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F431EAE" w14:textId="739BA96C" w:rsidR="004C2CD9" w:rsidRPr="00BC05AC" w:rsidRDefault="004C2CD9" w:rsidP="0044586A">
      <w:pPr>
        <w:pStyle w:val="1"/>
        <w:jc w:val="center"/>
        <w:rPr>
          <w:b/>
        </w:rPr>
      </w:pPr>
      <w:r w:rsidRPr="00BC05AC">
        <w:rPr>
          <w:b/>
        </w:rPr>
        <w:t>Пояснительная записка к проекту решения Думы города</w:t>
      </w:r>
    </w:p>
    <w:p w14:paraId="7CFCF836" w14:textId="481EE7F4" w:rsidR="004C2CD9" w:rsidRPr="00BC05AC" w:rsidRDefault="00DB593E" w:rsidP="00D32B1D">
      <w:pPr>
        <w:pStyle w:val="1"/>
        <w:jc w:val="center"/>
        <w:rPr>
          <w:b/>
        </w:rPr>
      </w:pPr>
      <w:r w:rsidRPr="00BC05AC">
        <w:rPr>
          <w:b/>
        </w:rPr>
        <w:t>«</w:t>
      </w:r>
      <w:r w:rsidR="004C2CD9" w:rsidRPr="00BC05AC">
        <w:rPr>
          <w:b/>
        </w:rPr>
        <w:t>О бюджете город</w:t>
      </w:r>
      <w:r w:rsidR="001215CD" w:rsidRPr="00BC05AC">
        <w:rPr>
          <w:b/>
        </w:rPr>
        <w:t xml:space="preserve">ского округа Сургут </w:t>
      </w:r>
      <w:r w:rsidR="000F3A42" w:rsidRPr="00BC05AC">
        <w:rPr>
          <w:b/>
        </w:rPr>
        <w:t xml:space="preserve">Ханты-Мансийского автономного округа – Югры </w:t>
      </w:r>
      <w:r w:rsidR="001215CD" w:rsidRPr="00BC05AC">
        <w:rPr>
          <w:b/>
        </w:rPr>
        <w:t xml:space="preserve">на </w:t>
      </w:r>
      <w:r w:rsidR="00B67F84" w:rsidRPr="00BC05AC">
        <w:rPr>
          <w:b/>
        </w:rPr>
        <w:t>202</w:t>
      </w:r>
      <w:r w:rsidR="00835C65">
        <w:rPr>
          <w:b/>
        </w:rPr>
        <w:t>4</w:t>
      </w:r>
      <w:r w:rsidR="004C2CD9" w:rsidRPr="00BC05AC">
        <w:rPr>
          <w:b/>
        </w:rPr>
        <w:t xml:space="preserve">год и плановый период </w:t>
      </w:r>
      <w:r w:rsidR="00B67F84" w:rsidRPr="00BC05AC">
        <w:rPr>
          <w:b/>
        </w:rPr>
        <w:t>202</w:t>
      </w:r>
      <w:r w:rsidR="00835C65">
        <w:rPr>
          <w:b/>
        </w:rPr>
        <w:t>5</w:t>
      </w:r>
      <w:r w:rsidR="004C2CD9" w:rsidRPr="00BC05AC">
        <w:rPr>
          <w:b/>
        </w:rPr>
        <w:t xml:space="preserve"> – </w:t>
      </w:r>
      <w:r w:rsidR="00B67F84" w:rsidRPr="00BC05AC">
        <w:rPr>
          <w:b/>
        </w:rPr>
        <w:t>202</w:t>
      </w:r>
      <w:r w:rsidR="00835C65">
        <w:rPr>
          <w:b/>
        </w:rPr>
        <w:t>6</w:t>
      </w:r>
      <w:r w:rsidR="004C2CD9" w:rsidRPr="00BC05AC">
        <w:rPr>
          <w:b/>
        </w:rPr>
        <w:t xml:space="preserve"> годов</w:t>
      </w:r>
      <w:r w:rsidRPr="00BC05AC">
        <w:rPr>
          <w:b/>
        </w:rPr>
        <w:t>»</w:t>
      </w:r>
    </w:p>
    <w:p w14:paraId="0FCB2B54" w14:textId="77777777" w:rsidR="004C2CD9" w:rsidRPr="003C197F" w:rsidRDefault="004C2CD9" w:rsidP="00CA741F">
      <w:pPr>
        <w:ind w:firstLine="708"/>
        <w:jc w:val="center"/>
        <w:rPr>
          <w:b/>
          <w:sz w:val="28"/>
        </w:rPr>
      </w:pPr>
    </w:p>
    <w:p w14:paraId="1981A191" w14:textId="49E3636A" w:rsidR="007B49E4" w:rsidRPr="003C197F" w:rsidRDefault="007B49E4" w:rsidP="007B49E4">
      <w:pPr>
        <w:pStyle w:val="1"/>
        <w:numPr>
          <w:ilvl w:val="0"/>
          <w:numId w:val="12"/>
        </w:numPr>
        <w:jc w:val="center"/>
        <w:rPr>
          <w:b/>
        </w:rPr>
      </w:pPr>
      <w:r w:rsidRPr="003C197F">
        <w:rPr>
          <w:b/>
        </w:rPr>
        <w:t>Общие положения</w:t>
      </w:r>
    </w:p>
    <w:p w14:paraId="70AED93F" w14:textId="1E0B95DF" w:rsidR="007B49E4" w:rsidRPr="003C197F" w:rsidRDefault="007B49E4" w:rsidP="0024740D">
      <w:pPr>
        <w:ind w:firstLine="709"/>
        <w:jc w:val="both"/>
        <w:rPr>
          <w:sz w:val="28"/>
        </w:rPr>
      </w:pPr>
      <w:r w:rsidRPr="003C197F">
        <w:rPr>
          <w:sz w:val="28"/>
        </w:rPr>
        <w:t xml:space="preserve">Проект решения Думы города </w:t>
      </w:r>
      <w:r w:rsidR="00DB593E" w:rsidRPr="003C197F">
        <w:rPr>
          <w:sz w:val="28"/>
        </w:rPr>
        <w:t>«</w:t>
      </w:r>
      <w:r w:rsidRPr="003C197F">
        <w:rPr>
          <w:sz w:val="28"/>
        </w:rPr>
        <w:t>О бюджете городского округа Сургут</w:t>
      </w:r>
      <w:r w:rsidR="000F3A42" w:rsidRPr="003C197F">
        <w:t xml:space="preserve"> </w:t>
      </w:r>
      <w:r w:rsidR="000F3A42" w:rsidRPr="003C197F">
        <w:rPr>
          <w:sz w:val="28"/>
        </w:rPr>
        <w:t xml:space="preserve">Ханты-Мансийского автономного округа – </w:t>
      </w:r>
      <w:r w:rsidR="00DB3DF7" w:rsidRPr="003C197F">
        <w:rPr>
          <w:sz w:val="28"/>
        </w:rPr>
        <w:t>Югры на</w:t>
      </w:r>
      <w:r w:rsidRPr="003C197F">
        <w:rPr>
          <w:sz w:val="28"/>
        </w:rPr>
        <w:t xml:space="preserve"> </w:t>
      </w:r>
      <w:r w:rsidR="00B67F84" w:rsidRPr="003C197F">
        <w:rPr>
          <w:sz w:val="28"/>
        </w:rPr>
        <w:t>202</w:t>
      </w:r>
      <w:r w:rsidR="003C197F" w:rsidRPr="003C197F">
        <w:rPr>
          <w:sz w:val="28"/>
        </w:rPr>
        <w:t>4</w:t>
      </w:r>
      <w:r w:rsidRPr="003C197F">
        <w:rPr>
          <w:sz w:val="28"/>
        </w:rPr>
        <w:t xml:space="preserve"> год и плановый период </w:t>
      </w:r>
      <w:r w:rsidR="00B67F84" w:rsidRPr="003C197F">
        <w:rPr>
          <w:sz w:val="28"/>
        </w:rPr>
        <w:t>202</w:t>
      </w:r>
      <w:r w:rsidR="003C197F" w:rsidRPr="003C197F">
        <w:rPr>
          <w:sz w:val="28"/>
        </w:rPr>
        <w:t>5</w:t>
      </w:r>
      <w:r w:rsidRPr="003C197F">
        <w:rPr>
          <w:sz w:val="28"/>
        </w:rPr>
        <w:t xml:space="preserve"> – </w:t>
      </w:r>
      <w:r w:rsidR="00B67F84" w:rsidRPr="003C197F">
        <w:rPr>
          <w:sz w:val="28"/>
        </w:rPr>
        <w:t>202</w:t>
      </w:r>
      <w:r w:rsidR="003C197F" w:rsidRPr="003C197F">
        <w:rPr>
          <w:sz w:val="28"/>
        </w:rPr>
        <w:t>6</w:t>
      </w:r>
      <w:r w:rsidRPr="003C197F">
        <w:rPr>
          <w:sz w:val="28"/>
        </w:rPr>
        <w:t xml:space="preserve"> годов</w:t>
      </w:r>
      <w:r w:rsidR="00DB593E" w:rsidRPr="003C197F">
        <w:rPr>
          <w:sz w:val="28"/>
        </w:rPr>
        <w:t>»</w:t>
      </w:r>
      <w:r w:rsidRPr="003C197F">
        <w:rPr>
          <w:sz w:val="28"/>
        </w:rPr>
        <w:t xml:space="preserve"> (далее – проект бюджета) сформирован</w:t>
      </w:r>
      <w:r w:rsidR="00ED1F7B">
        <w:rPr>
          <w:sz w:val="28"/>
        </w:rPr>
        <w:t xml:space="preserve"> </w:t>
      </w:r>
      <w:r w:rsidRPr="003C197F">
        <w:rPr>
          <w:sz w:val="28"/>
        </w:rPr>
        <w:t>в соответствии</w:t>
      </w:r>
      <w:r w:rsidR="00ED1F7B">
        <w:rPr>
          <w:sz w:val="28"/>
        </w:rPr>
        <w:br/>
      </w:r>
      <w:r w:rsidRPr="003C197F">
        <w:rPr>
          <w:sz w:val="28"/>
        </w:rPr>
        <w:t xml:space="preserve"> с требованиями Бюджетного кодекса Российской Федерации, Положения </w:t>
      </w:r>
      <w:r w:rsidR="00ED1F7B">
        <w:rPr>
          <w:sz w:val="28"/>
        </w:rPr>
        <w:br/>
      </w:r>
      <w:r w:rsidRPr="003C197F">
        <w:rPr>
          <w:sz w:val="28"/>
        </w:rPr>
        <w:t>о бюджетном процессе в городском округе Сургут</w:t>
      </w:r>
      <w:r w:rsidRPr="003C197F">
        <w:rPr>
          <w:sz w:val="28"/>
          <w:szCs w:val="28"/>
        </w:rPr>
        <w:t>,</w:t>
      </w:r>
      <w:r w:rsidRPr="003C197F">
        <w:rPr>
          <w:sz w:val="28"/>
        </w:rPr>
        <w:t xml:space="preserve"> иных правовых актов, регламентирующих процесс составления бюджета города </w:t>
      </w:r>
      <w:r w:rsidR="001E2B34" w:rsidRPr="003C197F">
        <w:rPr>
          <w:sz w:val="28"/>
        </w:rPr>
        <w:br/>
      </w:r>
      <w:r w:rsidRPr="003C197F">
        <w:rPr>
          <w:sz w:val="28"/>
        </w:rPr>
        <w:t xml:space="preserve">и представления его в Думу города. </w:t>
      </w:r>
    </w:p>
    <w:p w14:paraId="1F24BDDE" w14:textId="5935DD98" w:rsidR="00A31293" w:rsidRPr="00D07498" w:rsidRDefault="007B49E4" w:rsidP="0024740D">
      <w:pPr>
        <w:pStyle w:val="ConsNormal"/>
        <w:ind w:firstLine="709"/>
        <w:jc w:val="both"/>
        <w:rPr>
          <w:rFonts w:ascii="Times New Roman" w:hAnsi="Times New Roman" w:cs="Times New Roman"/>
          <w:sz w:val="28"/>
        </w:rPr>
      </w:pPr>
      <w:r w:rsidRPr="00D07498">
        <w:rPr>
          <w:rFonts w:ascii="Times New Roman" w:hAnsi="Times New Roman" w:cs="Times New Roman"/>
          <w:sz w:val="28"/>
        </w:rPr>
        <w:t xml:space="preserve">Проект бюджета представлен в Думу города на бумажном носителе </w:t>
      </w:r>
      <w:r w:rsidR="00ED1F7B">
        <w:rPr>
          <w:rFonts w:ascii="Times New Roman" w:hAnsi="Times New Roman" w:cs="Times New Roman"/>
          <w:sz w:val="28"/>
        </w:rPr>
        <w:br/>
      </w:r>
      <w:r w:rsidR="00C11A40" w:rsidRPr="00D07498">
        <w:rPr>
          <w:rFonts w:ascii="Times New Roman" w:hAnsi="Times New Roman" w:cs="Times New Roman"/>
          <w:sz w:val="28"/>
        </w:rPr>
        <w:t>с предоставлением электронных копий материалов.</w:t>
      </w:r>
      <w:r w:rsidR="00EA33D0" w:rsidRPr="00D07498">
        <w:rPr>
          <w:rFonts w:ascii="Times New Roman" w:hAnsi="Times New Roman" w:cs="Times New Roman"/>
          <w:sz w:val="28"/>
        </w:rPr>
        <w:t xml:space="preserve"> </w:t>
      </w:r>
      <w:r w:rsidR="00A31293" w:rsidRPr="00D07498">
        <w:rPr>
          <w:rFonts w:ascii="Times New Roman" w:hAnsi="Times New Roman" w:cs="Times New Roman"/>
          <w:sz w:val="28"/>
        </w:rPr>
        <w:t xml:space="preserve">При этом, </w:t>
      </w:r>
      <w:r w:rsidR="001B6A53">
        <w:rPr>
          <w:rFonts w:ascii="Times New Roman" w:hAnsi="Times New Roman" w:cs="Times New Roman"/>
          <w:sz w:val="28"/>
        </w:rPr>
        <w:t xml:space="preserve">в связи </w:t>
      </w:r>
      <w:r w:rsidR="00ED1F7B">
        <w:rPr>
          <w:rFonts w:ascii="Times New Roman" w:hAnsi="Times New Roman" w:cs="Times New Roman"/>
          <w:sz w:val="28"/>
        </w:rPr>
        <w:br/>
      </w:r>
      <w:r w:rsidR="001B6A53">
        <w:rPr>
          <w:rFonts w:ascii="Times New Roman" w:hAnsi="Times New Roman" w:cs="Times New Roman"/>
          <w:sz w:val="28"/>
        </w:rPr>
        <w:t>с переходом</w:t>
      </w:r>
      <w:r w:rsidR="00A31293" w:rsidRPr="00D07498">
        <w:rPr>
          <w:rFonts w:ascii="Times New Roman" w:hAnsi="Times New Roman" w:cs="Times New Roman"/>
          <w:sz w:val="28"/>
        </w:rPr>
        <w:t xml:space="preserve"> </w:t>
      </w:r>
      <w:r w:rsidR="001B6A53">
        <w:rPr>
          <w:rFonts w:ascii="Times New Roman" w:hAnsi="Times New Roman" w:cs="Times New Roman"/>
          <w:sz w:val="28"/>
        </w:rPr>
        <w:t>на</w:t>
      </w:r>
      <w:r w:rsidR="00A31293" w:rsidRPr="00D07498">
        <w:rPr>
          <w:rFonts w:ascii="Times New Roman" w:hAnsi="Times New Roman" w:cs="Times New Roman"/>
          <w:sz w:val="28"/>
        </w:rPr>
        <w:t xml:space="preserve"> безбумажн</w:t>
      </w:r>
      <w:r w:rsidR="001B6A53">
        <w:rPr>
          <w:rFonts w:ascii="Times New Roman" w:hAnsi="Times New Roman" w:cs="Times New Roman"/>
          <w:sz w:val="28"/>
        </w:rPr>
        <w:t>ый</w:t>
      </w:r>
      <w:r w:rsidR="00A31293" w:rsidRPr="00D07498">
        <w:rPr>
          <w:rFonts w:ascii="Times New Roman" w:hAnsi="Times New Roman" w:cs="Times New Roman"/>
          <w:sz w:val="28"/>
        </w:rPr>
        <w:t xml:space="preserve"> документооборот обосновани</w:t>
      </w:r>
      <w:r w:rsidR="001B6A53">
        <w:rPr>
          <w:rFonts w:ascii="Times New Roman" w:hAnsi="Times New Roman" w:cs="Times New Roman"/>
          <w:sz w:val="28"/>
        </w:rPr>
        <w:t>я</w:t>
      </w:r>
      <w:r w:rsidR="00A31293" w:rsidRPr="00D07498">
        <w:rPr>
          <w:rFonts w:ascii="Times New Roman" w:hAnsi="Times New Roman" w:cs="Times New Roman"/>
          <w:sz w:val="28"/>
        </w:rPr>
        <w:t xml:space="preserve"> бюджетных ассигнований главных распорядителей бюджетных средств </w:t>
      </w:r>
      <w:r w:rsidR="00FF2C38" w:rsidRPr="00D07498">
        <w:rPr>
          <w:rFonts w:ascii="Times New Roman" w:hAnsi="Times New Roman" w:cs="Times New Roman"/>
          <w:sz w:val="28"/>
        </w:rPr>
        <w:t>представлен</w:t>
      </w:r>
      <w:r w:rsidR="001B6A53">
        <w:rPr>
          <w:rFonts w:ascii="Times New Roman" w:hAnsi="Times New Roman" w:cs="Times New Roman"/>
          <w:sz w:val="28"/>
        </w:rPr>
        <w:t>ы</w:t>
      </w:r>
      <w:r w:rsidR="00A31293" w:rsidRPr="00D07498">
        <w:rPr>
          <w:rFonts w:ascii="Times New Roman" w:hAnsi="Times New Roman" w:cs="Times New Roman"/>
          <w:sz w:val="28"/>
        </w:rPr>
        <w:t xml:space="preserve"> </w:t>
      </w:r>
      <w:r w:rsidR="00ED1F7B">
        <w:rPr>
          <w:rFonts w:ascii="Times New Roman" w:hAnsi="Times New Roman" w:cs="Times New Roman"/>
          <w:sz w:val="28"/>
        </w:rPr>
        <w:br/>
      </w:r>
      <w:r w:rsidR="00A31293" w:rsidRPr="00D07498">
        <w:rPr>
          <w:rFonts w:ascii="Times New Roman" w:hAnsi="Times New Roman" w:cs="Times New Roman"/>
          <w:sz w:val="28"/>
        </w:rPr>
        <w:t xml:space="preserve">в электронном </w:t>
      </w:r>
      <w:r w:rsidR="00C11A40" w:rsidRPr="00D07498">
        <w:rPr>
          <w:rFonts w:ascii="Times New Roman" w:hAnsi="Times New Roman" w:cs="Times New Roman"/>
          <w:sz w:val="28"/>
        </w:rPr>
        <w:t>формате</w:t>
      </w:r>
      <w:r w:rsidR="00FF2C38" w:rsidRPr="00D07498">
        <w:rPr>
          <w:rFonts w:ascii="Times New Roman" w:hAnsi="Times New Roman" w:cs="Times New Roman"/>
          <w:sz w:val="28"/>
        </w:rPr>
        <w:t xml:space="preserve"> </w:t>
      </w:r>
      <w:r w:rsidR="00C11A40" w:rsidRPr="00D07498">
        <w:rPr>
          <w:rFonts w:ascii="Times New Roman" w:hAnsi="Times New Roman" w:cs="Times New Roman"/>
          <w:sz w:val="28"/>
        </w:rPr>
        <w:t>посредством системы электронного документооборота.</w:t>
      </w:r>
    </w:p>
    <w:p w14:paraId="3A5B960E" w14:textId="1594CD3D" w:rsidR="007B49E4" w:rsidRPr="00835C65" w:rsidRDefault="007B49E4" w:rsidP="0024740D">
      <w:pPr>
        <w:ind w:firstLine="709"/>
        <w:jc w:val="both"/>
        <w:rPr>
          <w:color w:val="FF0000"/>
          <w:sz w:val="28"/>
          <w:szCs w:val="28"/>
        </w:rPr>
      </w:pPr>
      <w:r w:rsidRPr="000B438A">
        <w:rPr>
          <w:sz w:val="28"/>
          <w:szCs w:val="28"/>
        </w:rPr>
        <w:t xml:space="preserve">Основные подходы к составлению проекта бюджета города предварительно изложены в Основных направлениях бюджетной </w:t>
      </w:r>
      <w:r w:rsidR="00CF40EB" w:rsidRPr="000B438A">
        <w:rPr>
          <w:sz w:val="28"/>
          <w:szCs w:val="28"/>
        </w:rPr>
        <w:br/>
      </w:r>
      <w:r w:rsidRPr="000B438A">
        <w:rPr>
          <w:sz w:val="28"/>
          <w:szCs w:val="28"/>
        </w:rPr>
        <w:t>и налоговой политики</w:t>
      </w:r>
      <w:r w:rsidRPr="000B438A">
        <w:t xml:space="preserve"> </w:t>
      </w:r>
      <w:r w:rsidRPr="000B438A">
        <w:rPr>
          <w:sz w:val="28"/>
          <w:szCs w:val="28"/>
        </w:rPr>
        <w:t xml:space="preserve">на </w:t>
      </w:r>
      <w:r w:rsidR="00B67F84" w:rsidRPr="000B438A">
        <w:rPr>
          <w:sz w:val="28"/>
          <w:szCs w:val="28"/>
        </w:rPr>
        <w:t>202</w:t>
      </w:r>
      <w:r w:rsidR="000B438A" w:rsidRPr="000B438A">
        <w:rPr>
          <w:sz w:val="28"/>
          <w:szCs w:val="28"/>
        </w:rPr>
        <w:t>4</w:t>
      </w:r>
      <w:r w:rsidRPr="000B438A">
        <w:rPr>
          <w:sz w:val="28"/>
          <w:szCs w:val="28"/>
        </w:rPr>
        <w:t xml:space="preserve"> год и плановый период </w:t>
      </w:r>
      <w:r w:rsidR="00B67F84" w:rsidRPr="000B438A">
        <w:rPr>
          <w:sz w:val="28"/>
          <w:szCs w:val="28"/>
        </w:rPr>
        <w:t>202</w:t>
      </w:r>
      <w:r w:rsidR="000B438A" w:rsidRPr="000B438A">
        <w:rPr>
          <w:sz w:val="28"/>
          <w:szCs w:val="28"/>
        </w:rPr>
        <w:t>5</w:t>
      </w:r>
      <w:r w:rsidRPr="000B438A">
        <w:rPr>
          <w:sz w:val="28"/>
          <w:szCs w:val="28"/>
        </w:rPr>
        <w:t xml:space="preserve"> – </w:t>
      </w:r>
      <w:r w:rsidR="00B67F84" w:rsidRPr="000B438A">
        <w:rPr>
          <w:sz w:val="28"/>
          <w:szCs w:val="28"/>
        </w:rPr>
        <w:t>202</w:t>
      </w:r>
      <w:r w:rsidR="000B438A" w:rsidRPr="000B438A">
        <w:rPr>
          <w:sz w:val="28"/>
          <w:szCs w:val="28"/>
        </w:rPr>
        <w:t>6</w:t>
      </w:r>
      <w:r w:rsidRPr="000B438A">
        <w:rPr>
          <w:sz w:val="28"/>
          <w:szCs w:val="28"/>
        </w:rPr>
        <w:t xml:space="preserve"> годов, </w:t>
      </w:r>
      <w:r w:rsidR="00C42A20" w:rsidRPr="000B438A">
        <w:rPr>
          <w:sz w:val="28"/>
          <w:szCs w:val="28"/>
        </w:rPr>
        <w:t>одобренны</w:t>
      </w:r>
      <w:r w:rsidR="00BB0D2C" w:rsidRPr="000B438A">
        <w:rPr>
          <w:sz w:val="28"/>
          <w:szCs w:val="28"/>
        </w:rPr>
        <w:t>х</w:t>
      </w:r>
      <w:r w:rsidRPr="000B438A">
        <w:rPr>
          <w:sz w:val="28"/>
          <w:szCs w:val="28"/>
        </w:rPr>
        <w:t xml:space="preserve"> постановлением Администрации города </w:t>
      </w:r>
      <w:r w:rsidRPr="00E63977">
        <w:rPr>
          <w:sz w:val="28"/>
          <w:szCs w:val="28"/>
        </w:rPr>
        <w:t>от</w:t>
      </w:r>
      <w:r w:rsidR="000B1F21" w:rsidRPr="00E63977">
        <w:rPr>
          <w:sz w:val="28"/>
          <w:szCs w:val="28"/>
        </w:rPr>
        <w:t xml:space="preserve"> </w:t>
      </w:r>
      <w:r w:rsidR="00E63977" w:rsidRPr="00E63977">
        <w:rPr>
          <w:sz w:val="28"/>
          <w:szCs w:val="28"/>
        </w:rPr>
        <w:t>10</w:t>
      </w:r>
      <w:r w:rsidR="000B1F21" w:rsidRPr="00E63977">
        <w:rPr>
          <w:sz w:val="28"/>
          <w:szCs w:val="28"/>
        </w:rPr>
        <w:t>.11.202</w:t>
      </w:r>
      <w:r w:rsidR="00E63977" w:rsidRPr="00E63977">
        <w:rPr>
          <w:sz w:val="28"/>
          <w:szCs w:val="28"/>
        </w:rPr>
        <w:t>3</w:t>
      </w:r>
      <w:r w:rsidRPr="00E63977">
        <w:rPr>
          <w:sz w:val="28"/>
          <w:szCs w:val="28"/>
        </w:rPr>
        <w:t xml:space="preserve"> № </w:t>
      </w:r>
      <w:r w:rsidR="00E63977" w:rsidRPr="00E63977">
        <w:rPr>
          <w:sz w:val="28"/>
          <w:szCs w:val="28"/>
        </w:rPr>
        <w:t>5465</w:t>
      </w:r>
      <w:r w:rsidRPr="00E63977">
        <w:rPr>
          <w:sz w:val="28"/>
          <w:szCs w:val="28"/>
        </w:rPr>
        <w:t xml:space="preserve">. </w:t>
      </w:r>
    </w:p>
    <w:p w14:paraId="66987246" w14:textId="63DF4D6A" w:rsidR="007B49E4" w:rsidRPr="000B438A" w:rsidRDefault="007B49E4" w:rsidP="0024740D">
      <w:pPr>
        <w:ind w:firstLine="709"/>
        <w:jc w:val="both"/>
        <w:rPr>
          <w:sz w:val="28"/>
        </w:rPr>
      </w:pPr>
      <w:r w:rsidRPr="000B438A">
        <w:rPr>
          <w:sz w:val="28"/>
        </w:rPr>
        <w:t xml:space="preserve">Проект бюджета вносится на рассмотрение </w:t>
      </w:r>
      <w:r w:rsidR="009110B2" w:rsidRPr="000B438A">
        <w:rPr>
          <w:sz w:val="28"/>
        </w:rPr>
        <w:t xml:space="preserve">в соответствии </w:t>
      </w:r>
      <w:r w:rsidR="001E2B34" w:rsidRPr="000B438A">
        <w:rPr>
          <w:sz w:val="28"/>
        </w:rPr>
        <w:br/>
      </w:r>
      <w:r w:rsidR="009110B2" w:rsidRPr="000B438A">
        <w:rPr>
          <w:sz w:val="28"/>
        </w:rPr>
        <w:t>с параметрами, представленными в</w:t>
      </w:r>
      <w:r w:rsidR="00D32B1D" w:rsidRPr="000B438A">
        <w:rPr>
          <w:sz w:val="28"/>
        </w:rPr>
        <w:t xml:space="preserve"> таблице</w:t>
      </w:r>
      <w:r w:rsidR="009110B2" w:rsidRPr="000B438A">
        <w:rPr>
          <w:sz w:val="28"/>
        </w:rPr>
        <w:t xml:space="preserve"> 1.</w:t>
      </w:r>
    </w:p>
    <w:p w14:paraId="0164C372" w14:textId="5EA0FA3C" w:rsidR="007B49E4" w:rsidRPr="000B438A" w:rsidRDefault="009110B2" w:rsidP="009110B2">
      <w:pPr>
        <w:jc w:val="right"/>
        <w:rPr>
          <w:sz w:val="28"/>
        </w:rPr>
      </w:pPr>
      <w:r w:rsidRPr="000B438A">
        <w:rPr>
          <w:sz w:val="28"/>
        </w:rPr>
        <w:t>Таблица 1</w:t>
      </w:r>
    </w:p>
    <w:p w14:paraId="60ACBD31" w14:textId="61D2E0D4" w:rsidR="009110B2" w:rsidRPr="000B438A" w:rsidRDefault="009110B2" w:rsidP="009110B2">
      <w:pPr>
        <w:jc w:val="center"/>
        <w:rPr>
          <w:sz w:val="28"/>
        </w:rPr>
      </w:pPr>
      <w:r w:rsidRPr="000B438A">
        <w:rPr>
          <w:sz w:val="28"/>
        </w:rPr>
        <w:t>Параметры проекта бюджета на 202</w:t>
      </w:r>
      <w:r w:rsidR="000B438A" w:rsidRPr="000B438A">
        <w:rPr>
          <w:sz w:val="28"/>
        </w:rPr>
        <w:t>4</w:t>
      </w:r>
      <w:r w:rsidRPr="000B438A">
        <w:rPr>
          <w:sz w:val="28"/>
        </w:rPr>
        <w:t xml:space="preserve"> год и плановый период 202</w:t>
      </w:r>
      <w:r w:rsidR="000B438A" w:rsidRPr="000B438A">
        <w:rPr>
          <w:sz w:val="28"/>
        </w:rPr>
        <w:t>5</w:t>
      </w:r>
      <w:r w:rsidRPr="000B438A">
        <w:rPr>
          <w:sz w:val="28"/>
        </w:rPr>
        <w:t xml:space="preserve"> – 202</w:t>
      </w:r>
      <w:r w:rsidR="000B438A" w:rsidRPr="000B438A">
        <w:rPr>
          <w:sz w:val="28"/>
        </w:rPr>
        <w:t>6</w:t>
      </w:r>
      <w:r w:rsidRPr="000B438A">
        <w:rPr>
          <w:sz w:val="28"/>
        </w:rPr>
        <w:t xml:space="preserve"> годов</w:t>
      </w:r>
    </w:p>
    <w:tbl>
      <w:tblPr>
        <w:tblW w:w="5000" w:type="pct"/>
        <w:tblLook w:val="04A0" w:firstRow="1" w:lastRow="0" w:firstColumn="1" w:lastColumn="0" w:noHBand="0" w:noVBand="1"/>
      </w:tblPr>
      <w:tblGrid>
        <w:gridCol w:w="459"/>
        <w:gridCol w:w="2087"/>
        <w:gridCol w:w="1132"/>
        <w:gridCol w:w="1279"/>
        <w:gridCol w:w="1134"/>
        <w:gridCol w:w="1134"/>
        <w:gridCol w:w="1115"/>
        <w:gridCol w:w="1288"/>
      </w:tblGrid>
      <w:tr w:rsidR="00420FAD" w:rsidRPr="000B438A" w14:paraId="5A471052" w14:textId="77777777" w:rsidTr="00A90820">
        <w:trPr>
          <w:trHeight w:val="1130"/>
        </w:trPr>
        <w:tc>
          <w:tcPr>
            <w:tcW w:w="238" w:type="pct"/>
            <w:vMerge w:val="restart"/>
            <w:tcBorders>
              <w:top w:val="single" w:sz="4" w:space="0" w:color="auto"/>
              <w:left w:val="single" w:sz="4" w:space="0" w:color="auto"/>
              <w:right w:val="single" w:sz="4" w:space="0" w:color="auto"/>
            </w:tcBorders>
          </w:tcPr>
          <w:p w14:paraId="06C20412" w14:textId="4CDCB608" w:rsidR="00C1731A" w:rsidRPr="000B438A" w:rsidRDefault="00C1731A" w:rsidP="007B49E4">
            <w:pPr>
              <w:jc w:val="center"/>
              <w:rPr>
                <w:sz w:val="18"/>
                <w:szCs w:val="18"/>
              </w:rPr>
            </w:pPr>
            <w:r w:rsidRPr="000B438A">
              <w:rPr>
                <w:sz w:val="18"/>
                <w:szCs w:val="18"/>
              </w:rPr>
              <w:t>№ п/п</w:t>
            </w:r>
          </w:p>
        </w:tc>
        <w:tc>
          <w:tcPr>
            <w:tcW w:w="108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1AAA1FE" w14:textId="7B3A4DA7" w:rsidR="00C1731A" w:rsidRPr="000B438A" w:rsidRDefault="00C1731A" w:rsidP="007B49E4">
            <w:pPr>
              <w:jc w:val="center"/>
              <w:rPr>
                <w:sz w:val="18"/>
                <w:szCs w:val="18"/>
              </w:rPr>
            </w:pPr>
            <w:r w:rsidRPr="000B438A">
              <w:rPr>
                <w:sz w:val="18"/>
                <w:szCs w:val="18"/>
              </w:rPr>
              <w:t>Наименование</w:t>
            </w:r>
          </w:p>
        </w:tc>
        <w:tc>
          <w:tcPr>
            <w:tcW w:w="1252" w:type="pct"/>
            <w:gridSpan w:val="2"/>
            <w:tcBorders>
              <w:top w:val="single" w:sz="4" w:space="0" w:color="auto"/>
              <w:left w:val="nil"/>
              <w:bottom w:val="single" w:sz="4" w:space="0" w:color="auto"/>
              <w:right w:val="single" w:sz="4" w:space="0" w:color="auto"/>
            </w:tcBorders>
            <w:shd w:val="clear" w:color="auto" w:fill="auto"/>
            <w:vAlign w:val="center"/>
            <w:hideMark/>
          </w:tcPr>
          <w:p w14:paraId="5A153BE1" w14:textId="785DF3C8" w:rsidR="00C1731A" w:rsidRPr="000B438A" w:rsidRDefault="00C1731A" w:rsidP="000B438A">
            <w:pPr>
              <w:jc w:val="center"/>
              <w:rPr>
                <w:sz w:val="18"/>
                <w:szCs w:val="18"/>
              </w:rPr>
            </w:pPr>
            <w:r w:rsidRPr="000B438A">
              <w:rPr>
                <w:sz w:val="18"/>
                <w:szCs w:val="18"/>
              </w:rPr>
              <w:t>СПРАВОЧНО: Утвержденный бюджет на 202</w:t>
            </w:r>
            <w:r w:rsidR="000B438A" w:rsidRPr="000B438A">
              <w:rPr>
                <w:sz w:val="18"/>
                <w:szCs w:val="18"/>
              </w:rPr>
              <w:t>3</w:t>
            </w:r>
            <w:r w:rsidRPr="000B438A">
              <w:rPr>
                <w:sz w:val="18"/>
                <w:szCs w:val="18"/>
              </w:rPr>
              <w:t xml:space="preserve"> год, тыс. руб.</w:t>
            </w:r>
          </w:p>
        </w:tc>
        <w:tc>
          <w:tcPr>
            <w:tcW w:w="1757" w:type="pct"/>
            <w:gridSpan w:val="3"/>
            <w:tcBorders>
              <w:top w:val="single" w:sz="4" w:space="0" w:color="auto"/>
              <w:left w:val="nil"/>
              <w:bottom w:val="single" w:sz="4" w:space="0" w:color="auto"/>
              <w:right w:val="single" w:sz="4" w:space="0" w:color="auto"/>
            </w:tcBorders>
            <w:shd w:val="clear" w:color="auto" w:fill="auto"/>
            <w:vAlign w:val="center"/>
            <w:hideMark/>
          </w:tcPr>
          <w:p w14:paraId="7BA70B54" w14:textId="77777777" w:rsidR="00C1731A" w:rsidRPr="000B438A" w:rsidRDefault="00C1731A" w:rsidP="007B49E4">
            <w:pPr>
              <w:jc w:val="center"/>
              <w:rPr>
                <w:sz w:val="18"/>
                <w:szCs w:val="18"/>
              </w:rPr>
            </w:pPr>
            <w:r w:rsidRPr="000B438A">
              <w:rPr>
                <w:sz w:val="18"/>
                <w:szCs w:val="18"/>
              </w:rPr>
              <w:t>Проект бюджета, тыс. руб.</w:t>
            </w:r>
          </w:p>
        </w:tc>
        <w:tc>
          <w:tcPr>
            <w:tcW w:w="66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26A7CEA" w14:textId="00D31048" w:rsidR="00C1731A" w:rsidRPr="000B438A" w:rsidRDefault="00C1731A" w:rsidP="000B438A">
            <w:pPr>
              <w:jc w:val="center"/>
              <w:rPr>
                <w:sz w:val="16"/>
                <w:szCs w:val="16"/>
              </w:rPr>
            </w:pPr>
            <w:r w:rsidRPr="000B438A">
              <w:rPr>
                <w:sz w:val="16"/>
                <w:szCs w:val="16"/>
              </w:rPr>
              <w:t>Отношение значения показателя 202</w:t>
            </w:r>
            <w:r w:rsidR="000B438A" w:rsidRPr="000B438A">
              <w:rPr>
                <w:sz w:val="16"/>
                <w:szCs w:val="16"/>
              </w:rPr>
              <w:t>4</w:t>
            </w:r>
            <w:r w:rsidRPr="000B438A">
              <w:rPr>
                <w:sz w:val="16"/>
                <w:szCs w:val="16"/>
              </w:rPr>
              <w:t xml:space="preserve"> года (проект) </w:t>
            </w:r>
            <w:r w:rsidRPr="000B438A">
              <w:rPr>
                <w:sz w:val="16"/>
                <w:szCs w:val="16"/>
              </w:rPr>
              <w:br/>
              <w:t>к значению показателя 202</w:t>
            </w:r>
            <w:r w:rsidR="000B438A" w:rsidRPr="000B438A">
              <w:rPr>
                <w:sz w:val="16"/>
                <w:szCs w:val="16"/>
              </w:rPr>
              <w:t>3</w:t>
            </w:r>
            <w:r w:rsidRPr="000B438A">
              <w:rPr>
                <w:sz w:val="16"/>
                <w:szCs w:val="16"/>
              </w:rPr>
              <w:t xml:space="preserve"> года, утвержденному решением Думы города от </w:t>
            </w:r>
            <w:r w:rsidR="000B438A" w:rsidRPr="000B438A">
              <w:rPr>
                <w:sz w:val="16"/>
                <w:szCs w:val="16"/>
              </w:rPr>
              <w:t>05.10.2023 № 423-VII ДГ</w:t>
            </w:r>
            <w:r w:rsidRPr="000B438A">
              <w:rPr>
                <w:sz w:val="16"/>
                <w:szCs w:val="16"/>
              </w:rPr>
              <w:t>, %</w:t>
            </w:r>
          </w:p>
        </w:tc>
      </w:tr>
      <w:tr w:rsidR="00420FAD" w:rsidRPr="000B438A" w14:paraId="57CC686F" w14:textId="77777777" w:rsidTr="00A90820">
        <w:trPr>
          <w:trHeight w:val="1200"/>
        </w:trPr>
        <w:tc>
          <w:tcPr>
            <w:tcW w:w="238" w:type="pct"/>
            <w:vMerge/>
            <w:tcBorders>
              <w:left w:val="single" w:sz="4" w:space="0" w:color="auto"/>
              <w:bottom w:val="single" w:sz="4" w:space="0" w:color="auto"/>
              <w:right w:val="single" w:sz="4" w:space="0" w:color="auto"/>
            </w:tcBorders>
          </w:tcPr>
          <w:p w14:paraId="420106E2" w14:textId="77777777" w:rsidR="00C1731A" w:rsidRPr="000B438A" w:rsidRDefault="00C1731A" w:rsidP="007B49E4">
            <w:pPr>
              <w:rPr>
                <w:sz w:val="18"/>
                <w:szCs w:val="18"/>
              </w:rPr>
            </w:pPr>
          </w:p>
        </w:tc>
        <w:tc>
          <w:tcPr>
            <w:tcW w:w="1084" w:type="pct"/>
            <w:vMerge/>
            <w:tcBorders>
              <w:top w:val="single" w:sz="4" w:space="0" w:color="auto"/>
              <w:left w:val="single" w:sz="4" w:space="0" w:color="auto"/>
              <w:bottom w:val="single" w:sz="4" w:space="0" w:color="auto"/>
              <w:right w:val="single" w:sz="4" w:space="0" w:color="auto"/>
            </w:tcBorders>
            <w:vAlign w:val="center"/>
            <w:hideMark/>
          </w:tcPr>
          <w:p w14:paraId="734A0888" w14:textId="5C22E6E7" w:rsidR="00C1731A" w:rsidRPr="000B438A" w:rsidRDefault="00C1731A" w:rsidP="007B49E4">
            <w:pPr>
              <w:rPr>
                <w:sz w:val="18"/>
                <w:szCs w:val="18"/>
              </w:rPr>
            </w:pPr>
          </w:p>
        </w:tc>
        <w:tc>
          <w:tcPr>
            <w:tcW w:w="588" w:type="pct"/>
            <w:tcBorders>
              <w:top w:val="nil"/>
              <w:left w:val="nil"/>
              <w:bottom w:val="single" w:sz="4" w:space="0" w:color="auto"/>
              <w:right w:val="single" w:sz="4" w:space="0" w:color="auto"/>
            </w:tcBorders>
            <w:shd w:val="clear" w:color="auto" w:fill="auto"/>
            <w:vAlign w:val="center"/>
            <w:hideMark/>
          </w:tcPr>
          <w:p w14:paraId="7A363513" w14:textId="2968F9EF" w:rsidR="00C1731A" w:rsidRPr="000B438A" w:rsidRDefault="00C1731A" w:rsidP="000B438A">
            <w:pPr>
              <w:jc w:val="center"/>
              <w:rPr>
                <w:sz w:val="18"/>
                <w:szCs w:val="18"/>
              </w:rPr>
            </w:pPr>
            <w:r w:rsidRPr="000B438A">
              <w:rPr>
                <w:sz w:val="18"/>
                <w:szCs w:val="18"/>
              </w:rPr>
              <w:t>в редакции решения Думы города от 2</w:t>
            </w:r>
            <w:r w:rsidR="000B438A" w:rsidRPr="000B438A">
              <w:rPr>
                <w:sz w:val="18"/>
                <w:szCs w:val="18"/>
              </w:rPr>
              <w:t>6</w:t>
            </w:r>
            <w:r w:rsidRPr="000B438A">
              <w:rPr>
                <w:sz w:val="18"/>
                <w:szCs w:val="18"/>
              </w:rPr>
              <w:t>.12.202</w:t>
            </w:r>
            <w:r w:rsidR="000B438A" w:rsidRPr="000B438A">
              <w:rPr>
                <w:sz w:val="18"/>
                <w:szCs w:val="18"/>
              </w:rPr>
              <w:t xml:space="preserve">2 </w:t>
            </w:r>
            <w:r w:rsidRPr="000B438A">
              <w:rPr>
                <w:sz w:val="18"/>
                <w:szCs w:val="18"/>
              </w:rPr>
              <w:t xml:space="preserve">№ </w:t>
            </w:r>
            <w:r w:rsidR="000B438A" w:rsidRPr="000B438A">
              <w:rPr>
                <w:sz w:val="18"/>
                <w:szCs w:val="18"/>
              </w:rPr>
              <w:t>250</w:t>
            </w:r>
            <w:r w:rsidRPr="000B438A">
              <w:rPr>
                <w:sz w:val="18"/>
                <w:szCs w:val="18"/>
              </w:rPr>
              <w:t>-VII ДГ</w:t>
            </w:r>
          </w:p>
        </w:tc>
        <w:tc>
          <w:tcPr>
            <w:tcW w:w="663" w:type="pct"/>
            <w:tcBorders>
              <w:top w:val="nil"/>
              <w:left w:val="nil"/>
              <w:bottom w:val="single" w:sz="4" w:space="0" w:color="auto"/>
              <w:right w:val="single" w:sz="4" w:space="0" w:color="auto"/>
            </w:tcBorders>
            <w:shd w:val="clear" w:color="auto" w:fill="auto"/>
            <w:vAlign w:val="center"/>
            <w:hideMark/>
          </w:tcPr>
          <w:p w14:paraId="0C9F1ADB" w14:textId="1902D710" w:rsidR="00C1731A" w:rsidRPr="000B438A" w:rsidRDefault="00C1731A" w:rsidP="000B438A">
            <w:pPr>
              <w:jc w:val="center"/>
              <w:rPr>
                <w:sz w:val="18"/>
                <w:szCs w:val="18"/>
              </w:rPr>
            </w:pPr>
            <w:r w:rsidRPr="000B438A">
              <w:rPr>
                <w:sz w:val="18"/>
                <w:szCs w:val="18"/>
              </w:rPr>
              <w:t>в редакции решения Думы города от 0</w:t>
            </w:r>
            <w:r w:rsidR="000B438A" w:rsidRPr="000B438A">
              <w:rPr>
                <w:sz w:val="18"/>
                <w:szCs w:val="18"/>
              </w:rPr>
              <w:t>5</w:t>
            </w:r>
            <w:r w:rsidRPr="000B438A">
              <w:rPr>
                <w:sz w:val="18"/>
                <w:szCs w:val="18"/>
              </w:rPr>
              <w:t>.10.202</w:t>
            </w:r>
            <w:r w:rsidR="000B438A" w:rsidRPr="000B438A">
              <w:rPr>
                <w:sz w:val="18"/>
                <w:szCs w:val="18"/>
              </w:rPr>
              <w:t xml:space="preserve">3 </w:t>
            </w:r>
            <w:r w:rsidRPr="000B438A">
              <w:rPr>
                <w:sz w:val="18"/>
                <w:szCs w:val="18"/>
              </w:rPr>
              <w:t xml:space="preserve">№ </w:t>
            </w:r>
            <w:r w:rsidR="000B438A" w:rsidRPr="000B438A">
              <w:rPr>
                <w:sz w:val="18"/>
                <w:szCs w:val="18"/>
              </w:rPr>
              <w:t>423</w:t>
            </w:r>
            <w:r w:rsidRPr="000B438A">
              <w:rPr>
                <w:sz w:val="18"/>
                <w:szCs w:val="18"/>
              </w:rPr>
              <w:t>-VII ДГ</w:t>
            </w:r>
          </w:p>
        </w:tc>
        <w:tc>
          <w:tcPr>
            <w:tcW w:w="589" w:type="pct"/>
            <w:tcBorders>
              <w:top w:val="nil"/>
              <w:left w:val="nil"/>
              <w:bottom w:val="single" w:sz="4" w:space="0" w:color="auto"/>
              <w:right w:val="single" w:sz="4" w:space="0" w:color="auto"/>
            </w:tcBorders>
            <w:shd w:val="clear" w:color="auto" w:fill="auto"/>
            <w:vAlign w:val="center"/>
            <w:hideMark/>
          </w:tcPr>
          <w:p w14:paraId="4ED60E43" w14:textId="262219B8" w:rsidR="00C1731A" w:rsidRPr="000B438A" w:rsidRDefault="00C1731A" w:rsidP="000B438A">
            <w:pPr>
              <w:jc w:val="center"/>
              <w:rPr>
                <w:sz w:val="18"/>
                <w:szCs w:val="18"/>
              </w:rPr>
            </w:pPr>
            <w:r w:rsidRPr="000B438A">
              <w:rPr>
                <w:sz w:val="18"/>
                <w:szCs w:val="18"/>
              </w:rPr>
              <w:t>на 202</w:t>
            </w:r>
            <w:r w:rsidR="000B438A">
              <w:rPr>
                <w:sz w:val="18"/>
                <w:szCs w:val="18"/>
              </w:rPr>
              <w:t>4</w:t>
            </w:r>
            <w:r w:rsidRPr="000B438A">
              <w:rPr>
                <w:sz w:val="18"/>
                <w:szCs w:val="18"/>
              </w:rPr>
              <w:t xml:space="preserve"> год</w:t>
            </w:r>
          </w:p>
        </w:tc>
        <w:tc>
          <w:tcPr>
            <w:tcW w:w="589" w:type="pct"/>
            <w:tcBorders>
              <w:top w:val="nil"/>
              <w:left w:val="nil"/>
              <w:bottom w:val="single" w:sz="4" w:space="0" w:color="auto"/>
              <w:right w:val="single" w:sz="4" w:space="0" w:color="auto"/>
            </w:tcBorders>
            <w:shd w:val="clear" w:color="auto" w:fill="auto"/>
            <w:vAlign w:val="center"/>
            <w:hideMark/>
          </w:tcPr>
          <w:p w14:paraId="04EDFDDB" w14:textId="1D6169B5" w:rsidR="00C1731A" w:rsidRPr="000B438A" w:rsidRDefault="00C1731A" w:rsidP="000B438A">
            <w:pPr>
              <w:jc w:val="center"/>
              <w:rPr>
                <w:sz w:val="18"/>
                <w:szCs w:val="18"/>
              </w:rPr>
            </w:pPr>
            <w:r w:rsidRPr="000B438A">
              <w:rPr>
                <w:sz w:val="18"/>
                <w:szCs w:val="18"/>
              </w:rPr>
              <w:t>на 202</w:t>
            </w:r>
            <w:r w:rsidR="000B438A">
              <w:rPr>
                <w:sz w:val="18"/>
                <w:szCs w:val="18"/>
              </w:rPr>
              <w:t>5</w:t>
            </w:r>
            <w:r w:rsidRPr="000B438A">
              <w:rPr>
                <w:sz w:val="18"/>
                <w:szCs w:val="18"/>
              </w:rPr>
              <w:t xml:space="preserve"> год</w:t>
            </w:r>
          </w:p>
        </w:tc>
        <w:tc>
          <w:tcPr>
            <w:tcW w:w="579" w:type="pct"/>
            <w:tcBorders>
              <w:top w:val="nil"/>
              <w:left w:val="nil"/>
              <w:bottom w:val="single" w:sz="4" w:space="0" w:color="auto"/>
              <w:right w:val="single" w:sz="4" w:space="0" w:color="auto"/>
            </w:tcBorders>
            <w:shd w:val="clear" w:color="auto" w:fill="auto"/>
            <w:vAlign w:val="center"/>
            <w:hideMark/>
          </w:tcPr>
          <w:p w14:paraId="3930620C" w14:textId="6414C9CC" w:rsidR="00C1731A" w:rsidRPr="000B438A" w:rsidRDefault="00C1731A" w:rsidP="000B438A">
            <w:pPr>
              <w:jc w:val="center"/>
              <w:rPr>
                <w:sz w:val="18"/>
                <w:szCs w:val="18"/>
              </w:rPr>
            </w:pPr>
            <w:r w:rsidRPr="000B438A">
              <w:rPr>
                <w:sz w:val="18"/>
                <w:szCs w:val="18"/>
              </w:rPr>
              <w:t>на 202</w:t>
            </w:r>
            <w:r w:rsidR="000B438A">
              <w:rPr>
                <w:sz w:val="18"/>
                <w:szCs w:val="18"/>
              </w:rPr>
              <w:t>6</w:t>
            </w:r>
            <w:r w:rsidRPr="000B438A">
              <w:rPr>
                <w:sz w:val="18"/>
                <w:szCs w:val="18"/>
              </w:rPr>
              <w:t xml:space="preserve"> год</w:t>
            </w:r>
          </w:p>
        </w:tc>
        <w:tc>
          <w:tcPr>
            <w:tcW w:w="669" w:type="pct"/>
            <w:vMerge/>
            <w:tcBorders>
              <w:top w:val="single" w:sz="4" w:space="0" w:color="auto"/>
              <w:left w:val="single" w:sz="4" w:space="0" w:color="auto"/>
              <w:bottom w:val="single" w:sz="4" w:space="0" w:color="auto"/>
              <w:right w:val="single" w:sz="4" w:space="0" w:color="auto"/>
            </w:tcBorders>
            <w:vAlign w:val="center"/>
            <w:hideMark/>
          </w:tcPr>
          <w:p w14:paraId="102E35A3" w14:textId="77777777" w:rsidR="00C1731A" w:rsidRPr="000B438A" w:rsidRDefault="00C1731A" w:rsidP="007B49E4">
            <w:pPr>
              <w:rPr>
                <w:sz w:val="16"/>
                <w:szCs w:val="16"/>
              </w:rPr>
            </w:pPr>
          </w:p>
        </w:tc>
      </w:tr>
      <w:tr w:rsidR="00420FAD" w:rsidRPr="000B438A" w14:paraId="0E33568C" w14:textId="77777777" w:rsidTr="00A90820">
        <w:trPr>
          <w:trHeight w:val="300"/>
        </w:trPr>
        <w:tc>
          <w:tcPr>
            <w:tcW w:w="238" w:type="pct"/>
            <w:tcBorders>
              <w:top w:val="nil"/>
              <w:left w:val="single" w:sz="4" w:space="0" w:color="auto"/>
              <w:bottom w:val="single" w:sz="4" w:space="0" w:color="auto"/>
              <w:right w:val="single" w:sz="4" w:space="0" w:color="auto"/>
            </w:tcBorders>
          </w:tcPr>
          <w:p w14:paraId="75C0808D" w14:textId="7BA73F3E" w:rsidR="00993868" w:rsidRPr="000B438A" w:rsidRDefault="00993868" w:rsidP="00993868">
            <w:pPr>
              <w:rPr>
                <w:sz w:val="20"/>
                <w:szCs w:val="20"/>
              </w:rPr>
            </w:pPr>
            <w:r w:rsidRPr="000B438A">
              <w:rPr>
                <w:sz w:val="20"/>
                <w:szCs w:val="20"/>
              </w:rPr>
              <w:t>1.</w:t>
            </w:r>
          </w:p>
        </w:tc>
        <w:tc>
          <w:tcPr>
            <w:tcW w:w="1084" w:type="pct"/>
            <w:tcBorders>
              <w:top w:val="nil"/>
              <w:left w:val="single" w:sz="4" w:space="0" w:color="auto"/>
              <w:bottom w:val="single" w:sz="4" w:space="0" w:color="auto"/>
              <w:right w:val="single" w:sz="4" w:space="0" w:color="auto"/>
            </w:tcBorders>
            <w:shd w:val="clear" w:color="auto" w:fill="auto"/>
            <w:vAlign w:val="center"/>
            <w:hideMark/>
          </w:tcPr>
          <w:p w14:paraId="57CF4955" w14:textId="3C71D336" w:rsidR="00993868" w:rsidRPr="000B438A" w:rsidRDefault="00993868" w:rsidP="00993868">
            <w:pPr>
              <w:rPr>
                <w:sz w:val="20"/>
                <w:szCs w:val="20"/>
              </w:rPr>
            </w:pPr>
            <w:r w:rsidRPr="000B438A">
              <w:rPr>
                <w:sz w:val="20"/>
                <w:szCs w:val="20"/>
              </w:rPr>
              <w:t>Доходы</w:t>
            </w:r>
          </w:p>
        </w:tc>
        <w:tc>
          <w:tcPr>
            <w:tcW w:w="588" w:type="pct"/>
            <w:tcBorders>
              <w:top w:val="single" w:sz="4" w:space="0" w:color="auto"/>
              <w:left w:val="single" w:sz="4" w:space="0" w:color="auto"/>
              <w:bottom w:val="single" w:sz="4" w:space="0" w:color="auto"/>
              <w:right w:val="single" w:sz="4" w:space="0" w:color="auto"/>
            </w:tcBorders>
            <w:shd w:val="clear" w:color="auto" w:fill="auto"/>
            <w:vAlign w:val="center"/>
          </w:tcPr>
          <w:p w14:paraId="463D2802" w14:textId="7BD1C75C" w:rsidR="00993868" w:rsidRPr="00993868" w:rsidRDefault="00835025" w:rsidP="00993868">
            <w:pPr>
              <w:jc w:val="center"/>
              <w:rPr>
                <w:sz w:val="16"/>
                <w:szCs w:val="16"/>
              </w:rPr>
            </w:pPr>
            <w:r>
              <w:rPr>
                <w:color w:val="000000"/>
                <w:sz w:val="16"/>
                <w:szCs w:val="16"/>
              </w:rPr>
              <w:t>39 901 256,8</w:t>
            </w:r>
          </w:p>
        </w:tc>
        <w:tc>
          <w:tcPr>
            <w:tcW w:w="663" w:type="pct"/>
            <w:tcBorders>
              <w:top w:val="single" w:sz="4" w:space="0" w:color="auto"/>
              <w:left w:val="nil"/>
              <w:bottom w:val="single" w:sz="4" w:space="0" w:color="auto"/>
              <w:right w:val="single" w:sz="4" w:space="0" w:color="auto"/>
            </w:tcBorders>
            <w:shd w:val="clear" w:color="auto" w:fill="auto"/>
            <w:vAlign w:val="center"/>
          </w:tcPr>
          <w:p w14:paraId="33349E4F" w14:textId="6CB4B55C" w:rsidR="00993868" w:rsidRPr="00993868" w:rsidRDefault="00835025" w:rsidP="00993868">
            <w:pPr>
              <w:jc w:val="center"/>
              <w:rPr>
                <w:sz w:val="16"/>
                <w:szCs w:val="16"/>
              </w:rPr>
            </w:pPr>
            <w:r>
              <w:rPr>
                <w:color w:val="000000"/>
                <w:sz w:val="16"/>
                <w:szCs w:val="16"/>
              </w:rPr>
              <w:t>40 601 375,1</w:t>
            </w:r>
          </w:p>
        </w:tc>
        <w:tc>
          <w:tcPr>
            <w:tcW w:w="589" w:type="pct"/>
            <w:tcBorders>
              <w:top w:val="single" w:sz="4" w:space="0" w:color="auto"/>
              <w:left w:val="nil"/>
              <w:bottom w:val="single" w:sz="4" w:space="0" w:color="auto"/>
              <w:right w:val="single" w:sz="4" w:space="0" w:color="auto"/>
            </w:tcBorders>
            <w:shd w:val="clear" w:color="auto" w:fill="auto"/>
            <w:vAlign w:val="center"/>
          </w:tcPr>
          <w:p w14:paraId="04A9FE6A" w14:textId="32B63C59" w:rsidR="00993868" w:rsidRPr="00993868" w:rsidRDefault="00835025" w:rsidP="00993868">
            <w:pPr>
              <w:jc w:val="center"/>
              <w:rPr>
                <w:sz w:val="16"/>
                <w:szCs w:val="16"/>
              </w:rPr>
            </w:pPr>
            <w:r>
              <w:rPr>
                <w:color w:val="000000"/>
                <w:sz w:val="16"/>
                <w:szCs w:val="16"/>
              </w:rPr>
              <w:t>40 934 270,6</w:t>
            </w:r>
          </w:p>
        </w:tc>
        <w:tc>
          <w:tcPr>
            <w:tcW w:w="589" w:type="pct"/>
            <w:tcBorders>
              <w:top w:val="single" w:sz="4" w:space="0" w:color="auto"/>
              <w:left w:val="nil"/>
              <w:bottom w:val="single" w:sz="4" w:space="0" w:color="auto"/>
              <w:right w:val="single" w:sz="4" w:space="0" w:color="auto"/>
            </w:tcBorders>
            <w:shd w:val="clear" w:color="auto" w:fill="auto"/>
            <w:vAlign w:val="center"/>
          </w:tcPr>
          <w:p w14:paraId="0891E774" w14:textId="094ED367" w:rsidR="00993868" w:rsidRPr="00993868" w:rsidRDefault="00835025" w:rsidP="00993868">
            <w:pPr>
              <w:jc w:val="center"/>
              <w:rPr>
                <w:sz w:val="16"/>
                <w:szCs w:val="16"/>
              </w:rPr>
            </w:pPr>
            <w:r>
              <w:rPr>
                <w:color w:val="000000"/>
                <w:sz w:val="16"/>
                <w:szCs w:val="16"/>
              </w:rPr>
              <w:t>38 392 633,5</w:t>
            </w:r>
          </w:p>
        </w:tc>
        <w:tc>
          <w:tcPr>
            <w:tcW w:w="579" w:type="pct"/>
            <w:tcBorders>
              <w:top w:val="single" w:sz="4" w:space="0" w:color="auto"/>
              <w:left w:val="nil"/>
              <w:bottom w:val="single" w:sz="4" w:space="0" w:color="auto"/>
              <w:right w:val="single" w:sz="4" w:space="0" w:color="auto"/>
            </w:tcBorders>
            <w:shd w:val="clear" w:color="auto" w:fill="auto"/>
            <w:vAlign w:val="center"/>
          </w:tcPr>
          <w:p w14:paraId="6068F06E" w14:textId="0FB2B6AE" w:rsidR="00993868" w:rsidRPr="00993868" w:rsidRDefault="00835025" w:rsidP="00993868">
            <w:pPr>
              <w:jc w:val="center"/>
              <w:rPr>
                <w:sz w:val="16"/>
                <w:szCs w:val="16"/>
              </w:rPr>
            </w:pPr>
            <w:r>
              <w:rPr>
                <w:color w:val="000000"/>
                <w:sz w:val="16"/>
                <w:szCs w:val="16"/>
              </w:rPr>
              <w:t>38 696 434,8</w:t>
            </w:r>
          </w:p>
        </w:tc>
        <w:tc>
          <w:tcPr>
            <w:tcW w:w="669" w:type="pct"/>
            <w:tcBorders>
              <w:top w:val="single" w:sz="4" w:space="0" w:color="auto"/>
              <w:left w:val="nil"/>
              <w:bottom w:val="single" w:sz="4" w:space="0" w:color="auto"/>
              <w:right w:val="single" w:sz="4" w:space="0" w:color="auto"/>
            </w:tcBorders>
            <w:shd w:val="clear" w:color="auto" w:fill="auto"/>
            <w:noWrap/>
            <w:vAlign w:val="center"/>
          </w:tcPr>
          <w:p w14:paraId="34DC9B01" w14:textId="159A2126" w:rsidR="00993868" w:rsidRPr="00993868" w:rsidRDefault="00993868" w:rsidP="00993868">
            <w:pPr>
              <w:jc w:val="center"/>
              <w:rPr>
                <w:sz w:val="16"/>
                <w:szCs w:val="16"/>
              </w:rPr>
            </w:pPr>
            <w:r w:rsidRPr="00993868">
              <w:rPr>
                <w:color w:val="000000"/>
                <w:sz w:val="16"/>
                <w:szCs w:val="16"/>
              </w:rPr>
              <w:t>100,8</w:t>
            </w:r>
          </w:p>
        </w:tc>
      </w:tr>
      <w:tr w:rsidR="00420FAD" w:rsidRPr="000B438A" w14:paraId="4FCA4C42" w14:textId="77777777" w:rsidTr="00A90820">
        <w:trPr>
          <w:trHeight w:val="300"/>
        </w:trPr>
        <w:tc>
          <w:tcPr>
            <w:tcW w:w="238" w:type="pct"/>
            <w:tcBorders>
              <w:top w:val="nil"/>
              <w:left w:val="single" w:sz="4" w:space="0" w:color="auto"/>
              <w:bottom w:val="single" w:sz="4" w:space="0" w:color="auto"/>
              <w:right w:val="single" w:sz="4" w:space="0" w:color="auto"/>
            </w:tcBorders>
          </w:tcPr>
          <w:p w14:paraId="1927AEB1" w14:textId="642FB63B" w:rsidR="00993868" w:rsidRPr="000B438A" w:rsidRDefault="00993868" w:rsidP="00993868">
            <w:pPr>
              <w:rPr>
                <w:sz w:val="20"/>
                <w:szCs w:val="20"/>
              </w:rPr>
            </w:pPr>
            <w:r w:rsidRPr="000B438A">
              <w:rPr>
                <w:sz w:val="20"/>
                <w:szCs w:val="20"/>
              </w:rPr>
              <w:t>2.</w:t>
            </w:r>
          </w:p>
        </w:tc>
        <w:tc>
          <w:tcPr>
            <w:tcW w:w="1084" w:type="pct"/>
            <w:tcBorders>
              <w:top w:val="nil"/>
              <w:left w:val="single" w:sz="4" w:space="0" w:color="auto"/>
              <w:bottom w:val="single" w:sz="4" w:space="0" w:color="auto"/>
              <w:right w:val="single" w:sz="4" w:space="0" w:color="auto"/>
            </w:tcBorders>
            <w:shd w:val="clear" w:color="auto" w:fill="auto"/>
            <w:vAlign w:val="center"/>
            <w:hideMark/>
          </w:tcPr>
          <w:p w14:paraId="628C02E3" w14:textId="75109B6E" w:rsidR="00993868" w:rsidRPr="000B438A" w:rsidRDefault="00993868" w:rsidP="00993868">
            <w:pPr>
              <w:rPr>
                <w:sz w:val="20"/>
                <w:szCs w:val="20"/>
              </w:rPr>
            </w:pPr>
            <w:r w:rsidRPr="000B438A">
              <w:rPr>
                <w:sz w:val="20"/>
                <w:szCs w:val="20"/>
              </w:rPr>
              <w:t>Расходы</w:t>
            </w:r>
          </w:p>
        </w:tc>
        <w:tc>
          <w:tcPr>
            <w:tcW w:w="588" w:type="pct"/>
            <w:tcBorders>
              <w:top w:val="nil"/>
              <w:left w:val="single" w:sz="4" w:space="0" w:color="auto"/>
              <w:bottom w:val="single" w:sz="4" w:space="0" w:color="auto"/>
              <w:right w:val="single" w:sz="4" w:space="0" w:color="auto"/>
            </w:tcBorders>
            <w:shd w:val="clear" w:color="auto" w:fill="auto"/>
            <w:vAlign w:val="center"/>
          </w:tcPr>
          <w:p w14:paraId="3057A9FD" w14:textId="79344B1F" w:rsidR="00993868" w:rsidRPr="00993868" w:rsidRDefault="00835025" w:rsidP="00993868">
            <w:pPr>
              <w:jc w:val="center"/>
              <w:rPr>
                <w:sz w:val="16"/>
                <w:szCs w:val="16"/>
              </w:rPr>
            </w:pPr>
            <w:r>
              <w:rPr>
                <w:color w:val="000000"/>
                <w:sz w:val="16"/>
                <w:szCs w:val="16"/>
              </w:rPr>
              <w:t>40 670 288,8</w:t>
            </w:r>
          </w:p>
        </w:tc>
        <w:tc>
          <w:tcPr>
            <w:tcW w:w="663" w:type="pct"/>
            <w:tcBorders>
              <w:top w:val="nil"/>
              <w:left w:val="nil"/>
              <w:bottom w:val="single" w:sz="4" w:space="0" w:color="auto"/>
              <w:right w:val="single" w:sz="4" w:space="0" w:color="auto"/>
            </w:tcBorders>
            <w:shd w:val="clear" w:color="auto" w:fill="auto"/>
            <w:vAlign w:val="center"/>
          </w:tcPr>
          <w:p w14:paraId="2E211B7D" w14:textId="18A8F401" w:rsidR="00993868" w:rsidRPr="00993868" w:rsidRDefault="00835025" w:rsidP="00993868">
            <w:pPr>
              <w:jc w:val="center"/>
              <w:rPr>
                <w:sz w:val="16"/>
                <w:szCs w:val="16"/>
              </w:rPr>
            </w:pPr>
            <w:r>
              <w:rPr>
                <w:color w:val="000000"/>
                <w:sz w:val="16"/>
                <w:szCs w:val="16"/>
              </w:rPr>
              <w:t>42 623 423,0</w:t>
            </w:r>
          </w:p>
        </w:tc>
        <w:tc>
          <w:tcPr>
            <w:tcW w:w="589" w:type="pct"/>
            <w:tcBorders>
              <w:top w:val="nil"/>
              <w:left w:val="nil"/>
              <w:bottom w:val="single" w:sz="4" w:space="0" w:color="auto"/>
              <w:right w:val="single" w:sz="4" w:space="0" w:color="auto"/>
            </w:tcBorders>
            <w:shd w:val="clear" w:color="auto" w:fill="auto"/>
            <w:vAlign w:val="center"/>
          </w:tcPr>
          <w:p w14:paraId="47285650" w14:textId="35F9A794" w:rsidR="00993868" w:rsidRPr="00993868" w:rsidRDefault="00835025" w:rsidP="00993868">
            <w:pPr>
              <w:jc w:val="center"/>
              <w:rPr>
                <w:sz w:val="16"/>
                <w:szCs w:val="16"/>
              </w:rPr>
            </w:pPr>
            <w:r>
              <w:rPr>
                <w:color w:val="000000"/>
                <w:sz w:val="16"/>
                <w:szCs w:val="16"/>
              </w:rPr>
              <w:t>42 615 736,8</w:t>
            </w:r>
          </w:p>
        </w:tc>
        <w:tc>
          <w:tcPr>
            <w:tcW w:w="589" w:type="pct"/>
            <w:tcBorders>
              <w:top w:val="nil"/>
              <w:left w:val="nil"/>
              <w:bottom w:val="single" w:sz="4" w:space="0" w:color="auto"/>
              <w:right w:val="single" w:sz="4" w:space="0" w:color="auto"/>
            </w:tcBorders>
            <w:shd w:val="clear" w:color="auto" w:fill="auto"/>
            <w:vAlign w:val="center"/>
          </w:tcPr>
          <w:p w14:paraId="718414F9" w14:textId="6DD25A6A" w:rsidR="00993868" w:rsidRPr="00993868" w:rsidRDefault="00835025" w:rsidP="00835025">
            <w:pPr>
              <w:jc w:val="center"/>
              <w:rPr>
                <w:sz w:val="16"/>
                <w:szCs w:val="16"/>
              </w:rPr>
            </w:pPr>
            <w:r>
              <w:rPr>
                <w:color w:val="000000"/>
                <w:sz w:val="16"/>
                <w:szCs w:val="16"/>
              </w:rPr>
              <w:t>39 821 513,7</w:t>
            </w:r>
          </w:p>
        </w:tc>
        <w:tc>
          <w:tcPr>
            <w:tcW w:w="579" w:type="pct"/>
            <w:tcBorders>
              <w:top w:val="nil"/>
              <w:left w:val="nil"/>
              <w:bottom w:val="single" w:sz="4" w:space="0" w:color="auto"/>
              <w:right w:val="single" w:sz="4" w:space="0" w:color="auto"/>
            </w:tcBorders>
            <w:shd w:val="clear" w:color="auto" w:fill="auto"/>
            <w:vAlign w:val="center"/>
          </w:tcPr>
          <w:p w14:paraId="73259375" w14:textId="14A5686E" w:rsidR="00993868" w:rsidRPr="00993868" w:rsidRDefault="00835025" w:rsidP="00993868">
            <w:pPr>
              <w:jc w:val="center"/>
              <w:rPr>
                <w:sz w:val="16"/>
                <w:szCs w:val="16"/>
              </w:rPr>
            </w:pPr>
            <w:r>
              <w:rPr>
                <w:color w:val="000000"/>
                <w:sz w:val="16"/>
                <w:szCs w:val="16"/>
              </w:rPr>
              <w:t>39 961 607,1</w:t>
            </w:r>
          </w:p>
        </w:tc>
        <w:tc>
          <w:tcPr>
            <w:tcW w:w="669" w:type="pct"/>
            <w:tcBorders>
              <w:top w:val="nil"/>
              <w:left w:val="nil"/>
              <w:bottom w:val="single" w:sz="4" w:space="0" w:color="auto"/>
              <w:right w:val="single" w:sz="4" w:space="0" w:color="auto"/>
            </w:tcBorders>
            <w:shd w:val="clear" w:color="auto" w:fill="auto"/>
            <w:noWrap/>
            <w:vAlign w:val="center"/>
          </w:tcPr>
          <w:p w14:paraId="0396EB37" w14:textId="5A8C45EB" w:rsidR="00993868" w:rsidRPr="00993868" w:rsidRDefault="00993868" w:rsidP="00993868">
            <w:pPr>
              <w:jc w:val="center"/>
              <w:rPr>
                <w:sz w:val="16"/>
                <w:szCs w:val="16"/>
              </w:rPr>
            </w:pPr>
            <w:r w:rsidRPr="00993868">
              <w:rPr>
                <w:color w:val="000000"/>
                <w:sz w:val="16"/>
                <w:szCs w:val="16"/>
              </w:rPr>
              <w:t>100</w:t>
            </w:r>
          </w:p>
        </w:tc>
      </w:tr>
      <w:tr w:rsidR="00420FAD" w:rsidRPr="000B438A" w14:paraId="7C11A541" w14:textId="77777777" w:rsidTr="00A90820">
        <w:trPr>
          <w:trHeight w:val="765"/>
        </w:trPr>
        <w:tc>
          <w:tcPr>
            <w:tcW w:w="238" w:type="pct"/>
            <w:tcBorders>
              <w:top w:val="nil"/>
              <w:left w:val="single" w:sz="4" w:space="0" w:color="auto"/>
              <w:bottom w:val="single" w:sz="4" w:space="0" w:color="auto"/>
              <w:right w:val="single" w:sz="4" w:space="0" w:color="auto"/>
            </w:tcBorders>
          </w:tcPr>
          <w:p w14:paraId="2CE4C445" w14:textId="0A724460" w:rsidR="00993868" w:rsidRPr="000B438A" w:rsidRDefault="00993868" w:rsidP="00993868">
            <w:pPr>
              <w:rPr>
                <w:sz w:val="20"/>
                <w:szCs w:val="20"/>
              </w:rPr>
            </w:pPr>
            <w:r w:rsidRPr="000B438A">
              <w:rPr>
                <w:sz w:val="20"/>
                <w:szCs w:val="20"/>
              </w:rPr>
              <w:t>3.</w:t>
            </w:r>
          </w:p>
        </w:tc>
        <w:tc>
          <w:tcPr>
            <w:tcW w:w="1084" w:type="pct"/>
            <w:tcBorders>
              <w:top w:val="nil"/>
              <w:left w:val="single" w:sz="4" w:space="0" w:color="auto"/>
              <w:bottom w:val="single" w:sz="4" w:space="0" w:color="auto"/>
              <w:right w:val="single" w:sz="4" w:space="0" w:color="auto"/>
            </w:tcBorders>
            <w:shd w:val="clear" w:color="auto" w:fill="auto"/>
            <w:vAlign w:val="center"/>
            <w:hideMark/>
          </w:tcPr>
          <w:p w14:paraId="1EDC716C" w14:textId="22658D27" w:rsidR="00993868" w:rsidRPr="000B438A" w:rsidRDefault="00993868" w:rsidP="00993868">
            <w:pPr>
              <w:rPr>
                <w:sz w:val="20"/>
                <w:szCs w:val="20"/>
              </w:rPr>
            </w:pPr>
            <w:r w:rsidRPr="000B438A">
              <w:rPr>
                <w:sz w:val="20"/>
                <w:szCs w:val="20"/>
              </w:rPr>
              <w:t>Дефицит (-), превышение доходов над расходами (+)</w:t>
            </w:r>
          </w:p>
        </w:tc>
        <w:tc>
          <w:tcPr>
            <w:tcW w:w="588" w:type="pct"/>
            <w:tcBorders>
              <w:top w:val="nil"/>
              <w:left w:val="single" w:sz="4" w:space="0" w:color="auto"/>
              <w:bottom w:val="single" w:sz="4" w:space="0" w:color="auto"/>
              <w:right w:val="single" w:sz="4" w:space="0" w:color="auto"/>
            </w:tcBorders>
            <w:shd w:val="clear" w:color="auto" w:fill="auto"/>
            <w:vAlign w:val="center"/>
          </w:tcPr>
          <w:p w14:paraId="09F7EFDD" w14:textId="0576D681" w:rsidR="00993868" w:rsidRPr="00993868" w:rsidRDefault="00835025" w:rsidP="00993868">
            <w:pPr>
              <w:jc w:val="center"/>
              <w:rPr>
                <w:sz w:val="16"/>
                <w:szCs w:val="16"/>
              </w:rPr>
            </w:pPr>
            <w:r>
              <w:rPr>
                <w:color w:val="000000"/>
                <w:sz w:val="16"/>
                <w:szCs w:val="16"/>
              </w:rPr>
              <w:t>-769 032,0</w:t>
            </w:r>
          </w:p>
        </w:tc>
        <w:tc>
          <w:tcPr>
            <w:tcW w:w="663" w:type="pct"/>
            <w:tcBorders>
              <w:top w:val="nil"/>
              <w:left w:val="nil"/>
              <w:bottom w:val="single" w:sz="4" w:space="0" w:color="auto"/>
              <w:right w:val="single" w:sz="4" w:space="0" w:color="auto"/>
            </w:tcBorders>
            <w:shd w:val="clear" w:color="auto" w:fill="auto"/>
            <w:vAlign w:val="center"/>
          </w:tcPr>
          <w:p w14:paraId="07B9AA89" w14:textId="79466992" w:rsidR="00993868" w:rsidRPr="00993868" w:rsidRDefault="00835025" w:rsidP="00993868">
            <w:pPr>
              <w:jc w:val="center"/>
              <w:rPr>
                <w:sz w:val="16"/>
                <w:szCs w:val="16"/>
              </w:rPr>
            </w:pPr>
            <w:r>
              <w:rPr>
                <w:color w:val="000000"/>
                <w:sz w:val="16"/>
                <w:szCs w:val="16"/>
              </w:rPr>
              <w:t>-2 022 047,9</w:t>
            </w:r>
          </w:p>
        </w:tc>
        <w:tc>
          <w:tcPr>
            <w:tcW w:w="589" w:type="pct"/>
            <w:tcBorders>
              <w:top w:val="nil"/>
              <w:left w:val="nil"/>
              <w:bottom w:val="single" w:sz="4" w:space="0" w:color="auto"/>
              <w:right w:val="single" w:sz="4" w:space="0" w:color="auto"/>
            </w:tcBorders>
            <w:shd w:val="clear" w:color="auto" w:fill="auto"/>
            <w:vAlign w:val="center"/>
          </w:tcPr>
          <w:p w14:paraId="78CFF48D" w14:textId="1A58FE68" w:rsidR="00993868" w:rsidRPr="00993868" w:rsidRDefault="00835025" w:rsidP="00993868">
            <w:pPr>
              <w:jc w:val="center"/>
              <w:rPr>
                <w:sz w:val="16"/>
                <w:szCs w:val="16"/>
              </w:rPr>
            </w:pPr>
            <w:r>
              <w:rPr>
                <w:color w:val="000000"/>
                <w:sz w:val="16"/>
                <w:szCs w:val="16"/>
              </w:rPr>
              <w:t>-1 681 466,2</w:t>
            </w:r>
          </w:p>
        </w:tc>
        <w:tc>
          <w:tcPr>
            <w:tcW w:w="589" w:type="pct"/>
            <w:tcBorders>
              <w:top w:val="nil"/>
              <w:left w:val="nil"/>
              <w:bottom w:val="single" w:sz="4" w:space="0" w:color="auto"/>
              <w:right w:val="single" w:sz="4" w:space="0" w:color="auto"/>
            </w:tcBorders>
            <w:shd w:val="clear" w:color="auto" w:fill="auto"/>
            <w:vAlign w:val="center"/>
          </w:tcPr>
          <w:p w14:paraId="5CE5BA8F" w14:textId="7DAECCE7" w:rsidR="00993868" w:rsidRPr="00993868" w:rsidRDefault="00835025" w:rsidP="00835025">
            <w:pPr>
              <w:jc w:val="center"/>
              <w:rPr>
                <w:sz w:val="16"/>
                <w:szCs w:val="16"/>
              </w:rPr>
            </w:pPr>
            <w:r>
              <w:rPr>
                <w:color w:val="000000"/>
                <w:sz w:val="16"/>
                <w:szCs w:val="16"/>
              </w:rPr>
              <w:t>-1 428 880,2</w:t>
            </w:r>
          </w:p>
        </w:tc>
        <w:tc>
          <w:tcPr>
            <w:tcW w:w="579" w:type="pct"/>
            <w:tcBorders>
              <w:top w:val="nil"/>
              <w:left w:val="nil"/>
              <w:bottom w:val="single" w:sz="4" w:space="0" w:color="auto"/>
              <w:right w:val="single" w:sz="4" w:space="0" w:color="auto"/>
            </w:tcBorders>
            <w:shd w:val="clear" w:color="auto" w:fill="auto"/>
            <w:vAlign w:val="center"/>
          </w:tcPr>
          <w:p w14:paraId="7432EB2B" w14:textId="2ABCAD28" w:rsidR="00993868" w:rsidRPr="00993868" w:rsidRDefault="00835025" w:rsidP="00993868">
            <w:pPr>
              <w:jc w:val="center"/>
              <w:rPr>
                <w:sz w:val="16"/>
                <w:szCs w:val="16"/>
              </w:rPr>
            </w:pPr>
            <w:r>
              <w:rPr>
                <w:color w:val="000000"/>
                <w:sz w:val="16"/>
                <w:szCs w:val="16"/>
              </w:rPr>
              <w:t>-1 265 172,3</w:t>
            </w:r>
          </w:p>
        </w:tc>
        <w:tc>
          <w:tcPr>
            <w:tcW w:w="669" w:type="pct"/>
            <w:tcBorders>
              <w:top w:val="nil"/>
              <w:left w:val="nil"/>
              <w:bottom w:val="single" w:sz="4" w:space="0" w:color="auto"/>
              <w:right w:val="single" w:sz="4" w:space="0" w:color="auto"/>
            </w:tcBorders>
            <w:shd w:val="clear" w:color="auto" w:fill="auto"/>
            <w:noWrap/>
            <w:vAlign w:val="center"/>
          </w:tcPr>
          <w:p w14:paraId="6074CE0D" w14:textId="32F25431" w:rsidR="00993868" w:rsidRPr="00993868" w:rsidRDefault="00993868" w:rsidP="00993868">
            <w:pPr>
              <w:jc w:val="center"/>
              <w:rPr>
                <w:sz w:val="16"/>
                <w:szCs w:val="16"/>
              </w:rPr>
            </w:pPr>
            <w:r w:rsidRPr="00993868">
              <w:rPr>
                <w:color w:val="000000"/>
                <w:sz w:val="16"/>
                <w:szCs w:val="16"/>
              </w:rPr>
              <w:t>83,2</w:t>
            </w:r>
          </w:p>
        </w:tc>
      </w:tr>
      <w:tr w:rsidR="00420FAD" w:rsidRPr="000B438A" w14:paraId="2D9831E4" w14:textId="77777777" w:rsidTr="00A90820">
        <w:trPr>
          <w:trHeight w:val="1020"/>
        </w:trPr>
        <w:tc>
          <w:tcPr>
            <w:tcW w:w="238" w:type="pct"/>
            <w:tcBorders>
              <w:top w:val="nil"/>
              <w:left w:val="single" w:sz="4" w:space="0" w:color="auto"/>
              <w:bottom w:val="single" w:sz="4" w:space="0" w:color="auto"/>
              <w:right w:val="single" w:sz="4" w:space="0" w:color="auto"/>
            </w:tcBorders>
          </w:tcPr>
          <w:p w14:paraId="435BB1F9" w14:textId="34CFEAF4" w:rsidR="00993868" w:rsidRPr="000B438A" w:rsidRDefault="00993868" w:rsidP="00993868">
            <w:pPr>
              <w:rPr>
                <w:sz w:val="20"/>
                <w:szCs w:val="20"/>
              </w:rPr>
            </w:pPr>
            <w:r w:rsidRPr="000B438A">
              <w:rPr>
                <w:sz w:val="20"/>
                <w:szCs w:val="20"/>
              </w:rPr>
              <w:t>4.</w:t>
            </w:r>
          </w:p>
        </w:tc>
        <w:tc>
          <w:tcPr>
            <w:tcW w:w="1084" w:type="pct"/>
            <w:tcBorders>
              <w:top w:val="nil"/>
              <w:left w:val="single" w:sz="4" w:space="0" w:color="auto"/>
              <w:bottom w:val="single" w:sz="4" w:space="0" w:color="auto"/>
              <w:right w:val="single" w:sz="4" w:space="0" w:color="auto"/>
            </w:tcBorders>
            <w:shd w:val="clear" w:color="auto" w:fill="auto"/>
            <w:vAlign w:val="center"/>
            <w:hideMark/>
          </w:tcPr>
          <w:p w14:paraId="4BFDBB54" w14:textId="5F4A6042" w:rsidR="00993868" w:rsidRPr="000B438A" w:rsidRDefault="00993868" w:rsidP="00993868">
            <w:pPr>
              <w:rPr>
                <w:sz w:val="20"/>
                <w:szCs w:val="20"/>
              </w:rPr>
            </w:pPr>
            <w:r w:rsidRPr="000B438A">
              <w:rPr>
                <w:sz w:val="20"/>
                <w:szCs w:val="20"/>
              </w:rPr>
              <w:t>Источники внутреннего финансирования дефицита бюджета</w:t>
            </w:r>
          </w:p>
        </w:tc>
        <w:tc>
          <w:tcPr>
            <w:tcW w:w="588" w:type="pct"/>
            <w:tcBorders>
              <w:top w:val="nil"/>
              <w:left w:val="single" w:sz="4" w:space="0" w:color="auto"/>
              <w:bottom w:val="single" w:sz="4" w:space="0" w:color="auto"/>
              <w:right w:val="single" w:sz="4" w:space="0" w:color="auto"/>
            </w:tcBorders>
            <w:shd w:val="clear" w:color="auto" w:fill="auto"/>
            <w:vAlign w:val="center"/>
          </w:tcPr>
          <w:p w14:paraId="60086426" w14:textId="77F0ABF5" w:rsidR="00993868" w:rsidRPr="00993868" w:rsidRDefault="00835025" w:rsidP="00993868">
            <w:pPr>
              <w:jc w:val="center"/>
              <w:rPr>
                <w:sz w:val="16"/>
                <w:szCs w:val="16"/>
              </w:rPr>
            </w:pPr>
            <w:r>
              <w:rPr>
                <w:color w:val="000000"/>
                <w:sz w:val="16"/>
                <w:szCs w:val="16"/>
              </w:rPr>
              <w:t>769 032,0</w:t>
            </w:r>
          </w:p>
        </w:tc>
        <w:tc>
          <w:tcPr>
            <w:tcW w:w="663" w:type="pct"/>
            <w:tcBorders>
              <w:top w:val="nil"/>
              <w:left w:val="nil"/>
              <w:bottom w:val="single" w:sz="4" w:space="0" w:color="auto"/>
              <w:right w:val="single" w:sz="4" w:space="0" w:color="auto"/>
            </w:tcBorders>
            <w:shd w:val="clear" w:color="auto" w:fill="auto"/>
            <w:vAlign w:val="center"/>
          </w:tcPr>
          <w:p w14:paraId="3CF6EF74" w14:textId="2E80BF41" w:rsidR="00993868" w:rsidRPr="00993868" w:rsidRDefault="00835025" w:rsidP="00993868">
            <w:pPr>
              <w:jc w:val="center"/>
              <w:rPr>
                <w:sz w:val="16"/>
                <w:szCs w:val="16"/>
              </w:rPr>
            </w:pPr>
            <w:r>
              <w:rPr>
                <w:color w:val="000000"/>
                <w:sz w:val="16"/>
                <w:szCs w:val="16"/>
              </w:rPr>
              <w:t>2 022 047,9</w:t>
            </w:r>
          </w:p>
        </w:tc>
        <w:tc>
          <w:tcPr>
            <w:tcW w:w="589" w:type="pct"/>
            <w:tcBorders>
              <w:top w:val="nil"/>
              <w:left w:val="nil"/>
              <w:bottom w:val="single" w:sz="4" w:space="0" w:color="auto"/>
              <w:right w:val="single" w:sz="4" w:space="0" w:color="auto"/>
            </w:tcBorders>
            <w:shd w:val="clear" w:color="auto" w:fill="auto"/>
            <w:vAlign w:val="center"/>
          </w:tcPr>
          <w:p w14:paraId="684D1353" w14:textId="7FAF411D" w:rsidR="00993868" w:rsidRPr="00993868" w:rsidRDefault="00835025" w:rsidP="00993868">
            <w:pPr>
              <w:jc w:val="center"/>
              <w:rPr>
                <w:sz w:val="16"/>
                <w:szCs w:val="16"/>
              </w:rPr>
            </w:pPr>
            <w:r>
              <w:rPr>
                <w:color w:val="000000"/>
                <w:sz w:val="16"/>
                <w:szCs w:val="16"/>
              </w:rPr>
              <w:t>1 681 466,2</w:t>
            </w:r>
          </w:p>
        </w:tc>
        <w:tc>
          <w:tcPr>
            <w:tcW w:w="589" w:type="pct"/>
            <w:tcBorders>
              <w:top w:val="nil"/>
              <w:left w:val="nil"/>
              <w:bottom w:val="single" w:sz="4" w:space="0" w:color="auto"/>
              <w:right w:val="single" w:sz="4" w:space="0" w:color="auto"/>
            </w:tcBorders>
            <w:shd w:val="clear" w:color="auto" w:fill="auto"/>
            <w:vAlign w:val="center"/>
          </w:tcPr>
          <w:p w14:paraId="6FEB3D5A" w14:textId="6DAF4688" w:rsidR="00993868" w:rsidRPr="00993868" w:rsidRDefault="00835025" w:rsidP="00835025">
            <w:pPr>
              <w:jc w:val="center"/>
              <w:rPr>
                <w:sz w:val="16"/>
                <w:szCs w:val="16"/>
              </w:rPr>
            </w:pPr>
            <w:r>
              <w:rPr>
                <w:color w:val="000000"/>
                <w:sz w:val="16"/>
                <w:szCs w:val="16"/>
              </w:rPr>
              <w:t>1 428 880,2</w:t>
            </w:r>
          </w:p>
        </w:tc>
        <w:tc>
          <w:tcPr>
            <w:tcW w:w="579" w:type="pct"/>
            <w:tcBorders>
              <w:top w:val="nil"/>
              <w:left w:val="nil"/>
              <w:bottom w:val="single" w:sz="4" w:space="0" w:color="auto"/>
              <w:right w:val="single" w:sz="4" w:space="0" w:color="auto"/>
            </w:tcBorders>
            <w:shd w:val="clear" w:color="auto" w:fill="auto"/>
            <w:vAlign w:val="center"/>
          </w:tcPr>
          <w:p w14:paraId="2E9D9C9C" w14:textId="79B792FC" w:rsidR="00993868" w:rsidRPr="001F40DF" w:rsidRDefault="00835025" w:rsidP="00993868">
            <w:pPr>
              <w:jc w:val="center"/>
              <w:rPr>
                <w:sz w:val="16"/>
                <w:szCs w:val="16"/>
              </w:rPr>
            </w:pPr>
            <w:r>
              <w:rPr>
                <w:color w:val="000000"/>
                <w:sz w:val="16"/>
                <w:szCs w:val="16"/>
              </w:rPr>
              <w:t>1 265 172,3</w:t>
            </w:r>
          </w:p>
        </w:tc>
        <w:tc>
          <w:tcPr>
            <w:tcW w:w="669" w:type="pct"/>
            <w:tcBorders>
              <w:top w:val="nil"/>
              <w:left w:val="nil"/>
              <w:bottom w:val="single" w:sz="4" w:space="0" w:color="auto"/>
              <w:right w:val="single" w:sz="4" w:space="0" w:color="auto"/>
            </w:tcBorders>
            <w:shd w:val="clear" w:color="auto" w:fill="auto"/>
            <w:noWrap/>
            <w:vAlign w:val="center"/>
          </w:tcPr>
          <w:p w14:paraId="6F8DCA56" w14:textId="5B2FB965" w:rsidR="00993868" w:rsidRPr="00993868" w:rsidRDefault="00993868" w:rsidP="00993868">
            <w:pPr>
              <w:jc w:val="center"/>
              <w:rPr>
                <w:sz w:val="16"/>
                <w:szCs w:val="16"/>
              </w:rPr>
            </w:pPr>
            <w:r w:rsidRPr="00993868">
              <w:rPr>
                <w:color w:val="000000"/>
                <w:sz w:val="16"/>
                <w:szCs w:val="16"/>
              </w:rPr>
              <w:t>83,2</w:t>
            </w:r>
          </w:p>
        </w:tc>
      </w:tr>
    </w:tbl>
    <w:p w14:paraId="42BEB9FD" w14:textId="77777777" w:rsidR="007B49E4" w:rsidRPr="00835C65" w:rsidRDefault="007B49E4" w:rsidP="007B49E4">
      <w:pPr>
        <w:jc w:val="both"/>
        <w:rPr>
          <w:color w:val="FF0000"/>
          <w:sz w:val="28"/>
        </w:rPr>
      </w:pPr>
    </w:p>
    <w:p w14:paraId="451CB5B0" w14:textId="4663910D" w:rsidR="007B49E4" w:rsidRPr="004C741D" w:rsidRDefault="007B49E4" w:rsidP="0024740D">
      <w:pPr>
        <w:ind w:firstLine="709"/>
        <w:jc w:val="both"/>
      </w:pPr>
      <w:r w:rsidRPr="004C741D">
        <w:rPr>
          <w:sz w:val="28"/>
          <w:szCs w:val="20"/>
        </w:rPr>
        <w:t xml:space="preserve">В аналитических целях в пояснительной записке приведены показатели утвержденного бюджета на </w:t>
      </w:r>
      <w:r w:rsidR="005B0B30" w:rsidRPr="004C741D">
        <w:rPr>
          <w:sz w:val="28"/>
          <w:szCs w:val="20"/>
        </w:rPr>
        <w:t>202</w:t>
      </w:r>
      <w:r w:rsidR="004C741D" w:rsidRPr="004C741D">
        <w:rPr>
          <w:sz w:val="28"/>
          <w:szCs w:val="20"/>
        </w:rPr>
        <w:t>3</w:t>
      </w:r>
      <w:r w:rsidRPr="004C741D">
        <w:rPr>
          <w:sz w:val="28"/>
          <w:szCs w:val="20"/>
        </w:rPr>
        <w:t xml:space="preserve"> год в первоначальной редакции (решение Думы </w:t>
      </w:r>
      <w:r w:rsidRPr="004C741D">
        <w:rPr>
          <w:sz w:val="28"/>
          <w:szCs w:val="20"/>
        </w:rPr>
        <w:lastRenderedPageBreak/>
        <w:t xml:space="preserve">города </w:t>
      </w:r>
      <w:r w:rsidR="004C7A48" w:rsidRPr="004C741D">
        <w:rPr>
          <w:sz w:val="28"/>
          <w:szCs w:val="20"/>
        </w:rPr>
        <w:t xml:space="preserve">от </w:t>
      </w:r>
      <w:r w:rsidR="004C741D" w:rsidRPr="004C741D">
        <w:rPr>
          <w:sz w:val="28"/>
          <w:szCs w:val="20"/>
        </w:rPr>
        <w:t>26.12.2022 № 250-VII ДГ</w:t>
      </w:r>
      <w:r w:rsidRPr="004C741D">
        <w:rPr>
          <w:sz w:val="28"/>
          <w:szCs w:val="20"/>
        </w:rPr>
        <w:t xml:space="preserve">) и редакции решения Думы города </w:t>
      </w:r>
      <w:r w:rsidR="00CF40EB" w:rsidRPr="004C741D">
        <w:rPr>
          <w:sz w:val="28"/>
          <w:szCs w:val="20"/>
        </w:rPr>
        <w:br/>
      </w:r>
      <w:r w:rsidR="004C7A48" w:rsidRPr="004C741D">
        <w:rPr>
          <w:sz w:val="28"/>
          <w:szCs w:val="20"/>
        </w:rPr>
        <w:t xml:space="preserve">от </w:t>
      </w:r>
      <w:r w:rsidR="004C741D" w:rsidRPr="004C741D">
        <w:rPr>
          <w:sz w:val="28"/>
          <w:szCs w:val="20"/>
        </w:rPr>
        <w:t>05.10.2023 № 423-VII ДГ</w:t>
      </w:r>
      <w:r w:rsidRPr="004C741D">
        <w:rPr>
          <w:sz w:val="28"/>
          <w:szCs w:val="20"/>
        </w:rPr>
        <w:t>.</w:t>
      </w:r>
      <w:r w:rsidRPr="004C741D">
        <w:t xml:space="preserve"> </w:t>
      </w:r>
    </w:p>
    <w:p w14:paraId="48CF6FB3" w14:textId="74DA2F16" w:rsidR="007B49E4" w:rsidRPr="00835C65" w:rsidRDefault="007B49E4" w:rsidP="0024740D">
      <w:pPr>
        <w:ind w:firstLine="709"/>
        <w:jc w:val="both"/>
        <w:rPr>
          <w:color w:val="FF0000"/>
          <w:sz w:val="28"/>
          <w:szCs w:val="28"/>
        </w:rPr>
      </w:pPr>
      <w:r w:rsidRPr="00835C65">
        <w:rPr>
          <w:color w:val="FF0000"/>
        </w:rPr>
        <w:tab/>
      </w:r>
    </w:p>
    <w:p w14:paraId="58FD0DF4" w14:textId="567A1A20" w:rsidR="007B49E4" w:rsidRPr="006322FC" w:rsidRDefault="007B49E4" w:rsidP="0024740D">
      <w:pPr>
        <w:pStyle w:val="afd"/>
        <w:keepNext/>
        <w:numPr>
          <w:ilvl w:val="0"/>
          <w:numId w:val="12"/>
        </w:numPr>
        <w:ind w:left="0" w:firstLine="709"/>
        <w:jc w:val="center"/>
        <w:outlineLvl w:val="0"/>
        <w:rPr>
          <w:rFonts w:eastAsia="Calibri"/>
          <w:b/>
          <w:sz w:val="28"/>
          <w:szCs w:val="28"/>
        </w:rPr>
      </w:pPr>
      <w:r w:rsidRPr="006322FC">
        <w:rPr>
          <w:rFonts w:eastAsia="Calibri"/>
          <w:b/>
          <w:sz w:val="28"/>
          <w:szCs w:val="28"/>
        </w:rPr>
        <w:t xml:space="preserve">Состав проекта решения Думы города </w:t>
      </w:r>
      <w:r w:rsidR="00DB593E" w:rsidRPr="006322FC">
        <w:rPr>
          <w:rFonts w:eastAsia="Calibri"/>
          <w:b/>
          <w:sz w:val="28"/>
          <w:szCs w:val="28"/>
        </w:rPr>
        <w:t>«</w:t>
      </w:r>
      <w:r w:rsidRPr="006322FC">
        <w:rPr>
          <w:rFonts w:eastAsia="Calibri"/>
          <w:b/>
          <w:sz w:val="28"/>
          <w:szCs w:val="28"/>
        </w:rPr>
        <w:t xml:space="preserve">О бюджете городского округа Сургут </w:t>
      </w:r>
      <w:r w:rsidR="00C92727" w:rsidRPr="006322FC">
        <w:rPr>
          <w:rFonts w:eastAsia="Calibri"/>
          <w:b/>
          <w:sz w:val="28"/>
          <w:szCs w:val="28"/>
        </w:rPr>
        <w:t xml:space="preserve">Ханты-Мансийского автономного округа – Югры </w:t>
      </w:r>
      <w:r w:rsidR="00EB01A8">
        <w:rPr>
          <w:rFonts w:eastAsia="Calibri"/>
          <w:b/>
          <w:sz w:val="28"/>
          <w:szCs w:val="28"/>
        </w:rPr>
        <w:br/>
      </w:r>
      <w:r w:rsidRPr="006322FC">
        <w:rPr>
          <w:rFonts w:eastAsia="Calibri"/>
          <w:b/>
          <w:sz w:val="28"/>
          <w:szCs w:val="28"/>
        </w:rPr>
        <w:t xml:space="preserve">на </w:t>
      </w:r>
      <w:r w:rsidR="00B67F84" w:rsidRPr="006322FC">
        <w:rPr>
          <w:rFonts w:eastAsia="Calibri"/>
          <w:b/>
          <w:sz w:val="28"/>
          <w:szCs w:val="28"/>
        </w:rPr>
        <w:t>202</w:t>
      </w:r>
      <w:r w:rsidR="006322FC" w:rsidRPr="006322FC">
        <w:rPr>
          <w:rFonts w:eastAsia="Calibri"/>
          <w:b/>
          <w:sz w:val="28"/>
          <w:szCs w:val="28"/>
        </w:rPr>
        <w:t>4</w:t>
      </w:r>
      <w:r w:rsidRPr="006322FC">
        <w:rPr>
          <w:rFonts w:eastAsia="Calibri"/>
          <w:b/>
          <w:sz w:val="28"/>
          <w:szCs w:val="28"/>
        </w:rPr>
        <w:t xml:space="preserve"> год и плановый период </w:t>
      </w:r>
      <w:r w:rsidR="00B67F84" w:rsidRPr="006322FC">
        <w:rPr>
          <w:rFonts w:eastAsia="Calibri"/>
          <w:b/>
          <w:sz w:val="28"/>
          <w:szCs w:val="28"/>
        </w:rPr>
        <w:t>202</w:t>
      </w:r>
      <w:r w:rsidR="006322FC" w:rsidRPr="006322FC">
        <w:rPr>
          <w:rFonts w:eastAsia="Calibri"/>
          <w:b/>
          <w:sz w:val="28"/>
          <w:szCs w:val="28"/>
        </w:rPr>
        <w:t>5</w:t>
      </w:r>
      <w:r w:rsidRPr="006322FC">
        <w:rPr>
          <w:rFonts w:eastAsia="Calibri"/>
          <w:b/>
          <w:sz w:val="28"/>
          <w:szCs w:val="28"/>
        </w:rPr>
        <w:t xml:space="preserve"> – </w:t>
      </w:r>
      <w:r w:rsidR="00B67F84" w:rsidRPr="006322FC">
        <w:rPr>
          <w:rFonts w:eastAsia="Calibri"/>
          <w:b/>
          <w:sz w:val="28"/>
          <w:szCs w:val="28"/>
        </w:rPr>
        <w:t>202</w:t>
      </w:r>
      <w:r w:rsidR="006322FC" w:rsidRPr="006322FC">
        <w:rPr>
          <w:rFonts w:eastAsia="Calibri"/>
          <w:b/>
          <w:sz w:val="28"/>
          <w:szCs w:val="28"/>
        </w:rPr>
        <w:t>6</w:t>
      </w:r>
      <w:r w:rsidRPr="006322FC">
        <w:rPr>
          <w:rFonts w:eastAsia="Calibri"/>
          <w:b/>
          <w:sz w:val="28"/>
          <w:szCs w:val="28"/>
        </w:rPr>
        <w:t xml:space="preserve"> годов</w:t>
      </w:r>
      <w:r w:rsidR="00DB593E" w:rsidRPr="006322FC">
        <w:rPr>
          <w:rFonts w:eastAsia="Calibri"/>
          <w:b/>
          <w:sz w:val="28"/>
          <w:szCs w:val="28"/>
        </w:rPr>
        <w:t>»</w:t>
      </w:r>
      <w:r w:rsidRPr="006322FC">
        <w:rPr>
          <w:rFonts w:eastAsia="Calibri"/>
          <w:b/>
          <w:sz w:val="28"/>
          <w:szCs w:val="28"/>
        </w:rPr>
        <w:t xml:space="preserve"> </w:t>
      </w:r>
      <w:r w:rsidRPr="006322FC">
        <w:rPr>
          <w:rFonts w:eastAsia="Calibri"/>
          <w:b/>
          <w:sz w:val="28"/>
          <w:szCs w:val="28"/>
        </w:rPr>
        <w:br/>
        <w:t>и материалов к нему</w:t>
      </w:r>
    </w:p>
    <w:p w14:paraId="7F0D2101" w14:textId="77777777" w:rsidR="007B49E4" w:rsidRPr="009B3D17" w:rsidRDefault="007B49E4" w:rsidP="0024740D">
      <w:pPr>
        <w:ind w:firstLine="709"/>
        <w:jc w:val="center"/>
        <w:rPr>
          <w:b/>
          <w:sz w:val="28"/>
        </w:rPr>
      </w:pPr>
    </w:p>
    <w:p w14:paraId="410ACCDA" w14:textId="56393935" w:rsidR="00177775" w:rsidRPr="009B3D17" w:rsidRDefault="00177775" w:rsidP="0024740D">
      <w:pPr>
        <w:ind w:firstLine="709"/>
        <w:jc w:val="both"/>
        <w:rPr>
          <w:sz w:val="28"/>
        </w:rPr>
      </w:pPr>
      <w:r w:rsidRPr="009B3D17">
        <w:rPr>
          <w:sz w:val="28"/>
        </w:rPr>
        <w:t xml:space="preserve">Текстовой частью настоящего проекта решения утверждаются основные характеристики проекта бюджета города и показатели, обязательное наличие которых установлено </w:t>
      </w:r>
      <w:r w:rsidR="002539E3">
        <w:rPr>
          <w:sz w:val="28"/>
        </w:rPr>
        <w:t>бюджетным законодательством</w:t>
      </w:r>
      <w:r w:rsidRPr="009B3D17">
        <w:rPr>
          <w:sz w:val="28"/>
        </w:rPr>
        <w:t>, а также устанавливается ряд следующих норм:</w:t>
      </w:r>
    </w:p>
    <w:p w14:paraId="5661A42E" w14:textId="77777777" w:rsidR="00177775" w:rsidRPr="00CF79F6" w:rsidRDefault="00177775" w:rsidP="0024740D">
      <w:pPr>
        <w:ind w:firstLine="709"/>
        <w:jc w:val="both"/>
        <w:rPr>
          <w:sz w:val="28"/>
        </w:rPr>
      </w:pPr>
      <w:r w:rsidRPr="00CF79F6">
        <w:rPr>
          <w:sz w:val="28"/>
        </w:rPr>
        <w:t>2.1.  Условия возврата в бюджет города остатков субсидии на выполнение муниципального задания муниципальными бюджетными и автономными учреждениями.</w:t>
      </w:r>
    </w:p>
    <w:p w14:paraId="5827FED6" w14:textId="18507972" w:rsidR="00CF79F6" w:rsidRDefault="00177775" w:rsidP="0024740D">
      <w:pPr>
        <w:ind w:firstLine="709"/>
        <w:jc w:val="both"/>
        <w:rPr>
          <w:sz w:val="28"/>
        </w:rPr>
      </w:pPr>
      <w:r w:rsidRPr="00CF79F6">
        <w:rPr>
          <w:sz w:val="28"/>
        </w:rPr>
        <w:t xml:space="preserve">2.2. </w:t>
      </w:r>
      <w:r w:rsidR="00CF79F6" w:rsidRPr="00CF79F6">
        <w:rPr>
          <w:sz w:val="28"/>
        </w:rPr>
        <w:t xml:space="preserve">Дополнительные основания для внесения изменений в сводную бюджетную роспись без внесения изменений в решение Думы города о бюджете в рамках полномочий финансового органа, в перечень которых предлагается внести ряд изменений. </w:t>
      </w:r>
    </w:p>
    <w:p w14:paraId="624FC8AD" w14:textId="7585ED39" w:rsidR="004C14D4" w:rsidRPr="00CF79F6" w:rsidRDefault="004C14D4" w:rsidP="0024740D">
      <w:pPr>
        <w:ind w:firstLine="709"/>
        <w:jc w:val="both"/>
        <w:rPr>
          <w:sz w:val="28"/>
        </w:rPr>
      </w:pPr>
      <w:r>
        <w:rPr>
          <w:sz w:val="28"/>
        </w:rPr>
        <w:t>В целях оперативного перераспределения бюджетных средств</w:t>
      </w:r>
      <w:r w:rsidR="001A35FF">
        <w:rPr>
          <w:sz w:val="28"/>
        </w:rPr>
        <w:t xml:space="preserve"> между получателями субсидий и грантов в форме субсидий по результатам конкурсных процедур и отбора</w:t>
      </w:r>
      <w:r w:rsidR="00F24BE0">
        <w:rPr>
          <w:sz w:val="28"/>
        </w:rPr>
        <w:t>,</w:t>
      </w:r>
      <w:r>
        <w:rPr>
          <w:sz w:val="28"/>
        </w:rPr>
        <w:t xml:space="preserve"> </w:t>
      </w:r>
      <w:r w:rsidRPr="004C14D4">
        <w:rPr>
          <w:sz w:val="28"/>
        </w:rPr>
        <w:t>текстовая часть дополнена нормой, устанавливающей возможность перераспределения бюджетных ассигнований</w:t>
      </w:r>
      <w:r w:rsidR="001A35FF" w:rsidRPr="001A35FF">
        <w:rPr>
          <w:sz w:val="28"/>
        </w:rPr>
        <w:t xml:space="preserve">, предусмотренных главному распорядителю бюджетных средств на предоставление субсидий юридическим лицам (за исключением муниципальных учреждений), индивидуальным предпринимателям, физическим лицам, некоммерческим организациям, не являющимся казёнными учреждениями, </w:t>
      </w:r>
      <w:r w:rsidR="000456FC">
        <w:rPr>
          <w:sz w:val="28"/>
        </w:rPr>
        <w:t xml:space="preserve">а также </w:t>
      </w:r>
      <w:r w:rsidR="001A35FF" w:rsidRPr="001A35FF">
        <w:rPr>
          <w:sz w:val="28"/>
        </w:rPr>
        <w:t xml:space="preserve">грантов </w:t>
      </w:r>
      <w:r w:rsidR="0039672E">
        <w:rPr>
          <w:sz w:val="28"/>
        </w:rPr>
        <w:br/>
      </w:r>
      <w:r w:rsidR="001A35FF" w:rsidRPr="001A35FF">
        <w:rPr>
          <w:sz w:val="28"/>
        </w:rPr>
        <w:t>в форме субсидий между группами и подгруппами видов расходов классификации расходов бюджетов</w:t>
      </w:r>
      <w:r w:rsidR="001A35FF">
        <w:rPr>
          <w:sz w:val="28"/>
        </w:rPr>
        <w:t>.</w:t>
      </w:r>
    </w:p>
    <w:p w14:paraId="1C6B3E3E" w14:textId="77777777" w:rsidR="00D052FE" w:rsidRPr="007B2E04" w:rsidRDefault="00D052FE" w:rsidP="00D052FE">
      <w:pPr>
        <w:ind w:firstLine="709"/>
        <w:jc w:val="both"/>
        <w:rPr>
          <w:sz w:val="28"/>
        </w:rPr>
      </w:pPr>
      <w:r w:rsidRPr="007B2E04">
        <w:rPr>
          <w:sz w:val="28"/>
        </w:rPr>
        <w:t xml:space="preserve">2.3. Объем и направления использования средств, зарезервированных в составе утвержденных бюджетных ассигнований. </w:t>
      </w:r>
    </w:p>
    <w:p w14:paraId="21F4BECD" w14:textId="05E2CD1B" w:rsidR="00A12726" w:rsidRPr="00A12726" w:rsidRDefault="00A12726" w:rsidP="00A12726">
      <w:pPr>
        <w:ind w:firstLine="709"/>
        <w:jc w:val="both"/>
        <w:rPr>
          <w:rFonts w:eastAsiaTheme="minorHAnsi"/>
          <w:sz w:val="28"/>
          <w:szCs w:val="28"/>
        </w:rPr>
      </w:pPr>
      <w:r w:rsidRPr="00A12726">
        <w:rPr>
          <w:rFonts w:eastAsiaTheme="minorHAnsi"/>
          <w:sz w:val="28"/>
          <w:szCs w:val="28"/>
        </w:rPr>
        <w:t xml:space="preserve">В целях приведения в соответствие с действующими нормативными правовыми актами Ханты-Мансийского автономного округа – Югры </w:t>
      </w:r>
      <w:r w:rsidR="0039672E">
        <w:rPr>
          <w:rFonts w:eastAsiaTheme="minorHAnsi"/>
          <w:sz w:val="28"/>
          <w:szCs w:val="28"/>
        </w:rPr>
        <w:br/>
      </w:r>
      <w:r w:rsidRPr="00A12726">
        <w:rPr>
          <w:rFonts w:eastAsiaTheme="minorHAnsi"/>
          <w:sz w:val="28"/>
          <w:szCs w:val="28"/>
        </w:rPr>
        <w:t xml:space="preserve">о предоставлении субсидий муниципальным образованиям уточнено наименование случая резервирования бюджетных ассигнований на обеспечение уровня софинансирования за счет средств бюджета города Сургута к субсидиям, предоставляемым из федерального бюджета и бюджета автономного округа. </w:t>
      </w:r>
    </w:p>
    <w:p w14:paraId="7597FB95" w14:textId="2B51AD4B" w:rsidR="00D052FE" w:rsidRPr="009758D2" w:rsidRDefault="00D052FE" w:rsidP="00D052FE">
      <w:pPr>
        <w:ind w:firstLine="709"/>
        <w:jc w:val="both"/>
        <w:rPr>
          <w:sz w:val="28"/>
          <w:szCs w:val="28"/>
        </w:rPr>
      </w:pPr>
      <w:r w:rsidRPr="007B2E04">
        <w:rPr>
          <w:sz w:val="28"/>
        </w:rPr>
        <w:t xml:space="preserve"> </w:t>
      </w:r>
      <w:r w:rsidRPr="007B2E04">
        <w:rPr>
          <w:sz w:val="28"/>
          <w:szCs w:val="28"/>
        </w:rPr>
        <w:t>2.4. Устанавливается о</w:t>
      </w:r>
      <w:r w:rsidRPr="007B2E04">
        <w:rPr>
          <w:sz w:val="28"/>
        </w:rPr>
        <w:t>бъем бюджетных а</w:t>
      </w:r>
      <w:r w:rsidRPr="00845EC2">
        <w:rPr>
          <w:sz w:val="28"/>
        </w:rPr>
        <w:t>ссигнований на предоставление грантов в форме субсидий в соответствии со статьями 78 и 78</w:t>
      </w:r>
      <w:r w:rsidRPr="00845EC2">
        <w:rPr>
          <w:sz w:val="28"/>
          <w:vertAlign w:val="superscript"/>
        </w:rPr>
        <w:t>1</w:t>
      </w:r>
      <w:r w:rsidRPr="00845EC2">
        <w:rPr>
          <w:sz w:val="28"/>
        </w:rPr>
        <w:t xml:space="preserve"> Бюджетного кодекса РФ. </w:t>
      </w:r>
      <w:r w:rsidRPr="009758D2">
        <w:rPr>
          <w:sz w:val="28"/>
          <w:szCs w:val="28"/>
        </w:rPr>
        <w:t xml:space="preserve">Традиционно, в целях минимизации бюджетных процедур предлагается установить общий объем бюджетных ассигнований </w:t>
      </w:r>
      <w:r w:rsidR="0039672E">
        <w:rPr>
          <w:sz w:val="28"/>
          <w:szCs w:val="28"/>
        </w:rPr>
        <w:br/>
      </w:r>
      <w:r w:rsidRPr="009758D2">
        <w:rPr>
          <w:sz w:val="28"/>
          <w:szCs w:val="28"/>
        </w:rPr>
        <w:t>на предоставление указанных грантов, что позволит при необходимости оперативно осуществить перераспределение бюджетных ассигнований между получателями грантов по результатам проводимых конкурсов.</w:t>
      </w:r>
    </w:p>
    <w:p w14:paraId="629B7458" w14:textId="46B94075" w:rsidR="00D052FE" w:rsidRDefault="00D052FE" w:rsidP="00D052FE">
      <w:pPr>
        <w:ind w:firstLine="709"/>
        <w:jc w:val="both"/>
        <w:rPr>
          <w:sz w:val="28"/>
          <w:szCs w:val="28"/>
        </w:rPr>
      </w:pPr>
      <w:r>
        <w:rPr>
          <w:sz w:val="28"/>
          <w:szCs w:val="28"/>
        </w:rPr>
        <w:t>2.5.</w:t>
      </w:r>
      <w:r w:rsidRPr="00555B13">
        <w:t xml:space="preserve"> </w:t>
      </w:r>
      <w:r>
        <w:rPr>
          <w:sz w:val="28"/>
          <w:szCs w:val="28"/>
        </w:rPr>
        <w:t>В</w:t>
      </w:r>
      <w:r w:rsidRPr="00555B13">
        <w:rPr>
          <w:sz w:val="28"/>
          <w:szCs w:val="28"/>
        </w:rPr>
        <w:t xml:space="preserve"> связи с внесением с 01.01.2024 изменений в пп.3 п. 2 ст</w:t>
      </w:r>
      <w:r>
        <w:rPr>
          <w:sz w:val="28"/>
          <w:szCs w:val="28"/>
        </w:rPr>
        <w:t xml:space="preserve">атьи </w:t>
      </w:r>
      <w:r w:rsidRPr="00555B13">
        <w:rPr>
          <w:sz w:val="28"/>
          <w:szCs w:val="28"/>
        </w:rPr>
        <w:t>78</w:t>
      </w:r>
      <w:r>
        <w:rPr>
          <w:sz w:val="28"/>
          <w:szCs w:val="28"/>
        </w:rPr>
        <w:t xml:space="preserve"> </w:t>
      </w:r>
      <w:r w:rsidRPr="00284381">
        <w:rPr>
          <w:sz w:val="28"/>
          <w:szCs w:val="28"/>
        </w:rPr>
        <w:t>Бюджетного Кодекса Российской Федерации</w:t>
      </w:r>
      <w:r w:rsidRPr="00555B13">
        <w:rPr>
          <w:sz w:val="28"/>
          <w:szCs w:val="28"/>
        </w:rPr>
        <w:t xml:space="preserve"> в части исключения необходимости </w:t>
      </w:r>
      <w:r>
        <w:rPr>
          <w:sz w:val="28"/>
          <w:szCs w:val="28"/>
        </w:rPr>
        <w:t xml:space="preserve">закрепления </w:t>
      </w:r>
      <w:r w:rsidRPr="00555B13">
        <w:rPr>
          <w:sz w:val="28"/>
          <w:szCs w:val="28"/>
        </w:rPr>
        <w:t>порядка предоставления субсидий</w:t>
      </w:r>
      <w:r w:rsidRPr="00555B13">
        <w:t xml:space="preserve"> </w:t>
      </w:r>
      <w:r w:rsidR="000456FC">
        <w:rPr>
          <w:sz w:val="28"/>
          <w:szCs w:val="28"/>
        </w:rPr>
        <w:t xml:space="preserve">юридическим лицам </w:t>
      </w:r>
      <w:r w:rsidRPr="00555B13">
        <w:rPr>
          <w:sz w:val="28"/>
          <w:szCs w:val="28"/>
        </w:rPr>
        <w:t>в решени</w:t>
      </w:r>
      <w:r>
        <w:rPr>
          <w:sz w:val="28"/>
          <w:szCs w:val="28"/>
        </w:rPr>
        <w:t xml:space="preserve">и </w:t>
      </w:r>
      <w:r w:rsidRPr="00555B13">
        <w:rPr>
          <w:sz w:val="28"/>
          <w:szCs w:val="28"/>
        </w:rPr>
        <w:t xml:space="preserve">представительного органа муниципального образования </w:t>
      </w:r>
      <w:r w:rsidR="0039672E">
        <w:rPr>
          <w:sz w:val="28"/>
          <w:szCs w:val="28"/>
        </w:rPr>
        <w:br/>
      </w:r>
      <w:r w:rsidRPr="00555B13">
        <w:rPr>
          <w:sz w:val="28"/>
          <w:szCs w:val="28"/>
        </w:rPr>
        <w:t>о местном бюджете</w:t>
      </w:r>
      <w:r>
        <w:rPr>
          <w:sz w:val="28"/>
          <w:szCs w:val="28"/>
        </w:rPr>
        <w:t xml:space="preserve"> исключена соответствующая норма в текстовой части решения.</w:t>
      </w:r>
    </w:p>
    <w:p w14:paraId="104F915A" w14:textId="051F68BF" w:rsidR="00D052FE" w:rsidRDefault="00D052FE" w:rsidP="00D052FE">
      <w:pPr>
        <w:ind w:firstLine="709"/>
        <w:jc w:val="both"/>
        <w:rPr>
          <w:sz w:val="28"/>
        </w:rPr>
      </w:pPr>
      <w:r w:rsidRPr="007556FF">
        <w:rPr>
          <w:sz w:val="28"/>
        </w:rPr>
        <w:t>2.</w:t>
      </w:r>
      <w:r w:rsidR="002F7FA2">
        <w:rPr>
          <w:sz w:val="28"/>
        </w:rPr>
        <w:t>6</w:t>
      </w:r>
      <w:r w:rsidRPr="007556FF">
        <w:rPr>
          <w:sz w:val="28"/>
        </w:rPr>
        <w:t xml:space="preserve">. </w:t>
      </w:r>
      <w:r w:rsidR="00DE3BE7" w:rsidRPr="00DE3BE7">
        <w:rPr>
          <w:sz w:val="28"/>
        </w:rPr>
        <w:t>В соответствии со статьёй 35 Бюджетного кодекса Р</w:t>
      </w:r>
      <w:r w:rsidR="0039672E">
        <w:rPr>
          <w:sz w:val="28"/>
        </w:rPr>
        <w:t>оссийской Федерации</w:t>
      </w:r>
      <w:r w:rsidR="00DE3BE7" w:rsidRPr="00DE3BE7">
        <w:rPr>
          <w:sz w:val="28"/>
        </w:rPr>
        <w:t xml:space="preserve"> устанавливаются нормы, обеспечивающие реализацию механизма целевого использования средств, при этом текстовая часть дополнена нормой целевого использования средств, поступающих в доход бюджета города от безвозмездных перечислений на обустройство пешеходного маршрута и объекта «Сургутский кремль».</w:t>
      </w:r>
    </w:p>
    <w:p w14:paraId="701BB099" w14:textId="59F167DB" w:rsidR="0040095A" w:rsidRPr="0040095A" w:rsidRDefault="0040095A" w:rsidP="0040095A">
      <w:pPr>
        <w:ind w:firstLine="709"/>
        <w:jc w:val="both"/>
        <w:rPr>
          <w:sz w:val="28"/>
        </w:rPr>
      </w:pPr>
      <w:r w:rsidRPr="0040095A">
        <w:rPr>
          <w:sz w:val="28"/>
        </w:rPr>
        <w:t>2.</w:t>
      </w:r>
      <w:r>
        <w:rPr>
          <w:sz w:val="28"/>
        </w:rPr>
        <w:t>7</w:t>
      </w:r>
      <w:r w:rsidRPr="0040095A">
        <w:rPr>
          <w:sz w:val="28"/>
        </w:rPr>
        <w:t>. В новой редакции излагается норма, предусматривающая казначейское сопровождение средств, предоставляемых из бюджета города по отдельным муниципальным контрактам, источником финансового обеспечения которых являются средства местного бюджета. Применение данной нормы предлагается распространить на авансовые платежи по контрактам, заключаемых на сумму 50</w:t>
      </w:r>
      <w:r w:rsidR="00F811D3">
        <w:rPr>
          <w:sz w:val="28"/>
        </w:rPr>
        <w:t> </w:t>
      </w:r>
      <w:r w:rsidRPr="0040095A">
        <w:rPr>
          <w:sz w:val="28"/>
        </w:rPr>
        <w:t xml:space="preserve">млн. рублей и более, предметом которых является выполнение работ </w:t>
      </w:r>
      <w:r w:rsidR="0039672E">
        <w:rPr>
          <w:sz w:val="28"/>
        </w:rPr>
        <w:br/>
      </w:r>
      <w:r w:rsidRPr="0040095A">
        <w:rPr>
          <w:sz w:val="28"/>
        </w:rPr>
        <w:t xml:space="preserve">по проектированию и строительству, по строительству (реконструкции) объектов капитального строительства, по их капитальному ремонту </w:t>
      </w:r>
      <w:r w:rsidR="0039672E">
        <w:rPr>
          <w:sz w:val="28"/>
        </w:rPr>
        <w:br/>
      </w:r>
      <w:r w:rsidRPr="0040095A">
        <w:rPr>
          <w:sz w:val="28"/>
        </w:rPr>
        <w:t xml:space="preserve">(за исключением капитального ремонта автомобильных дорог), </w:t>
      </w:r>
      <w:r w:rsidR="0039672E">
        <w:rPr>
          <w:sz w:val="28"/>
        </w:rPr>
        <w:br/>
      </w:r>
      <w:r w:rsidRPr="0040095A">
        <w:rPr>
          <w:sz w:val="28"/>
        </w:rPr>
        <w:t>по благоустройству общественных территорий, по декоративно-художественному оформлению города, а также по рекультивации земельного участка под полигоном твердых бытовых отходов.</w:t>
      </w:r>
    </w:p>
    <w:p w14:paraId="7152D863" w14:textId="77777777" w:rsidR="0040095A" w:rsidRPr="0040095A" w:rsidRDefault="0040095A" w:rsidP="0040095A">
      <w:pPr>
        <w:ind w:firstLine="709"/>
        <w:jc w:val="both"/>
        <w:rPr>
          <w:sz w:val="28"/>
        </w:rPr>
      </w:pPr>
      <w:r w:rsidRPr="0040095A">
        <w:rPr>
          <w:sz w:val="28"/>
        </w:rPr>
        <w:t xml:space="preserve">Устанавливаются случаи и порядок, при которых казначейское сопровождение средств, предоставляемых на основании контрактов (договоров), заключаемых в рамках исполнения муниципальных контрактов, осуществляется с лицевых счетов участника казначейского сопровождения на расчетные счета, открытые поставщикам (подрядчикам, исполнителям) в кредитных организациях. </w:t>
      </w:r>
    </w:p>
    <w:p w14:paraId="65C00D70" w14:textId="477345CF" w:rsidR="0040095A" w:rsidRPr="007556FF" w:rsidRDefault="0040095A" w:rsidP="0040095A">
      <w:pPr>
        <w:ind w:firstLine="709"/>
        <w:jc w:val="both"/>
        <w:rPr>
          <w:sz w:val="28"/>
        </w:rPr>
      </w:pPr>
      <w:r w:rsidRPr="0040095A">
        <w:rPr>
          <w:sz w:val="28"/>
        </w:rPr>
        <w:t xml:space="preserve">При этом, в соответствии с Федеральным законом от 02.11.2023 № 520-ФЗ </w:t>
      </w:r>
      <w:r>
        <w:rPr>
          <w:sz w:val="28"/>
        </w:rPr>
        <w:t>«</w:t>
      </w:r>
      <w:r w:rsidRPr="0040095A">
        <w:rPr>
          <w:sz w:val="28"/>
        </w:rPr>
        <w:t>О внесении изменений в статьи 96.6 и 220.1 Бюджетного кодекса Российской Федерации и отдельные законодательные акты Российской Федерации, приостановлении действия отдельных положений Бюджетного кодекса Российской Федерации и об установлении особенностей исполнения бюджетов бюджетной системы Р</w:t>
      </w:r>
      <w:r>
        <w:rPr>
          <w:sz w:val="28"/>
        </w:rPr>
        <w:t>оссийской Федерации в 2024 году»</w:t>
      </w:r>
      <w:r w:rsidRPr="0040095A">
        <w:rPr>
          <w:sz w:val="28"/>
        </w:rPr>
        <w:t xml:space="preserve"> допускается предоставление  авансовых платежей по контрактам (договорам), заключаемых в рамках исполнения муниципальных контрактов в целях приобретения строительных материалов и оборудования, затраты на приобретение которых включены в проектную документацию на строительство (реконструкцию, в том числе с элементами реставрации, техническое перевооружение), капитальный ремонт объектов капитального строительства.</w:t>
      </w:r>
    </w:p>
    <w:p w14:paraId="584C47E7" w14:textId="5B9C0C05" w:rsidR="00CC510A" w:rsidRPr="00F96339" w:rsidRDefault="00CC510A" w:rsidP="0024740D">
      <w:pPr>
        <w:ind w:firstLine="709"/>
        <w:jc w:val="both"/>
        <w:rPr>
          <w:color w:val="000000" w:themeColor="text1"/>
          <w:sz w:val="28"/>
          <w:szCs w:val="28"/>
        </w:rPr>
      </w:pPr>
      <w:r w:rsidRPr="00F96339">
        <w:rPr>
          <w:color w:val="000000" w:themeColor="text1"/>
          <w:sz w:val="28"/>
          <w:szCs w:val="28"/>
        </w:rPr>
        <w:t xml:space="preserve">2.8. Из текстовой части решения Думы города исключена норма, устанавливающая </w:t>
      </w:r>
      <w:r w:rsidR="00315C65" w:rsidRPr="00F96339">
        <w:rPr>
          <w:color w:val="000000" w:themeColor="text1"/>
          <w:sz w:val="28"/>
          <w:szCs w:val="28"/>
        </w:rPr>
        <w:t xml:space="preserve">случаи </w:t>
      </w:r>
      <w:r w:rsidRPr="00F96339">
        <w:rPr>
          <w:color w:val="000000" w:themeColor="text1"/>
          <w:sz w:val="28"/>
          <w:szCs w:val="28"/>
        </w:rPr>
        <w:t>предоставления авансовых платежей по отдельным муниципальным контрактам</w:t>
      </w:r>
      <w:r w:rsidR="00CC5F37" w:rsidRPr="00F96339">
        <w:rPr>
          <w:color w:val="000000" w:themeColor="text1"/>
          <w:sz w:val="28"/>
          <w:szCs w:val="28"/>
        </w:rPr>
        <w:t xml:space="preserve">. </w:t>
      </w:r>
      <w:r w:rsidR="00A1024B" w:rsidRPr="00F96339">
        <w:rPr>
          <w:color w:val="000000" w:themeColor="text1"/>
          <w:sz w:val="28"/>
          <w:szCs w:val="28"/>
        </w:rPr>
        <w:t xml:space="preserve">Данное </w:t>
      </w:r>
      <w:r w:rsidR="00315C65" w:rsidRPr="00F96339">
        <w:rPr>
          <w:color w:val="000000" w:themeColor="text1"/>
          <w:sz w:val="28"/>
          <w:szCs w:val="28"/>
        </w:rPr>
        <w:t>исключение</w:t>
      </w:r>
      <w:r w:rsidR="00A1024B" w:rsidRPr="00F96339">
        <w:rPr>
          <w:color w:val="000000" w:themeColor="text1"/>
          <w:sz w:val="28"/>
          <w:szCs w:val="28"/>
        </w:rPr>
        <w:t xml:space="preserve"> произведено в целях соблюдения преемственности структуры правовых актов</w:t>
      </w:r>
      <w:r w:rsidR="00675E88" w:rsidRPr="00F96339">
        <w:rPr>
          <w:color w:val="000000" w:themeColor="text1"/>
          <w:sz w:val="28"/>
          <w:szCs w:val="28"/>
        </w:rPr>
        <w:t xml:space="preserve"> по аналогии </w:t>
      </w:r>
      <w:r w:rsidR="0039672E">
        <w:rPr>
          <w:color w:val="000000" w:themeColor="text1"/>
          <w:sz w:val="28"/>
          <w:szCs w:val="28"/>
        </w:rPr>
        <w:br/>
      </w:r>
      <w:r w:rsidR="00675E88" w:rsidRPr="00F96339">
        <w:rPr>
          <w:color w:val="000000" w:themeColor="text1"/>
          <w:sz w:val="28"/>
          <w:szCs w:val="28"/>
        </w:rPr>
        <w:t>с документами</w:t>
      </w:r>
      <w:r w:rsidR="00315C65" w:rsidRPr="00F96339">
        <w:rPr>
          <w:color w:val="000000" w:themeColor="text1"/>
          <w:sz w:val="28"/>
          <w:szCs w:val="28"/>
        </w:rPr>
        <w:t xml:space="preserve"> федерального и окружного значения. Соответствующие </w:t>
      </w:r>
      <w:r w:rsidR="00675E88" w:rsidRPr="00F96339">
        <w:rPr>
          <w:color w:val="000000" w:themeColor="text1"/>
          <w:sz w:val="28"/>
          <w:szCs w:val="28"/>
        </w:rPr>
        <w:t>нормы по авансированию будут предусмотрены</w:t>
      </w:r>
      <w:r w:rsidR="00CC5F37" w:rsidRPr="00F96339">
        <w:rPr>
          <w:color w:val="000000" w:themeColor="text1"/>
          <w:sz w:val="28"/>
          <w:szCs w:val="28"/>
        </w:rPr>
        <w:t xml:space="preserve"> в муниципальном правовом акте </w:t>
      </w:r>
      <w:r w:rsidR="0039672E">
        <w:rPr>
          <w:color w:val="000000" w:themeColor="text1"/>
          <w:sz w:val="28"/>
          <w:szCs w:val="28"/>
        </w:rPr>
        <w:br/>
      </w:r>
      <w:r w:rsidR="00CC5F37" w:rsidRPr="00F96339">
        <w:rPr>
          <w:color w:val="000000" w:themeColor="text1"/>
          <w:sz w:val="28"/>
          <w:szCs w:val="28"/>
        </w:rPr>
        <w:t>о мерах по исполнению бюджета города.</w:t>
      </w:r>
    </w:p>
    <w:p w14:paraId="6F74C5DF" w14:textId="1DCC2EC2" w:rsidR="002F7FA2" w:rsidRDefault="00177775" w:rsidP="0024740D">
      <w:pPr>
        <w:ind w:firstLine="709"/>
        <w:jc w:val="both"/>
        <w:rPr>
          <w:sz w:val="28"/>
        </w:rPr>
      </w:pPr>
      <w:r w:rsidRPr="009B3D17">
        <w:rPr>
          <w:sz w:val="28"/>
          <w:szCs w:val="28"/>
        </w:rPr>
        <w:t>2.</w:t>
      </w:r>
      <w:r w:rsidR="00CC510A">
        <w:rPr>
          <w:sz w:val="28"/>
          <w:szCs w:val="28"/>
        </w:rPr>
        <w:t>9</w:t>
      </w:r>
      <w:r w:rsidRPr="009B3D17">
        <w:rPr>
          <w:sz w:val="28"/>
          <w:szCs w:val="28"/>
        </w:rPr>
        <w:t xml:space="preserve">. </w:t>
      </w:r>
      <w:r w:rsidR="002F7FA2" w:rsidRPr="002F7FA2">
        <w:rPr>
          <w:sz w:val="28"/>
        </w:rPr>
        <w:t xml:space="preserve">В соответствии с абз.7 п. 2 статьи 78.1 Бюджетного Кодекса Российской Федерации </w:t>
      </w:r>
      <w:r w:rsidR="002F7FA2">
        <w:rPr>
          <w:sz w:val="28"/>
        </w:rPr>
        <w:t>с</w:t>
      </w:r>
      <w:r w:rsidR="002F7FA2" w:rsidRPr="002F7FA2">
        <w:rPr>
          <w:sz w:val="28"/>
        </w:rPr>
        <w:t>остав приложений к проекту решения Думы город</w:t>
      </w:r>
      <w:r w:rsidR="00421571">
        <w:rPr>
          <w:sz w:val="28"/>
        </w:rPr>
        <w:t>а</w:t>
      </w:r>
      <w:r w:rsidR="002F7FA2" w:rsidRPr="002F7FA2">
        <w:rPr>
          <w:sz w:val="28"/>
        </w:rPr>
        <w:t xml:space="preserve"> дополнен новым приложением, отражающим случаи предоставления субсидий некоммерческим организациям, не являющимся муниципальными учреждениями, при этом уточнена соответствующая норма в текстовой части решения, регулирующая данный вопрос.</w:t>
      </w:r>
    </w:p>
    <w:p w14:paraId="1C973F3E" w14:textId="15622CA2" w:rsidR="00177775" w:rsidRPr="009B3D17" w:rsidRDefault="003E361F" w:rsidP="0024740D">
      <w:pPr>
        <w:ind w:firstLine="709"/>
        <w:jc w:val="both"/>
        <w:rPr>
          <w:sz w:val="28"/>
        </w:rPr>
      </w:pPr>
      <w:r w:rsidRPr="009B3D17">
        <w:rPr>
          <w:sz w:val="28"/>
        </w:rPr>
        <w:t xml:space="preserve">Перечень </w:t>
      </w:r>
      <w:r w:rsidR="00177775" w:rsidRPr="009B3D17">
        <w:rPr>
          <w:sz w:val="28"/>
        </w:rPr>
        <w:t xml:space="preserve">документов и материалов, представляемых одновременно с проектом бюджета, соответствует требованиям Бюджетного кодекса </w:t>
      </w:r>
      <w:r w:rsidR="0039672E">
        <w:rPr>
          <w:sz w:val="28"/>
        </w:rPr>
        <w:t>Российской Федерации</w:t>
      </w:r>
      <w:r w:rsidR="00177775" w:rsidRPr="009B3D17">
        <w:rPr>
          <w:sz w:val="28"/>
        </w:rPr>
        <w:t xml:space="preserve">, Положения о бюджетном процессе в городском округе город Сургут. </w:t>
      </w:r>
    </w:p>
    <w:p w14:paraId="3FF3044A" w14:textId="17173031" w:rsidR="007800AA" w:rsidRDefault="007800AA" w:rsidP="009B3D17">
      <w:pPr>
        <w:ind w:firstLine="709"/>
        <w:jc w:val="both"/>
        <w:rPr>
          <w:sz w:val="28"/>
          <w:szCs w:val="28"/>
        </w:rPr>
      </w:pPr>
      <w:r w:rsidRPr="009758D2">
        <w:rPr>
          <w:sz w:val="28"/>
          <w:szCs w:val="28"/>
        </w:rPr>
        <w:t>Также одновременно с проектом бюджета представлены паспорта муниципальных программ (проекты изменений в указанные паспорта).</w:t>
      </w:r>
    </w:p>
    <w:p w14:paraId="4F3A08CC" w14:textId="6C70D6F2" w:rsidR="00177775" w:rsidRDefault="009B3D17" w:rsidP="009B3D17">
      <w:pPr>
        <w:ind w:firstLine="709"/>
        <w:jc w:val="both"/>
        <w:rPr>
          <w:sz w:val="28"/>
        </w:rPr>
      </w:pPr>
      <w:r w:rsidRPr="009B3D17">
        <w:rPr>
          <w:sz w:val="28"/>
          <w:szCs w:val="28"/>
        </w:rPr>
        <w:t>Согласно  Федеральному закону от 21.11.2022 № 448-ФЗ «О внесении изменений в Бюджетный кодекс Российской Федерации и отдельные законодательные акты Российской Федерации, приостановлении действия отдельных положений Бюджетного кодекса Российской Федерации, признании утратившими силу отдельных положений законодательных актов Российской Федерации и об установлении особенностей исполнения бюджетов бюджетной системы Российской Федерации в 2023 году» из Бюджетного кодекса Российской Федерации исключена норма о необходимости предоставления бюджетного прогноза (проекта бюджетного прогноза, проекта изменений бюджетного прогноза) в представительный орган одновременно</w:t>
      </w:r>
      <w:r w:rsidRPr="009B3D17">
        <w:rPr>
          <w:sz w:val="28"/>
        </w:rPr>
        <w:t xml:space="preserve"> с проектом решения о бюджете (признан утратившим силу пункт 5 ст. 170.1 Бюджетного кодекса Российской Федерации)</w:t>
      </w:r>
      <w:r>
        <w:rPr>
          <w:sz w:val="28"/>
        </w:rPr>
        <w:t>.</w:t>
      </w:r>
    </w:p>
    <w:p w14:paraId="464F4281" w14:textId="6E34C0C6" w:rsidR="009B3D17" w:rsidRDefault="009B3D17" w:rsidP="009B3D17">
      <w:pPr>
        <w:ind w:firstLine="709"/>
        <w:jc w:val="both"/>
        <w:rPr>
          <w:sz w:val="28"/>
        </w:rPr>
      </w:pPr>
      <w:r>
        <w:rPr>
          <w:sz w:val="28"/>
        </w:rPr>
        <w:t xml:space="preserve">В связи с чем, </w:t>
      </w:r>
      <w:r w:rsidR="00571F57">
        <w:rPr>
          <w:sz w:val="28"/>
        </w:rPr>
        <w:t xml:space="preserve">в составе документов </w:t>
      </w:r>
      <w:r>
        <w:rPr>
          <w:sz w:val="28"/>
        </w:rPr>
        <w:t>к</w:t>
      </w:r>
      <w:r w:rsidRPr="009B3D17">
        <w:rPr>
          <w:sz w:val="28"/>
        </w:rPr>
        <w:t xml:space="preserve"> </w:t>
      </w:r>
      <w:r w:rsidR="00571F57">
        <w:rPr>
          <w:sz w:val="28"/>
        </w:rPr>
        <w:t xml:space="preserve">настоящему </w:t>
      </w:r>
      <w:r w:rsidRPr="009B3D17">
        <w:rPr>
          <w:sz w:val="28"/>
        </w:rPr>
        <w:t>проекту решения Думы</w:t>
      </w:r>
      <w:r w:rsidR="00421571">
        <w:rPr>
          <w:sz w:val="28"/>
        </w:rPr>
        <w:t xml:space="preserve"> города</w:t>
      </w:r>
      <w:r w:rsidR="00571F57" w:rsidRPr="00571F57">
        <w:t xml:space="preserve"> </w:t>
      </w:r>
      <w:r w:rsidR="00571F57" w:rsidRPr="00571F57">
        <w:rPr>
          <w:sz w:val="28"/>
        </w:rPr>
        <w:t>бюджетн</w:t>
      </w:r>
      <w:r w:rsidR="00571F57">
        <w:rPr>
          <w:sz w:val="28"/>
        </w:rPr>
        <w:t>ый прогноз</w:t>
      </w:r>
      <w:r w:rsidR="00571F57" w:rsidRPr="00571F57">
        <w:rPr>
          <w:sz w:val="28"/>
        </w:rPr>
        <w:t xml:space="preserve"> муниципального образования городской округ Сургут Ханты-Мансийского автономного округа </w:t>
      </w:r>
      <w:r w:rsidR="00571F57">
        <w:rPr>
          <w:sz w:val="28"/>
        </w:rPr>
        <w:t>–</w:t>
      </w:r>
      <w:r w:rsidR="00571F57" w:rsidRPr="00571F57">
        <w:rPr>
          <w:sz w:val="28"/>
        </w:rPr>
        <w:t xml:space="preserve"> Югры на долгосрочный период</w:t>
      </w:r>
      <w:r w:rsidR="00571F57">
        <w:rPr>
          <w:sz w:val="28"/>
        </w:rPr>
        <w:t xml:space="preserve"> не представлен.</w:t>
      </w:r>
    </w:p>
    <w:p w14:paraId="2013067C" w14:textId="77777777" w:rsidR="00571F57" w:rsidRPr="00835C65" w:rsidRDefault="00571F57" w:rsidP="009B3D17">
      <w:pPr>
        <w:ind w:firstLine="709"/>
        <w:jc w:val="both"/>
        <w:rPr>
          <w:rFonts w:eastAsia="Calibri"/>
          <w:b/>
          <w:bCs/>
          <w:color w:val="FF0000"/>
          <w:sz w:val="28"/>
          <w:szCs w:val="28"/>
          <w:lang w:eastAsia="en-US"/>
        </w:rPr>
      </w:pPr>
    </w:p>
    <w:p w14:paraId="0949FCBB" w14:textId="77777777" w:rsidR="00C62C74" w:rsidRPr="00B678C4" w:rsidRDefault="00C62C74" w:rsidP="00C62C74">
      <w:pPr>
        <w:ind w:firstLine="709"/>
        <w:jc w:val="center"/>
        <w:rPr>
          <w:rFonts w:eastAsia="Calibri"/>
          <w:b/>
          <w:bCs/>
          <w:color w:val="000000"/>
          <w:sz w:val="28"/>
          <w:szCs w:val="28"/>
          <w:lang w:eastAsia="en-US"/>
        </w:rPr>
      </w:pPr>
      <w:r w:rsidRPr="00B678C4">
        <w:rPr>
          <w:rFonts w:eastAsia="Calibri"/>
          <w:b/>
          <w:bCs/>
          <w:color w:val="000000"/>
          <w:sz w:val="28"/>
          <w:szCs w:val="28"/>
          <w:lang w:eastAsia="en-US"/>
        </w:rPr>
        <w:t>3. Проектируемые показатели бюджета города по доходам</w:t>
      </w:r>
    </w:p>
    <w:p w14:paraId="767158AA" w14:textId="77777777" w:rsidR="00C62C74" w:rsidRPr="00B678C4" w:rsidRDefault="00C62C74" w:rsidP="00C62C74">
      <w:pPr>
        <w:ind w:firstLine="709"/>
        <w:jc w:val="both"/>
        <w:rPr>
          <w:rFonts w:eastAsia="Calibri"/>
          <w:bCs/>
          <w:color w:val="000000"/>
          <w:sz w:val="28"/>
          <w:szCs w:val="28"/>
          <w:lang w:eastAsia="en-US"/>
        </w:rPr>
      </w:pPr>
    </w:p>
    <w:p w14:paraId="75635D94" w14:textId="77777777" w:rsidR="00C62C74" w:rsidRDefault="00C62C74" w:rsidP="00C62C74">
      <w:pPr>
        <w:widowControl w:val="0"/>
        <w:autoSpaceDE w:val="0"/>
        <w:autoSpaceDN w:val="0"/>
        <w:adjustRightInd w:val="0"/>
        <w:ind w:firstLine="709"/>
        <w:jc w:val="both"/>
        <w:rPr>
          <w:rFonts w:eastAsiaTheme="minorHAnsi"/>
          <w:sz w:val="28"/>
          <w:szCs w:val="28"/>
          <w:lang w:eastAsia="en-US"/>
        </w:rPr>
      </w:pPr>
      <w:r w:rsidRPr="00B678C4">
        <w:rPr>
          <w:rFonts w:eastAsiaTheme="minorHAnsi"/>
          <w:sz w:val="28"/>
          <w:szCs w:val="28"/>
          <w:lang w:eastAsia="en-US"/>
        </w:rPr>
        <w:t xml:space="preserve">Формирование прогнозных показателей бюджета города по доходам </w:t>
      </w:r>
      <w:r w:rsidRPr="00B678C4">
        <w:rPr>
          <w:rFonts w:eastAsiaTheme="minorHAnsi"/>
          <w:sz w:val="28"/>
          <w:szCs w:val="28"/>
          <w:lang w:eastAsia="en-US"/>
        </w:rPr>
        <w:br/>
        <w:t>на 202</w:t>
      </w:r>
      <w:r>
        <w:rPr>
          <w:rFonts w:eastAsiaTheme="minorHAnsi"/>
          <w:sz w:val="28"/>
          <w:szCs w:val="28"/>
          <w:lang w:eastAsia="en-US"/>
        </w:rPr>
        <w:t>4</w:t>
      </w:r>
      <w:r w:rsidRPr="00B678C4">
        <w:rPr>
          <w:rFonts w:eastAsiaTheme="minorHAnsi"/>
          <w:sz w:val="28"/>
          <w:szCs w:val="28"/>
          <w:lang w:eastAsia="en-US"/>
        </w:rPr>
        <w:t xml:space="preserve"> год и плановый период 202</w:t>
      </w:r>
      <w:r>
        <w:rPr>
          <w:rFonts w:eastAsiaTheme="minorHAnsi"/>
          <w:sz w:val="28"/>
          <w:szCs w:val="28"/>
          <w:lang w:eastAsia="en-US"/>
        </w:rPr>
        <w:t>5</w:t>
      </w:r>
      <w:r w:rsidRPr="00B678C4">
        <w:rPr>
          <w:rFonts w:eastAsiaTheme="minorHAnsi"/>
          <w:sz w:val="28"/>
          <w:szCs w:val="28"/>
          <w:lang w:eastAsia="en-US"/>
        </w:rPr>
        <w:t xml:space="preserve"> – 202</w:t>
      </w:r>
      <w:r>
        <w:rPr>
          <w:rFonts w:eastAsiaTheme="minorHAnsi"/>
          <w:sz w:val="28"/>
          <w:szCs w:val="28"/>
          <w:lang w:eastAsia="en-US"/>
        </w:rPr>
        <w:t>6</w:t>
      </w:r>
      <w:r w:rsidRPr="00B678C4">
        <w:rPr>
          <w:rFonts w:eastAsiaTheme="minorHAnsi"/>
          <w:sz w:val="28"/>
          <w:szCs w:val="28"/>
          <w:lang w:eastAsia="en-US"/>
        </w:rPr>
        <w:t xml:space="preserve"> годов осуществлялось исходя </w:t>
      </w:r>
      <w:r w:rsidRPr="00B678C4">
        <w:rPr>
          <w:rFonts w:eastAsiaTheme="minorHAnsi"/>
          <w:sz w:val="28"/>
          <w:szCs w:val="28"/>
          <w:lang w:eastAsia="en-US"/>
        </w:rPr>
        <w:br/>
        <w:t xml:space="preserve">из действующих норм бюджетного и налогового </w:t>
      </w:r>
      <w:r w:rsidRPr="0007196A">
        <w:rPr>
          <w:rFonts w:eastAsiaTheme="minorHAnsi"/>
          <w:sz w:val="28"/>
          <w:szCs w:val="28"/>
          <w:lang w:eastAsia="en-US"/>
        </w:rPr>
        <w:t xml:space="preserve">законодательства Российской Федерации, автономного округа и города Сургута.  </w:t>
      </w:r>
    </w:p>
    <w:p w14:paraId="0009DF4B" w14:textId="27A49BAB" w:rsidR="00C62C74" w:rsidRPr="0007196A" w:rsidRDefault="00C62C74" w:rsidP="00C62C74">
      <w:pPr>
        <w:widowControl w:val="0"/>
        <w:autoSpaceDE w:val="0"/>
        <w:autoSpaceDN w:val="0"/>
        <w:adjustRightInd w:val="0"/>
        <w:ind w:firstLine="709"/>
        <w:jc w:val="both"/>
        <w:rPr>
          <w:rFonts w:eastAsia="Calibri"/>
          <w:sz w:val="28"/>
          <w:szCs w:val="28"/>
        </w:rPr>
      </w:pPr>
      <w:r>
        <w:rPr>
          <w:rFonts w:eastAsia="Calibri"/>
          <w:sz w:val="28"/>
          <w:szCs w:val="28"/>
          <w:lang w:eastAsia="en-US"/>
        </w:rPr>
        <w:t>Д</w:t>
      </w:r>
      <w:r w:rsidRPr="0007196A">
        <w:rPr>
          <w:rFonts w:eastAsia="Calibri"/>
          <w:sz w:val="28"/>
          <w:szCs w:val="28"/>
          <w:lang w:eastAsia="en-US"/>
        </w:rPr>
        <w:t xml:space="preserve">ля </w:t>
      </w:r>
      <w:r w:rsidRPr="0007196A">
        <w:rPr>
          <w:rFonts w:eastAsia="Calibri"/>
          <w:sz w:val="28"/>
          <w:szCs w:val="28"/>
        </w:rPr>
        <w:t>расчёта отдельных видов поступлений учитывались показатели базового варианта прогноза социально-экономического развития города Сургута на 202</w:t>
      </w:r>
      <w:r>
        <w:rPr>
          <w:rFonts w:eastAsia="Calibri"/>
          <w:sz w:val="28"/>
          <w:szCs w:val="28"/>
        </w:rPr>
        <w:t>4</w:t>
      </w:r>
      <w:r w:rsidRPr="0007196A">
        <w:rPr>
          <w:rFonts w:eastAsia="Calibri"/>
          <w:sz w:val="28"/>
          <w:szCs w:val="28"/>
        </w:rPr>
        <w:t xml:space="preserve"> год и на плановый период 202</w:t>
      </w:r>
      <w:r>
        <w:rPr>
          <w:rFonts w:eastAsia="Calibri"/>
          <w:sz w:val="28"/>
          <w:szCs w:val="28"/>
        </w:rPr>
        <w:t>5</w:t>
      </w:r>
      <w:r w:rsidRPr="0007196A">
        <w:rPr>
          <w:rFonts w:eastAsia="Calibri"/>
          <w:sz w:val="28"/>
          <w:szCs w:val="28"/>
        </w:rPr>
        <w:t xml:space="preserve"> – 202</w:t>
      </w:r>
      <w:r>
        <w:rPr>
          <w:rFonts w:eastAsia="Calibri"/>
          <w:sz w:val="28"/>
          <w:szCs w:val="28"/>
        </w:rPr>
        <w:t>6</w:t>
      </w:r>
      <w:r w:rsidRPr="0007196A">
        <w:rPr>
          <w:rFonts w:eastAsia="Calibri"/>
          <w:sz w:val="28"/>
          <w:szCs w:val="28"/>
        </w:rPr>
        <w:t xml:space="preserve"> годов, утвержденного постановлением Администрации города </w:t>
      </w:r>
      <w:r>
        <w:rPr>
          <w:rFonts w:eastAsia="Calibri"/>
          <w:sz w:val="28"/>
          <w:szCs w:val="28"/>
        </w:rPr>
        <w:t xml:space="preserve">от 31.10.2023 № 5278 </w:t>
      </w:r>
      <w:r w:rsidRPr="0007196A">
        <w:rPr>
          <w:rFonts w:eastAsia="Calibri"/>
          <w:sz w:val="28"/>
          <w:szCs w:val="28"/>
        </w:rPr>
        <w:t>(далее по тексту – прогноз СЭР).</w:t>
      </w:r>
    </w:p>
    <w:p w14:paraId="15C802B6" w14:textId="0C1ECA5A" w:rsidR="00C62C74" w:rsidRPr="00CA0421" w:rsidRDefault="00C62C74" w:rsidP="00C62C74">
      <w:pPr>
        <w:ind w:firstLine="567"/>
        <w:jc w:val="both"/>
        <w:rPr>
          <w:rFonts w:eastAsiaTheme="minorHAnsi" w:cstheme="minorBidi"/>
          <w:sz w:val="28"/>
          <w:szCs w:val="28"/>
        </w:rPr>
      </w:pPr>
      <w:r>
        <w:rPr>
          <w:rFonts w:eastAsiaTheme="minorHAnsi"/>
          <w:sz w:val="28"/>
          <w:szCs w:val="28"/>
          <w:lang w:eastAsia="en-US"/>
        </w:rPr>
        <w:t>Базовый вариант прогноза СЭР</w:t>
      </w:r>
      <w:r w:rsidRPr="00B678C4">
        <w:rPr>
          <w:rFonts w:eastAsiaTheme="minorHAnsi"/>
          <w:sz w:val="28"/>
          <w:szCs w:val="28"/>
          <w:lang w:eastAsia="en-US"/>
        </w:rPr>
        <w:t xml:space="preserve"> </w:t>
      </w:r>
      <w:r w:rsidRPr="00CA0421">
        <w:rPr>
          <w:rFonts w:eastAsia="Calibri"/>
          <w:sz w:val="28"/>
          <w:szCs w:val="28"/>
        </w:rPr>
        <w:t>предполага</w:t>
      </w:r>
      <w:r>
        <w:rPr>
          <w:rFonts w:eastAsia="Calibri"/>
          <w:sz w:val="28"/>
          <w:szCs w:val="28"/>
        </w:rPr>
        <w:t>ет</w:t>
      </w:r>
      <w:r w:rsidRPr="00CA0421">
        <w:rPr>
          <w:rFonts w:eastAsiaTheme="minorHAnsi"/>
          <w:color w:val="000000" w:themeColor="text1"/>
          <w:sz w:val="28"/>
          <w:szCs w:val="28"/>
          <w:lang w:eastAsia="en-US"/>
        </w:rPr>
        <w:t xml:space="preserve"> восстановительный рост экономики и наращивание производства отечественных товаров и услуг на фоне возможных рисков, обусловленных замедлением мировой экономики </w:t>
      </w:r>
      <w:r w:rsidR="0039672E">
        <w:rPr>
          <w:rFonts w:eastAsiaTheme="minorHAnsi"/>
          <w:color w:val="000000" w:themeColor="text1"/>
          <w:sz w:val="28"/>
          <w:szCs w:val="28"/>
          <w:lang w:eastAsia="en-US"/>
        </w:rPr>
        <w:br/>
      </w:r>
      <w:r w:rsidRPr="00CA0421">
        <w:rPr>
          <w:rFonts w:eastAsiaTheme="minorHAnsi"/>
          <w:color w:val="000000" w:themeColor="text1"/>
          <w:sz w:val="28"/>
          <w:szCs w:val="28"/>
          <w:lang w:eastAsia="en-US"/>
        </w:rPr>
        <w:t>и ужесточением санкционного давления.</w:t>
      </w:r>
    </w:p>
    <w:p w14:paraId="351CB804" w14:textId="77777777" w:rsidR="00C62C74" w:rsidRPr="00B678C4" w:rsidRDefault="00C62C74" w:rsidP="00C62C74">
      <w:pPr>
        <w:jc w:val="right"/>
        <w:rPr>
          <w:rFonts w:eastAsia="Calibri"/>
          <w:bCs/>
          <w:color w:val="000000"/>
          <w:sz w:val="28"/>
          <w:szCs w:val="28"/>
          <w:lang w:eastAsia="en-US"/>
        </w:rPr>
      </w:pPr>
      <w:r w:rsidRPr="00B678C4">
        <w:rPr>
          <w:rFonts w:eastAsia="Calibri"/>
          <w:bCs/>
          <w:color w:val="000000"/>
          <w:sz w:val="28"/>
          <w:szCs w:val="28"/>
          <w:lang w:eastAsia="en-US"/>
        </w:rPr>
        <w:t xml:space="preserve">Таблица </w:t>
      </w:r>
      <w:r w:rsidRPr="00B678C4">
        <w:rPr>
          <w:rFonts w:eastAsia="Calibri"/>
          <w:bCs/>
          <w:color w:val="000000" w:themeColor="text1"/>
          <w:sz w:val="28"/>
          <w:szCs w:val="28"/>
          <w:lang w:eastAsia="en-US"/>
        </w:rPr>
        <w:t>2</w:t>
      </w:r>
    </w:p>
    <w:p w14:paraId="29CC45EB" w14:textId="77777777" w:rsidR="00C62C74" w:rsidRPr="00B678C4" w:rsidRDefault="00C62C74" w:rsidP="00C62C74">
      <w:pPr>
        <w:jc w:val="center"/>
        <w:rPr>
          <w:rFonts w:eastAsia="Calibri"/>
          <w:bCs/>
          <w:color w:val="000000"/>
          <w:sz w:val="28"/>
          <w:szCs w:val="28"/>
          <w:lang w:eastAsia="en-US"/>
        </w:rPr>
      </w:pPr>
      <w:r w:rsidRPr="00B678C4">
        <w:rPr>
          <w:rFonts w:eastAsia="Calibri"/>
          <w:bCs/>
          <w:color w:val="000000"/>
          <w:sz w:val="28"/>
          <w:szCs w:val="28"/>
          <w:lang w:eastAsia="en-US"/>
        </w:rPr>
        <w:t>Параметры доходов бюджета города на 202</w:t>
      </w:r>
      <w:r>
        <w:rPr>
          <w:rFonts w:eastAsia="Calibri"/>
          <w:bCs/>
          <w:color w:val="000000"/>
          <w:sz w:val="28"/>
          <w:szCs w:val="28"/>
          <w:lang w:eastAsia="en-US"/>
        </w:rPr>
        <w:t>4</w:t>
      </w:r>
      <w:r w:rsidRPr="00B678C4">
        <w:rPr>
          <w:rFonts w:eastAsia="Calibri"/>
          <w:bCs/>
          <w:color w:val="000000"/>
          <w:sz w:val="28"/>
          <w:szCs w:val="28"/>
          <w:lang w:eastAsia="en-US"/>
        </w:rPr>
        <w:t xml:space="preserve"> год и плановы</w:t>
      </w:r>
      <w:r>
        <w:rPr>
          <w:rFonts w:eastAsia="Calibri"/>
          <w:bCs/>
          <w:color w:val="000000"/>
          <w:sz w:val="28"/>
          <w:szCs w:val="28"/>
          <w:lang w:eastAsia="en-US"/>
        </w:rPr>
        <w:t>й период                    2025</w:t>
      </w:r>
      <w:r w:rsidRPr="00B678C4">
        <w:rPr>
          <w:rFonts w:eastAsia="Calibri"/>
          <w:bCs/>
          <w:color w:val="000000"/>
          <w:sz w:val="28"/>
          <w:szCs w:val="28"/>
          <w:lang w:eastAsia="en-US"/>
        </w:rPr>
        <w:t xml:space="preserve"> – 202</w:t>
      </w:r>
      <w:r>
        <w:rPr>
          <w:rFonts w:eastAsia="Calibri"/>
          <w:bCs/>
          <w:color w:val="000000"/>
          <w:sz w:val="28"/>
          <w:szCs w:val="28"/>
          <w:lang w:eastAsia="en-US"/>
        </w:rPr>
        <w:t>6</w:t>
      </w:r>
      <w:r w:rsidRPr="00B678C4">
        <w:rPr>
          <w:rFonts w:eastAsia="Calibri"/>
          <w:bCs/>
          <w:color w:val="000000"/>
          <w:sz w:val="28"/>
          <w:szCs w:val="28"/>
          <w:lang w:eastAsia="en-US"/>
        </w:rPr>
        <w:t xml:space="preserve"> годов</w:t>
      </w:r>
    </w:p>
    <w:tbl>
      <w:tblPr>
        <w:tblW w:w="5019" w:type="pct"/>
        <w:tblInd w:w="-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1" w:type="dxa"/>
          <w:right w:w="71" w:type="dxa"/>
        </w:tblCellMar>
        <w:tblLook w:val="04A0" w:firstRow="1" w:lastRow="0" w:firstColumn="1" w:lastColumn="0" w:noHBand="0" w:noVBand="1"/>
      </w:tblPr>
      <w:tblGrid>
        <w:gridCol w:w="527"/>
        <w:gridCol w:w="1674"/>
        <w:gridCol w:w="1256"/>
        <w:gridCol w:w="1256"/>
        <w:gridCol w:w="1255"/>
        <w:gridCol w:w="1256"/>
        <w:gridCol w:w="1229"/>
        <w:gridCol w:w="1212"/>
      </w:tblGrid>
      <w:tr w:rsidR="00C62C74" w:rsidRPr="00B678C4" w14:paraId="4EC5A680" w14:textId="77777777" w:rsidTr="0087667B">
        <w:trPr>
          <w:trHeight w:val="20"/>
          <w:tblHeader/>
        </w:trPr>
        <w:tc>
          <w:tcPr>
            <w:tcW w:w="272" w:type="pct"/>
            <w:vMerge w:val="restart"/>
          </w:tcPr>
          <w:p w14:paraId="1CA30F2E" w14:textId="77777777" w:rsidR="00C62C74" w:rsidRPr="00B678C4" w:rsidRDefault="00C62C74" w:rsidP="0087667B">
            <w:pPr>
              <w:jc w:val="center"/>
              <w:rPr>
                <w:sz w:val="18"/>
                <w:szCs w:val="18"/>
              </w:rPr>
            </w:pPr>
            <w:r>
              <w:rPr>
                <w:sz w:val="18"/>
                <w:szCs w:val="18"/>
              </w:rPr>
              <w:t>№ п/п</w:t>
            </w:r>
          </w:p>
        </w:tc>
        <w:tc>
          <w:tcPr>
            <w:tcW w:w="866" w:type="pct"/>
            <w:vMerge w:val="restart"/>
            <w:shd w:val="clear" w:color="auto" w:fill="auto"/>
            <w:vAlign w:val="center"/>
            <w:hideMark/>
          </w:tcPr>
          <w:p w14:paraId="368A2424" w14:textId="77777777" w:rsidR="00C62C74" w:rsidRPr="00B678C4" w:rsidRDefault="00C62C74" w:rsidP="0087667B">
            <w:pPr>
              <w:jc w:val="center"/>
              <w:rPr>
                <w:sz w:val="18"/>
                <w:szCs w:val="18"/>
              </w:rPr>
            </w:pPr>
            <w:bookmarkStart w:id="0" w:name="RANGE!A1:G5"/>
            <w:r w:rsidRPr="00B678C4">
              <w:rPr>
                <w:sz w:val="18"/>
                <w:szCs w:val="18"/>
              </w:rPr>
              <w:t>Наименование</w:t>
            </w:r>
            <w:bookmarkEnd w:id="0"/>
          </w:p>
        </w:tc>
        <w:tc>
          <w:tcPr>
            <w:tcW w:w="1300" w:type="pct"/>
            <w:gridSpan w:val="2"/>
            <w:shd w:val="clear" w:color="auto" w:fill="auto"/>
            <w:vAlign w:val="center"/>
            <w:hideMark/>
          </w:tcPr>
          <w:p w14:paraId="6C99370B" w14:textId="77777777" w:rsidR="00C62C74" w:rsidRPr="00B678C4" w:rsidRDefault="00C62C74" w:rsidP="0087667B">
            <w:pPr>
              <w:jc w:val="center"/>
              <w:rPr>
                <w:color w:val="000000" w:themeColor="text1"/>
                <w:sz w:val="18"/>
                <w:szCs w:val="18"/>
              </w:rPr>
            </w:pPr>
            <w:r w:rsidRPr="00B678C4">
              <w:rPr>
                <w:color w:val="000000" w:themeColor="text1"/>
                <w:sz w:val="18"/>
                <w:szCs w:val="18"/>
              </w:rPr>
              <w:t>СПРАВОЧНО: Утвержденный бюджет на 202</w:t>
            </w:r>
            <w:r>
              <w:rPr>
                <w:color w:val="000000" w:themeColor="text1"/>
                <w:sz w:val="18"/>
                <w:szCs w:val="18"/>
              </w:rPr>
              <w:t>3</w:t>
            </w:r>
            <w:r w:rsidRPr="00B678C4">
              <w:rPr>
                <w:color w:val="000000" w:themeColor="text1"/>
                <w:sz w:val="18"/>
                <w:szCs w:val="18"/>
              </w:rPr>
              <w:t xml:space="preserve"> год, тыс. руб.</w:t>
            </w:r>
          </w:p>
        </w:tc>
        <w:tc>
          <w:tcPr>
            <w:tcW w:w="1935" w:type="pct"/>
            <w:gridSpan w:val="3"/>
            <w:shd w:val="clear" w:color="auto" w:fill="auto"/>
            <w:vAlign w:val="center"/>
            <w:hideMark/>
          </w:tcPr>
          <w:p w14:paraId="4CE18327" w14:textId="591F1A4F" w:rsidR="00C62C74" w:rsidRPr="00B678C4" w:rsidRDefault="00C62C74" w:rsidP="0087667B">
            <w:pPr>
              <w:jc w:val="center"/>
              <w:rPr>
                <w:color w:val="000000" w:themeColor="text1"/>
                <w:sz w:val="18"/>
                <w:szCs w:val="18"/>
              </w:rPr>
            </w:pPr>
            <w:r w:rsidRPr="00B678C4">
              <w:rPr>
                <w:color w:val="000000" w:themeColor="text1"/>
                <w:sz w:val="18"/>
                <w:szCs w:val="18"/>
              </w:rPr>
              <w:t>Проект бюджета, тыс. руб.</w:t>
            </w:r>
          </w:p>
        </w:tc>
        <w:tc>
          <w:tcPr>
            <w:tcW w:w="627" w:type="pct"/>
            <w:vMerge w:val="restart"/>
            <w:shd w:val="clear" w:color="auto" w:fill="auto"/>
            <w:vAlign w:val="center"/>
            <w:hideMark/>
          </w:tcPr>
          <w:p w14:paraId="02714736" w14:textId="77777777" w:rsidR="00C62C74" w:rsidRPr="00B678C4" w:rsidRDefault="00C62C74" w:rsidP="0087667B">
            <w:pPr>
              <w:jc w:val="center"/>
              <w:rPr>
                <w:color w:val="000000" w:themeColor="text1"/>
                <w:sz w:val="16"/>
                <w:szCs w:val="16"/>
              </w:rPr>
            </w:pPr>
            <w:r w:rsidRPr="00B678C4">
              <w:rPr>
                <w:color w:val="000000" w:themeColor="text1"/>
                <w:sz w:val="16"/>
                <w:szCs w:val="16"/>
              </w:rPr>
              <w:t>Отношение объема доходов 202</w:t>
            </w:r>
            <w:r>
              <w:rPr>
                <w:color w:val="000000" w:themeColor="text1"/>
                <w:sz w:val="16"/>
                <w:szCs w:val="16"/>
              </w:rPr>
              <w:t>4</w:t>
            </w:r>
            <w:r w:rsidRPr="00B678C4">
              <w:rPr>
                <w:color w:val="000000" w:themeColor="text1"/>
                <w:sz w:val="16"/>
                <w:szCs w:val="16"/>
              </w:rPr>
              <w:t xml:space="preserve"> года (проект) к объему доходов 202</w:t>
            </w:r>
            <w:r>
              <w:rPr>
                <w:color w:val="000000" w:themeColor="text1"/>
                <w:sz w:val="16"/>
                <w:szCs w:val="16"/>
              </w:rPr>
              <w:t>3</w:t>
            </w:r>
            <w:r w:rsidRPr="00B678C4">
              <w:rPr>
                <w:color w:val="000000" w:themeColor="text1"/>
                <w:sz w:val="16"/>
                <w:szCs w:val="16"/>
              </w:rPr>
              <w:t xml:space="preserve"> года, утвержденному решением Думы города </w:t>
            </w:r>
            <w:r w:rsidRPr="00B678C4">
              <w:rPr>
                <w:sz w:val="16"/>
                <w:szCs w:val="16"/>
              </w:rPr>
              <w:t xml:space="preserve">от </w:t>
            </w:r>
            <w:r w:rsidRPr="00F723CF">
              <w:rPr>
                <w:sz w:val="16"/>
                <w:szCs w:val="16"/>
              </w:rPr>
              <w:t>05.10.2023  № 423 –VII ДГ</w:t>
            </w:r>
            <w:r w:rsidRPr="00F723CF">
              <w:rPr>
                <w:bCs/>
                <w:sz w:val="16"/>
                <w:szCs w:val="16"/>
              </w:rPr>
              <w:t xml:space="preserve">, </w:t>
            </w:r>
            <w:r w:rsidRPr="00B678C4">
              <w:rPr>
                <w:color w:val="000000" w:themeColor="text1"/>
                <w:sz w:val="16"/>
                <w:szCs w:val="16"/>
              </w:rPr>
              <w:t>%</w:t>
            </w:r>
          </w:p>
        </w:tc>
      </w:tr>
      <w:tr w:rsidR="00C62C74" w:rsidRPr="00B678C4" w14:paraId="3FBB5AF6" w14:textId="77777777" w:rsidTr="0087667B">
        <w:trPr>
          <w:trHeight w:val="20"/>
          <w:tblHeader/>
        </w:trPr>
        <w:tc>
          <w:tcPr>
            <w:tcW w:w="272" w:type="pct"/>
            <w:vMerge/>
          </w:tcPr>
          <w:p w14:paraId="0F916C13" w14:textId="77777777" w:rsidR="00C62C74" w:rsidRPr="00B678C4" w:rsidRDefault="00C62C74" w:rsidP="0087667B">
            <w:pPr>
              <w:rPr>
                <w:b/>
              </w:rPr>
            </w:pPr>
          </w:p>
        </w:tc>
        <w:tc>
          <w:tcPr>
            <w:tcW w:w="866" w:type="pct"/>
            <w:vMerge/>
            <w:vAlign w:val="center"/>
            <w:hideMark/>
          </w:tcPr>
          <w:p w14:paraId="58EBCAC6" w14:textId="77777777" w:rsidR="00C62C74" w:rsidRPr="00B678C4" w:rsidRDefault="00C62C74" w:rsidP="0087667B">
            <w:pPr>
              <w:rPr>
                <w:b/>
              </w:rPr>
            </w:pPr>
          </w:p>
        </w:tc>
        <w:tc>
          <w:tcPr>
            <w:tcW w:w="650" w:type="pct"/>
            <w:shd w:val="clear" w:color="auto" w:fill="auto"/>
            <w:vAlign w:val="center"/>
            <w:hideMark/>
          </w:tcPr>
          <w:p w14:paraId="68CEFEC5" w14:textId="77777777" w:rsidR="00C62C74" w:rsidRPr="00B678C4" w:rsidRDefault="00C62C74" w:rsidP="0087667B">
            <w:pPr>
              <w:jc w:val="center"/>
              <w:rPr>
                <w:color w:val="000000" w:themeColor="text1"/>
                <w:sz w:val="18"/>
                <w:szCs w:val="18"/>
              </w:rPr>
            </w:pPr>
            <w:r w:rsidRPr="00F723CF">
              <w:rPr>
                <w:sz w:val="18"/>
                <w:szCs w:val="18"/>
              </w:rPr>
              <w:t>в редакции решения Думы города 26.12.2022</w:t>
            </w:r>
            <w:r w:rsidRPr="00F723CF">
              <w:rPr>
                <w:sz w:val="18"/>
                <w:szCs w:val="18"/>
              </w:rPr>
              <w:br/>
              <w:t>№-250 -V</w:t>
            </w:r>
            <w:r w:rsidRPr="00F723CF">
              <w:rPr>
                <w:sz w:val="18"/>
                <w:szCs w:val="18"/>
                <w:lang w:val="en-US"/>
              </w:rPr>
              <w:t>II</w:t>
            </w:r>
            <w:r w:rsidRPr="00F723CF">
              <w:rPr>
                <w:sz w:val="18"/>
                <w:szCs w:val="18"/>
              </w:rPr>
              <w:t xml:space="preserve"> ДГ</w:t>
            </w:r>
          </w:p>
        </w:tc>
        <w:tc>
          <w:tcPr>
            <w:tcW w:w="650" w:type="pct"/>
            <w:shd w:val="clear" w:color="auto" w:fill="auto"/>
            <w:vAlign w:val="center"/>
            <w:hideMark/>
          </w:tcPr>
          <w:p w14:paraId="6810BA88" w14:textId="77777777" w:rsidR="00C62C74" w:rsidRPr="00F723CF" w:rsidRDefault="00C62C74" w:rsidP="0087667B">
            <w:pPr>
              <w:jc w:val="center"/>
              <w:rPr>
                <w:sz w:val="18"/>
                <w:szCs w:val="18"/>
              </w:rPr>
            </w:pPr>
            <w:r w:rsidRPr="00B678C4">
              <w:rPr>
                <w:sz w:val="18"/>
                <w:szCs w:val="18"/>
              </w:rPr>
              <w:t xml:space="preserve">в редакции решения Думы </w:t>
            </w:r>
            <w:r w:rsidRPr="00B678C4">
              <w:rPr>
                <w:bCs/>
                <w:sz w:val="18"/>
                <w:szCs w:val="18"/>
              </w:rPr>
              <w:t xml:space="preserve">города </w:t>
            </w:r>
            <w:r>
              <w:rPr>
                <w:sz w:val="18"/>
                <w:szCs w:val="18"/>
              </w:rPr>
              <w:t xml:space="preserve">от </w:t>
            </w:r>
            <w:r w:rsidRPr="00F723CF">
              <w:rPr>
                <w:sz w:val="18"/>
                <w:szCs w:val="18"/>
              </w:rPr>
              <w:t xml:space="preserve">05.10.2023  </w:t>
            </w:r>
          </w:p>
          <w:p w14:paraId="64D0F3FB" w14:textId="77777777" w:rsidR="00C62C74" w:rsidRPr="00B678C4" w:rsidRDefault="00C62C74" w:rsidP="0087667B">
            <w:pPr>
              <w:jc w:val="center"/>
              <w:rPr>
                <w:color w:val="000000" w:themeColor="text1"/>
                <w:sz w:val="18"/>
                <w:szCs w:val="18"/>
              </w:rPr>
            </w:pPr>
            <w:r w:rsidRPr="00F723CF">
              <w:rPr>
                <w:sz w:val="18"/>
                <w:szCs w:val="18"/>
              </w:rPr>
              <w:t>№ 423 -VI</w:t>
            </w:r>
            <w:r w:rsidRPr="00F723CF">
              <w:rPr>
                <w:sz w:val="18"/>
                <w:szCs w:val="18"/>
                <w:lang w:val="en-US"/>
              </w:rPr>
              <w:t>I</w:t>
            </w:r>
            <w:r w:rsidRPr="00F723CF">
              <w:rPr>
                <w:sz w:val="18"/>
                <w:szCs w:val="18"/>
              </w:rPr>
              <w:t xml:space="preserve"> ДГ</w:t>
            </w:r>
          </w:p>
        </w:tc>
        <w:tc>
          <w:tcPr>
            <w:tcW w:w="649" w:type="pct"/>
            <w:shd w:val="clear" w:color="auto" w:fill="auto"/>
            <w:vAlign w:val="center"/>
            <w:hideMark/>
          </w:tcPr>
          <w:p w14:paraId="3F2CD8B3" w14:textId="77777777" w:rsidR="00C62C74" w:rsidRPr="00B678C4" w:rsidRDefault="00C62C74" w:rsidP="0087667B">
            <w:pPr>
              <w:jc w:val="center"/>
              <w:rPr>
                <w:color w:val="000000" w:themeColor="text1"/>
                <w:sz w:val="18"/>
                <w:szCs w:val="18"/>
              </w:rPr>
            </w:pPr>
            <w:r w:rsidRPr="00B678C4">
              <w:rPr>
                <w:color w:val="000000" w:themeColor="text1"/>
                <w:sz w:val="18"/>
                <w:szCs w:val="18"/>
              </w:rPr>
              <w:t>на 202</w:t>
            </w:r>
            <w:r>
              <w:rPr>
                <w:color w:val="000000" w:themeColor="text1"/>
                <w:sz w:val="18"/>
                <w:szCs w:val="18"/>
              </w:rPr>
              <w:t>4</w:t>
            </w:r>
            <w:r w:rsidRPr="00B678C4">
              <w:rPr>
                <w:color w:val="000000" w:themeColor="text1"/>
                <w:sz w:val="18"/>
                <w:szCs w:val="18"/>
              </w:rPr>
              <w:t xml:space="preserve"> год</w:t>
            </w:r>
          </w:p>
        </w:tc>
        <w:tc>
          <w:tcPr>
            <w:tcW w:w="650" w:type="pct"/>
            <w:shd w:val="clear" w:color="auto" w:fill="auto"/>
            <w:vAlign w:val="center"/>
            <w:hideMark/>
          </w:tcPr>
          <w:p w14:paraId="36820FD0" w14:textId="77777777" w:rsidR="00C62C74" w:rsidRPr="00B678C4" w:rsidRDefault="00C62C74" w:rsidP="0087667B">
            <w:pPr>
              <w:jc w:val="center"/>
              <w:rPr>
                <w:color w:val="000000" w:themeColor="text1"/>
                <w:sz w:val="18"/>
                <w:szCs w:val="18"/>
              </w:rPr>
            </w:pPr>
            <w:r w:rsidRPr="00B678C4">
              <w:rPr>
                <w:color w:val="000000" w:themeColor="text1"/>
                <w:sz w:val="18"/>
                <w:szCs w:val="18"/>
              </w:rPr>
              <w:t>на 202</w:t>
            </w:r>
            <w:r>
              <w:rPr>
                <w:color w:val="000000" w:themeColor="text1"/>
                <w:sz w:val="18"/>
                <w:szCs w:val="18"/>
              </w:rPr>
              <w:t>5</w:t>
            </w:r>
            <w:r w:rsidRPr="00B678C4">
              <w:rPr>
                <w:color w:val="000000" w:themeColor="text1"/>
                <w:sz w:val="18"/>
                <w:szCs w:val="18"/>
              </w:rPr>
              <w:t xml:space="preserve"> год</w:t>
            </w:r>
          </w:p>
        </w:tc>
        <w:tc>
          <w:tcPr>
            <w:tcW w:w="636" w:type="pct"/>
            <w:shd w:val="clear" w:color="auto" w:fill="auto"/>
            <w:vAlign w:val="center"/>
            <w:hideMark/>
          </w:tcPr>
          <w:p w14:paraId="36A56EA9" w14:textId="77777777" w:rsidR="00C62C74" w:rsidRPr="00B678C4" w:rsidRDefault="00C62C74" w:rsidP="0087667B">
            <w:pPr>
              <w:jc w:val="center"/>
              <w:rPr>
                <w:color w:val="000000" w:themeColor="text1"/>
                <w:sz w:val="18"/>
                <w:szCs w:val="18"/>
              </w:rPr>
            </w:pPr>
            <w:r w:rsidRPr="00B678C4">
              <w:rPr>
                <w:color w:val="000000" w:themeColor="text1"/>
                <w:sz w:val="18"/>
                <w:szCs w:val="18"/>
              </w:rPr>
              <w:t>на 202</w:t>
            </w:r>
            <w:r>
              <w:rPr>
                <w:color w:val="000000" w:themeColor="text1"/>
                <w:sz w:val="18"/>
                <w:szCs w:val="18"/>
              </w:rPr>
              <w:t>6</w:t>
            </w:r>
            <w:r w:rsidRPr="00B678C4">
              <w:rPr>
                <w:color w:val="000000" w:themeColor="text1"/>
                <w:sz w:val="18"/>
                <w:szCs w:val="18"/>
              </w:rPr>
              <w:t xml:space="preserve"> год</w:t>
            </w:r>
          </w:p>
        </w:tc>
        <w:tc>
          <w:tcPr>
            <w:tcW w:w="627" w:type="pct"/>
            <w:vMerge/>
            <w:vAlign w:val="center"/>
            <w:hideMark/>
          </w:tcPr>
          <w:p w14:paraId="039329E8" w14:textId="77777777" w:rsidR="00C62C74" w:rsidRPr="00B678C4" w:rsidRDefault="00C62C74" w:rsidP="0087667B">
            <w:pPr>
              <w:rPr>
                <w:color w:val="000000" w:themeColor="text1"/>
              </w:rPr>
            </w:pPr>
          </w:p>
        </w:tc>
      </w:tr>
      <w:tr w:rsidR="00C62C74" w:rsidRPr="00B678C4" w14:paraId="71347476" w14:textId="77777777" w:rsidTr="0087667B">
        <w:trPr>
          <w:trHeight w:val="352"/>
        </w:trPr>
        <w:tc>
          <w:tcPr>
            <w:tcW w:w="272" w:type="pct"/>
          </w:tcPr>
          <w:p w14:paraId="119D5341" w14:textId="77777777" w:rsidR="00C62C74" w:rsidRPr="00B678C4" w:rsidRDefault="00C62C74" w:rsidP="0087667B">
            <w:pPr>
              <w:jc w:val="center"/>
              <w:rPr>
                <w:rFonts w:eastAsia="Calibri"/>
                <w:b/>
                <w:bCs/>
                <w:color w:val="000000" w:themeColor="text1"/>
                <w:sz w:val="20"/>
                <w:szCs w:val="20"/>
              </w:rPr>
            </w:pPr>
            <w:r>
              <w:rPr>
                <w:rFonts w:eastAsia="Calibri"/>
                <w:b/>
                <w:bCs/>
                <w:color w:val="000000" w:themeColor="text1"/>
                <w:sz w:val="20"/>
                <w:szCs w:val="20"/>
              </w:rPr>
              <w:t>1.</w:t>
            </w:r>
          </w:p>
        </w:tc>
        <w:tc>
          <w:tcPr>
            <w:tcW w:w="866" w:type="pct"/>
            <w:shd w:val="clear" w:color="auto" w:fill="auto"/>
            <w:vAlign w:val="center"/>
            <w:hideMark/>
          </w:tcPr>
          <w:p w14:paraId="5B8FADD1" w14:textId="77777777" w:rsidR="00C62C74" w:rsidRPr="00B678C4" w:rsidRDefault="00C62C74" w:rsidP="0087667B">
            <w:pPr>
              <w:jc w:val="both"/>
              <w:rPr>
                <w:rFonts w:eastAsia="Calibri"/>
                <w:b/>
                <w:bCs/>
                <w:color w:val="000000" w:themeColor="text1"/>
                <w:sz w:val="20"/>
                <w:szCs w:val="20"/>
              </w:rPr>
            </w:pPr>
            <w:r w:rsidRPr="00B678C4">
              <w:rPr>
                <w:rFonts w:eastAsia="Calibri"/>
                <w:b/>
                <w:bCs/>
                <w:color w:val="000000" w:themeColor="text1"/>
                <w:sz w:val="20"/>
                <w:szCs w:val="20"/>
              </w:rPr>
              <w:t>Всего доходов,</w:t>
            </w:r>
          </w:p>
          <w:p w14:paraId="320C1686" w14:textId="77777777" w:rsidR="00C62C74" w:rsidRPr="00B678C4" w:rsidRDefault="00C62C74" w:rsidP="0087667B">
            <w:pPr>
              <w:jc w:val="both"/>
              <w:rPr>
                <w:b/>
                <w:color w:val="000000" w:themeColor="text1"/>
              </w:rPr>
            </w:pPr>
            <w:r w:rsidRPr="00B678C4">
              <w:rPr>
                <w:rFonts w:eastAsia="Calibri"/>
                <w:b/>
                <w:bCs/>
                <w:color w:val="000000" w:themeColor="text1"/>
                <w:sz w:val="20"/>
                <w:szCs w:val="20"/>
              </w:rPr>
              <w:t>в том числе:</w:t>
            </w:r>
          </w:p>
        </w:tc>
        <w:tc>
          <w:tcPr>
            <w:tcW w:w="650" w:type="pct"/>
            <w:shd w:val="clear" w:color="auto" w:fill="FFFFFF"/>
            <w:vAlign w:val="center"/>
          </w:tcPr>
          <w:p w14:paraId="14C8E63A" w14:textId="77777777" w:rsidR="00C62C74" w:rsidRPr="001F2CD0" w:rsidRDefault="00C62C74" w:rsidP="0087667B">
            <w:pPr>
              <w:jc w:val="center"/>
              <w:rPr>
                <w:b/>
                <w:color w:val="000000" w:themeColor="text1"/>
                <w:sz w:val="19"/>
                <w:szCs w:val="19"/>
                <w:lang w:val="en-US"/>
              </w:rPr>
            </w:pPr>
            <w:r w:rsidRPr="001F2CD0">
              <w:rPr>
                <w:b/>
                <w:color w:val="000000" w:themeColor="text1"/>
                <w:sz w:val="19"/>
                <w:szCs w:val="19"/>
                <w:lang w:val="en-US"/>
              </w:rPr>
              <w:t>39</w:t>
            </w:r>
            <w:r w:rsidRPr="001F2CD0">
              <w:rPr>
                <w:b/>
                <w:color w:val="000000" w:themeColor="text1"/>
                <w:sz w:val="19"/>
                <w:szCs w:val="19"/>
              </w:rPr>
              <w:t xml:space="preserve"> </w:t>
            </w:r>
            <w:r w:rsidRPr="001F2CD0">
              <w:rPr>
                <w:b/>
                <w:color w:val="000000" w:themeColor="text1"/>
                <w:sz w:val="19"/>
                <w:szCs w:val="19"/>
                <w:lang w:val="en-US"/>
              </w:rPr>
              <w:t>901</w:t>
            </w:r>
            <w:r w:rsidRPr="001F2CD0">
              <w:rPr>
                <w:b/>
                <w:color w:val="000000" w:themeColor="text1"/>
                <w:sz w:val="19"/>
                <w:szCs w:val="19"/>
              </w:rPr>
              <w:t xml:space="preserve"> </w:t>
            </w:r>
            <w:r w:rsidRPr="001F2CD0">
              <w:rPr>
                <w:b/>
                <w:color w:val="000000" w:themeColor="text1"/>
                <w:sz w:val="19"/>
                <w:szCs w:val="19"/>
                <w:lang w:val="en-US"/>
              </w:rPr>
              <w:t>256</w:t>
            </w:r>
            <w:r w:rsidRPr="001F2CD0">
              <w:rPr>
                <w:b/>
                <w:color w:val="000000" w:themeColor="text1"/>
                <w:sz w:val="19"/>
                <w:szCs w:val="19"/>
              </w:rPr>
              <w:t>,</w:t>
            </w:r>
            <w:r w:rsidRPr="001F2CD0">
              <w:rPr>
                <w:b/>
                <w:color w:val="000000" w:themeColor="text1"/>
                <w:sz w:val="19"/>
                <w:szCs w:val="19"/>
                <w:lang w:val="en-US"/>
              </w:rPr>
              <w:t>8</w:t>
            </w:r>
          </w:p>
        </w:tc>
        <w:tc>
          <w:tcPr>
            <w:tcW w:w="650" w:type="pct"/>
            <w:shd w:val="clear" w:color="auto" w:fill="FFFFFF"/>
            <w:vAlign w:val="center"/>
          </w:tcPr>
          <w:p w14:paraId="7A3506D9" w14:textId="77777777" w:rsidR="00C62C74" w:rsidRPr="00B678C4" w:rsidRDefault="00C62C74" w:rsidP="0087667B">
            <w:pPr>
              <w:jc w:val="center"/>
              <w:rPr>
                <w:b/>
                <w:color w:val="000000" w:themeColor="text1"/>
                <w:sz w:val="19"/>
                <w:szCs w:val="19"/>
              </w:rPr>
            </w:pPr>
            <w:r>
              <w:rPr>
                <w:b/>
                <w:color w:val="000000" w:themeColor="text1"/>
                <w:sz w:val="19"/>
                <w:szCs w:val="19"/>
              </w:rPr>
              <w:t>40 601 375,1</w:t>
            </w:r>
          </w:p>
        </w:tc>
        <w:tc>
          <w:tcPr>
            <w:tcW w:w="649" w:type="pct"/>
            <w:tcBorders>
              <w:top w:val="single" w:sz="4" w:space="0" w:color="auto"/>
              <w:left w:val="single" w:sz="4" w:space="0" w:color="auto"/>
              <w:bottom w:val="single" w:sz="4" w:space="0" w:color="auto"/>
              <w:right w:val="single" w:sz="4" w:space="0" w:color="auto"/>
            </w:tcBorders>
            <w:shd w:val="clear" w:color="auto" w:fill="auto"/>
            <w:vAlign w:val="center"/>
          </w:tcPr>
          <w:p w14:paraId="5F54B37B" w14:textId="77777777" w:rsidR="00C62C74" w:rsidRPr="00F723CF" w:rsidRDefault="00C62C74" w:rsidP="0087667B">
            <w:pPr>
              <w:jc w:val="center"/>
              <w:rPr>
                <w:b/>
                <w:sz w:val="19"/>
                <w:szCs w:val="19"/>
              </w:rPr>
            </w:pPr>
            <w:r w:rsidRPr="00F723CF">
              <w:rPr>
                <w:b/>
                <w:sz w:val="19"/>
                <w:szCs w:val="19"/>
              </w:rPr>
              <w:t>40 934 270, 6</w:t>
            </w:r>
          </w:p>
        </w:tc>
        <w:tc>
          <w:tcPr>
            <w:tcW w:w="650" w:type="pct"/>
            <w:tcBorders>
              <w:top w:val="single" w:sz="4" w:space="0" w:color="auto"/>
              <w:left w:val="nil"/>
              <w:bottom w:val="single" w:sz="4" w:space="0" w:color="auto"/>
              <w:right w:val="single" w:sz="4" w:space="0" w:color="auto"/>
            </w:tcBorders>
            <w:shd w:val="clear" w:color="auto" w:fill="auto"/>
            <w:vAlign w:val="center"/>
          </w:tcPr>
          <w:p w14:paraId="4F76713D" w14:textId="77777777" w:rsidR="00C62C74" w:rsidRPr="00F723CF" w:rsidRDefault="00C62C74" w:rsidP="0087667B">
            <w:pPr>
              <w:jc w:val="center"/>
              <w:rPr>
                <w:b/>
                <w:sz w:val="19"/>
                <w:szCs w:val="19"/>
              </w:rPr>
            </w:pPr>
            <w:r w:rsidRPr="00F723CF">
              <w:rPr>
                <w:b/>
                <w:sz w:val="19"/>
                <w:szCs w:val="19"/>
              </w:rPr>
              <w:t>38 392 633, 5</w:t>
            </w:r>
          </w:p>
        </w:tc>
        <w:tc>
          <w:tcPr>
            <w:tcW w:w="636" w:type="pct"/>
            <w:tcBorders>
              <w:top w:val="single" w:sz="4" w:space="0" w:color="auto"/>
              <w:left w:val="nil"/>
              <w:bottom w:val="single" w:sz="4" w:space="0" w:color="auto"/>
              <w:right w:val="single" w:sz="4" w:space="0" w:color="auto"/>
            </w:tcBorders>
            <w:shd w:val="clear" w:color="auto" w:fill="auto"/>
            <w:vAlign w:val="center"/>
          </w:tcPr>
          <w:p w14:paraId="0DE31F29" w14:textId="77777777" w:rsidR="00C62C74" w:rsidRPr="00F723CF" w:rsidRDefault="00C62C74" w:rsidP="0087667B">
            <w:pPr>
              <w:jc w:val="center"/>
              <w:rPr>
                <w:b/>
                <w:sz w:val="19"/>
                <w:szCs w:val="19"/>
              </w:rPr>
            </w:pPr>
            <w:r w:rsidRPr="00F723CF">
              <w:rPr>
                <w:b/>
                <w:sz w:val="19"/>
                <w:szCs w:val="19"/>
              </w:rPr>
              <w:t>38 696 434,8</w:t>
            </w:r>
          </w:p>
        </w:tc>
        <w:tc>
          <w:tcPr>
            <w:tcW w:w="627" w:type="pct"/>
            <w:shd w:val="clear" w:color="auto" w:fill="FFFFFF"/>
            <w:noWrap/>
            <w:vAlign w:val="center"/>
          </w:tcPr>
          <w:p w14:paraId="5D2F0DE2" w14:textId="77777777" w:rsidR="00C62C74" w:rsidRPr="00C2052D" w:rsidRDefault="00C62C74" w:rsidP="0087667B">
            <w:pPr>
              <w:jc w:val="center"/>
              <w:rPr>
                <w:b/>
                <w:sz w:val="19"/>
                <w:szCs w:val="19"/>
              </w:rPr>
            </w:pPr>
            <w:r>
              <w:rPr>
                <w:b/>
                <w:sz w:val="19"/>
                <w:szCs w:val="19"/>
              </w:rPr>
              <w:t>100,8</w:t>
            </w:r>
          </w:p>
        </w:tc>
      </w:tr>
      <w:tr w:rsidR="00C62C74" w:rsidRPr="00B678C4" w14:paraId="1664B1F7" w14:textId="77777777" w:rsidTr="0087667B">
        <w:trPr>
          <w:trHeight w:val="296"/>
        </w:trPr>
        <w:tc>
          <w:tcPr>
            <w:tcW w:w="272" w:type="pct"/>
          </w:tcPr>
          <w:p w14:paraId="0464B926" w14:textId="77777777" w:rsidR="00C62C74" w:rsidRPr="00B678C4" w:rsidRDefault="00C62C74" w:rsidP="0087667B">
            <w:pPr>
              <w:jc w:val="center"/>
              <w:rPr>
                <w:rFonts w:eastAsia="Calibri"/>
                <w:bCs/>
                <w:sz w:val="20"/>
                <w:szCs w:val="20"/>
              </w:rPr>
            </w:pPr>
            <w:r>
              <w:rPr>
                <w:rFonts w:eastAsia="Calibri"/>
                <w:bCs/>
                <w:sz w:val="20"/>
                <w:szCs w:val="20"/>
              </w:rPr>
              <w:t>1.1.</w:t>
            </w:r>
          </w:p>
        </w:tc>
        <w:tc>
          <w:tcPr>
            <w:tcW w:w="866" w:type="pct"/>
            <w:shd w:val="clear" w:color="auto" w:fill="auto"/>
            <w:vAlign w:val="center"/>
          </w:tcPr>
          <w:p w14:paraId="271F9809" w14:textId="77777777" w:rsidR="00C62C74" w:rsidRPr="00B678C4" w:rsidRDefault="00C62C74" w:rsidP="0087667B">
            <w:pPr>
              <w:jc w:val="both"/>
            </w:pPr>
            <w:r w:rsidRPr="00B678C4">
              <w:rPr>
                <w:rFonts w:eastAsia="Calibri"/>
                <w:bCs/>
                <w:sz w:val="20"/>
                <w:szCs w:val="20"/>
              </w:rPr>
              <w:t>Налоговые доходы</w:t>
            </w:r>
          </w:p>
        </w:tc>
        <w:tc>
          <w:tcPr>
            <w:tcW w:w="650" w:type="pct"/>
            <w:shd w:val="clear" w:color="auto" w:fill="FFFFFF"/>
            <w:vAlign w:val="center"/>
          </w:tcPr>
          <w:p w14:paraId="021851B6" w14:textId="77777777" w:rsidR="00C62C74" w:rsidRPr="00CE148A" w:rsidRDefault="00C62C74" w:rsidP="0087667B">
            <w:pPr>
              <w:jc w:val="center"/>
              <w:rPr>
                <w:sz w:val="19"/>
                <w:szCs w:val="19"/>
              </w:rPr>
            </w:pPr>
            <w:r w:rsidRPr="00CE148A">
              <w:rPr>
                <w:sz w:val="19"/>
                <w:szCs w:val="19"/>
              </w:rPr>
              <w:t>13 628 316,1</w:t>
            </w:r>
          </w:p>
        </w:tc>
        <w:tc>
          <w:tcPr>
            <w:tcW w:w="650" w:type="pct"/>
            <w:shd w:val="clear" w:color="auto" w:fill="FFFFFF"/>
            <w:vAlign w:val="center"/>
          </w:tcPr>
          <w:p w14:paraId="7A036EAF" w14:textId="77777777" w:rsidR="00C62C74" w:rsidRPr="00CE148A" w:rsidRDefault="00C62C74" w:rsidP="0087667B">
            <w:pPr>
              <w:jc w:val="center"/>
              <w:rPr>
                <w:sz w:val="19"/>
                <w:szCs w:val="19"/>
              </w:rPr>
            </w:pPr>
            <w:r w:rsidRPr="00CE148A">
              <w:rPr>
                <w:sz w:val="19"/>
                <w:szCs w:val="19"/>
              </w:rPr>
              <w:t>13 937 441,4</w:t>
            </w:r>
          </w:p>
        </w:tc>
        <w:tc>
          <w:tcPr>
            <w:tcW w:w="649" w:type="pct"/>
            <w:shd w:val="clear" w:color="auto" w:fill="auto"/>
            <w:vAlign w:val="center"/>
          </w:tcPr>
          <w:p w14:paraId="70BA18EC" w14:textId="77777777" w:rsidR="00C62C74" w:rsidRPr="001D6D9F" w:rsidRDefault="00C62C74" w:rsidP="0087667B">
            <w:pPr>
              <w:jc w:val="center"/>
              <w:rPr>
                <w:sz w:val="19"/>
                <w:szCs w:val="19"/>
                <w:highlight w:val="yellow"/>
              </w:rPr>
            </w:pPr>
            <w:r w:rsidRPr="001D6D9F">
              <w:rPr>
                <w:sz w:val="19"/>
                <w:szCs w:val="19"/>
              </w:rPr>
              <w:t>15 385 274,2</w:t>
            </w:r>
          </w:p>
        </w:tc>
        <w:tc>
          <w:tcPr>
            <w:tcW w:w="650" w:type="pct"/>
            <w:shd w:val="clear" w:color="auto" w:fill="FFFFFF"/>
            <w:vAlign w:val="center"/>
          </w:tcPr>
          <w:p w14:paraId="2E5B157D" w14:textId="77777777" w:rsidR="00C62C74" w:rsidRPr="001D6D9F" w:rsidRDefault="00C62C74" w:rsidP="0087667B">
            <w:pPr>
              <w:jc w:val="center"/>
              <w:rPr>
                <w:sz w:val="19"/>
                <w:szCs w:val="19"/>
                <w:highlight w:val="yellow"/>
              </w:rPr>
            </w:pPr>
            <w:r w:rsidRPr="001D6D9F">
              <w:rPr>
                <w:sz w:val="19"/>
                <w:szCs w:val="19"/>
              </w:rPr>
              <w:t>15 595 312,7</w:t>
            </w:r>
          </w:p>
        </w:tc>
        <w:tc>
          <w:tcPr>
            <w:tcW w:w="636" w:type="pct"/>
            <w:shd w:val="clear" w:color="auto" w:fill="FFFFFF"/>
            <w:vAlign w:val="center"/>
          </w:tcPr>
          <w:p w14:paraId="77542AB5" w14:textId="77777777" w:rsidR="00C62C74" w:rsidRPr="001D6D9F" w:rsidRDefault="00C62C74" w:rsidP="0087667B">
            <w:pPr>
              <w:jc w:val="center"/>
              <w:rPr>
                <w:sz w:val="19"/>
                <w:szCs w:val="19"/>
                <w:highlight w:val="yellow"/>
              </w:rPr>
            </w:pPr>
            <w:r w:rsidRPr="001D6D9F">
              <w:rPr>
                <w:sz w:val="19"/>
                <w:szCs w:val="19"/>
              </w:rPr>
              <w:t>16 423 559,1</w:t>
            </w:r>
          </w:p>
        </w:tc>
        <w:tc>
          <w:tcPr>
            <w:tcW w:w="627" w:type="pct"/>
            <w:shd w:val="clear" w:color="auto" w:fill="auto"/>
            <w:noWrap/>
            <w:vAlign w:val="center"/>
          </w:tcPr>
          <w:p w14:paraId="72F75AD6" w14:textId="77777777" w:rsidR="00C62C74" w:rsidRPr="00C2052D" w:rsidRDefault="00C62C74" w:rsidP="0087667B">
            <w:pPr>
              <w:jc w:val="center"/>
              <w:rPr>
                <w:sz w:val="19"/>
                <w:szCs w:val="19"/>
              </w:rPr>
            </w:pPr>
            <w:r w:rsidRPr="001F2CD0">
              <w:rPr>
                <w:sz w:val="19"/>
                <w:szCs w:val="19"/>
              </w:rPr>
              <w:t>110,4</w:t>
            </w:r>
          </w:p>
        </w:tc>
      </w:tr>
      <w:tr w:rsidR="00C62C74" w:rsidRPr="00B678C4" w14:paraId="2EDCE58A" w14:textId="77777777" w:rsidTr="0087667B">
        <w:trPr>
          <w:trHeight w:val="20"/>
        </w:trPr>
        <w:tc>
          <w:tcPr>
            <w:tcW w:w="272" w:type="pct"/>
          </w:tcPr>
          <w:p w14:paraId="300C0BB3" w14:textId="77777777" w:rsidR="00C62C74" w:rsidRPr="00B678C4" w:rsidRDefault="00C62C74" w:rsidP="0087667B">
            <w:pPr>
              <w:jc w:val="center"/>
              <w:rPr>
                <w:rFonts w:eastAsia="Calibri"/>
                <w:bCs/>
                <w:sz w:val="20"/>
                <w:szCs w:val="20"/>
              </w:rPr>
            </w:pPr>
            <w:r>
              <w:rPr>
                <w:rFonts w:eastAsia="Calibri"/>
                <w:bCs/>
                <w:sz w:val="20"/>
                <w:szCs w:val="20"/>
              </w:rPr>
              <w:t>1.2.</w:t>
            </w:r>
          </w:p>
        </w:tc>
        <w:tc>
          <w:tcPr>
            <w:tcW w:w="866" w:type="pct"/>
            <w:shd w:val="clear" w:color="auto" w:fill="auto"/>
            <w:vAlign w:val="center"/>
          </w:tcPr>
          <w:p w14:paraId="5929A9FE" w14:textId="77777777" w:rsidR="00C62C74" w:rsidRPr="00B678C4" w:rsidRDefault="00C62C74" w:rsidP="0087667B">
            <w:pPr>
              <w:jc w:val="both"/>
            </w:pPr>
            <w:r w:rsidRPr="00B678C4">
              <w:rPr>
                <w:rFonts w:eastAsia="Calibri"/>
                <w:bCs/>
                <w:sz w:val="20"/>
                <w:szCs w:val="20"/>
              </w:rPr>
              <w:t>Неналоговые доходы</w:t>
            </w:r>
          </w:p>
        </w:tc>
        <w:tc>
          <w:tcPr>
            <w:tcW w:w="650" w:type="pct"/>
            <w:tcBorders>
              <w:top w:val="single" w:sz="4" w:space="0" w:color="auto"/>
            </w:tcBorders>
            <w:shd w:val="clear" w:color="auto" w:fill="auto"/>
            <w:vAlign w:val="center"/>
          </w:tcPr>
          <w:p w14:paraId="2E6B588E" w14:textId="77777777" w:rsidR="00C62C74" w:rsidRPr="001D6D9F" w:rsidRDefault="00C62C74" w:rsidP="0087667B">
            <w:pPr>
              <w:jc w:val="center"/>
              <w:rPr>
                <w:sz w:val="19"/>
                <w:szCs w:val="19"/>
              </w:rPr>
            </w:pPr>
            <w:r w:rsidRPr="002614DE">
              <w:rPr>
                <w:sz w:val="19"/>
                <w:szCs w:val="19"/>
              </w:rPr>
              <w:t>1 073 852,4</w:t>
            </w:r>
          </w:p>
        </w:tc>
        <w:tc>
          <w:tcPr>
            <w:tcW w:w="650" w:type="pct"/>
            <w:tcBorders>
              <w:top w:val="single" w:sz="4" w:space="0" w:color="auto"/>
            </w:tcBorders>
            <w:shd w:val="clear" w:color="auto" w:fill="auto"/>
            <w:vAlign w:val="center"/>
          </w:tcPr>
          <w:p w14:paraId="67310CE9" w14:textId="6143A720" w:rsidR="00C62C74" w:rsidRPr="001D6D9F" w:rsidRDefault="00C62C74" w:rsidP="0028272F">
            <w:pPr>
              <w:jc w:val="center"/>
              <w:rPr>
                <w:sz w:val="19"/>
                <w:szCs w:val="19"/>
              </w:rPr>
            </w:pPr>
            <w:r w:rsidRPr="001D6D9F">
              <w:rPr>
                <w:rFonts w:eastAsia="Calibri"/>
                <w:sz w:val="19"/>
                <w:szCs w:val="19"/>
              </w:rPr>
              <w:t>1 266 </w:t>
            </w:r>
            <w:r w:rsidR="0028272F">
              <w:rPr>
                <w:rFonts w:eastAsia="Calibri"/>
                <w:sz w:val="19"/>
                <w:szCs w:val="19"/>
              </w:rPr>
              <w:t>704</w:t>
            </w:r>
            <w:r w:rsidRPr="001D6D9F">
              <w:rPr>
                <w:rFonts w:eastAsia="Calibri"/>
                <w:sz w:val="19"/>
                <w:szCs w:val="19"/>
              </w:rPr>
              <w:t>,8</w:t>
            </w:r>
          </w:p>
        </w:tc>
        <w:tc>
          <w:tcPr>
            <w:tcW w:w="649" w:type="pct"/>
            <w:shd w:val="clear" w:color="auto" w:fill="auto"/>
            <w:vAlign w:val="center"/>
          </w:tcPr>
          <w:p w14:paraId="5FC931DE" w14:textId="77777777" w:rsidR="00C62C74" w:rsidRPr="001D6D9F" w:rsidRDefault="00C62C74" w:rsidP="0087667B">
            <w:pPr>
              <w:jc w:val="center"/>
              <w:rPr>
                <w:sz w:val="19"/>
                <w:szCs w:val="19"/>
              </w:rPr>
            </w:pPr>
            <w:r w:rsidRPr="001D6D9F">
              <w:rPr>
                <w:rFonts w:eastAsia="Calibri"/>
                <w:sz w:val="19"/>
                <w:szCs w:val="19"/>
              </w:rPr>
              <w:t>1 163 895,3</w:t>
            </w:r>
          </w:p>
        </w:tc>
        <w:tc>
          <w:tcPr>
            <w:tcW w:w="650" w:type="pct"/>
            <w:shd w:val="clear" w:color="auto" w:fill="auto"/>
            <w:vAlign w:val="center"/>
          </w:tcPr>
          <w:p w14:paraId="448AE8B7" w14:textId="6B359E0C" w:rsidR="00C62C74" w:rsidRPr="001D6D9F" w:rsidRDefault="00C62C74" w:rsidP="00112BF2">
            <w:pPr>
              <w:jc w:val="center"/>
              <w:rPr>
                <w:sz w:val="19"/>
                <w:szCs w:val="19"/>
              </w:rPr>
            </w:pPr>
            <w:r w:rsidRPr="001D6D9F">
              <w:rPr>
                <w:rFonts w:eastAsia="Calibri"/>
                <w:sz w:val="19"/>
                <w:szCs w:val="19"/>
              </w:rPr>
              <w:t>1 15</w:t>
            </w:r>
            <w:r w:rsidR="00112BF2">
              <w:rPr>
                <w:rFonts w:eastAsia="Calibri"/>
                <w:sz w:val="19"/>
                <w:szCs w:val="19"/>
              </w:rPr>
              <w:t>0</w:t>
            </w:r>
            <w:r w:rsidRPr="001D6D9F">
              <w:rPr>
                <w:rFonts w:eastAsia="Calibri"/>
                <w:sz w:val="19"/>
                <w:szCs w:val="19"/>
              </w:rPr>
              <w:t> </w:t>
            </w:r>
            <w:r w:rsidR="00112BF2">
              <w:rPr>
                <w:rFonts w:eastAsia="Calibri"/>
                <w:sz w:val="19"/>
                <w:szCs w:val="19"/>
              </w:rPr>
              <w:t>717</w:t>
            </w:r>
            <w:r w:rsidRPr="001D6D9F">
              <w:rPr>
                <w:rFonts w:eastAsia="Calibri"/>
                <w:sz w:val="19"/>
                <w:szCs w:val="19"/>
              </w:rPr>
              <w:t>,</w:t>
            </w:r>
            <w:r w:rsidR="00112BF2">
              <w:rPr>
                <w:rFonts w:eastAsia="Calibri"/>
                <w:sz w:val="19"/>
                <w:szCs w:val="19"/>
              </w:rPr>
              <w:t>7</w:t>
            </w:r>
          </w:p>
        </w:tc>
        <w:tc>
          <w:tcPr>
            <w:tcW w:w="636" w:type="pct"/>
            <w:shd w:val="clear" w:color="auto" w:fill="auto"/>
            <w:vAlign w:val="center"/>
          </w:tcPr>
          <w:p w14:paraId="200E90DF" w14:textId="16EAB992" w:rsidR="00C62C74" w:rsidRPr="001D6D9F" w:rsidRDefault="00C62C74" w:rsidP="0087667B">
            <w:pPr>
              <w:jc w:val="center"/>
              <w:rPr>
                <w:sz w:val="19"/>
                <w:szCs w:val="19"/>
              </w:rPr>
            </w:pPr>
            <w:r w:rsidRPr="001D6D9F">
              <w:rPr>
                <w:rFonts w:eastAsia="Calibri"/>
                <w:sz w:val="19"/>
                <w:szCs w:val="19"/>
              </w:rPr>
              <w:t>1 150 293,4</w:t>
            </w:r>
          </w:p>
        </w:tc>
        <w:tc>
          <w:tcPr>
            <w:tcW w:w="627" w:type="pct"/>
            <w:shd w:val="clear" w:color="auto" w:fill="auto"/>
            <w:noWrap/>
            <w:vAlign w:val="center"/>
          </w:tcPr>
          <w:p w14:paraId="69D86D10" w14:textId="77777777" w:rsidR="00C62C74" w:rsidRPr="00C2052D" w:rsidRDefault="00C62C74" w:rsidP="0087667B">
            <w:pPr>
              <w:jc w:val="center"/>
              <w:rPr>
                <w:sz w:val="19"/>
                <w:szCs w:val="19"/>
              </w:rPr>
            </w:pPr>
            <w:r>
              <w:rPr>
                <w:sz w:val="19"/>
                <w:szCs w:val="19"/>
              </w:rPr>
              <w:t>92,0</w:t>
            </w:r>
          </w:p>
        </w:tc>
      </w:tr>
      <w:tr w:rsidR="00C62C74" w:rsidRPr="00B678C4" w14:paraId="3EC66825" w14:textId="77777777" w:rsidTr="0087667B">
        <w:trPr>
          <w:trHeight w:val="576"/>
        </w:trPr>
        <w:tc>
          <w:tcPr>
            <w:tcW w:w="272" w:type="pct"/>
          </w:tcPr>
          <w:p w14:paraId="6B5EBA18" w14:textId="77777777" w:rsidR="00C62C74" w:rsidRPr="00A94C82" w:rsidRDefault="00C62C74" w:rsidP="0087667B">
            <w:pPr>
              <w:jc w:val="center"/>
              <w:rPr>
                <w:rFonts w:eastAsia="Calibri"/>
                <w:bCs/>
                <w:sz w:val="20"/>
                <w:szCs w:val="20"/>
              </w:rPr>
            </w:pPr>
            <w:r w:rsidRPr="00A94C82">
              <w:rPr>
                <w:rFonts w:eastAsia="Calibri"/>
                <w:bCs/>
                <w:sz w:val="20"/>
                <w:szCs w:val="20"/>
              </w:rPr>
              <w:t>1.3.</w:t>
            </w:r>
          </w:p>
        </w:tc>
        <w:tc>
          <w:tcPr>
            <w:tcW w:w="866" w:type="pct"/>
            <w:shd w:val="clear" w:color="auto" w:fill="auto"/>
            <w:vAlign w:val="center"/>
          </w:tcPr>
          <w:p w14:paraId="2C161831" w14:textId="77777777" w:rsidR="00C62C74" w:rsidRPr="00A94C82" w:rsidRDefault="00C62C74" w:rsidP="0087667B">
            <w:pPr>
              <w:jc w:val="both"/>
            </w:pPr>
            <w:r w:rsidRPr="00A94C82">
              <w:rPr>
                <w:rFonts w:eastAsia="Calibri"/>
                <w:bCs/>
                <w:sz w:val="20"/>
                <w:szCs w:val="20"/>
              </w:rPr>
              <w:t>Безвозмездные поступления</w:t>
            </w:r>
          </w:p>
        </w:tc>
        <w:tc>
          <w:tcPr>
            <w:tcW w:w="650" w:type="pct"/>
            <w:shd w:val="clear" w:color="auto" w:fill="auto"/>
            <w:vAlign w:val="center"/>
          </w:tcPr>
          <w:p w14:paraId="66AAD1D0" w14:textId="77777777" w:rsidR="00C62C74" w:rsidRPr="00A94C82" w:rsidRDefault="00C62C74" w:rsidP="0087667B">
            <w:pPr>
              <w:jc w:val="center"/>
              <w:rPr>
                <w:sz w:val="19"/>
                <w:szCs w:val="19"/>
              </w:rPr>
            </w:pPr>
            <w:r w:rsidRPr="00A94C82">
              <w:rPr>
                <w:rFonts w:eastAsia="Calibri"/>
                <w:bCs/>
                <w:sz w:val="20"/>
                <w:szCs w:val="20"/>
              </w:rPr>
              <w:t>25 199 088,4</w:t>
            </w:r>
          </w:p>
        </w:tc>
        <w:tc>
          <w:tcPr>
            <w:tcW w:w="650" w:type="pct"/>
            <w:shd w:val="clear" w:color="auto" w:fill="auto"/>
            <w:vAlign w:val="center"/>
          </w:tcPr>
          <w:p w14:paraId="423FF360" w14:textId="192367F8" w:rsidR="00C62C74" w:rsidRPr="00A94C82" w:rsidRDefault="00C62C74" w:rsidP="0028272F">
            <w:pPr>
              <w:jc w:val="center"/>
              <w:rPr>
                <w:sz w:val="19"/>
                <w:szCs w:val="19"/>
              </w:rPr>
            </w:pPr>
            <w:r w:rsidRPr="00A94C82">
              <w:rPr>
                <w:rFonts w:eastAsia="Calibri"/>
                <w:bCs/>
                <w:sz w:val="20"/>
                <w:szCs w:val="20"/>
              </w:rPr>
              <w:t>25 397 228,</w:t>
            </w:r>
            <w:r w:rsidR="0028272F">
              <w:rPr>
                <w:rFonts w:eastAsia="Calibri"/>
                <w:bCs/>
                <w:sz w:val="20"/>
                <w:szCs w:val="20"/>
              </w:rPr>
              <w:t>9</w:t>
            </w:r>
          </w:p>
        </w:tc>
        <w:tc>
          <w:tcPr>
            <w:tcW w:w="649" w:type="pct"/>
            <w:shd w:val="clear" w:color="auto" w:fill="auto"/>
            <w:vAlign w:val="center"/>
          </w:tcPr>
          <w:p w14:paraId="2A688969" w14:textId="77777777" w:rsidR="00C62C74" w:rsidRPr="00A94C82" w:rsidRDefault="00C62C74" w:rsidP="0087667B">
            <w:pPr>
              <w:jc w:val="center"/>
              <w:rPr>
                <w:sz w:val="20"/>
                <w:szCs w:val="19"/>
              </w:rPr>
            </w:pPr>
            <w:r w:rsidRPr="00A94C82">
              <w:rPr>
                <w:rFonts w:eastAsia="Calibri"/>
                <w:bCs/>
                <w:sz w:val="20"/>
                <w:szCs w:val="20"/>
              </w:rPr>
              <w:t>24 385 101,1</w:t>
            </w:r>
          </w:p>
        </w:tc>
        <w:tc>
          <w:tcPr>
            <w:tcW w:w="650" w:type="pct"/>
            <w:shd w:val="clear" w:color="auto" w:fill="auto"/>
            <w:vAlign w:val="center"/>
          </w:tcPr>
          <w:p w14:paraId="076C4B54" w14:textId="22777AD7" w:rsidR="00C62C74" w:rsidRPr="00A94C82" w:rsidRDefault="00C62C74" w:rsidP="00112BF2">
            <w:pPr>
              <w:jc w:val="center"/>
              <w:rPr>
                <w:sz w:val="20"/>
                <w:szCs w:val="19"/>
              </w:rPr>
            </w:pPr>
            <w:r w:rsidRPr="00A94C82">
              <w:rPr>
                <w:rFonts w:eastAsia="Calibri"/>
                <w:bCs/>
                <w:sz w:val="20"/>
                <w:szCs w:val="20"/>
              </w:rPr>
              <w:t>21 64</w:t>
            </w:r>
            <w:r w:rsidR="00112BF2">
              <w:rPr>
                <w:rFonts w:eastAsia="Calibri"/>
                <w:bCs/>
                <w:sz w:val="20"/>
                <w:szCs w:val="20"/>
              </w:rPr>
              <w:t>6 603,1</w:t>
            </w:r>
          </w:p>
        </w:tc>
        <w:tc>
          <w:tcPr>
            <w:tcW w:w="636" w:type="pct"/>
            <w:shd w:val="clear" w:color="auto" w:fill="auto"/>
            <w:vAlign w:val="center"/>
          </w:tcPr>
          <w:p w14:paraId="6092823F" w14:textId="77777777" w:rsidR="00C62C74" w:rsidRPr="00A94C82" w:rsidRDefault="00C62C74" w:rsidP="0087667B">
            <w:pPr>
              <w:jc w:val="center"/>
              <w:rPr>
                <w:sz w:val="20"/>
                <w:szCs w:val="19"/>
              </w:rPr>
            </w:pPr>
            <w:r w:rsidRPr="00A94C82">
              <w:rPr>
                <w:rFonts w:eastAsia="Calibri"/>
                <w:bCs/>
                <w:sz w:val="20"/>
                <w:szCs w:val="20"/>
              </w:rPr>
              <w:t>21 122 582,3</w:t>
            </w:r>
          </w:p>
        </w:tc>
        <w:tc>
          <w:tcPr>
            <w:tcW w:w="627" w:type="pct"/>
            <w:shd w:val="clear" w:color="auto" w:fill="auto"/>
            <w:noWrap/>
            <w:vAlign w:val="center"/>
          </w:tcPr>
          <w:p w14:paraId="6F9B9595" w14:textId="77777777" w:rsidR="00C62C74" w:rsidRPr="00A94C82" w:rsidRDefault="00C62C74" w:rsidP="0087667B">
            <w:pPr>
              <w:jc w:val="center"/>
              <w:rPr>
                <w:sz w:val="19"/>
                <w:szCs w:val="19"/>
              </w:rPr>
            </w:pPr>
            <w:r w:rsidRPr="00A94C82">
              <w:rPr>
                <w:sz w:val="19"/>
                <w:szCs w:val="19"/>
              </w:rPr>
              <w:t>96,0</w:t>
            </w:r>
          </w:p>
        </w:tc>
      </w:tr>
    </w:tbl>
    <w:p w14:paraId="5C962663" w14:textId="77777777" w:rsidR="00C62C74" w:rsidRPr="00B678C4" w:rsidRDefault="00C62C74" w:rsidP="00C62C74">
      <w:pPr>
        <w:rPr>
          <w:rFonts w:eastAsia="Calibri"/>
          <w:highlight w:val="yellow"/>
          <w:lang w:eastAsia="en-US"/>
        </w:rPr>
      </w:pPr>
    </w:p>
    <w:p w14:paraId="074B80BB" w14:textId="45A1E339" w:rsidR="00C62C74" w:rsidRPr="00B678C4" w:rsidRDefault="00C62C74" w:rsidP="00C62C74">
      <w:pPr>
        <w:ind w:firstLine="709"/>
        <w:jc w:val="both"/>
      </w:pPr>
      <w:r w:rsidRPr="00B678C4">
        <w:rPr>
          <w:bCs/>
          <w:color w:val="000000"/>
          <w:sz w:val="28"/>
          <w:szCs w:val="28"/>
        </w:rPr>
        <w:t>Структура доходов на 202</w:t>
      </w:r>
      <w:r>
        <w:rPr>
          <w:bCs/>
          <w:color w:val="000000"/>
          <w:sz w:val="28"/>
          <w:szCs w:val="28"/>
        </w:rPr>
        <w:t xml:space="preserve">4 год и плановый период 2025 – </w:t>
      </w:r>
      <w:r w:rsidRPr="00B678C4">
        <w:rPr>
          <w:bCs/>
          <w:color w:val="000000"/>
          <w:sz w:val="28"/>
          <w:szCs w:val="28"/>
        </w:rPr>
        <w:t>202</w:t>
      </w:r>
      <w:r>
        <w:rPr>
          <w:bCs/>
          <w:color w:val="000000"/>
          <w:sz w:val="28"/>
          <w:szCs w:val="28"/>
        </w:rPr>
        <w:t>6</w:t>
      </w:r>
      <w:r w:rsidRPr="00B678C4">
        <w:rPr>
          <w:bCs/>
          <w:color w:val="000000"/>
          <w:sz w:val="28"/>
          <w:szCs w:val="28"/>
        </w:rPr>
        <w:t xml:space="preserve"> годов не измен</w:t>
      </w:r>
      <w:r>
        <w:rPr>
          <w:bCs/>
          <w:color w:val="000000"/>
          <w:sz w:val="28"/>
          <w:szCs w:val="28"/>
        </w:rPr>
        <w:t>илась</w:t>
      </w:r>
      <w:r w:rsidRPr="00B678C4">
        <w:rPr>
          <w:bCs/>
          <w:color w:val="000000"/>
          <w:sz w:val="28"/>
          <w:szCs w:val="28"/>
        </w:rPr>
        <w:t xml:space="preserve">. В следующем бюджетном цикле продолжена практика </w:t>
      </w:r>
      <w:r w:rsidRPr="00B678C4">
        <w:rPr>
          <w:rFonts w:eastAsiaTheme="minorHAnsi"/>
          <w:sz w:val="28"/>
          <w:szCs w:val="28"/>
          <w:lang w:eastAsia="en-US"/>
        </w:rPr>
        <w:t xml:space="preserve">полной замены дотации на выравнивание бюджетной обеспеченности городских округов дополнительными нормативами отчислений от налога на доходы физических лиц. Решение о полной замене дотации принято в связи </w:t>
      </w:r>
      <w:r w:rsidR="0039672E">
        <w:rPr>
          <w:rFonts w:eastAsiaTheme="minorHAnsi"/>
          <w:sz w:val="28"/>
          <w:szCs w:val="28"/>
          <w:lang w:eastAsia="en-US"/>
        </w:rPr>
        <w:br/>
      </w:r>
      <w:r w:rsidRPr="00B678C4">
        <w:rPr>
          <w:rFonts w:eastAsiaTheme="minorHAnsi"/>
          <w:sz w:val="28"/>
          <w:szCs w:val="28"/>
          <w:lang w:eastAsia="en-US"/>
        </w:rPr>
        <w:t>с положительной динамикой поступлений НДФЛ в текущем году, позволяющей получить доходы сверх доведенного расчетного объема дотации.</w:t>
      </w:r>
      <w:r w:rsidRPr="00B678C4">
        <w:t xml:space="preserve"> </w:t>
      </w:r>
    </w:p>
    <w:p w14:paraId="637BAB38" w14:textId="40C0C0EF" w:rsidR="00B678C4" w:rsidRPr="001E3BAB" w:rsidRDefault="001E3BAB" w:rsidP="0024740D">
      <w:pPr>
        <w:widowControl w:val="0"/>
        <w:autoSpaceDE w:val="0"/>
        <w:autoSpaceDN w:val="0"/>
        <w:adjustRightInd w:val="0"/>
        <w:ind w:firstLine="709"/>
        <w:jc w:val="both"/>
        <w:rPr>
          <w:bCs/>
          <w:sz w:val="28"/>
          <w:szCs w:val="28"/>
        </w:rPr>
      </w:pPr>
      <w:r w:rsidRPr="001E3BAB">
        <w:rPr>
          <w:bCs/>
          <w:sz w:val="28"/>
          <w:szCs w:val="28"/>
        </w:rPr>
        <w:t>Структура доходов на 2024 год и плановый период 2025</w:t>
      </w:r>
      <w:r w:rsidR="00222B31" w:rsidRPr="001E3BAB">
        <w:rPr>
          <w:bCs/>
          <w:sz w:val="28"/>
          <w:szCs w:val="28"/>
        </w:rPr>
        <w:t xml:space="preserve"> – </w:t>
      </w:r>
      <w:r w:rsidRPr="001E3BAB">
        <w:rPr>
          <w:bCs/>
          <w:sz w:val="28"/>
          <w:szCs w:val="28"/>
        </w:rPr>
        <w:t>2026</w:t>
      </w:r>
      <w:r w:rsidR="00B678C4" w:rsidRPr="001E3BAB">
        <w:rPr>
          <w:bCs/>
          <w:sz w:val="28"/>
          <w:szCs w:val="28"/>
        </w:rPr>
        <w:t xml:space="preserve"> годов представлена на рисунке 1. </w:t>
      </w:r>
    </w:p>
    <w:p w14:paraId="5B1B36A3" w14:textId="11835D10" w:rsidR="00742058" w:rsidRPr="00835C65" w:rsidRDefault="00742058" w:rsidP="003C0599">
      <w:pPr>
        <w:widowControl w:val="0"/>
        <w:autoSpaceDE w:val="0"/>
        <w:autoSpaceDN w:val="0"/>
        <w:adjustRightInd w:val="0"/>
        <w:jc w:val="center"/>
        <w:rPr>
          <w:bCs/>
          <w:color w:val="FF0000"/>
          <w:sz w:val="28"/>
          <w:szCs w:val="28"/>
        </w:rPr>
      </w:pPr>
    </w:p>
    <w:p w14:paraId="6766B047" w14:textId="4B88107B" w:rsidR="009206C1" w:rsidRPr="00835C65" w:rsidRDefault="0028272F" w:rsidP="00B678C4">
      <w:pPr>
        <w:widowControl w:val="0"/>
        <w:autoSpaceDE w:val="0"/>
        <w:autoSpaceDN w:val="0"/>
        <w:adjustRightInd w:val="0"/>
        <w:ind w:firstLine="708"/>
        <w:jc w:val="center"/>
        <w:rPr>
          <w:bCs/>
          <w:color w:val="FF0000"/>
        </w:rPr>
      </w:pPr>
      <w:r>
        <w:rPr>
          <w:bCs/>
          <w:noProof/>
          <w:color w:val="FF0000"/>
        </w:rPr>
        <w:drawing>
          <wp:inline distT="0" distB="0" distL="0" distR="0" wp14:anchorId="18B25631" wp14:editId="6DB9F8BF">
            <wp:extent cx="5031446" cy="4201064"/>
            <wp:effectExtent l="0" t="0" r="0" b="9525"/>
            <wp:docPr id="168" name="Рисунок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048808" cy="4215561"/>
                    </a:xfrm>
                    <a:prstGeom prst="rect">
                      <a:avLst/>
                    </a:prstGeom>
                    <a:noFill/>
                  </pic:spPr>
                </pic:pic>
              </a:graphicData>
            </a:graphic>
          </wp:inline>
        </w:drawing>
      </w:r>
    </w:p>
    <w:p w14:paraId="1CA393BB" w14:textId="77777777" w:rsidR="00D90D08" w:rsidRPr="001E3BAB" w:rsidRDefault="00B678C4" w:rsidP="00B678C4">
      <w:pPr>
        <w:widowControl w:val="0"/>
        <w:autoSpaceDE w:val="0"/>
        <w:autoSpaceDN w:val="0"/>
        <w:adjustRightInd w:val="0"/>
        <w:ind w:firstLine="708"/>
        <w:jc w:val="center"/>
        <w:rPr>
          <w:bCs/>
        </w:rPr>
      </w:pPr>
      <w:r w:rsidRPr="001E3BAB">
        <w:rPr>
          <w:bCs/>
        </w:rPr>
        <w:t>Рису</w:t>
      </w:r>
      <w:r w:rsidR="00D90D08" w:rsidRPr="001E3BAB">
        <w:rPr>
          <w:bCs/>
        </w:rPr>
        <w:t>нок 1. Структура доходов на 2024</w:t>
      </w:r>
      <w:r w:rsidRPr="001E3BAB">
        <w:rPr>
          <w:bCs/>
        </w:rPr>
        <w:t xml:space="preserve"> год </w:t>
      </w:r>
    </w:p>
    <w:p w14:paraId="1FBDE9D9" w14:textId="68E0C1BE" w:rsidR="00D90D08" w:rsidRPr="001E3BAB" w:rsidRDefault="00B678C4" w:rsidP="00D90D08">
      <w:pPr>
        <w:widowControl w:val="0"/>
        <w:autoSpaceDE w:val="0"/>
        <w:autoSpaceDN w:val="0"/>
        <w:adjustRightInd w:val="0"/>
        <w:ind w:firstLine="708"/>
        <w:jc w:val="center"/>
        <w:rPr>
          <w:bCs/>
        </w:rPr>
      </w:pPr>
      <w:r w:rsidRPr="001E3BAB">
        <w:rPr>
          <w:bCs/>
        </w:rPr>
        <w:t xml:space="preserve">и плановый период </w:t>
      </w:r>
      <w:r w:rsidR="00D90D08" w:rsidRPr="001E3BAB">
        <w:rPr>
          <w:bCs/>
        </w:rPr>
        <w:t>2025</w:t>
      </w:r>
      <w:r w:rsidR="00C1731A" w:rsidRPr="001E3BAB">
        <w:rPr>
          <w:bCs/>
        </w:rPr>
        <w:t xml:space="preserve"> – </w:t>
      </w:r>
      <w:r w:rsidR="00D90D08" w:rsidRPr="001E3BAB">
        <w:rPr>
          <w:bCs/>
        </w:rPr>
        <w:t>2026</w:t>
      </w:r>
      <w:r w:rsidRPr="001E3BAB">
        <w:rPr>
          <w:bCs/>
        </w:rPr>
        <w:t> годов</w:t>
      </w:r>
    </w:p>
    <w:p w14:paraId="1175830C" w14:textId="77777777" w:rsidR="00D90D08" w:rsidRPr="001E3BAB" w:rsidRDefault="00D90D08" w:rsidP="00D90D08">
      <w:pPr>
        <w:widowControl w:val="0"/>
        <w:autoSpaceDE w:val="0"/>
        <w:autoSpaceDN w:val="0"/>
        <w:adjustRightInd w:val="0"/>
        <w:ind w:firstLine="708"/>
        <w:jc w:val="center"/>
        <w:rPr>
          <w:bCs/>
        </w:rPr>
      </w:pPr>
    </w:p>
    <w:p w14:paraId="43F8D64D" w14:textId="01C87B2C" w:rsidR="00C62C74" w:rsidRPr="00B678C4" w:rsidRDefault="00C62C74" w:rsidP="00C62C74">
      <w:pPr>
        <w:pBdr>
          <w:top w:val="single" w:sz="4" w:space="0" w:color="FFFFFF"/>
          <w:left w:val="single" w:sz="4" w:space="0" w:color="FFFFFF"/>
          <w:bottom w:val="single" w:sz="4" w:space="7" w:color="FFFFFF"/>
          <w:right w:val="single" w:sz="4" w:space="0" w:color="FFFFFF"/>
        </w:pBdr>
        <w:ind w:firstLine="709"/>
        <w:jc w:val="both"/>
        <w:rPr>
          <w:rFonts w:eastAsiaTheme="minorHAnsi"/>
          <w:sz w:val="28"/>
          <w:szCs w:val="28"/>
          <w:lang w:eastAsia="en-US"/>
        </w:rPr>
      </w:pPr>
      <w:r w:rsidRPr="00B678C4">
        <w:rPr>
          <w:rFonts w:eastAsiaTheme="minorHAnsi"/>
          <w:sz w:val="28"/>
          <w:szCs w:val="28"/>
          <w:lang w:eastAsia="en-US"/>
        </w:rPr>
        <w:t>Прогнозный объ</w:t>
      </w:r>
      <w:r>
        <w:rPr>
          <w:rFonts w:eastAsiaTheme="minorHAnsi"/>
          <w:sz w:val="28"/>
          <w:szCs w:val="28"/>
          <w:lang w:eastAsia="en-US"/>
        </w:rPr>
        <w:t>ё</w:t>
      </w:r>
      <w:r w:rsidRPr="00B678C4">
        <w:rPr>
          <w:rFonts w:eastAsiaTheme="minorHAnsi"/>
          <w:sz w:val="28"/>
          <w:szCs w:val="28"/>
          <w:lang w:eastAsia="en-US"/>
        </w:rPr>
        <w:t xml:space="preserve">м поступлений в бюджет города доходов </w:t>
      </w:r>
      <w:r w:rsidRPr="00B678C4">
        <w:rPr>
          <w:rFonts w:eastAsiaTheme="minorHAnsi"/>
          <w:sz w:val="28"/>
          <w:szCs w:val="28"/>
          <w:lang w:eastAsia="en-US"/>
        </w:rPr>
        <w:br/>
        <w:t>на 202</w:t>
      </w:r>
      <w:r>
        <w:rPr>
          <w:rFonts w:eastAsiaTheme="minorHAnsi"/>
          <w:sz w:val="28"/>
          <w:szCs w:val="28"/>
          <w:lang w:eastAsia="en-US"/>
        </w:rPr>
        <w:t>4</w:t>
      </w:r>
      <w:r w:rsidRPr="00B678C4">
        <w:rPr>
          <w:rFonts w:eastAsiaTheme="minorHAnsi"/>
          <w:sz w:val="28"/>
          <w:szCs w:val="28"/>
          <w:lang w:eastAsia="en-US"/>
        </w:rPr>
        <w:t xml:space="preserve"> год и плановый период 202</w:t>
      </w:r>
      <w:r>
        <w:rPr>
          <w:rFonts w:eastAsiaTheme="minorHAnsi"/>
          <w:sz w:val="28"/>
          <w:szCs w:val="28"/>
          <w:lang w:eastAsia="en-US"/>
        </w:rPr>
        <w:t xml:space="preserve">5 – </w:t>
      </w:r>
      <w:r w:rsidRPr="00B678C4">
        <w:rPr>
          <w:rFonts w:eastAsiaTheme="minorHAnsi"/>
          <w:sz w:val="28"/>
          <w:szCs w:val="28"/>
          <w:lang w:eastAsia="en-US"/>
        </w:rPr>
        <w:t>202</w:t>
      </w:r>
      <w:r>
        <w:rPr>
          <w:rFonts w:eastAsiaTheme="minorHAnsi"/>
          <w:sz w:val="28"/>
          <w:szCs w:val="28"/>
          <w:lang w:eastAsia="en-US"/>
        </w:rPr>
        <w:t>6</w:t>
      </w:r>
      <w:r w:rsidRPr="00B678C4">
        <w:rPr>
          <w:rFonts w:eastAsiaTheme="minorHAnsi"/>
          <w:sz w:val="28"/>
          <w:szCs w:val="28"/>
          <w:lang w:eastAsia="en-US"/>
        </w:rPr>
        <w:t xml:space="preserve"> годов запланирован с ростом </w:t>
      </w:r>
      <w:r w:rsidRPr="00B678C4">
        <w:rPr>
          <w:rFonts w:eastAsiaTheme="minorHAnsi"/>
          <w:sz w:val="28"/>
          <w:szCs w:val="28"/>
          <w:lang w:eastAsia="en-US"/>
        </w:rPr>
        <w:br/>
        <w:t xml:space="preserve">к показателям, утвержденным решением Думы города о бюджете </w:t>
      </w:r>
      <w:r w:rsidR="0039672E">
        <w:rPr>
          <w:rFonts w:eastAsiaTheme="minorHAnsi"/>
          <w:sz w:val="28"/>
          <w:szCs w:val="28"/>
          <w:lang w:eastAsia="en-US"/>
        </w:rPr>
        <w:br/>
      </w:r>
      <w:r w:rsidRPr="00B678C4">
        <w:rPr>
          <w:rFonts w:eastAsiaTheme="minorHAnsi"/>
          <w:sz w:val="28"/>
          <w:szCs w:val="28"/>
          <w:lang w:eastAsia="en-US"/>
        </w:rPr>
        <w:t>на 202</w:t>
      </w:r>
      <w:r>
        <w:rPr>
          <w:rFonts w:eastAsiaTheme="minorHAnsi"/>
          <w:sz w:val="28"/>
          <w:szCs w:val="28"/>
          <w:lang w:eastAsia="en-US"/>
        </w:rPr>
        <w:t>3</w:t>
      </w:r>
      <w:r w:rsidRPr="00B678C4">
        <w:rPr>
          <w:rFonts w:eastAsiaTheme="minorHAnsi"/>
          <w:sz w:val="28"/>
          <w:szCs w:val="28"/>
          <w:lang w:eastAsia="en-US"/>
        </w:rPr>
        <w:t xml:space="preserve"> – 202</w:t>
      </w:r>
      <w:r>
        <w:rPr>
          <w:rFonts w:eastAsiaTheme="minorHAnsi"/>
          <w:sz w:val="28"/>
          <w:szCs w:val="28"/>
          <w:lang w:eastAsia="en-US"/>
        </w:rPr>
        <w:t>5</w:t>
      </w:r>
      <w:r w:rsidRPr="00B678C4">
        <w:rPr>
          <w:rFonts w:eastAsiaTheme="minorHAnsi"/>
          <w:sz w:val="28"/>
          <w:szCs w:val="28"/>
          <w:lang w:eastAsia="en-US"/>
        </w:rPr>
        <w:t xml:space="preserve"> годы.</w:t>
      </w:r>
    </w:p>
    <w:p w14:paraId="3C422269" w14:textId="77777777" w:rsidR="00C62C74" w:rsidRPr="00B678C4" w:rsidRDefault="00C62C74" w:rsidP="00C62C74">
      <w:pPr>
        <w:pBdr>
          <w:top w:val="single" w:sz="4" w:space="0" w:color="FFFFFF"/>
          <w:left w:val="single" w:sz="4" w:space="0" w:color="FFFFFF"/>
          <w:bottom w:val="single" w:sz="4" w:space="7" w:color="FFFFFF"/>
          <w:right w:val="single" w:sz="4" w:space="0" w:color="FFFFFF"/>
        </w:pBdr>
        <w:ind w:firstLine="709"/>
        <w:jc w:val="both"/>
        <w:rPr>
          <w:color w:val="000000" w:themeColor="text1"/>
          <w:sz w:val="28"/>
          <w:szCs w:val="28"/>
        </w:rPr>
      </w:pPr>
      <w:r w:rsidRPr="00B678C4">
        <w:rPr>
          <w:color w:val="000000" w:themeColor="text1"/>
          <w:sz w:val="28"/>
          <w:szCs w:val="28"/>
        </w:rPr>
        <w:t xml:space="preserve">Налоговые и неналоговые доходы будут зачисляться в бюджет города </w:t>
      </w:r>
      <w:r w:rsidRPr="00B678C4">
        <w:rPr>
          <w:color w:val="000000" w:themeColor="text1"/>
          <w:sz w:val="28"/>
          <w:szCs w:val="28"/>
        </w:rPr>
        <w:br/>
        <w:t>по следующим нормативам.</w:t>
      </w:r>
    </w:p>
    <w:p w14:paraId="502EF933" w14:textId="77777777" w:rsidR="00C62C74" w:rsidRPr="00B678C4" w:rsidRDefault="00C62C74" w:rsidP="00C62C74">
      <w:pPr>
        <w:pBdr>
          <w:top w:val="single" w:sz="4" w:space="0" w:color="FFFFFF"/>
          <w:left w:val="single" w:sz="4" w:space="0" w:color="FFFFFF"/>
          <w:bottom w:val="single" w:sz="4" w:space="7" w:color="FFFFFF"/>
          <w:right w:val="single" w:sz="4" w:space="0" w:color="FFFFFF"/>
        </w:pBdr>
        <w:jc w:val="right"/>
        <w:rPr>
          <w:color w:val="000000"/>
          <w:sz w:val="28"/>
          <w:szCs w:val="28"/>
        </w:rPr>
      </w:pPr>
      <w:r w:rsidRPr="00B678C4">
        <w:rPr>
          <w:color w:val="000000"/>
          <w:sz w:val="28"/>
          <w:szCs w:val="28"/>
        </w:rPr>
        <w:t>Таблица 3</w:t>
      </w:r>
    </w:p>
    <w:p w14:paraId="66B4E648" w14:textId="599162FB" w:rsidR="00C62C74" w:rsidRDefault="00C62C74" w:rsidP="00C62C74">
      <w:pPr>
        <w:widowControl w:val="0"/>
        <w:autoSpaceDE w:val="0"/>
        <w:autoSpaceDN w:val="0"/>
        <w:adjustRightInd w:val="0"/>
        <w:ind w:firstLine="708"/>
        <w:jc w:val="center"/>
        <w:rPr>
          <w:color w:val="000000"/>
          <w:sz w:val="28"/>
          <w:szCs w:val="28"/>
        </w:rPr>
      </w:pPr>
      <w:r w:rsidRPr="00B678C4">
        <w:rPr>
          <w:color w:val="000000"/>
          <w:sz w:val="28"/>
          <w:szCs w:val="28"/>
        </w:rPr>
        <w:t>Нормативы зачисления налоговых и неналоговых доходов в бюджет города</w:t>
      </w:r>
      <w:r w:rsidRPr="00B678C4">
        <w:rPr>
          <w:bCs/>
          <w:color w:val="000000"/>
          <w:sz w:val="28"/>
          <w:szCs w:val="28"/>
        </w:rPr>
        <w:t xml:space="preserve"> в 202</w:t>
      </w:r>
      <w:r w:rsidR="00232F46">
        <w:rPr>
          <w:bCs/>
          <w:color w:val="000000"/>
          <w:sz w:val="28"/>
          <w:szCs w:val="28"/>
        </w:rPr>
        <w:t>4</w:t>
      </w:r>
      <w:r w:rsidRPr="00B678C4">
        <w:rPr>
          <w:bCs/>
          <w:color w:val="000000"/>
          <w:sz w:val="28"/>
          <w:szCs w:val="28"/>
        </w:rPr>
        <w:t xml:space="preserve"> году и плановом периоде 202</w:t>
      </w:r>
      <w:r w:rsidR="00232F46">
        <w:rPr>
          <w:bCs/>
          <w:color w:val="000000"/>
          <w:sz w:val="28"/>
          <w:szCs w:val="28"/>
        </w:rPr>
        <w:t>5</w:t>
      </w:r>
      <w:r w:rsidRPr="00B678C4">
        <w:rPr>
          <w:bCs/>
          <w:color w:val="000000"/>
          <w:sz w:val="28"/>
          <w:szCs w:val="28"/>
        </w:rPr>
        <w:t xml:space="preserve"> – 202</w:t>
      </w:r>
      <w:r w:rsidR="00232F46">
        <w:rPr>
          <w:bCs/>
          <w:color w:val="000000"/>
          <w:sz w:val="28"/>
          <w:szCs w:val="28"/>
        </w:rPr>
        <w:t>6</w:t>
      </w:r>
      <w:r w:rsidRPr="00B678C4">
        <w:rPr>
          <w:bCs/>
          <w:color w:val="000000"/>
          <w:sz w:val="28"/>
          <w:szCs w:val="28"/>
        </w:rPr>
        <w:t> годов</w:t>
      </w:r>
      <w:r w:rsidRPr="00B678C4">
        <w:rPr>
          <w:color w:val="000000"/>
          <w:sz w:val="28"/>
          <w:szCs w:val="28"/>
        </w:rPr>
        <w:t xml:space="preserve"> </w:t>
      </w:r>
    </w:p>
    <w:tbl>
      <w:tblPr>
        <w:tblW w:w="5077" w:type="pct"/>
        <w:tblCellSpacing w:w="5" w:type="nil"/>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75" w:type="dxa"/>
          <w:right w:w="75" w:type="dxa"/>
        </w:tblCellMar>
        <w:tblLook w:val="0000" w:firstRow="0" w:lastRow="0" w:firstColumn="0" w:lastColumn="0" w:noHBand="0" w:noVBand="0"/>
      </w:tblPr>
      <w:tblGrid>
        <w:gridCol w:w="632"/>
        <w:gridCol w:w="3626"/>
        <w:gridCol w:w="1070"/>
        <w:gridCol w:w="1021"/>
        <w:gridCol w:w="1150"/>
        <w:gridCol w:w="1082"/>
        <w:gridCol w:w="1189"/>
        <w:gridCol w:w="10"/>
      </w:tblGrid>
      <w:tr w:rsidR="00C62C74" w:rsidRPr="00B678C4" w14:paraId="0BA62827" w14:textId="77777777" w:rsidTr="0087667B">
        <w:trPr>
          <w:trHeight w:val="20"/>
          <w:tblCellSpacing w:w="5" w:type="nil"/>
        </w:trPr>
        <w:tc>
          <w:tcPr>
            <w:tcW w:w="323" w:type="pct"/>
            <w:vMerge w:val="restart"/>
          </w:tcPr>
          <w:p w14:paraId="44F35476" w14:textId="77777777" w:rsidR="00C62C74" w:rsidRDefault="00C62C74" w:rsidP="0087667B">
            <w:pPr>
              <w:widowControl w:val="0"/>
              <w:autoSpaceDE w:val="0"/>
              <w:autoSpaceDN w:val="0"/>
              <w:adjustRightInd w:val="0"/>
              <w:jc w:val="center"/>
              <w:rPr>
                <w:rFonts w:eastAsia="Calibri"/>
                <w:sz w:val="18"/>
                <w:szCs w:val="18"/>
              </w:rPr>
            </w:pPr>
          </w:p>
          <w:p w14:paraId="45FC19D2" w14:textId="77777777" w:rsidR="00C62C74" w:rsidRDefault="00C62C74" w:rsidP="0087667B">
            <w:pPr>
              <w:widowControl w:val="0"/>
              <w:autoSpaceDE w:val="0"/>
              <w:autoSpaceDN w:val="0"/>
              <w:adjustRightInd w:val="0"/>
              <w:jc w:val="center"/>
              <w:rPr>
                <w:rFonts w:eastAsia="Calibri"/>
                <w:sz w:val="18"/>
                <w:szCs w:val="18"/>
              </w:rPr>
            </w:pPr>
          </w:p>
          <w:p w14:paraId="737756CA" w14:textId="77777777" w:rsidR="00C62C74" w:rsidRDefault="00C62C74" w:rsidP="0087667B">
            <w:pPr>
              <w:widowControl w:val="0"/>
              <w:autoSpaceDE w:val="0"/>
              <w:autoSpaceDN w:val="0"/>
              <w:adjustRightInd w:val="0"/>
              <w:jc w:val="center"/>
              <w:rPr>
                <w:rFonts w:eastAsia="Calibri"/>
                <w:sz w:val="18"/>
                <w:szCs w:val="18"/>
              </w:rPr>
            </w:pPr>
          </w:p>
          <w:p w14:paraId="44498ADA" w14:textId="77777777" w:rsidR="00C62C74" w:rsidRDefault="00C62C74" w:rsidP="0087667B">
            <w:pPr>
              <w:widowControl w:val="0"/>
              <w:autoSpaceDE w:val="0"/>
              <w:autoSpaceDN w:val="0"/>
              <w:adjustRightInd w:val="0"/>
              <w:jc w:val="center"/>
              <w:rPr>
                <w:rFonts w:eastAsia="Calibri"/>
                <w:sz w:val="18"/>
                <w:szCs w:val="18"/>
              </w:rPr>
            </w:pPr>
          </w:p>
          <w:p w14:paraId="5460B69E" w14:textId="77777777" w:rsidR="00C62C74" w:rsidRDefault="00C62C74" w:rsidP="0087667B">
            <w:pPr>
              <w:widowControl w:val="0"/>
              <w:autoSpaceDE w:val="0"/>
              <w:autoSpaceDN w:val="0"/>
              <w:adjustRightInd w:val="0"/>
              <w:jc w:val="center"/>
              <w:rPr>
                <w:rFonts w:eastAsia="Calibri"/>
                <w:sz w:val="18"/>
                <w:szCs w:val="18"/>
              </w:rPr>
            </w:pPr>
          </w:p>
          <w:p w14:paraId="1D4ABB0B" w14:textId="77777777" w:rsidR="00C62C74" w:rsidRDefault="00C62C74" w:rsidP="0087667B">
            <w:pPr>
              <w:widowControl w:val="0"/>
              <w:autoSpaceDE w:val="0"/>
              <w:autoSpaceDN w:val="0"/>
              <w:adjustRightInd w:val="0"/>
              <w:jc w:val="center"/>
              <w:rPr>
                <w:rFonts w:eastAsia="Calibri"/>
                <w:sz w:val="18"/>
                <w:szCs w:val="18"/>
              </w:rPr>
            </w:pPr>
          </w:p>
          <w:p w14:paraId="56F66132" w14:textId="77777777" w:rsidR="00C62C74" w:rsidRPr="00B678C4" w:rsidRDefault="00C62C74" w:rsidP="0087667B">
            <w:pPr>
              <w:widowControl w:val="0"/>
              <w:autoSpaceDE w:val="0"/>
              <w:autoSpaceDN w:val="0"/>
              <w:adjustRightInd w:val="0"/>
              <w:jc w:val="center"/>
              <w:rPr>
                <w:rFonts w:eastAsia="Calibri"/>
                <w:sz w:val="18"/>
                <w:szCs w:val="18"/>
              </w:rPr>
            </w:pPr>
            <w:r>
              <w:rPr>
                <w:rFonts w:eastAsia="Calibri"/>
                <w:sz w:val="18"/>
                <w:szCs w:val="18"/>
              </w:rPr>
              <w:t>№ п/п</w:t>
            </w:r>
          </w:p>
        </w:tc>
        <w:tc>
          <w:tcPr>
            <w:tcW w:w="1854" w:type="pct"/>
            <w:vMerge w:val="restart"/>
            <w:vAlign w:val="center"/>
          </w:tcPr>
          <w:p w14:paraId="44FBB0F4" w14:textId="77777777" w:rsidR="00C62C74" w:rsidRPr="00B678C4" w:rsidRDefault="00C62C74" w:rsidP="0087667B">
            <w:pPr>
              <w:widowControl w:val="0"/>
              <w:autoSpaceDE w:val="0"/>
              <w:autoSpaceDN w:val="0"/>
              <w:adjustRightInd w:val="0"/>
              <w:jc w:val="center"/>
              <w:rPr>
                <w:rFonts w:eastAsia="Calibri"/>
                <w:sz w:val="18"/>
                <w:szCs w:val="18"/>
              </w:rPr>
            </w:pPr>
            <w:r w:rsidRPr="00B678C4">
              <w:rPr>
                <w:rFonts w:eastAsia="Calibri"/>
                <w:sz w:val="18"/>
                <w:szCs w:val="18"/>
              </w:rPr>
              <w:t>Наименование</w:t>
            </w:r>
          </w:p>
        </w:tc>
        <w:tc>
          <w:tcPr>
            <w:tcW w:w="547" w:type="pct"/>
            <w:vMerge w:val="restart"/>
            <w:vAlign w:val="center"/>
          </w:tcPr>
          <w:p w14:paraId="06C048CD" w14:textId="77777777" w:rsidR="00C62C74" w:rsidRPr="00B678C4" w:rsidRDefault="00C62C74" w:rsidP="0087667B">
            <w:pPr>
              <w:widowControl w:val="0"/>
              <w:autoSpaceDE w:val="0"/>
              <w:autoSpaceDN w:val="0"/>
              <w:adjustRightInd w:val="0"/>
              <w:jc w:val="center"/>
              <w:rPr>
                <w:rFonts w:eastAsia="Calibri"/>
                <w:sz w:val="18"/>
                <w:szCs w:val="18"/>
              </w:rPr>
            </w:pPr>
            <w:r w:rsidRPr="00B678C4">
              <w:rPr>
                <w:rFonts w:eastAsia="Calibri"/>
                <w:sz w:val="18"/>
                <w:szCs w:val="18"/>
              </w:rPr>
              <w:t>Справочно: нормативы зачисления доходов в бюджет города на 202</w:t>
            </w:r>
            <w:r>
              <w:rPr>
                <w:rFonts w:eastAsia="Calibri"/>
                <w:sz w:val="18"/>
                <w:szCs w:val="18"/>
              </w:rPr>
              <w:t>3</w:t>
            </w:r>
            <w:r w:rsidRPr="00B678C4">
              <w:rPr>
                <w:rFonts w:eastAsia="Calibri"/>
                <w:sz w:val="18"/>
                <w:szCs w:val="18"/>
              </w:rPr>
              <w:t xml:space="preserve"> год</w:t>
            </w:r>
          </w:p>
        </w:tc>
        <w:tc>
          <w:tcPr>
            <w:tcW w:w="522" w:type="pct"/>
            <w:vMerge w:val="restart"/>
            <w:vAlign w:val="center"/>
          </w:tcPr>
          <w:p w14:paraId="19B590E1" w14:textId="77777777" w:rsidR="00C62C74" w:rsidRPr="00B678C4" w:rsidRDefault="00C62C74" w:rsidP="0087667B">
            <w:pPr>
              <w:widowControl w:val="0"/>
              <w:autoSpaceDE w:val="0"/>
              <w:autoSpaceDN w:val="0"/>
              <w:adjustRightInd w:val="0"/>
              <w:jc w:val="center"/>
              <w:rPr>
                <w:rFonts w:eastAsia="Calibri"/>
                <w:sz w:val="18"/>
                <w:szCs w:val="18"/>
              </w:rPr>
            </w:pPr>
            <w:r w:rsidRPr="00B678C4">
              <w:rPr>
                <w:rFonts w:eastAsia="Calibri"/>
                <w:sz w:val="18"/>
                <w:szCs w:val="18"/>
              </w:rPr>
              <w:t>Нормативы зачисления доходов в бюджет города на 202</w:t>
            </w:r>
            <w:r>
              <w:rPr>
                <w:rFonts w:eastAsia="Calibri"/>
                <w:sz w:val="18"/>
                <w:szCs w:val="18"/>
              </w:rPr>
              <w:t>4</w:t>
            </w:r>
            <w:r w:rsidRPr="00B678C4">
              <w:rPr>
                <w:rFonts w:eastAsia="Calibri"/>
                <w:sz w:val="18"/>
                <w:szCs w:val="18"/>
              </w:rPr>
              <w:t>-202</w:t>
            </w:r>
            <w:r>
              <w:rPr>
                <w:rFonts w:eastAsia="Calibri"/>
                <w:sz w:val="18"/>
                <w:szCs w:val="18"/>
              </w:rPr>
              <w:t>6</w:t>
            </w:r>
            <w:r w:rsidRPr="00B678C4">
              <w:rPr>
                <w:rFonts w:eastAsia="Calibri"/>
                <w:sz w:val="18"/>
                <w:szCs w:val="18"/>
              </w:rPr>
              <w:t xml:space="preserve"> годы, всего</w:t>
            </w:r>
          </w:p>
        </w:tc>
        <w:tc>
          <w:tcPr>
            <w:tcW w:w="1753" w:type="pct"/>
            <w:gridSpan w:val="4"/>
            <w:vAlign w:val="center"/>
          </w:tcPr>
          <w:p w14:paraId="6583C840" w14:textId="77777777" w:rsidR="00C62C74" w:rsidRPr="00B678C4" w:rsidRDefault="00C62C74" w:rsidP="0087667B">
            <w:pPr>
              <w:widowControl w:val="0"/>
              <w:autoSpaceDE w:val="0"/>
              <w:autoSpaceDN w:val="0"/>
              <w:adjustRightInd w:val="0"/>
              <w:jc w:val="center"/>
              <w:rPr>
                <w:rFonts w:eastAsia="Calibri"/>
                <w:sz w:val="18"/>
                <w:szCs w:val="18"/>
              </w:rPr>
            </w:pPr>
            <w:r w:rsidRPr="00B678C4">
              <w:rPr>
                <w:rFonts w:eastAsia="Calibri"/>
                <w:sz w:val="18"/>
                <w:szCs w:val="18"/>
              </w:rPr>
              <w:t>в том числе:</w:t>
            </w:r>
          </w:p>
        </w:tc>
      </w:tr>
      <w:tr w:rsidR="00C62C74" w:rsidRPr="00B678C4" w14:paraId="335958C6" w14:textId="77777777" w:rsidTr="0087667B">
        <w:trPr>
          <w:trHeight w:val="20"/>
          <w:tblCellSpacing w:w="5" w:type="nil"/>
        </w:trPr>
        <w:tc>
          <w:tcPr>
            <w:tcW w:w="323" w:type="pct"/>
            <w:vMerge/>
          </w:tcPr>
          <w:p w14:paraId="005F1F09" w14:textId="77777777" w:rsidR="00C62C74" w:rsidRPr="00B678C4" w:rsidRDefault="00C62C74" w:rsidP="0087667B">
            <w:pPr>
              <w:widowControl w:val="0"/>
              <w:autoSpaceDE w:val="0"/>
              <w:autoSpaceDN w:val="0"/>
              <w:adjustRightInd w:val="0"/>
              <w:jc w:val="center"/>
              <w:rPr>
                <w:rFonts w:eastAsia="Calibri"/>
                <w:sz w:val="18"/>
                <w:szCs w:val="18"/>
              </w:rPr>
            </w:pPr>
          </w:p>
        </w:tc>
        <w:tc>
          <w:tcPr>
            <w:tcW w:w="1854" w:type="pct"/>
            <w:vMerge/>
          </w:tcPr>
          <w:p w14:paraId="5C365EF4" w14:textId="77777777" w:rsidR="00C62C74" w:rsidRPr="00B678C4" w:rsidRDefault="00C62C74" w:rsidP="0087667B">
            <w:pPr>
              <w:widowControl w:val="0"/>
              <w:autoSpaceDE w:val="0"/>
              <w:autoSpaceDN w:val="0"/>
              <w:adjustRightInd w:val="0"/>
              <w:jc w:val="center"/>
              <w:rPr>
                <w:rFonts w:eastAsia="Calibri"/>
                <w:sz w:val="18"/>
                <w:szCs w:val="18"/>
              </w:rPr>
            </w:pPr>
          </w:p>
        </w:tc>
        <w:tc>
          <w:tcPr>
            <w:tcW w:w="547" w:type="pct"/>
            <w:vMerge/>
          </w:tcPr>
          <w:p w14:paraId="2CE5A9CF" w14:textId="77777777" w:rsidR="00C62C74" w:rsidRPr="00B678C4" w:rsidRDefault="00C62C74" w:rsidP="0087667B">
            <w:pPr>
              <w:widowControl w:val="0"/>
              <w:autoSpaceDE w:val="0"/>
              <w:autoSpaceDN w:val="0"/>
              <w:adjustRightInd w:val="0"/>
              <w:jc w:val="center"/>
              <w:rPr>
                <w:rFonts w:eastAsia="Calibri"/>
                <w:sz w:val="18"/>
                <w:szCs w:val="18"/>
              </w:rPr>
            </w:pPr>
          </w:p>
        </w:tc>
        <w:tc>
          <w:tcPr>
            <w:tcW w:w="522" w:type="pct"/>
            <w:vMerge/>
          </w:tcPr>
          <w:p w14:paraId="01B03309" w14:textId="77777777" w:rsidR="00C62C74" w:rsidRPr="00B678C4" w:rsidRDefault="00C62C74" w:rsidP="0087667B">
            <w:pPr>
              <w:widowControl w:val="0"/>
              <w:autoSpaceDE w:val="0"/>
              <w:autoSpaceDN w:val="0"/>
              <w:adjustRightInd w:val="0"/>
              <w:jc w:val="center"/>
              <w:rPr>
                <w:rFonts w:eastAsia="Calibri"/>
                <w:sz w:val="18"/>
                <w:szCs w:val="18"/>
              </w:rPr>
            </w:pPr>
          </w:p>
        </w:tc>
        <w:tc>
          <w:tcPr>
            <w:tcW w:w="588" w:type="pct"/>
            <w:vMerge w:val="restart"/>
            <w:vAlign w:val="center"/>
          </w:tcPr>
          <w:p w14:paraId="5FA282A9" w14:textId="77777777" w:rsidR="00C62C74" w:rsidRPr="00B678C4" w:rsidRDefault="00C62C74" w:rsidP="0087667B">
            <w:pPr>
              <w:widowControl w:val="0"/>
              <w:autoSpaceDE w:val="0"/>
              <w:autoSpaceDN w:val="0"/>
              <w:adjustRightInd w:val="0"/>
              <w:jc w:val="center"/>
              <w:rPr>
                <w:rFonts w:eastAsia="Calibri"/>
                <w:sz w:val="18"/>
                <w:szCs w:val="18"/>
              </w:rPr>
            </w:pPr>
            <w:r w:rsidRPr="00B678C4">
              <w:rPr>
                <w:rFonts w:eastAsia="Calibri"/>
                <w:sz w:val="18"/>
                <w:szCs w:val="18"/>
              </w:rPr>
              <w:t>нормативы согласно Бюджетному кодексу РФ</w:t>
            </w:r>
          </w:p>
        </w:tc>
        <w:tc>
          <w:tcPr>
            <w:tcW w:w="1165" w:type="pct"/>
            <w:gridSpan w:val="3"/>
            <w:vAlign w:val="center"/>
          </w:tcPr>
          <w:p w14:paraId="787B758B" w14:textId="77777777" w:rsidR="00C62C74" w:rsidRPr="00B678C4" w:rsidRDefault="00C62C74" w:rsidP="0087667B">
            <w:pPr>
              <w:widowControl w:val="0"/>
              <w:autoSpaceDE w:val="0"/>
              <w:autoSpaceDN w:val="0"/>
              <w:adjustRightInd w:val="0"/>
              <w:jc w:val="center"/>
              <w:rPr>
                <w:rFonts w:eastAsia="Calibri"/>
                <w:sz w:val="18"/>
                <w:szCs w:val="18"/>
              </w:rPr>
            </w:pPr>
            <w:r w:rsidRPr="00B678C4">
              <w:rPr>
                <w:rFonts w:eastAsia="Calibri"/>
                <w:sz w:val="18"/>
                <w:szCs w:val="18"/>
              </w:rPr>
              <w:t>нормативы, установленные автономным округом:</w:t>
            </w:r>
          </w:p>
        </w:tc>
      </w:tr>
      <w:tr w:rsidR="00C62C74" w:rsidRPr="00B678C4" w14:paraId="78A47FB5" w14:textId="77777777" w:rsidTr="0087667B">
        <w:trPr>
          <w:gridAfter w:val="1"/>
          <w:wAfter w:w="5" w:type="pct"/>
          <w:trHeight w:val="1501"/>
          <w:tblCellSpacing w:w="5" w:type="nil"/>
        </w:trPr>
        <w:tc>
          <w:tcPr>
            <w:tcW w:w="323" w:type="pct"/>
            <w:vMerge/>
          </w:tcPr>
          <w:p w14:paraId="05AF6067" w14:textId="77777777" w:rsidR="00C62C74" w:rsidRPr="00B678C4" w:rsidRDefault="00C62C74" w:rsidP="0087667B">
            <w:pPr>
              <w:widowControl w:val="0"/>
              <w:autoSpaceDE w:val="0"/>
              <w:autoSpaceDN w:val="0"/>
              <w:adjustRightInd w:val="0"/>
              <w:jc w:val="center"/>
              <w:rPr>
                <w:rFonts w:eastAsia="Calibri"/>
                <w:sz w:val="18"/>
                <w:szCs w:val="18"/>
              </w:rPr>
            </w:pPr>
          </w:p>
        </w:tc>
        <w:tc>
          <w:tcPr>
            <w:tcW w:w="1854" w:type="pct"/>
            <w:vMerge/>
          </w:tcPr>
          <w:p w14:paraId="3411F2EF" w14:textId="77777777" w:rsidR="00C62C74" w:rsidRPr="00B678C4" w:rsidRDefault="00C62C74" w:rsidP="0087667B">
            <w:pPr>
              <w:widowControl w:val="0"/>
              <w:autoSpaceDE w:val="0"/>
              <w:autoSpaceDN w:val="0"/>
              <w:adjustRightInd w:val="0"/>
              <w:jc w:val="center"/>
              <w:rPr>
                <w:rFonts w:eastAsia="Calibri"/>
                <w:sz w:val="18"/>
                <w:szCs w:val="18"/>
              </w:rPr>
            </w:pPr>
          </w:p>
        </w:tc>
        <w:tc>
          <w:tcPr>
            <w:tcW w:w="547" w:type="pct"/>
            <w:vMerge/>
          </w:tcPr>
          <w:p w14:paraId="2FA19869" w14:textId="77777777" w:rsidR="00C62C74" w:rsidRPr="00B678C4" w:rsidRDefault="00C62C74" w:rsidP="0087667B">
            <w:pPr>
              <w:widowControl w:val="0"/>
              <w:autoSpaceDE w:val="0"/>
              <w:autoSpaceDN w:val="0"/>
              <w:adjustRightInd w:val="0"/>
              <w:jc w:val="center"/>
              <w:rPr>
                <w:rFonts w:eastAsia="Calibri"/>
                <w:sz w:val="18"/>
                <w:szCs w:val="18"/>
              </w:rPr>
            </w:pPr>
          </w:p>
        </w:tc>
        <w:tc>
          <w:tcPr>
            <w:tcW w:w="522" w:type="pct"/>
            <w:vMerge/>
          </w:tcPr>
          <w:p w14:paraId="6560C8F6" w14:textId="77777777" w:rsidR="00C62C74" w:rsidRPr="00B678C4" w:rsidRDefault="00C62C74" w:rsidP="0087667B">
            <w:pPr>
              <w:widowControl w:val="0"/>
              <w:autoSpaceDE w:val="0"/>
              <w:autoSpaceDN w:val="0"/>
              <w:adjustRightInd w:val="0"/>
              <w:jc w:val="center"/>
              <w:rPr>
                <w:rFonts w:eastAsia="Calibri"/>
                <w:sz w:val="18"/>
                <w:szCs w:val="18"/>
              </w:rPr>
            </w:pPr>
          </w:p>
        </w:tc>
        <w:tc>
          <w:tcPr>
            <w:tcW w:w="588" w:type="pct"/>
            <w:vMerge/>
            <w:vAlign w:val="center"/>
          </w:tcPr>
          <w:p w14:paraId="4D0A76E2" w14:textId="77777777" w:rsidR="00C62C74" w:rsidRPr="00B678C4" w:rsidRDefault="00C62C74" w:rsidP="0087667B">
            <w:pPr>
              <w:widowControl w:val="0"/>
              <w:autoSpaceDE w:val="0"/>
              <w:autoSpaceDN w:val="0"/>
              <w:adjustRightInd w:val="0"/>
              <w:jc w:val="center"/>
              <w:rPr>
                <w:rFonts w:eastAsia="Calibri"/>
                <w:sz w:val="18"/>
                <w:szCs w:val="18"/>
              </w:rPr>
            </w:pPr>
          </w:p>
        </w:tc>
        <w:tc>
          <w:tcPr>
            <w:tcW w:w="553" w:type="pct"/>
            <w:vAlign w:val="center"/>
          </w:tcPr>
          <w:p w14:paraId="257F9D10" w14:textId="77777777" w:rsidR="00C62C74" w:rsidRPr="00B678C4" w:rsidRDefault="00C62C74" w:rsidP="0087667B">
            <w:pPr>
              <w:widowControl w:val="0"/>
              <w:autoSpaceDE w:val="0"/>
              <w:autoSpaceDN w:val="0"/>
              <w:adjustRightInd w:val="0"/>
              <w:jc w:val="center"/>
              <w:rPr>
                <w:rFonts w:eastAsia="Calibri"/>
                <w:sz w:val="18"/>
                <w:szCs w:val="18"/>
              </w:rPr>
            </w:pPr>
            <w:r w:rsidRPr="00B678C4">
              <w:rPr>
                <w:rFonts w:eastAsia="Calibri"/>
                <w:sz w:val="18"/>
                <w:szCs w:val="18"/>
              </w:rPr>
              <w:t>единые нормативы, установленные</w:t>
            </w:r>
            <w:r w:rsidRPr="00B678C4">
              <w:rPr>
                <w:rFonts w:eastAsia="Calibri"/>
                <w:sz w:val="18"/>
                <w:szCs w:val="18"/>
              </w:rPr>
              <w:br/>
            </w:r>
            <w:hyperlink r:id="rId9" w:history="1">
              <w:r w:rsidRPr="00B678C4">
                <w:rPr>
                  <w:rFonts w:eastAsia="Calibri"/>
                  <w:sz w:val="18"/>
                  <w:szCs w:val="18"/>
                </w:rPr>
                <w:t>законом</w:t>
              </w:r>
            </w:hyperlink>
            <w:r w:rsidRPr="00B678C4">
              <w:rPr>
                <w:rFonts w:eastAsia="Calibri"/>
                <w:sz w:val="18"/>
                <w:szCs w:val="18"/>
              </w:rPr>
              <w:t xml:space="preserve"> о</w:t>
            </w:r>
            <w:r w:rsidRPr="00B678C4">
              <w:rPr>
                <w:rFonts w:eastAsia="Calibri"/>
                <w:sz w:val="18"/>
                <w:szCs w:val="18"/>
              </w:rPr>
              <w:br/>
              <w:t>межбюджетных отношениях в ХМАО – Югре</w:t>
            </w:r>
          </w:p>
        </w:tc>
        <w:tc>
          <w:tcPr>
            <w:tcW w:w="608" w:type="pct"/>
            <w:vAlign w:val="center"/>
          </w:tcPr>
          <w:p w14:paraId="2BB923F0" w14:textId="77777777" w:rsidR="00C62C74" w:rsidRPr="00B678C4" w:rsidRDefault="00C62C74" w:rsidP="0087667B">
            <w:pPr>
              <w:jc w:val="center"/>
              <w:rPr>
                <w:rFonts w:eastAsia="Calibri"/>
                <w:sz w:val="18"/>
                <w:szCs w:val="18"/>
              </w:rPr>
            </w:pPr>
            <w:r w:rsidRPr="00B678C4">
              <w:rPr>
                <w:sz w:val="18"/>
                <w:szCs w:val="18"/>
              </w:rPr>
              <w:t>дополнитель-ный норматив (взамен дотации)/ дифференци-рованный норматив</w:t>
            </w:r>
          </w:p>
        </w:tc>
      </w:tr>
      <w:tr w:rsidR="00C62C74" w:rsidRPr="00B678C4" w14:paraId="2E86556C" w14:textId="77777777" w:rsidTr="0087667B">
        <w:trPr>
          <w:gridAfter w:val="1"/>
          <w:wAfter w:w="5" w:type="pct"/>
          <w:trHeight w:val="20"/>
          <w:tblCellSpacing w:w="5" w:type="nil"/>
        </w:trPr>
        <w:tc>
          <w:tcPr>
            <w:tcW w:w="323" w:type="pct"/>
            <w:vMerge w:val="restart"/>
            <w:vAlign w:val="center"/>
          </w:tcPr>
          <w:p w14:paraId="59C43492" w14:textId="77777777" w:rsidR="00C62C74" w:rsidRPr="00B678C4" w:rsidRDefault="00C62C74" w:rsidP="0087667B">
            <w:pPr>
              <w:widowControl w:val="0"/>
              <w:autoSpaceDE w:val="0"/>
              <w:autoSpaceDN w:val="0"/>
              <w:adjustRightInd w:val="0"/>
              <w:jc w:val="center"/>
              <w:rPr>
                <w:rFonts w:eastAsia="Calibri"/>
                <w:sz w:val="18"/>
                <w:szCs w:val="18"/>
              </w:rPr>
            </w:pPr>
            <w:r>
              <w:rPr>
                <w:rFonts w:eastAsia="Calibri"/>
                <w:sz w:val="18"/>
                <w:szCs w:val="18"/>
              </w:rPr>
              <w:t>1.</w:t>
            </w:r>
          </w:p>
        </w:tc>
        <w:tc>
          <w:tcPr>
            <w:tcW w:w="1854" w:type="pct"/>
            <w:vMerge w:val="restart"/>
            <w:vAlign w:val="center"/>
          </w:tcPr>
          <w:p w14:paraId="57219B95" w14:textId="77777777" w:rsidR="00C62C74" w:rsidRPr="00B678C4" w:rsidRDefault="00C62C74" w:rsidP="0087667B">
            <w:pPr>
              <w:widowControl w:val="0"/>
              <w:autoSpaceDE w:val="0"/>
              <w:autoSpaceDN w:val="0"/>
              <w:adjustRightInd w:val="0"/>
              <w:jc w:val="both"/>
              <w:rPr>
                <w:rFonts w:eastAsia="Calibri"/>
                <w:sz w:val="18"/>
                <w:szCs w:val="18"/>
              </w:rPr>
            </w:pPr>
            <w:r w:rsidRPr="00B678C4">
              <w:rPr>
                <w:rFonts w:eastAsia="Calibri"/>
                <w:sz w:val="18"/>
                <w:szCs w:val="18"/>
              </w:rPr>
              <w:t xml:space="preserve">Налог на доходы физических лиц </w:t>
            </w:r>
          </w:p>
        </w:tc>
        <w:tc>
          <w:tcPr>
            <w:tcW w:w="547" w:type="pct"/>
            <w:vMerge w:val="restart"/>
            <w:vAlign w:val="center"/>
          </w:tcPr>
          <w:p w14:paraId="3F5A751A" w14:textId="77777777" w:rsidR="00C62C74" w:rsidRPr="00B678C4" w:rsidRDefault="00C62C74" w:rsidP="0087667B">
            <w:pPr>
              <w:widowControl w:val="0"/>
              <w:autoSpaceDE w:val="0"/>
              <w:autoSpaceDN w:val="0"/>
              <w:adjustRightInd w:val="0"/>
              <w:jc w:val="center"/>
              <w:rPr>
                <w:rFonts w:eastAsia="Calibri"/>
                <w:sz w:val="18"/>
                <w:szCs w:val="18"/>
              </w:rPr>
            </w:pPr>
            <w:r w:rsidRPr="00B678C4">
              <w:rPr>
                <w:rFonts w:eastAsia="Calibri"/>
                <w:sz w:val="18"/>
                <w:szCs w:val="18"/>
              </w:rPr>
              <w:t>45,</w:t>
            </w:r>
            <w:r>
              <w:rPr>
                <w:rFonts w:eastAsia="Calibri"/>
                <w:sz w:val="18"/>
                <w:szCs w:val="18"/>
              </w:rPr>
              <w:t>67</w:t>
            </w:r>
            <w:r w:rsidRPr="00B678C4">
              <w:rPr>
                <w:rFonts w:eastAsia="Calibri"/>
                <w:sz w:val="18"/>
                <w:szCs w:val="18"/>
              </w:rPr>
              <w:t>%</w:t>
            </w:r>
          </w:p>
        </w:tc>
        <w:tc>
          <w:tcPr>
            <w:tcW w:w="522" w:type="pct"/>
            <w:vAlign w:val="center"/>
          </w:tcPr>
          <w:p w14:paraId="0C4B3559" w14:textId="77777777" w:rsidR="00C62C74" w:rsidRPr="00B678C4" w:rsidRDefault="00C62C74" w:rsidP="0087667B">
            <w:pPr>
              <w:widowControl w:val="0"/>
              <w:autoSpaceDE w:val="0"/>
              <w:autoSpaceDN w:val="0"/>
              <w:adjustRightInd w:val="0"/>
              <w:jc w:val="center"/>
              <w:rPr>
                <w:rFonts w:eastAsia="Calibri"/>
                <w:sz w:val="18"/>
                <w:szCs w:val="18"/>
              </w:rPr>
            </w:pPr>
            <w:r w:rsidRPr="00B678C4">
              <w:rPr>
                <w:rFonts w:eastAsia="Calibri"/>
                <w:sz w:val="18"/>
                <w:szCs w:val="18"/>
              </w:rPr>
              <w:t>202</w:t>
            </w:r>
            <w:r>
              <w:rPr>
                <w:rFonts w:eastAsia="Calibri"/>
                <w:sz w:val="18"/>
                <w:szCs w:val="18"/>
              </w:rPr>
              <w:t>4</w:t>
            </w:r>
            <w:r w:rsidRPr="00B678C4">
              <w:rPr>
                <w:rFonts w:eastAsia="Calibri"/>
                <w:sz w:val="18"/>
                <w:szCs w:val="18"/>
              </w:rPr>
              <w:t>г. – 45,</w:t>
            </w:r>
            <w:r>
              <w:rPr>
                <w:rFonts w:eastAsia="Calibri"/>
                <w:sz w:val="18"/>
                <w:szCs w:val="18"/>
              </w:rPr>
              <w:t>56</w:t>
            </w:r>
            <w:r w:rsidRPr="00B678C4">
              <w:rPr>
                <w:rFonts w:eastAsia="Calibri"/>
                <w:sz w:val="18"/>
                <w:szCs w:val="18"/>
              </w:rPr>
              <w:t>%</w:t>
            </w:r>
          </w:p>
        </w:tc>
        <w:tc>
          <w:tcPr>
            <w:tcW w:w="588" w:type="pct"/>
            <w:vMerge w:val="restart"/>
            <w:vAlign w:val="center"/>
          </w:tcPr>
          <w:p w14:paraId="3C4A5513" w14:textId="77777777" w:rsidR="00C62C74" w:rsidRPr="00B678C4" w:rsidRDefault="00C62C74" w:rsidP="0087667B">
            <w:pPr>
              <w:widowControl w:val="0"/>
              <w:autoSpaceDE w:val="0"/>
              <w:autoSpaceDN w:val="0"/>
              <w:adjustRightInd w:val="0"/>
              <w:jc w:val="center"/>
              <w:rPr>
                <w:rFonts w:eastAsia="Calibri"/>
                <w:sz w:val="18"/>
                <w:szCs w:val="18"/>
              </w:rPr>
            </w:pPr>
            <w:r w:rsidRPr="00B678C4">
              <w:rPr>
                <w:rFonts w:eastAsia="Calibri"/>
                <w:sz w:val="18"/>
                <w:szCs w:val="18"/>
              </w:rPr>
              <w:t>15%</w:t>
            </w:r>
          </w:p>
        </w:tc>
        <w:tc>
          <w:tcPr>
            <w:tcW w:w="553" w:type="pct"/>
            <w:vMerge w:val="restart"/>
            <w:vAlign w:val="center"/>
          </w:tcPr>
          <w:p w14:paraId="0AAE8728" w14:textId="77777777" w:rsidR="00C62C74" w:rsidRPr="00B678C4" w:rsidRDefault="00C62C74" w:rsidP="0087667B">
            <w:pPr>
              <w:widowControl w:val="0"/>
              <w:autoSpaceDE w:val="0"/>
              <w:autoSpaceDN w:val="0"/>
              <w:adjustRightInd w:val="0"/>
              <w:jc w:val="center"/>
              <w:rPr>
                <w:rFonts w:eastAsia="Calibri"/>
                <w:sz w:val="18"/>
                <w:szCs w:val="18"/>
              </w:rPr>
            </w:pPr>
            <w:r w:rsidRPr="00B678C4">
              <w:rPr>
                <w:rFonts w:eastAsia="Calibri"/>
                <w:sz w:val="18"/>
                <w:szCs w:val="18"/>
              </w:rPr>
              <w:t>20,5%</w:t>
            </w:r>
          </w:p>
        </w:tc>
        <w:tc>
          <w:tcPr>
            <w:tcW w:w="608" w:type="pct"/>
            <w:vAlign w:val="center"/>
          </w:tcPr>
          <w:p w14:paraId="6483C76C" w14:textId="77777777" w:rsidR="00C62C74" w:rsidRPr="00B678C4" w:rsidRDefault="00C62C74" w:rsidP="0087667B">
            <w:pPr>
              <w:widowControl w:val="0"/>
              <w:autoSpaceDE w:val="0"/>
              <w:autoSpaceDN w:val="0"/>
              <w:adjustRightInd w:val="0"/>
              <w:jc w:val="center"/>
              <w:rPr>
                <w:rFonts w:eastAsia="Calibri"/>
                <w:sz w:val="18"/>
                <w:szCs w:val="18"/>
              </w:rPr>
            </w:pPr>
            <w:r w:rsidRPr="00B678C4">
              <w:rPr>
                <w:rFonts w:eastAsia="Calibri"/>
                <w:sz w:val="18"/>
                <w:szCs w:val="18"/>
              </w:rPr>
              <w:t>10,</w:t>
            </w:r>
            <w:r>
              <w:rPr>
                <w:rFonts w:eastAsia="Calibri"/>
                <w:sz w:val="18"/>
                <w:szCs w:val="18"/>
              </w:rPr>
              <w:t>06</w:t>
            </w:r>
          </w:p>
        </w:tc>
      </w:tr>
      <w:tr w:rsidR="00C62C74" w:rsidRPr="00B678C4" w14:paraId="7C458187" w14:textId="77777777" w:rsidTr="0087667B">
        <w:trPr>
          <w:gridAfter w:val="1"/>
          <w:wAfter w:w="5" w:type="pct"/>
          <w:trHeight w:val="20"/>
          <w:tblCellSpacing w:w="5" w:type="nil"/>
        </w:trPr>
        <w:tc>
          <w:tcPr>
            <w:tcW w:w="323" w:type="pct"/>
            <w:vMerge/>
            <w:vAlign w:val="center"/>
          </w:tcPr>
          <w:p w14:paraId="7287EC3E" w14:textId="77777777" w:rsidR="00C62C74" w:rsidRPr="00B678C4" w:rsidRDefault="00C62C74" w:rsidP="0087667B">
            <w:pPr>
              <w:widowControl w:val="0"/>
              <w:autoSpaceDE w:val="0"/>
              <w:autoSpaceDN w:val="0"/>
              <w:adjustRightInd w:val="0"/>
              <w:ind w:firstLine="284"/>
              <w:jc w:val="center"/>
              <w:rPr>
                <w:rFonts w:eastAsia="Calibri"/>
                <w:i/>
                <w:iCs/>
                <w:sz w:val="18"/>
                <w:szCs w:val="18"/>
              </w:rPr>
            </w:pPr>
          </w:p>
        </w:tc>
        <w:tc>
          <w:tcPr>
            <w:tcW w:w="1854" w:type="pct"/>
            <w:vMerge/>
            <w:vAlign w:val="center"/>
          </w:tcPr>
          <w:p w14:paraId="637F08D2" w14:textId="77777777" w:rsidR="00C62C74" w:rsidRPr="00B678C4" w:rsidRDefault="00C62C74" w:rsidP="0087667B">
            <w:pPr>
              <w:widowControl w:val="0"/>
              <w:autoSpaceDE w:val="0"/>
              <w:autoSpaceDN w:val="0"/>
              <w:adjustRightInd w:val="0"/>
              <w:ind w:firstLine="284"/>
              <w:jc w:val="center"/>
              <w:rPr>
                <w:rFonts w:eastAsia="Calibri"/>
                <w:i/>
                <w:iCs/>
                <w:sz w:val="18"/>
                <w:szCs w:val="18"/>
              </w:rPr>
            </w:pPr>
          </w:p>
        </w:tc>
        <w:tc>
          <w:tcPr>
            <w:tcW w:w="547" w:type="pct"/>
            <w:vMerge/>
            <w:vAlign w:val="center"/>
          </w:tcPr>
          <w:p w14:paraId="1B825BB3" w14:textId="77777777" w:rsidR="00C62C74" w:rsidRPr="00B678C4" w:rsidRDefault="00C62C74" w:rsidP="0087667B">
            <w:pPr>
              <w:widowControl w:val="0"/>
              <w:autoSpaceDE w:val="0"/>
              <w:autoSpaceDN w:val="0"/>
              <w:adjustRightInd w:val="0"/>
              <w:jc w:val="center"/>
              <w:rPr>
                <w:rFonts w:eastAsia="Calibri"/>
                <w:sz w:val="18"/>
                <w:szCs w:val="18"/>
              </w:rPr>
            </w:pPr>
          </w:p>
        </w:tc>
        <w:tc>
          <w:tcPr>
            <w:tcW w:w="522" w:type="pct"/>
            <w:vAlign w:val="center"/>
          </w:tcPr>
          <w:p w14:paraId="73049BB8" w14:textId="77777777" w:rsidR="00C62C74" w:rsidRPr="00B678C4" w:rsidRDefault="00C62C74" w:rsidP="0087667B">
            <w:pPr>
              <w:widowControl w:val="0"/>
              <w:autoSpaceDE w:val="0"/>
              <w:autoSpaceDN w:val="0"/>
              <w:adjustRightInd w:val="0"/>
              <w:jc w:val="center"/>
              <w:rPr>
                <w:rFonts w:eastAsia="Calibri"/>
                <w:sz w:val="18"/>
                <w:szCs w:val="18"/>
              </w:rPr>
            </w:pPr>
            <w:r w:rsidRPr="00B678C4">
              <w:rPr>
                <w:rFonts w:eastAsia="Calibri"/>
                <w:sz w:val="18"/>
                <w:szCs w:val="18"/>
              </w:rPr>
              <w:t>202</w:t>
            </w:r>
            <w:r>
              <w:rPr>
                <w:rFonts w:eastAsia="Calibri"/>
                <w:sz w:val="18"/>
                <w:szCs w:val="18"/>
              </w:rPr>
              <w:t>5</w:t>
            </w:r>
            <w:r w:rsidRPr="00B678C4">
              <w:rPr>
                <w:rFonts w:eastAsia="Calibri"/>
                <w:sz w:val="18"/>
                <w:szCs w:val="18"/>
              </w:rPr>
              <w:t>г. – 43,</w:t>
            </w:r>
            <w:r>
              <w:rPr>
                <w:rFonts w:eastAsia="Calibri"/>
                <w:sz w:val="18"/>
                <w:szCs w:val="18"/>
              </w:rPr>
              <w:t>48</w:t>
            </w:r>
            <w:r w:rsidRPr="00B678C4">
              <w:rPr>
                <w:rFonts w:eastAsia="Calibri"/>
                <w:sz w:val="18"/>
                <w:szCs w:val="18"/>
              </w:rPr>
              <w:t>%</w:t>
            </w:r>
          </w:p>
        </w:tc>
        <w:tc>
          <w:tcPr>
            <w:tcW w:w="588" w:type="pct"/>
            <w:vMerge/>
            <w:vAlign w:val="center"/>
          </w:tcPr>
          <w:p w14:paraId="12D6DCCE" w14:textId="77777777" w:rsidR="00C62C74" w:rsidRPr="00B678C4" w:rsidRDefault="00C62C74" w:rsidP="0087667B">
            <w:pPr>
              <w:widowControl w:val="0"/>
              <w:autoSpaceDE w:val="0"/>
              <w:autoSpaceDN w:val="0"/>
              <w:adjustRightInd w:val="0"/>
              <w:jc w:val="center"/>
              <w:rPr>
                <w:rFonts w:eastAsia="Calibri"/>
                <w:sz w:val="18"/>
                <w:szCs w:val="18"/>
              </w:rPr>
            </w:pPr>
          </w:p>
        </w:tc>
        <w:tc>
          <w:tcPr>
            <w:tcW w:w="553" w:type="pct"/>
            <w:vMerge/>
            <w:vAlign w:val="center"/>
          </w:tcPr>
          <w:p w14:paraId="57E18128" w14:textId="77777777" w:rsidR="00C62C74" w:rsidRPr="00B678C4" w:rsidRDefault="00C62C74" w:rsidP="0087667B">
            <w:pPr>
              <w:widowControl w:val="0"/>
              <w:autoSpaceDE w:val="0"/>
              <w:autoSpaceDN w:val="0"/>
              <w:adjustRightInd w:val="0"/>
              <w:jc w:val="center"/>
              <w:rPr>
                <w:rFonts w:eastAsia="Calibri"/>
                <w:sz w:val="18"/>
                <w:szCs w:val="18"/>
              </w:rPr>
            </w:pPr>
          </w:p>
        </w:tc>
        <w:tc>
          <w:tcPr>
            <w:tcW w:w="608" w:type="pct"/>
            <w:vAlign w:val="center"/>
          </w:tcPr>
          <w:p w14:paraId="0124CFD3" w14:textId="77777777" w:rsidR="00C62C74" w:rsidRPr="00B678C4" w:rsidRDefault="00C62C74" w:rsidP="0087667B">
            <w:pPr>
              <w:widowControl w:val="0"/>
              <w:autoSpaceDE w:val="0"/>
              <w:autoSpaceDN w:val="0"/>
              <w:adjustRightInd w:val="0"/>
              <w:jc w:val="center"/>
              <w:rPr>
                <w:rFonts w:eastAsia="Calibri"/>
                <w:sz w:val="18"/>
                <w:szCs w:val="18"/>
              </w:rPr>
            </w:pPr>
            <w:r>
              <w:rPr>
                <w:rFonts w:eastAsia="Calibri"/>
                <w:sz w:val="18"/>
                <w:szCs w:val="18"/>
              </w:rPr>
              <w:t>7,98</w:t>
            </w:r>
          </w:p>
        </w:tc>
      </w:tr>
      <w:tr w:rsidR="00C62C74" w:rsidRPr="00B678C4" w14:paraId="7EA0D7AA" w14:textId="77777777" w:rsidTr="0087667B">
        <w:trPr>
          <w:gridAfter w:val="1"/>
          <w:wAfter w:w="5" w:type="pct"/>
          <w:trHeight w:val="20"/>
          <w:tblCellSpacing w:w="5" w:type="nil"/>
        </w:trPr>
        <w:tc>
          <w:tcPr>
            <w:tcW w:w="323" w:type="pct"/>
            <w:vMerge/>
            <w:vAlign w:val="center"/>
          </w:tcPr>
          <w:p w14:paraId="11871ADF" w14:textId="77777777" w:rsidR="00C62C74" w:rsidRPr="00B678C4" w:rsidRDefault="00C62C74" w:rsidP="0087667B">
            <w:pPr>
              <w:widowControl w:val="0"/>
              <w:autoSpaceDE w:val="0"/>
              <w:autoSpaceDN w:val="0"/>
              <w:adjustRightInd w:val="0"/>
              <w:ind w:firstLine="284"/>
              <w:jc w:val="center"/>
              <w:rPr>
                <w:rFonts w:eastAsia="Calibri"/>
                <w:i/>
                <w:iCs/>
                <w:sz w:val="18"/>
                <w:szCs w:val="18"/>
              </w:rPr>
            </w:pPr>
          </w:p>
        </w:tc>
        <w:tc>
          <w:tcPr>
            <w:tcW w:w="1854" w:type="pct"/>
            <w:vMerge/>
            <w:vAlign w:val="center"/>
          </w:tcPr>
          <w:p w14:paraId="071EA193" w14:textId="77777777" w:rsidR="00C62C74" w:rsidRPr="00B678C4" w:rsidRDefault="00C62C74" w:rsidP="0087667B">
            <w:pPr>
              <w:widowControl w:val="0"/>
              <w:autoSpaceDE w:val="0"/>
              <w:autoSpaceDN w:val="0"/>
              <w:adjustRightInd w:val="0"/>
              <w:ind w:firstLine="284"/>
              <w:jc w:val="center"/>
              <w:rPr>
                <w:rFonts w:eastAsia="Calibri"/>
                <w:i/>
                <w:iCs/>
                <w:sz w:val="18"/>
                <w:szCs w:val="18"/>
              </w:rPr>
            </w:pPr>
          </w:p>
        </w:tc>
        <w:tc>
          <w:tcPr>
            <w:tcW w:w="547" w:type="pct"/>
            <w:vMerge/>
            <w:vAlign w:val="center"/>
          </w:tcPr>
          <w:p w14:paraId="3D293F99" w14:textId="77777777" w:rsidR="00C62C74" w:rsidRPr="00B678C4" w:rsidRDefault="00C62C74" w:rsidP="0087667B">
            <w:pPr>
              <w:widowControl w:val="0"/>
              <w:autoSpaceDE w:val="0"/>
              <w:autoSpaceDN w:val="0"/>
              <w:adjustRightInd w:val="0"/>
              <w:jc w:val="center"/>
              <w:rPr>
                <w:rFonts w:eastAsia="Calibri"/>
                <w:sz w:val="18"/>
                <w:szCs w:val="18"/>
              </w:rPr>
            </w:pPr>
          </w:p>
        </w:tc>
        <w:tc>
          <w:tcPr>
            <w:tcW w:w="522" w:type="pct"/>
            <w:vAlign w:val="center"/>
          </w:tcPr>
          <w:p w14:paraId="72799716" w14:textId="77777777" w:rsidR="00C62C74" w:rsidRPr="00B678C4" w:rsidRDefault="00C62C74" w:rsidP="0087667B">
            <w:pPr>
              <w:widowControl w:val="0"/>
              <w:autoSpaceDE w:val="0"/>
              <w:autoSpaceDN w:val="0"/>
              <w:adjustRightInd w:val="0"/>
              <w:jc w:val="center"/>
              <w:rPr>
                <w:rFonts w:eastAsia="Calibri"/>
                <w:sz w:val="18"/>
                <w:szCs w:val="18"/>
              </w:rPr>
            </w:pPr>
            <w:r>
              <w:rPr>
                <w:rFonts w:eastAsia="Calibri"/>
                <w:sz w:val="18"/>
                <w:szCs w:val="18"/>
              </w:rPr>
              <w:t>2026</w:t>
            </w:r>
            <w:r w:rsidRPr="00B678C4">
              <w:rPr>
                <w:rFonts w:eastAsia="Calibri"/>
                <w:sz w:val="18"/>
                <w:szCs w:val="18"/>
              </w:rPr>
              <w:t xml:space="preserve">г. – </w:t>
            </w:r>
            <w:r>
              <w:rPr>
                <w:rFonts w:eastAsia="Calibri"/>
                <w:sz w:val="18"/>
                <w:szCs w:val="18"/>
              </w:rPr>
              <w:t>43,59</w:t>
            </w:r>
            <w:r w:rsidRPr="00B678C4">
              <w:rPr>
                <w:rFonts w:eastAsia="Calibri"/>
                <w:sz w:val="18"/>
                <w:szCs w:val="18"/>
              </w:rPr>
              <w:t>%</w:t>
            </w:r>
          </w:p>
        </w:tc>
        <w:tc>
          <w:tcPr>
            <w:tcW w:w="588" w:type="pct"/>
            <w:vMerge/>
            <w:vAlign w:val="center"/>
          </w:tcPr>
          <w:p w14:paraId="3DA62446" w14:textId="77777777" w:rsidR="00C62C74" w:rsidRPr="00B678C4" w:rsidRDefault="00C62C74" w:rsidP="0087667B">
            <w:pPr>
              <w:widowControl w:val="0"/>
              <w:autoSpaceDE w:val="0"/>
              <w:autoSpaceDN w:val="0"/>
              <w:adjustRightInd w:val="0"/>
              <w:jc w:val="center"/>
              <w:rPr>
                <w:rFonts w:eastAsia="Calibri"/>
                <w:sz w:val="18"/>
                <w:szCs w:val="18"/>
              </w:rPr>
            </w:pPr>
          </w:p>
        </w:tc>
        <w:tc>
          <w:tcPr>
            <w:tcW w:w="553" w:type="pct"/>
            <w:vMerge/>
            <w:vAlign w:val="center"/>
          </w:tcPr>
          <w:p w14:paraId="29CA5FE2" w14:textId="77777777" w:rsidR="00C62C74" w:rsidRPr="00B678C4" w:rsidRDefault="00C62C74" w:rsidP="0087667B">
            <w:pPr>
              <w:widowControl w:val="0"/>
              <w:autoSpaceDE w:val="0"/>
              <w:autoSpaceDN w:val="0"/>
              <w:adjustRightInd w:val="0"/>
              <w:jc w:val="center"/>
              <w:rPr>
                <w:rFonts w:eastAsia="Calibri"/>
                <w:sz w:val="18"/>
                <w:szCs w:val="18"/>
              </w:rPr>
            </w:pPr>
          </w:p>
        </w:tc>
        <w:tc>
          <w:tcPr>
            <w:tcW w:w="608" w:type="pct"/>
            <w:vAlign w:val="center"/>
          </w:tcPr>
          <w:p w14:paraId="53CD1B65" w14:textId="77777777" w:rsidR="00C62C74" w:rsidRPr="00B678C4" w:rsidRDefault="00C62C74" w:rsidP="0087667B">
            <w:pPr>
              <w:widowControl w:val="0"/>
              <w:autoSpaceDE w:val="0"/>
              <w:autoSpaceDN w:val="0"/>
              <w:adjustRightInd w:val="0"/>
              <w:jc w:val="center"/>
              <w:rPr>
                <w:rFonts w:eastAsia="Calibri"/>
                <w:sz w:val="18"/>
                <w:szCs w:val="18"/>
              </w:rPr>
            </w:pPr>
            <w:r>
              <w:rPr>
                <w:rFonts w:eastAsia="Calibri"/>
                <w:sz w:val="18"/>
                <w:szCs w:val="18"/>
              </w:rPr>
              <w:t>8,09</w:t>
            </w:r>
          </w:p>
        </w:tc>
      </w:tr>
      <w:tr w:rsidR="00C62C74" w:rsidRPr="00B678C4" w14:paraId="2A5D331D" w14:textId="77777777" w:rsidTr="0087667B">
        <w:trPr>
          <w:gridAfter w:val="1"/>
          <w:wAfter w:w="5" w:type="pct"/>
          <w:trHeight w:val="375"/>
          <w:tblCellSpacing w:w="5" w:type="nil"/>
        </w:trPr>
        <w:tc>
          <w:tcPr>
            <w:tcW w:w="323" w:type="pct"/>
            <w:vMerge w:val="restart"/>
            <w:vAlign w:val="center"/>
          </w:tcPr>
          <w:p w14:paraId="7B7E9D20" w14:textId="77777777" w:rsidR="00C62C74" w:rsidRPr="00B678C4" w:rsidRDefault="00C62C74" w:rsidP="0087667B">
            <w:pPr>
              <w:widowControl w:val="0"/>
              <w:autoSpaceDE w:val="0"/>
              <w:autoSpaceDN w:val="0"/>
              <w:adjustRightInd w:val="0"/>
              <w:jc w:val="both"/>
              <w:rPr>
                <w:rFonts w:eastAsia="Calibri"/>
                <w:i/>
                <w:iCs/>
                <w:sz w:val="18"/>
                <w:szCs w:val="18"/>
              </w:rPr>
            </w:pPr>
          </w:p>
        </w:tc>
        <w:tc>
          <w:tcPr>
            <w:tcW w:w="1854" w:type="pct"/>
            <w:vMerge w:val="restart"/>
            <w:vAlign w:val="center"/>
          </w:tcPr>
          <w:p w14:paraId="435EC4F1" w14:textId="77777777" w:rsidR="00C62C74" w:rsidRPr="00B678C4" w:rsidRDefault="00C62C74" w:rsidP="0087667B">
            <w:pPr>
              <w:widowControl w:val="0"/>
              <w:autoSpaceDE w:val="0"/>
              <w:autoSpaceDN w:val="0"/>
              <w:adjustRightInd w:val="0"/>
              <w:jc w:val="both"/>
              <w:rPr>
                <w:rFonts w:eastAsia="Calibri"/>
                <w:i/>
                <w:iCs/>
                <w:sz w:val="18"/>
                <w:szCs w:val="18"/>
              </w:rPr>
            </w:pPr>
            <w:r w:rsidRPr="00B678C4">
              <w:rPr>
                <w:rFonts w:eastAsia="Calibri"/>
                <w:i/>
                <w:iCs/>
                <w:sz w:val="18"/>
                <w:szCs w:val="18"/>
              </w:rPr>
              <w:t>Налог на доходы физических лиц в части суммы налога, превышающей 650 тыс. рублей, относящейся к части налоговой базы, превышающей 5 млн. рублей</w:t>
            </w:r>
          </w:p>
        </w:tc>
        <w:tc>
          <w:tcPr>
            <w:tcW w:w="547" w:type="pct"/>
            <w:vMerge w:val="restart"/>
            <w:vAlign w:val="center"/>
          </w:tcPr>
          <w:p w14:paraId="25B6362E" w14:textId="77777777" w:rsidR="00C62C74" w:rsidRPr="00B678C4" w:rsidRDefault="00C62C74" w:rsidP="0087667B">
            <w:pPr>
              <w:widowControl w:val="0"/>
              <w:autoSpaceDE w:val="0"/>
              <w:autoSpaceDN w:val="0"/>
              <w:adjustRightInd w:val="0"/>
              <w:jc w:val="center"/>
              <w:rPr>
                <w:rFonts w:eastAsia="Calibri"/>
                <w:i/>
                <w:sz w:val="18"/>
                <w:szCs w:val="18"/>
              </w:rPr>
            </w:pPr>
            <w:r>
              <w:rPr>
                <w:rFonts w:eastAsia="Calibri"/>
                <w:i/>
                <w:sz w:val="18"/>
                <w:szCs w:val="18"/>
              </w:rPr>
              <w:t>39,65</w:t>
            </w:r>
            <w:r w:rsidRPr="00B678C4">
              <w:rPr>
                <w:rFonts w:eastAsia="Calibri"/>
                <w:i/>
                <w:sz w:val="18"/>
                <w:szCs w:val="18"/>
              </w:rPr>
              <w:t>%</w:t>
            </w:r>
          </w:p>
        </w:tc>
        <w:tc>
          <w:tcPr>
            <w:tcW w:w="522" w:type="pct"/>
            <w:tcBorders>
              <w:bottom w:val="single" w:sz="4" w:space="0" w:color="auto"/>
            </w:tcBorders>
            <w:vAlign w:val="center"/>
          </w:tcPr>
          <w:p w14:paraId="5A495A60" w14:textId="77777777" w:rsidR="00C62C74" w:rsidRPr="00B678C4" w:rsidRDefault="00C62C74" w:rsidP="0087667B">
            <w:pPr>
              <w:widowControl w:val="0"/>
              <w:autoSpaceDE w:val="0"/>
              <w:autoSpaceDN w:val="0"/>
              <w:adjustRightInd w:val="0"/>
              <w:jc w:val="center"/>
              <w:rPr>
                <w:rFonts w:eastAsia="Calibri"/>
                <w:i/>
                <w:sz w:val="18"/>
                <w:szCs w:val="18"/>
              </w:rPr>
            </w:pPr>
            <w:r w:rsidRPr="00B678C4">
              <w:rPr>
                <w:rFonts w:eastAsia="Calibri"/>
                <w:i/>
                <w:sz w:val="18"/>
                <w:szCs w:val="18"/>
              </w:rPr>
              <w:t>202</w:t>
            </w:r>
            <w:r>
              <w:rPr>
                <w:rFonts w:eastAsia="Calibri"/>
                <w:i/>
                <w:sz w:val="18"/>
                <w:szCs w:val="18"/>
              </w:rPr>
              <w:t>4</w:t>
            </w:r>
            <w:r w:rsidRPr="00B678C4">
              <w:rPr>
                <w:rFonts w:eastAsia="Calibri"/>
                <w:i/>
                <w:sz w:val="18"/>
                <w:szCs w:val="18"/>
              </w:rPr>
              <w:t xml:space="preserve">г. – </w:t>
            </w:r>
            <w:r>
              <w:rPr>
                <w:rFonts w:eastAsia="Calibri"/>
                <w:i/>
                <w:sz w:val="18"/>
                <w:szCs w:val="18"/>
              </w:rPr>
              <w:t>39,55</w:t>
            </w:r>
            <w:r w:rsidRPr="00B678C4">
              <w:rPr>
                <w:rFonts w:eastAsia="Calibri"/>
                <w:i/>
                <w:sz w:val="18"/>
                <w:szCs w:val="18"/>
              </w:rPr>
              <w:t>%</w:t>
            </w:r>
          </w:p>
        </w:tc>
        <w:tc>
          <w:tcPr>
            <w:tcW w:w="588" w:type="pct"/>
            <w:vMerge w:val="restart"/>
            <w:vAlign w:val="center"/>
          </w:tcPr>
          <w:p w14:paraId="4B1D02A5" w14:textId="77777777" w:rsidR="00C62C74" w:rsidRPr="00B678C4" w:rsidRDefault="00C62C74" w:rsidP="0087667B">
            <w:pPr>
              <w:widowControl w:val="0"/>
              <w:autoSpaceDE w:val="0"/>
              <w:autoSpaceDN w:val="0"/>
              <w:adjustRightInd w:val="0"/>
              <w:jc w:val="center"/>
              <w:rPr>
                <w:rFonts w:eastAsia="Calibri"/>
                <w:i/>
                <w:sz w:val="18"/>
                <w:szCs w:val="18"/>
              </w:rPr>
            </w:pPr>
            <w:r w:rsidRPr="00B678C4">
              <w:rPr>
                <w:rFonts w:eastAsia="Calibri"/>
                <w:i/>
                <w:sz w:val="18"/>
                <w:szCs w:val="18"/>
              </w:rPr>
              <w:t>13%</w:t>
            </w:r>
          </w:p>
        </w:tc>
        <w:tc>
          <w:tcPr>
            <w:tcW w:w="553" w:type="pct"/>
            <w:vMerge w:val="restart"/>
            <w:vAlign w:val="center"/>
          </w:tcPr>
          <w:p w14:paraId="32FB51C1" w14:textId="77777777" w:rsidR="00C62C74" w:rsidRPr="00B678C4" w:rsidRDefault="00C62C74" w:rsidP="0087667B">
            <w:pPr>
              <w:widowControl w:val="0"/>
              <w:autoSpaceDE w:val="0"/>
              <w:autoSpaceDN w:val="0"/>
              <w:adjustRightInd w:val="0"/>
              <w:jc w:val="center"/>
              <w:rPr>
                <w:rFonts w:eastAsia="Calibri"/>
                <w:i/>
                <w:sz w:val="18"/>
                <w:szCs w:val="18"/>
              </w:rPr>
            </w:pPr>
            <w:r w:rsidRPr="00B678C4">
              <w:rPr>
                <w:rFonts w:eastAsia="Calibri"/>
                <w:i/>
                <w:sz w:val="18"/>
                <w:szCs w:val="18"/>
              </w:rPr>
              <w:t>17,8</w:t>
            </w:r>
          </w:p>
        </w:tc>
        <w:tc>
          <w:tcPr>
            <w:tcW w:w="608" w:type="pct"/>
            <w:tcBorders>
              <w:bottom w:val="single" w:sz="4" w:space="0" w:color="auto"/>
            </w:tcBorders>
            <w:vAlign w:val="center"/>
          </w:tcPr>
          <w:p w14:paraId="6E7C1C79" w14:textId="77777777" w:rsidR="00C62C74" w:rsidRPr="00B678C4" w:rsidRDefault="00C62C74" w:rsidP="0087667B">
            <w:pPr>
              <w:widowControl w:val="0"/>
              <w:autoSpaceDE w:val="0"/>
              <w:autoSpaceDN w:val="0"/>
              <w:adjustRightInd w:val="0"/>
              <w:jc w:val="center"/>
              <w:rPr>
                <w:rFonts w:eastAsia="Calibri"/>
                <w:i/>
                <w:sz w:val="18"/>
                <w:szCs w:val="18"/>
              </w:rPr>
            </w:pPr>
            <w:r>
              <w:rPr>
                <w:rFonts w:eastAsia="Calibri"/>
                <w:i/>
                <w:sz w:val="18"/>
                <w:szCs w:val="18"/>
              </w:rPr>
              <w:t>8,75</w:t>
            </w:r>
          </w:p>
        </w:tc>
      </w:tr>
      <w:tr w:rsidR="00C62C74" w:rsidRPr="00B678C4" w14:paraId="2B0BD10B" w14:textId="77777777" w:rsidTr="0087667B">
        <w:trPr>
          <w:gridAfter w:val="1"/>
          <w:wAfter w:w="5" w:type="pct"/>
          <w:trHeight w:val="375"/>
          <w:tblCellSpacing w:w="5" w:type="nil"/>
        </w:trPr>
        <w:tc>
          <w:tcPr>
            <w:tcW w:w="323" w:type="pct"/>
            <w:vMerge/>
            <w:vAlign w:val="center"/>
          </w:tcPr>
          <w:p w14:paraId="547E9B67" w14:textId="77777777" w:rsidR="00C62C74" w:rsidRPr="00B678C4" w:rsidRDefault="00C62C74" w:rsidP="0087667B">
            <w:pPr>
              <w:widowControl w:val="0"/>
              <w:autoSpaceDE w:val="0"/>
              <w:autoSpaceDN w:val="0"/>
              <w:adjustRightInd w:val="0"/>
              <w:ind w:firstLine="284"/>
              <w:jc w:val="both"/>
              <w:rPr>
                <w:rFonts w:eastAsia="Calibri"/>
                <w:i/>
                <w:iCs/>
                <w:sz w:val="18"/>
                <w:szCs w:val="18"/>
              </w:rPr>
            </w:pPr>
          </w:p>
        </w:tc>
        <w:tc>
          <w:tcPr>
            <w:tcW w:w="1854" w:type="pct"/>
            <w:vMerge/>
            <w:vAlign w:val="center"/>
          </w:tcPr>
          <w:p w14:paraId="181C9D48" w14:textId="77777777" w:rsidR="00C62C74" w:rsidRPr="00B678C4" w:rsidRDefault="00C62C74" w:rsidP="0087667B">
            <w:pPr>
              <w:widowControl w:val="0"/>
              <w:autoSpaceDE w:val="0"/>
              <w:autoSpaceDN w:val="0"/>
              <w:adjustRightInd w:val="0"/>
              <w:ind w:firstLine="284"/>
              <w:jc w:val="both"/>
              <w:rPr>
                <w:rFonts w:eastAsia="Calibri"/>
                <w:i/>
                <w:iCs/>
                <w:sz w:val="18"/>
                <w:szCs w:val="18"/>
              </w:rPr>
            </w:pPr>
          </w:p>
        </w:tc>
        <w:tc>
          <w:tcPr>
            <w:tcW w:w="547" w:type="pct"/>
            <w:vMerge/>
            <w:vAlign w:val="center"/>
          </w:tcPr>
          <w:p w14:paraId="1CCA84FC" w14:textId="77777777" w:rsidR="00C62C74" w:rsidRPr="00B678C4" w:rsidRDefault="00C62C74" w:rsidP="0087667B">
            <w:pPr>
              <w:widowControl w:val="0"/>
              <w:autoSpaceDE w:val="0"/>
              <w:autoSpaceDN w:val="0"/>
              <w:adjustRightInd w:val="0"/>
              <w:jc w:val="center"/>
              <w:rPr>
                <w:rFonts w:eastAsia="Calibri"/>
                <w:i/>
                <w:sz w:val="18"/>
                <w:szCs w:val="18"/>
              </w:rPr>
            </w:pPr>
          </w:p>
        </w:tc>
        <w:tc>
          <w:tcPr>
            <w:tcW w:w="522" w:type="pct"/>
            <w:tcBorders>
              <w:top w:val="single" w:sz="4" w:space="0" w:color="auto"/>
              <w:bottom w:val="single" w:sz="4" w:space="0" w:color="auto"/>
            </w:tcBorders>
            <w:vAlign w:val="center"/>
          </w:tcPr>
          <w:p w14:paraId="205C895F" w14:textId="77777777" w:rsidR="00C62C74" w:rsidRPr="00B678C4" w:rsidRDefault="00C62C74" w:rsidP="0087667B">
            <w:pPr>
              <w:widowControl w:val="0"/>
              <w:autoSpaceDE w:val="0"/>
              <w:autoSpaceDN w:val="0"/>
              <w:adjustRightInd w:val="0"/>
              <w:jc w:val="center"/>
              <w:rPr>
                <w:rFonts w:eastAsia="Calibri"/>
                <w:i/>
                <w:sz w:val="18"/>
                <w:szCs w:val="18"/>
              </w:rPr>
            </w:pPr>
            <w:r w:rsidRPr="00B678C4">
              <w:rPr>
                <w:rFonts w:eastAsia="Calibri"/>
                <w:i/>
                <w:sz w:val="18"/>
                <w:szCs w:val="18"/>
              </w:rPr>
              <w:t>202</w:t>
            </w:r>
            <w:r>
              <w:rPr>
                <w:rFonts w:eastAsia="Calibri"/>
                <w:i/>
                <w:sz w:val="18"/>
                <w:szCs w:val="18"/>
              </w:rPr>
              <w:t>5</w:t>
            </w:r>
            <w:r w:rsidRPr="00B678C4">
              <w:rPr>
                <w:rFonts w:eastAsia="Calibri"/>
                <w:i/>
                <w:sz w:val="18"/>
                <w:szCs w:val="18"/>
              </w:rPr>
              <w:t xml:space="preserve">г. – </w:t>
            </w:r>
            <w:r>
              <w:rPr>
                <w:rFonts w:eastAsia="Calibri"/>
                <w:i/>
                <w:sz w:val="18"/>
                <w:szCs w:val="18"/>
              </w:rPr>
              <w:t>37,74</w:t>
            </w:r>
            <w:r w:rsidRPr="00B678C4">
              <w:rPr>
                <w:rFonts w:eastAsia="Calibri"/>
                <w:i/>
                <w:sz w:val="18"/>
                <w:szCs w:val="18"/>
              </w:rPr>
              <w:t>%</w:t>
            </w:r>
          </w:p>
        </w:tc>
        <w:tc>
          <w:tcPr>
            <w:tcW w:w="588" w:type="pct"/>
            <w:vMerge/>
            <w:vAlign w:val="center"/>
          </w:tcPr>
          <w:p w14:paraId="190EC27A" w14:textId="77777777" w:rsidR="00C62C74" w:rsidRPr="00B678C4" w:rsidRDefault="00C62C74" w:rsidP="0087667B">
            <w:pPr>
              <w:widowControl w:val="0"/>
              <w:autoSpaceDE w:val="0"/>
              <w:autoSpaceDN w:val="0"/>
              <w:adjustRightInd w:val="0"/>
              <w:jc w:val="center"/>
              <w:rPr>
                <w:rFonts w:eastAsia="Calibri"/>
                <w:i/>
                <w:sz w:val="18"/>
                <w:szCs w:val="18"/>
              </w:rPr>
            </w:pPr>
          </w:p>
        </w:tc>
        <w:tc>
          <w:tcPr>
            <w:tcW w:w="553" w:type="pct"/>
            <w:vMerge/>
            <w:vAlign w:val="center"/>
          </w:tcPr>
          <w:p w14:paraId="6647884D" w14:textId="77777777" w:rsidR="00C62C74" w:rsidRPr="00B678C4" w:rsidRDefault="00C62C74" w:rsidP="0087667B">
            <w:pPr>
              <w:widowControl w:val="0"/>
              <w:autoSpaceDE w:val="0"/>
              <w:autoSpaceDN w:val="0"/>
              <w:adjustRightInd w:val="0"/>
              <w:jc w:val="center"/>
              <w:rPr>
                <w:rFonts w:eastAsia="Calibri"/>
                <w:i/>
                <w:sz w:val="18"/>
                <w:szCs w:val="18"/>
              </w:rPr>
            </w:pPr>
          </w:p>
        </w:tc>
        <w:tc>
          <w:tcPr>
            <w:tcW w:w="608" w:type="pct"/>
            <w:tcBorders>
              <w:top w:val="single" w:sz="4" w:space="0" w:color="auto"/>
              <w:bottom w:val="single" w:sz="4" w:space="0" w:color="auto"/>
            </w:tcBorders>
            <w:vAlign w:val="center"/>
          </w:tcPr>
          <w:p w14:paraId="6144E4D6" w14:textId="77777777" w:rsidR="00C62C74" w:rsidRPr="00B678C4" w:rsidRDefault="00C62C74" w:rsidP="0087667B">
            <w:pPr>
              <w:widowControl w:val="0"/>
              <w:autoSpaceDE w:val="0"/>
              <w:autoSpaceDN w:val="0"/>
              <w:adjustRightInd w:val="0"/>
              <w:jc w:val="center"/>
              <w:rPr>
                <w:rFonts w:eastAsia="Calibri"/>
                <w:i/>
                <w:sz w:val="18"/>
                <w:szCs w:val="18"/>
              </w:rPr>
            </w:pPr>
            <w:r>
              <w:rPr>
                <w:rFonts w:eastAsia="Calibri"/>
                <w:i/>
                <w:sz w:val="18"/>
                <w:szCs w:val="18"/>
              </w:rPr>
              <w:t>6,94</w:t>
            </w:r>
          </w:p>
        </w:tc>
      </w:tr>
      <w:tr w:rsidR="00C62C74" w:rsidRPr="00B678C4" w14:paraId="5DF8F382" w14:textId="77777777" w:rsidTr="0087667B">
        <w:trPr>
          <w:gridAfter w:val="1"/>
          <w:wAfter w:w="5" w:type="pct"/>
          <w:trHeight w:val="343"/>
          <w:tblCellSpacing w:w="5" w:type="nil"/>
        </w:trPr>
        <w:tc>
          <w:tcPr>
            <w:tcW w:w="323" w:type="pct"/>
            <w:vMerge/>
            <w:vAlign w:val="center"/>
          </w:tcPr>
          <w:p w14:paraId="7F5F4AAA" w14:textId="77777777" w:rsidR="00C62C74" w:rsidRPr="00B678C4" w:rsidRDefault="00C62C74" w:rsidP="0087667B">
            <w:pPr>
              <w:widowControl w:val="0"/>
              <w:autoSpaceDE w:val="0"/>
              <w:autoSpaceDN w:val="0"/>
              <w:adjustRightInd w:val="0"/>
              <w:ind w:firstLine="284"/>
              <w:jc w:val="both"/>
              <w:rPr>
                <w:rFonts w:eastAsia="Calibri"/>
                <w:i/>
                <w:iCs/>
                <w:sz w:val="18"/>
                <w:szCs w:val="18"/>
              </w:rPr>
            </w:pPr>
          </w:p>
        </w:tc>
        <w:tc>
          <w:tcPr>
            <w:tcW w:w="1854" w:type="pct"/>
            <w:vMerge/>
            <w:vAlign w:val="center"/>
          </w:tcPr>
          <w:p w14:paraId="05C05A64" w14:textId="77777777" w:rsidR="00C62C74" w:rsidRPr="00B678C4" w:rsidRDefault="00C62C74" w:rsidP="0087667B">
            <w:pPr>
              <w:widowControl w:val="0"/>
              <w:autoSpaceDE w:val="0"/>
              <w:autoSpaceDN w:val="0"/>
              <w:adjustRightInd w:val="0"/>
              <w:ind w:firstLine="284"/>
              <w:jc w:val="both"/>
              <w:rPr>
                <w:rFonts w:eastAsia="Calibri"/>
                <w:i/>
                <w:iCs/>
                <w:sz w:val="18"/>
                <w:szCs w:val="18"/>
              </w:rPr>
            </w:pPr>
          </w:p>
        </w:tc>
        <w:tc>
          <w:tcPr>
            <w:tcW w:w="547" w:type="pct"/>
            <w:vMerge/>
            <w:vAlign w:val="center"/>
          </w:tcPr>
          <w:p w14:paraId="3F5860E8" w14:textId="77777777" w:rsidR="00C62C74" w:rsidRPr="00B678C4" w:rsidRDefault="00C62C74" w:rsidP="0087667B">
            <w:pPr>
              <w:widowControl w:val="0"/>
              <w:autoSpaceDE w:val="0"/>
              <w:autoSpaceDN w:val="0"/>
              <w:adjustRightInd w:val="0"/>
              <w:jc w:val="center"/>
              <w:rPr>
                <w:rFonts w:eastAsia="Calibri"/>
                <w:i/>
                <w:sz w:val="18"/>
                <w:szCs w:val="18"/>
              </w:rPr>
            </w:pPr>
          </w:p>
        </w:tc>
        <w:tc>
          <w:tcPr>
            <w:tcW w:w="522" w:type="pct"/>
            <w:tcBorders>
              <w:top w:val="single" w:sz="4" w:space="0" w:color="auto"/>
            </w:tcBorders>
            <w:vAlign w:val="center"/>
          </w:tcPr>
          <w:p w14:paraId="3C8A6F0F" w14:textId="77777777" w:rsidR="00C62C74" w:rsidRPr="00B678C4" w:rsidRDefault="00C62C74" w:rsidP="0087667B">
            <w:pPr>
              <w:widowControl w:val="0"/>
              <w:autoSpaceDE w:val="0"/>
              <w:autoSpaceDN w:val="0"/>
              <w:adjustRightInd w:val="0"/>
              <w:jc w:val="center"/>
              <w:rPr>
                <w:rFonts w:eastAsia="Calibri"/>
                <w:i/>
                <w:sz w:val="18"/>
                <w:szCs w:val="18"/>
              </w:rPr>
            </w:pPr>
            <w:r w:rsidRPr="00B678C4">
              <w:rPr>
                <w:rFonts w:eastAsia="Calibri"/>
                <w:i/>
                <w:sz w:val="18"/>
                <w:szCs w:val="18"/>
              </w:rPr>
              <w:t>202</w:t>
            </w:r>
            <w:r>
              <w:rPr>
                <w:rFonts w:eastAsia="Calibri"/>
                <w:i/>
                <w:sz w:val="18"/>
                <w:szCs w:val="18"/>
              </w:rPr>
              <w:t>6</w:t>
            </w:r>
            <w:r w:rsidRPr="00B678C4">
              <w:rPr>
                <w:rFonts w:eastAsia="Calibri"/>
                <w:i/>
                <w:sz w:val="18"/>
                <w:szCs w:val="18"/>
              </w:rPr>
              <w:t xml:space="preserve">г. – </w:t>
            </w:r>
            <w:r>
              <w:rPr>
                <w:rFonts w:eastAsia="Calibri"/>
                <w:i/>
                <w:sz w:val="18"/>
                <w:szCs w:val="18"/>
              </w:rPr>
              <w:t>37,84</w:t>
            </w:r>
            <w:r w:rsidRPr="00B678C4">
              <w:rPr>
                <w:rFonts w:eastAsia="Calibri"/>
                <w:i/>
                <w:sz w:val="18"/>
                <w:szCs w:val="18"/>
              </w:rPr>
              <w:t>%</w:t>
            </w:r>
          </w:p>
        </w:tc>
        <w:tc>
          <w:tcPr>
            <w:tcW w:w="588" w:type="pct"/>
            <w:vMerge/>
            <w:vAlign w:val="center"/>
          </w:tcPr>
          <w:p w14:paraId="25D376EE" w14:textId="77777777" w:rsidR="00C62C74" w:rsidRPr="00B678C4" w:rsidRDefault="00C62C74" w:rsidP="0087667B">
            <w:pPr>
              <w:widowControl w:val="0"/>
              <w:autoSpaceDE w:val="0"/>
              <w:autoSpaceDN w:val="0"/>
              <w:adjustRightInd w:val="0"/>
              <w:jc w:val="center"/>
              <w:rPr>
                <w:rFonts w:eastAsia="Calibri"/>
                <w:i/>
                <w:sz w:val="18"/>
                <w:szCs w:val="18"/>
              </w:rPr>
            </w:pPr>
          </w:p>
        </w:tc>
        <w:tc>
          <w:tcPr>
            <w:tcW w:w="553" w:type="pct"/>
            <w:vMerge/>
            <w:vAlign w:val="center"/>
          </w:tcPr>
          <w:p w14:paraId="3C865231" w14:textId="77777777" w:rsidR="00C62C74" w:rsidRPr="00B678C4" w:rsidRDefault="00C62C74" w:rsidP="0087667B">
            <w:pPr>
              <w:widowControl w:val="0"/>
              <w:autoSpaceDE w:val="0"/>
              <w:autoSpaceDN w:val="0"/>
              <w:adjustRightInd w:val="0"/>
              <w:jc w:val="center"/>
              <w:rPr>
                <w:rFonts w:eastAsia="Calibri"/>
                <w:i/>
                <w:sz w:val="18"/>
                <w:szCs w:val="18"/>
              </w:rPr>
            </w:pPr>
          </w:p>
        </w:tc>
        <w:tc>
          <w:tcPr>
            <w:tcW w:w="608" w:type="pct"/>
            <w:tcBorders>
              <w:top w:val="single" w:sz="4" w:space="0" w:color="auto"/>
            </w:tcBorders>
            <w:vAlign w:val="center"/>
          </w:tcPr>
          <w:p w14:paraId="080BF174" w14:textId="77777777" w:rsidR="00C62C74" w:rsidRDefault="00C62C74" w:rsidP="0087667B">
            <w:pPr>
              <w:widowControl w:val="0"/>
              <w:autoSpaceDE w:val="0"/>
              <w:autoSpaceDN w:val="0"/>
              <w:adjustRightInd w:val="0"/>
              <w:jc w:val="center"/>
              <w:rPr>
                <w:rFonts w:eastAsia="Calibri"/>
                <w:i/>
                <w:sz w:val="18"/>
                <w:szCs w:val="18"/>
              </w:rPr>
            </w:pPr>
            <w:r>
              <w:rPr>
                <w:rFonts w:eastAsia="Calibri"/>
                <w:i/>
                <w:sz w:val="18"/>
                <w:szCs w:val="18"/>
              </w:rPr>
              <w:t>7,04</w:t>
            </w:r>
          </w:p>
          <w:p w14:paraId="4D3AA5D6" w14:textId="77777777" w:rsidR="00C62C74" w:rsidRPr="00B678C4" w:rsidRDefault="00C62C74" w:rsidP="0087667B">
            <w:pPr>
              <w:widowControl w:val="0"/>
              <w:autoSpaceDE w:val="0"/>
              <w:autoSpaceDN w:val="0"/>
              <w:adjustRightInd w:val="0"/>
              <w:jc w:val="center"/>
              <w:rPr>
                <w:rFonts w:eastAsia="Calibri"/>
                <w:i/>
                <w:sz w:val="18"/>
                <w:szCs w:val="18"/>
              </w:rPr>
            </w:pPr>
          </w:p>
        </w:tc>
      </w:tr>
      <w:tr w:rsidR="00C62C74" w:rsidRPr="00B678C4" w14:paraId="5B85C423" w14:textId="77777777" w:rsidTr="0087667B">
        <w:trPr>
          <w:gridAfter w:val="1"/>
          <w:wAfter w:w="5" w:type="pct"/>
          <w:trHeight w:val="354"/>
          <w:tblCellSpacing w:w="5" w:type="nil"/>
        </w:trPr>
        <w:tc>
          <w:tcPr>
            <w:tcW w:w="323" w:type="pct"/>
            <w:vAlign w:val="center"/>
          </w:tcPr>
          <w:p w14:paraId="32A2AA3A" w14:textId="77777777" w:rsidR="00C62C74" w:rsidRPr="00B678C4" w:rsidRDefault="00C62C74" w:rsidP="0087667B">
            <w:pPr>
              <w:widowControl w:val="0"/>
              <w:autoSpaceDE w:val="0"/>
              <w:autoSpaceDN w:val="0"/>
              <w:adjustRightInd w:val="0"/>
              <w:jc w:val="center"/>
              <w:rPr>
                <w:rFonts w:eastAsia="Calibri"/>
                <w:color w:val="000000"/>
                <w:sz w:val="18"/>
                <w:szCs w:val="18"/>
              </w:rPr>
            </w:pPr>
            <w:r>
              <w:rPr>
                <w:rFonts w:eastAsia="Calibri"/>
                <w:color w:val="000000"/>
                <w:sz w:val="18"/>
                <w:szCs w:val="18"/>
              </w:rPr>
              <w:t>2.</w:t>
            </w:r>
          </w:p>
        </w:tc>
        <w:tc>
          <w:tcPr>
            <w:tcW w:w="1854" w:type="pct"/>
            <w:vAlign w:val="center"/>
          </w:tcPr>
          <w:p w14:paraId="25695168" w14:textId="77777777" w:rsidR="00C62C74" w:rsidRPr="00B678C4" w:rsidRDefault="00C62C74" w:rsidP="0087667B">
            <w:pPr>
              <w:widowControl w:val="0"/>
              <w:autoSpaceDE w:val="0"/>
              <w:autoSpaceDN w:val="0"/>
              <w:adjustRightInd w:val="0"/>
              <w:rPr>
                <w:rFonts w:eastAsia="Calibri"/>
                <w:color w:val="000000"/>
                <w:sz w:val="18"/>
                <w:szCs w:val="18"/>
              </w:rPr>
            </w:pPr>
            <w:r w:rsidRPr="00B678C4">
              <w:rPr>
                <w:rFonts w:eastAsia="Calibri"/>
                <w:color w:val="000000"/>
                <w:sz w:val="18"/>
                <w:szCs w:val="18"/>
              </w:rPr>
              <w:t>Акцизы на нефтепродукты</w:t>
            </w:r>
          </w:p>
        </w:tc>
        <w:tc>
          <w:tcPr>
            <w:tcW w:w="547" w:type="pct"/>
            <w:vAlign w:val="center"/>
          </w:tcPr>
          <w:p w14:paraId="5464D08E" w14:textId="77777777" w:rsidR="00C62C74" w:rsidRPr="004C15C8" w:rsidRDefault="00C62C74" w:rsidP="0087667B">
            <w:pPr>
              <w:widowControl w:val="0"/>
              <w:autoSpaceDE w:val="0"/>
              <w:autoSpaceDN w:val="0"/>
              <w:adjustRightInd w:val="0"/>
              <w:jc w:val="center"/>
              <w:rPr>
                <w:rFonts w:eastAsia="Calibri"/>
                <w:color w:val="000000"/>
                <w:sz w:val="18"/>
                <w:szCs w:val="18"/>
              </w:rPr>
            </w:pPr>
            <w:r w:rsidRPr="004C15C8">
              <w:rPr>
                <w:rFonts w:eastAsia="Calibri"/>
                <w:color w:val="000000"/>
                <w:sz w:val="18"/>
                <w:szCs w:val="18"/>
              </w:rPr>
              <w:t>0,7226</w:t>
            </w:r>
          </w:p>
        </w:tc>
        <w:tc>
          <w:tcPr>
            <w:tcW w:w="522" w:type="pct"/>
            <w:vAlign w:val="center"/>
          </w:tcPr>
          <w:p w14:paraId="3AA1C641" w14:textId="77777777" w:rsidR="00C62C74" w:rsidRPr="004C15C8" w:rsidRDefault="00C62C74" w:rsidP="0087667B">
            <w:pPr>
              <w:widowControl w:val="0"/>
              <w:autoSpaceDE w:val="0"/>
              <w:autoSpaceDN w:val="0"/>
              <w:adjustRightInd w:val="0"/>
              <w:jc w:val="center"/>
              <w:rPr>
                <w:rFonts w:eastAsia="Calibri"/>
                <w:color w:val="000000"/>
                <w:sz w:val="18"/>
                <w:szCs w:val="18"/>
              </w:rPr>
            </w:pPr>
            <w:r w:rsidRPr="004C15C8">
              <w:rPr>
                <w:rFonts w:eastAsia="Calibri"/>
                <w:color w:val="000000"/>
                <w:sz w:val="18"/>
                <w:szCs w:val="18"/>
                <w:lang w:val="en-US"/>
              </w:rPr>
              <w:t>0</w:t>
            </w:r>
            <w:r w:rsidRPr="004C15C8">
              <w:rPr>
                <w:rFonts w:eastAsia="Calibri"/>
                <w:color w:val="000000"/>
                <w:sz w:val="18"/>
                <w:szCs w:val="18"/>
              </w:rPr>
              <w:t>,6683</w:t>
            </w:r>
          </w:p>
        </w:tc>
        <w:tc>
          <w:tcPr>
            <w:tcW w:w="588" w:type="pct"/>
            <w:vAlign w:val="center"/>
          </w:tcPr>
          <w:p w14:paraId="6B3F9051" w14:textId="77777777" w:rsidR="00C62C74" w:rsidRPr="004C15C8" w:rsidRDefault="00C62C74" w:rsidP="0087667B">
            <w:pPr>
              <w:widowControl w:val="0"/>
              <w:autoSpaceDE w:val="0"/>
              <w:autoSpaceDN w:val="0"/>
              <w:adjustRightInd w:val="0"/>
              <w:jc w:val="center"/>
              <w:rPr>
                <w:rFonts w:eastAsia="Calibri"/>
                <w:color w:val="000000"/>
                <w:sz w:val="18"/>
                <w:szCs w:val="18"/>
              </w:rPr>
            </w:pPr>
          </w:p>
        </w:tc>
        <w:tc>
          <w:tcPr>
            <w:tcW w:w="553" w:type="pct"/>
            <w:vAlign w:val="center"/>
          </w:tcPr>
          <w:p w14:paraId="00905210" w14:textId="77777777" w:rsidR="00C62C74" w:rsidRPr="004C15C8" w:rsidRDefault="00C62C74" w:rsidP="0087667B">
            <w:pPr>
              <w:widowControl w:val="0"/>
              <w:autoSpaceDE w:val="0"/>
              <w:autoSpaceDN w:val="0"/>
              <w:adjustRightInd w:val="0"/>
              <w:jc w:val="center"/>
              <w:rPr>
                <w:rFonts w:eastAsia="Calibri"/>
                <w:color w:val="000000"/>
                <w:sz w:val="18"/>
                <w:szCs w:val="18"/>
              </w:rPr>
            </w:pPr>
            <w:r w:rsidRPr="004C15C8">
              <w:rPr>
                <w:rFonts w:eastAsia="Calibri"/>
                <w:color w:val="000000"/>
                <w:sz w:val="18"/>
                <w:szCs w:val="18"/>
              </w:rPr>
              <w:t>0,6683</w:t>
            </w:r>
          </w:p>
        </w:tc>
        <w:tc>
          <w:tcPr>
            <w:tcW w:w="608" w:type="pct"/>
            <w:vAlign w:val="center"/>
          </w:tcPr>
          <w:p w14:paraId="3BA8F32C" w14:textId="77777777" w:rsidR="00C62C74" w:rsidRPr="00B678C4" w:rsidRDefault="00C62C74" w:rsidP="0087667B">
            <w:pPr>
              <w:widowControl w:val="0"/>
              <w:autoSpaceDE w:val="0"/>
              <w:autoSpaceDN w:val="0"/>
              <w:adjustRightInd w:val="0"/>
              <w:jc w:val="center"/>
              <w:rPr>
                <w:rFonts w:eastAsia="Calibri"/>
                <w:color w:val="000000"/>
                <w:sz w:val="18"/>
                <w:szCs w:val="18"/>
              </w:rPr>
            </w:pPr>
            <w:r w:rsidRPr="00B678C4">
              <w:rPr>
                <w:rFonts w:eastAsia="Calibri"/>
                <w:color w:val="000000"/>
                <w:sz w:val="18"/>
                <w:szCs w:val="18"/>
              </w:rPr>
              <w:t>-</w:t>
            </w:r>
          </w:p>
        </w:tc>
      </w:tr>
      <w:tr w:rsidR="00C62C74" w:rsidRPr="00B678C4" w14:paraId="5A9AEDD4" w14:textId="77777777" w:rsidTr="0087667B">
        <w:trPr>
          <w:gridAfter w:val="1"/>
          <w:wAfter w:w="5" w:type="pct"/>
          <w:trHeight w:val="703"/>
          <w:tblCellSpacing w:w="5" w:type="nil"/>
        </w:trPr>
        <w:tc>
          <w:tcPr>
            <w:tcW w:w="323" w:type="pct"/>
            <w:vAlign w:val="center"/>
          </w:tcPr>
          <w:p w14:paraId="35C26043" w14:textId="77777777" w:rsidR="00C62C74" w:rsidRPr="00B678C4" w:rsidRDefault="00C62C74" w:rsidP="0087667B">
            <w:pPr>
              <w:widowControl w:val="0"/>
              <w:autoSpaceDE w:val="0"/>
              <w:autoSpaceDN w:val="0"/>
              <w:adjustRightInd w:val="0"/>
              <w:jc w:val="center"/>
              <w:rPr>
                <w:rFonts w:eastAsia="Calibri"/>
                <w:color w:val="000000"/>
                <w:sz w:val="18"/>
                <w:szCs w:val="18"/>
              </w:rPr>
            </w:pPr>
            <w:r>
              <w:rPr>
                <w:rFonts w:eastAsia="Calibri"/>
                <w:color w:val="000000"/>
                <w:sz w:val="18"/>
                <w:szCs w:val="18"/>
              </w:rPr>
              <w:t>3.</w:t>
            </w:r>
          </w:p>
        </w:tc>
        <w:tc>
          <w:tcPr>
            <w:tcW w:w="1854" w:type="pct"/>
          </w:tcPr>
          <w:p w14:paraId="7CF3B33E" w14:textId="77777777" w:rsidR="00C62C74" w:rsidRPr="00B678C4" w:rsidRDefault="00C62C74" w:rsidP="0087667B">
            <w:pPr>
              <w:widowControl w:val="0"/>
              <w:autoSpaceDE w:val="0"/>
              <w:autoSpaceDN w:val="0"/>
              <w:adjustRightInd w:val="0"/>
              <w:jc w:val="both"/>
              <w:rPr>
                <w:rFonts w:eastAsia="Calibri"/>
                <w:color w:val="000000"/>
                <w:sz w:val="18"/>
                <w:szCs w:val="18"/>
              </w:rPr>
            </w:pPr>
            <w:r w:rsidRPr="00B678C4">
              <w:rPr>
                <w:rFonts w:eastAsia="Calibri"/>
                <w:color w:val="000000"/>
                <w:sz w:val="18"/>
                <w:szCs w:val="18"/>
              </w:rPr>
              <w:t xml:space="preserve">Налог, взимаемый в связи с применением упрощенной системы налогообложения         </w:t>
            </w:r>
          </w:p>
        </w:tc>
        <w:tc>
          <w:tcPr>
            <w:tcW w:w="547" w:type="pct"/>
            <w:vAlign w:val="center"/>
          </w:tcPr>
          <w:p w14:paraId="2C30479D" w14:textId="77777777" w:rsidR="00C62C74" w:rsidRPr="00B678C4" w:rsidRDefault="00C62C74" w:rsidP="0087667B">
            <w:pPr>
              <w:widowControl w:val="0"/>
              <w:autoSpaceDE w:val="0"/>
              <w:autoSpaceDN w:val="0"/>
              <w:adjustRightInd w:val="0"/>
              <w:jc w:val="center"/>
              <w:rPr>
                <w:rFonts w:eastAsia="Calibri"/>
                <w:color w:val="000000"/>
                <w:sz w:val="18"/>
                <w:szCs w:val="18"/>
              </w:rPr>
            </w:pPr>
            <w:r w:rsidRPr="00B678C4">
              <w:rPr>
                <w:rFonts w:eastAsia="Calibri"/>
                <w:color w:val="000000"/>
                <w:sz w:val="18"/>
                <w:szCs w:val="18"/>
              </w:rPr>
              <w:t>100%</w:t>
            </w:r>
          </w:p>
        </w:tc>
        <w:tc>
          <w:tcPr>
            <w:tcW w:w="522" w:type="pct"/>
            <w:vAlign w:val="center"/>
          </w:tcPr>
          <w:p w14:paraId="53380FB3" w14:textId="77777777" w:rsidR="00C62C74" w:rsidRPr="00B678C4" w:rsidRDefault="00C62C74" w:rsidP="0087667B">
            <w:pPr>
              <w:widowControl w:val="0"/>
              <w:autoSpaceDE w:val="0"/>
              <w:autoSpaceDN w:val="0"/>
              <w:adjustRightInd w:val="0"/>
              <w:jc w:val="center"/>
              <w:rPr>
                <w:rFonts w:eastAsia="Calibri"/>
                <w:color w:val="000000"/>
                <w:sz w:val="18"/>
                <w:szCs w:val="18"/>
              </w:rPr>
            </w:pPr>
            <w:r w:rsidRPr="00B678C4">
              <w:rPr>
                <w:rFonts w:eastAsia="Calibri"/>
                <w:color w:val="000000"/>
                <w:sz w:val="18"/>
                <w:szCs w:val="18"/>
              </w:rPr>
              <w:t>100%</w:t>
            </w:r>
          </w:p>
        </w:tc>
        <w:tc>
          <w:tcPr>
            <w:tcW w:w="588" w:type="pct"/>
            <w:vAlign w:val="center"/>
          </w:tcPr>
          <w:p w14:paraId="28BF32AD" w14:textId="77777777" w:rsidR="00C62C74" w:rsidRPr="00B678C4" w:rsidRDefault="00C62C74" w:rsidP="0087667B">
            <w:pPr>
              <w:widowControl w:val="0"/>
              <w:autoSpaceDE w:val="0"/>
              <w:autoSpaceDN w:val="0"/>
              <w:adjustRightInd w:val="0"/>
              <w:jc w:val="center"/>
              <w:rPr>
                <w:rFonts w:eastAsia="Calibri"/>
                <w:color w:val="000000"/>
                <w:sz w:val="18"/>
                <w:szCs w:val="18"/>
              </w:rPr>
            </w:pPr>
            <w:r w:rsidRPr="00B678C4">
              <w:rPr>
                <w:rFonts w:eastAsia="Calibri"/>
                <w:color w:val="000000"/>
                <w:sz w:val="18"/>
                <w:szCs w:val="18"/>
              </w:rPr>
              <w:t>-</w:t>
            </w:r>
          </w:p>
        </w:tc>
        <w:tc>
          <w:tcPr>
            <w:tcW w:w="553" w:type="pct"/>
            <w:vAlign w:val="center"/>
          </w:tcPr>
          <w:p w14:paraId="4A07D8DC" w14:textId="77777777" w:rsidR="00C62C74" w:rsidRPr="00B678C4" w:rsidRDefault="00C62C74" w:rsidP="0087667B">
            <w:pPr>
              <w:widowControl w:val="0"/>
              <w:autoSpaceDE w:val="0"/>
              <w:autoSpaceDN w:val="0"/>
              <w:adjustRightInd w:val="0"/>
              <w:jc w:val="center"/>
              <w:rPr>
                <w:rFonts w:eastAsia="Calibri"/>
                <w:color w:val="000000"/>
                <w:sz w:val="18"/>
                <w:szCs w:val="18"/>
              </w:rPr>
            </w:pPr>
            <w:r w:rsidRPr="00B678C4">
              <w:rPr>
                <w:rFonts w:eastAsia="Calibri"/>
                <w:color w:val="000000"/>
                <w:sz w:val="18"/>
                <w:szCs w:val="18"/>
              </w:rPr>
              <w:t>100%</w:t>
            </w:r>
          </w:p>
        </w:tc>
        <w:tc>
          <w:tcPr>
            <w:tcW w:w="608" w:type="pct"/>
            <w:vAlign w:val="center"/>
          </w:tcPr>
          <w:p w14:paraId="2A174ABD" w14:textId="77777777" w:rsidR="00C62C74" w:rsidRPr="00B678C4" w:rsidRDefault="00C62C74" w:rsidP="0087667B">
            <w:pPr>
              <w:widowControl w:val="0"/>
              <w:autoSpaceDE w:val="0"/>
              <w:autoSpaceDN w:val="0"/>
              <w:adjustRightInd w:val="0"/>
              <w:jc w:val="center"/>
              <w:rPr>
                <w:rFonts w:eastAsia="Calibri"/>
                <w:color w:val="000000"/>
                <w:sz w:val="18"/>
                <w:szCs w:val="18"/>
              </w:rPr>
            </w:pPr>
            <w:r w:rsidRPr="00B678C4">
              <w:rPr>
                <w:rFonts w:eastAsia="Calibri"/>
                <w:color w:val="000000"/>
                <w:sz w:val="18"/>
                <w:szCs w:val="18"/>
              </w:rPr>
              <w:t>-</w:t>
            </w:r>
          </w:p>
        </w:tc>
      </w:tr>
      <w:tr w:rsidR="00C62C74" w:rsidRPr="00B678C4" w14:paraId="4A138312" w14:textId="77777777" w:rsidTr="0087667B">
        <w:trPr>
          <w:gridAfter w:val="1"/>
          <w:wAfter w:w="5" w:type="pct"/>
          <w:trHeight w:val="20"/>
          <w:tblCellSpacing w:w="5" w:type="nil"/>
        </w:trPr>
        <w:tc>
          <w:tcPr>
            <w:tcW w:w="323" w:type="pct"/>
            <w:vAlign w:val="center"/>
          </w:tcPr>
          <w:p w14:paraId="04A2CE90" w14:textId="77777777" w:rsidR="00C62C74" w:rsidRPr="00B678C4" w:rsidRDefault="00C62C74" w:rsidP="0087667B">
            <w:pPr>
              <w:widowControl w:val="0"/>
              <w:autoSpaceDE w:val="0"/>
              <w:autoSpaceDN w:val="0"/>
              <w:adjustRightInd w:val="0"/>
              <w:jc w:val="center"/>
              <w:rPr>
                <w:rFonts w:eastAsia="Calibri"/>
                <w:color w:val="000000"/>
                <w:sz w:val="18"/>
                <w:szCs w:val="18"/>
              </w:rPr>
            </w:pPr>
            <w:r>
              <w:rPr>
                <w:rFonts w:eastAsia="Calibri"/>
                <w:color w:val="000000"/>
                <w:sz w:val="18"/>
                <w:szCs w:val="18"/>
              </w:rPr>
              <w:t>4.</w:t>
            </w:r>
          </w:p>
        </w:tc>
        <w:tc>
          <w:tcPr>
            <w:tcW w:w="1854" w:type="pct"/>
          </w:tcPr>
          <w:p w14:paraId="74DB170B" w14:textId="77777777" w:rsidR="00C62C74" w:rsidRPr="00B678C4" w:rsidRDefault="00C62C74" w:rsidP="0087667B">
            <w:pPr>
              <w:widowControl w:val="0"/>
              <w:autoSpaceDE w:val="0"/>
              <w:autoSpaceDN w:val="0"/>
              <w:adjustRightInd w:val="0"/>
              <w:jc w:val="both"/>
              <w:rPr>
                <w:rFonts w:eastAsia="Calibri"/>
                <w:color w:val="000000"/>
                <w:sz w:val="18"/>
                <w:szCs w:val="18"/>
              </w:rPr>
            </w:pPr>
            <w:r w:rsidRPr="00B678C4">
              <w:rPr>
                <w:rFonts w:eastAsia="Calibri"/>
                <w:color w:val="000000"/>
                <w:sz w:val="18"/>
                <w:szCs w:val="18"/>
              </w:rPr>
              <w:t>Единый сельскохозяйственный налог</w:t>
            </w:r>
          </w:p>
        </w:tc>
        <w:tc>
          <w:tcPr>
            <w:tcW w:w="547" w:type="pct"/>
            <w:vAlign w:val="center"/>
          </w:tcPr>
          <w:p w14:paraId="140FEBB2" w14:textId="77777777" w:rsidR="00C62C74" w:rsidRPr="00B678C4" w:rsidRDefault="00C62C74" w:rsidP="0087667B">
            <w:pPr>
              <w:widowControl w:val="0"/>
              <w:autoSpaceDE w:val="0"/>
              <w:autoSpaceDN w:val="0"/>
              <w:adjustRightInd w:val="0"/>
              <w:jc w:val="center"/>
              <w:rPr>
                <w:rFonts w:eastAsia="Calibri"/>
                <w:color w:val="000000"/>
                <w:sz w:val="18"/>
                <w:szCs w:val="18"/>
              </w:rPr>
            </w:pPr>
            <w:r w:rsidRPr="00B678C4">
              <w:rPr>
                <w:rFonts w:eastAsia="Calibri"/>
                <w:color w:val="000000"/>
                <w:sz w:val="18"/>
                <w:szCs w:val="18"/>
              </w:rPr>
              <w:t>100%</w:t>
            </w:r>
          </w:p>
        </w:tc>
        <w:tc>
          <w:tcPr>
            <w:tcW w:w="522" w:type="pct"/>
            <w:vAlign w:val="center"/>
          </w:tcPr>
          <w:p w14:paraId="41D1D851" w14:textId="77777777" w:rsidR="00C62C74" w:rsidRPr="00B678C4" w:rsidRDefault="00C62C74" w:rsidP="0087667B">
            <w:pPr>
              <w:widowControl w:val="0"/>
              <w:autoSpaceDE w:val="0"/>
              <w:autoSpaceDN w:val="0"/>
              <w:adjustRightInd w:val="0"/>
              <w:jc w:val="center"/>
              <w:rPr>
                <w:rFonts w:eastAsia="Calibri"/>
                <w:color w:val="000000"/>
                <w:sz w:val="18"/>
                <w:szCs w:val="18"/>
              </w:rPr>
            </w:pPr>
            <w:r w:rsidRPr="00B678C4">
              <w:rPr>
                <w:rFonts w:eastAsia="Calibri"/>
                <w:color w:val="000000"/>
                <w:sz w:val="18"/>
                <w:szCs w:val="18"/>
              </w:rPr>
              <w:t>100%</w:t>
            </w:r>
          </w:p>
        </w:tc>
        <w:tc>
          <w:tcPr>
            <w:tcW w:w="588" w:type="pct"/>
            <w:vAlign w:val="center"/>
          </w:tcPr>
          <w:p w14:paraId="2A646E4C" w14:textId="77777777" w:rsidR="00C62C74" w:rsidRPr="00B678C4" w:rsidRDefault="00C62C74" w:rsidP="0087667B">
            <w:pPr>
              <w:widowControl w:val="0"/>
              <w:autoSpaceDE w:val="0"/>
              <w:autoSpaceDN w:val="0"/>
              <w:adjustRightInd w:val="0"/>
              <w:jc w:val="center"/>
              <w:rPr>
                <w:rFonts w:eastAsia="Calibri"/>
                <w:color w:val="000000"/>
                <w:sz w:val="18"/>
                <w:szCs w:val="18"/>
              </w:rPr>
            </w:pPr>
            <w:r w:rsidRPr="00B678C4">
              <w:rPr>
                <w:rFonts w:eastAsia="Calibri"/>
                <w:color w:val="000000"/>
                <w:sz w:val="18"/>
                <w:szCs w:val="18"/>
              </w:rPr>
              <w:t>100%</w:t>
            </w:r>
          </w:p>
        </w:tc>
        <w:tc>
          <w:tcPr>
            <w:tcW w:w="553" w:type="pct"/>
            <w:vAlign w:val="center"/>
          </w:tcPr>
          <w:p w14:paraId="69E82F66" w14:textId="77777777" w:rsidR="00C62C74" w:rsidRPr="00B678C4" w:rsidRDefault="00C62C74" w:rsidP="0087667B">
            <w:pPr>
              <w:widowControl w:val="0"/>
              <w:autoSpaceDE w:val="0"/>
              <w:autoSpaceDN w:val="0"/>
              <w:adjustRightInd w:val="0"/>
              <w:jc w:val="center"/>
              <w:rPr>
                <w:rFonts w:eastAsia="Calibri"/>
                <w:color w:val="000000"/>
                <w:sz w:val="18"/>
                <w:szCs w:val="18"/>
              </w:rPr>
            </w:pPr>
            <w:r w:rsidRPr="00B678C4">
              <w:rPr>
                <w:rFonts w:eastAsia="Calibri"/>
                <w:color w:val="000000"/>
                <w:sz w:val="18"/>
                <w:szCs w:val="18"/>
              </w:rPr>
              <w:t>-</w:t>
            </w:r>
          </w:p>
        </w:tc>
        <w:tc>
          <w:tcPr>
            <w:tcW w:w="608" w:type="pct"/>
            <w:vAlign w:val="center"/>
          </w:tcPr>
          <w:p w14:paraId="0B6F5B70" w14:textId="77777777" w:rsidR="00C62C74" w:rsidRPr="00B678C4" w:rsidRDefault="00C62C74" w:rsidP="0087667B">
            <w:pPr>
              <w:widowControl w:val="0"/>
              <w:autoSpaceDE w:val="0"/>
              <w:autoSpaceDN w:val="0"/>
              <w:adjustRightInd w:val="0"/>
              <w:jc w:val="center"/>
              <w:rPr>
                <w:rFonts w:eastAsia="Calibri"/>
                <w:color w:val="000000"/>
                <w:sz w:val="18"/>
                <w:szCs w:val="18"/>
              </w:rPr>
            </w:pPr>
            <w:r w:rsidRPr="00B678C4">
              <w:rPr>
                <w:rFonts w:eastAsia="Calibri"/>
                <w:color w:val="000000"/>
                <w:sz w:val="18"/>
                <w:szCs w:val="18"/>
              </w:rPr>
              <w:t>-</w:t>
            </w:r>
          </w:p>
        </w:tc>
      </w:tr>
      <w:tr w:rsidR="00C62C74" w:rsidRPr="00B678C4" w14:paraId="3229D32D" w14:textId="77777777" w:rsidTr="0087667B">
        <w:trPr>
          <w:gridAfter w:val="1"/>
          <w:wAfter w:w="5" w:type="pct"/>
          <w:trHeight w:val="20"/>
          <w:tblCellSpacing w:w="5" w:type="nil"/>
        </w:trPr>
        <w:tc>
          <w:tcPr>
            <w:tcW w:w="323" w:type="pct"/>
            <w:vAlign w:val="center"/>
          </w:tcPr>
          <w:p w14:paraId="699829E5" w14:textId="77777777" w:rsidR="00C62C74" w:rsidRPr="00B678C4" w:rsidRDefault="00C62C74" w:rsidP="0087667B">
            <w:pPr>
              <w:widowControl w:val="0"/>
              <w:autoSpaceDE w:val="0"/>
              <w:autoSpaceDN w:val="0"/>
              <w:adjustRightInd w:val="0"/>
              <w:jc w:val="center"/>
              <w:rPr>
                <w:rFonts w:eastAsia="Calibri"/>
                <w:color w:val="000000"/>
                <w:sz w:val="18"/>
                <w:szCs w:val="18"/>
              </w:rPr>
            </w:pPr>
            <w:r>
              <w:rPr>
                <w:rFonts w:eastAsia="Calibri"/>
                <w:color w:val="000000"/>
                <w:sz w:val="18"/>
                <w:szCs w:val="18"/>
              </w:rPr>
              <w:t>5.</w:t>
            </w:r>
          </w:p>
        </w:tc>
        <w:tc>
          <w:tcPr>
            <w:tcW w:w="1854" w:type="pct"/>
          </w:tcPr>
          <w:p w14:paraId="0D8C26AA" w14:textId="77777777" w:rsidR="00C62C74" w:rsidRPr="00B678C4" w:rsidRDefault="00C62C74" w:rsidP="0087667B">
            <w:pPr>
              <w:widowControl w:val="0"/>
              <w:autoSpaceDE w:val="0"/>
              <w:autoSpaceDN w:val="0"/>
              <w:adjustRightInd w:val="0"/>
              <w:jc w:val="both"/>
              <w:rPr>
                <w:rFonts w:eastAsia="Calibri"/>
                <w:color w:val="000000"/>
                <w:sz w:val="18"/>
                <w:szCs w:val="18"/>
              </w:rPr>
            </w:pPr>
            <w:r w:rsidRPr="00B678C4">
              <w:rPr>
                <w:rFonts w:eastAsia="Calibri"/>
                <w:color w:val="000000"/>
                <w:sz w:val="18"/>
                <w:szCs w:val="18"/>
              </w:rPr>
              <w:t>Патентная система налогообложения</w:t>
            </w:r>
          </w:p>
        </w:tc>
        <w:tc>
          <w:tcPr>
            <w:tcW w:w="547" w:type="pct"/>
            <w:vAlign w:val="center"/>
          </w:tcPr>
          <w:p w14:paraId="54B3ED85" w14:textId="77777777" w:rsidR="00C62C74" w:rsidRPr="00B678C4" w:rsidRDefault="00C62C74" w:rsidP="0087667B">
            <w:pPr>
              <w:widowControl w:val="0"/>
              <w:autoSpaceDE w:val="0"/>
              <w:autoSpaceDN w:val="0"/>
              <w:adjustRightInd w:val="0"/>
              <w:jc w:val="center"/>
              <w:rPr>
                <w:rFonts w:eastAsia="Calibri"/>
                <w:color w:val="000000"/>
                <w:sz w:val="18"/>
                <w:szCs w:val="18"/>
              </w:rPr>
            </w:pPr>
            <w:r w:rsidRPr="00B678C4">
              <w:rPr>
                <w:rFonts w:eastAsia="Calibri"/>
                <w:color w:val="000000"/>
                <w:sz w:val="18"/>
                <w:szCs w:val="18"/>
              </w:rPr>
              <w:t>100%</w:t>
            </w:r>
          </w:p>
        </w:tc>
        <w:tc>
          <w:tcPr>
            <w:tcW w:w="522" w:type="pct"/>
            <w:vAlign w:val="center"/>
          </w:tcPr>
          <w:p w14:paraId="15ABF623" w14:textId="77777777" w:rsidR="00C62C74" w:rsidRPr="00B678C4" w:rsidRDefault="00C62C74" w:rsidP="0087667B">
            <w:pPr>
              <w:widowControl w:val="0"/>
              <w:autoSpaceDE w:val="0"/>
              <w:autoSpaceDN w:val="0"/>
              <w:adjustRightInd w:val="0"/>
              <w:jc w:val="center"/>
              <w:rPr>
                <w:rFonts w:eastAsia="Calibri"/>
                <w:color w:val="000000"/>
                <w:sz w:val="18"/>
                <w:szCs w:val="18"/>
              </w:rPr>
            </w:pPr>
            <w:r w:rsidRPr="00B678C4">
              <w:rPr>
                <w:rFonts w:eastAsia="Calibri"/>
                <w:color w:val="000000"/>
                <w:sz w:val="18"/>
                <w:szCs w:val="18"/>
              </w:rPr>
              <w:t>100%</w:t>
            </w:r>
          </w:p>
        </w:tc>
        <w:tc>
          <w:tcPr>
            <w:tcW w:w="588" w:type="pct"/>
            <w:vAlign w:val="center"/>
          </w:tcPr>
          <w:p w14:paraId="010E68FF" w14:textId="77777777" w:rsidR="00C62C74" w:rsidRPr="00B678C4" w:rsidRDefault="00C62C74" w:rsidP="0087667B">
            <w:pPr>
              <w:widowControl w:val="0"/>
              <w:autoSpaceDE w:val="0"/>
              <w:autoSpaceDN w:val="0"/>
              <w:adjustRightInd w:val="0"/>
              <w:jc w:val="center"/>
              <w:rPr>
                <w:rFonts w:eastAsia="Calibri"/>
                <w:color w:val="000000"/>
                <w:sz w:val="18"/>
                <w:szCs w:val="18"/>
              </w:rPr>
            </w:pPr>
            <w:r w:rsidRPr="00B678C4">
              <w:rPr>
                <w:rFonts w:eastAsia="Calibri"/>
                <w:color w:val="000000"/>
                <w:sz w:val="18"/>
                <w:szCs w:val="18"/>
              </w:rPr>
              <w:t>100%</w:t>
            </w:r>
          </w:p>
        </w:tc>
        <w:tc>
          <w:tcPr>
            <w:tcW w:w="553" w:type="pct"/>
            <w:vAlign w:val="center"/>
          </w:tcPr>
          <w:p w14:paraId="20DEAEAB" w14:textId="77777777" w:rsidR="00C62C74" w:rsidRPr="00B678C4" w:rsidRDefault="00C62C74" w:rsidP="0087667B">
            <w:pPr>
              <w:widowControl w:val="0"/>
              <w:autoSpaceDE w:val="0"/>
              <w:autoSpaceDN w:val="0"/>
              <w:adjustRightInd w:val="0"/>
              <w:jc w:val="center"/>
              <w:rPr>
                <w:rFonts w:eastAsia="Calibri"/>
                <w:color w:val="000000"/>
                <w:sz w:val="18"/>
                <w:szCs w:val="18"/>
              </w:rPr>
            </w:pPr>
            <w:r w:rsidRPr="00B678C4">
              <w:rPr>
                <w:rFonts w:eastAsia="Calibri"/>
                <w:color w:val="000000"/>
                <w:sz w:val="18"/>
                <w:szCs w:val="18"/>
              </w:rPr>
              <w:t>-</w:t>
            </w:r>
          </w:p>
        </w:tc>
        <w:tc>
          <w:tcPr>
            <w:tcW w:w="608" w:type="pct"/>
            <w:vAlign w:val="center"/>
          </w:tcPr>
          <w:p w14:paraId="19DF9A29" w14:textId="77777777" w:rsidR="00C62C74" w:rsidRPr="00B678C4" w:rsidRDefault="00C62C74" w:rsidP="0087667B">
            <w:pPr>
              <w:widowControl w:val="0"/>
              <w:autoSpaceDE w:val="0"/>
              <w:autoSpaceDN w:val="0"/>
              <w:adjustRightInd w:val="0"/>
              <w:jc w:val="center"/>
              <w:rPr>
                <w:rFonts w:eastAsia="Calibri"/>
                <w:color w:val="000000"/>
                <w:sz w:val="18"/>
                <w:szCs w:val="18"/>
              </w:rPr>
            </w:pPr>
            <w:r w:rsidRPr="00B678C4">
              <w:rPr>
                <w:rFonts w:eastAsia="Calibri"/>
                <w:color w:val="000000"/>
                <w:sz w:val="18"/>
                <w:szCs w:val="18"/>
              </w:rPr>
              <w:t>-</w:t>
            </w:r>
          </w:p>
        </w:tc>
      </w:tr>
      <w:tr w:rsidR="00C62C74" w:rsidRPr="00B678C4" w14:paraId="0CB023B9" w14:textId="77777777" w:rsidTr="0087667B">
        <w:trPr>
          <w:gridAfter w:val="1"/>
          <w:wAfter w:w="5" w:type="pct"/>
          <w:trHeight w:val="20"/>
          <w:tblCellSpacing w:w="5" w:type="nil"/>
        </w:trPr>
        <w:tc>
          <w:tcPr>
            <w:tcW w:w="323" w:type="pct"/>
            <w:vAlign w:val="center"/>
          </w:tcPr>
          <w:p w14:paraId="099730FE" w14:textId="77777777" w:rsidR="00C62C74" w:rsidRPr="00B678C4" w:rsidRDefault="00C62C74" w:rsidP="0087667B">
            <w:pPr>
              <w:widowControl w:val="0"/>
              <w:autoSpaceDE w:val="0"/>
              <w:autoSpaceDN w:val="0"/>
              <w:adjustRightInd w:val="0"/>
              <w:jc w:val="center"/>
              <w:rPr>
                <w:rFonts w:eastAsia="Calibri"/>
                <w:color w:val="000000"/>
                <w:sz w:val="18"/>
                <w:szCs w:val="18"/>
              </w:rPr>
            </w:pPr>
            <w:r>
              <w:rPr>
                <w:rFonts w:eastAsia="Calibri"/>
                <w:color w:val="000000"/>
                <w:sz w:val="18"/>
                <w:szCs w:val="18"/>
              </w:rPr>
              <w:t>6.</w:t>
            </w:r>
          </w:p>
        </w:tc>
        <w:tc>
          <w:tcPr>
            <w:tcW w:w="1854" w:type="pct"/>
          </w:tcPr>
          <w:p w14:paraId="083F2E9F" w14:textId="77777777" w:rsidR="00C62C74" w:rsidRPr="00B678C4" w:rsidRDefault="00C62C74" w:rsidP="0087667B">
            <w:pPr>
              <w:widowControl w:val="0"/>
              <w:autoSpaceDE w:val="0"/>
              <w:autoSpaceDN w:val="0"/>
              <w:adjustRightInd w:val="0"/>
              <w:jc w:val="both"/>
              <w:rPr>
                <w:rFonts w:eastAsia="Calibri"/>
                <w:color w:val="000000"/>
                <w:sz w:val="18"/>
                <w:szCs w:val="18"/>
              </w:rPr>
            </w:pPr>
            <w:r w:rsidRPr="00B678C4">
              <w:rPr>
                <w:rFonts w:eastAsia="Calibri"/>
                <w:color w:val="000000"/>
                <w:sz w:val="18"/>
                <w:szCs w:val="18"/>
              </w:rPr>
              <w:t xml:space="preserve">Местные налоги (земельный налог и налог на имущество физических лиц)        </w:t>
            </w:r>
          </w:p>
        </w:tc>
        <w:tc>
          <w:tcPr>
            <w:tcW w:w="547" w:type="pct"/>
            <w:vAlign w:val="center"/>
          </w:tcPr>
          <w:p w14:paraId="7AEC3747" w14:textId="77777777" w:rsidR="00C62C74" w:rsidRPr="00B678C4" w:rsidRDefault="00C62C74" w:rsidP="0087667B">
            <w:pPr>
              <w:widowControl w:val="0"/>
              <w:autoSpaceDE w:val="0"/>
              <w:autoSpaceDN w:val="0"/>
              <w:adjustRightInd w:val="0"/>
              <w:jc w:val="center"/>
              <w:rPr>
                <w:rFonts w:eastAsia="Calibri"/>
                <w:color w:val="000000"/>
                <w:sz w:val="18"/>
                <w:szCs w:val="18"/>
              </w:rPr>
            </w:pPr>
            <w:r w:rsidRPr="00B678C4">
              <w:rPr>
                <w:rFonts w:eastAsia="Calibri"/>
                <w:color w:val="000000"/>
                <w:sz w:val="18"/>
                <w:szCs w:val="18"/>
              </w:rPr>
              <w:t>100%</w:t>
            </w:r>
          </w:p>
        </w:tc>
        <w:tc>
          <w:tcPr>
            <w:tcW w:w="522" w:type="pct"/>
            <w:vAlign w:val="center"/>
          </w:tcPr>
          <w:p w14:paraId="5311991D" w14:textId="77777777" w:rsidR="00C62C74" w:rsidRPr="00B678C4" w:rsidRDefault="00C62C74" w:rsidP="0087667B">
            <w:pPr>
              <w:widowControl w:val="0"/>
              <w:autoSpaceDE w:val="0"/>
              <w:autoSpaceDN w:val="0"/>
              <w:adjustRightInd w:val="0"/>
              <w:jc w:val="center"/>
              <w:rPr>
                <w:rFonts w:eastAsia="Calibri"/>
                <w:color w:val="000000"/>
                <w:sz w:val="18"/>
                <w:szCs w:val="18"/>
              </w:rPr>
            </w:pPr>
            <w:r w:rsidRPr="00B678C4">
              <w:rPr>
                <w:rFonts w:eastAsia="Calibri"/>
                <w:color w:val="000000"/>
                <w:sz w:val="18"/>
                <w:szCs w:val="18"/>
              </w:rPr>
              <w:t>100%</w:t>
            </w:r>
          </w:p>
        </w:tc>
        <w:tc>
          <w:tcPr>
            <w:tcW w:w="588" w:type="pct"/>
            <w:vAlign w:val="center"/>
          </w:tcPr>
          <w:p w14:paraId="652BC892" w14:textId="77777777" w:rsidR="00C62C74" w:rsidRPr="00B678C4" w:rsidRDefault="00C62C74" w:rsidP="0087667B">
            <w:pPr>
              <w:widowControl w:val="0"/>
              <w:autoSpaceDE w:val="0"/>
              <w:autoSpaceDN w:val="0"/>
              <w:adjustRightInd w:val="0"/>
              <w:jc w:val="center"/>
              <w:rPr>
                <w:rFonts w:eastAsia="Calibri"/>
                <w:color w:val="000000"/>
                <w:sz w:val="18"/>
                <w:szCs w:val="18"/>
              </w:rPr>
            </w:pPr>
            <w:r w:rsidRPr="00B678C4">
              <w:rPr>
                <w:rFonts w:eastAsia="Calibri"/>
                <w:color w:val="000000"/>
                <w:sz w:val="18"/>
                <w:szCs w:val="18"/>
              </w:rPr>
              <w:t>100%</w:t>
            </w:r>
          </w:p>
        </w:tc>
        <w:tc>
          <w:tcPr>
            <w:tcW w:w="553" w:type="pct"/>
            <w:vAlign w:val="center"/>
          </w:tcPr>
          <w:p w14:paraId="5BBA7D7A" w14:textId="77777777" w:rsidR="00C62C74" w:rsidRPr="00B678C4" w:rsidRDefault="00C62C74" w:rsidP="0087667B">
            <w:pPr>
              <w:widowControl w:val="0"/>
              <w:autoSpaceDE w:val="0"/>
              <w:autoSpaceDN w:val="0"/>
              <w:adjustRightInd w:val="0"/>
              <w:jc w:val="center"/>
              <w:rPr>
                <w:rFonts w:eastAsia="Calibri"/>
                <w:color w:val="000000"/>
                <w:sz w:val="18"/>
                <w:szCs w:val="18"/>
              </w:rPr>
            </w:pPr>
            <w:r w:rsidRPr="00B678C4">
              <w:rPr>
                <w:rFonts w:eastAsia="Calibri"/>
                <w:color w:val="000000"/>
                <w:sz w:val="18"/>
                <w:szCs w:val="18"/>
              </w:rPr>
              <w:t>-</w:t>
            </w:r>
          </w:p>
        </w:tc>
        <w:tc>
          <w:tcPr>
            <w:tcW w:w="608" w:type="pct"/>
            <w:vAlign w:val="center"/>
          </w:tcPr>
          <w:p w14:paraId="1C6C9580" w14:textId="77777777" w:rsidR="00C62C74" w:rsidRPr="00B678C4" w:rsidRDefault="00C62C74" w:rsidP="0087667B">
            <w:pPr>
              <w:widowControl w:val="0"/>
              <w:autoSpaceDE w:val="0"/>
              <w:autoSpaceDN w:val="0"/>
              <w:adjustRightInd w:val="0"/>
              <w:jc w:val="center"/>
              <w:rPr>
                <w:rFonts w:eastAsia="Calibri"/>
                <w:color w:val="000000"/>
                <w:sz w:val="18"/>
                <w:szCs w:val="18"/>
              </w:rPr>
            </w:pPr>
            <w:r w:rsidRPr="00B678C4">
              <w:rPr>
                <w:rFonts w:eastAsia="Calibri"/>
                <w:color w:val="000000"/>
                <w:sz w:val="18"/>
                <w:szCs w:val="18"/>
              </w:rPr>
              <w:t>-</w:t>
            </w:r>
          </w:p>
        </w:tc>
      </w:tr>
      <w:tr w:rsidR="00C62C74" w:rsidRPr="00B678C4" w14:paraId="50C3990B" w14:textId="77777777" w:rsidTr="0087667B">
        <w:trPr>
          <w:gridAfter w:val="1"/>
          <w:wAfter w:w="5" w:type="pct"/>
          <w:trHeight w:val="20"/>
          <w:tblCellSpacing w:w="5" w:type="nil"/>
        </w:trPr>
        <w:tc>
          <w:tcPr>
            <w:tcW w:w="323" w:type="pct"/>
            <w:vAlign w:val="center"/>
          </w:tcPr>
          <w:p w14:paraId="5C5729FA" w14:textId="77777777" w:rsidR="00C62C74" w:rsidRPr="00B678C4" w:rsidRDefault="00C62C74" w:rsidP="0087667B">
            <w:pPr>
              <w:widowControl w:val="0"/>
              <w:autoSpaceDE w:val="0"/>
              <w:autoSpaceDN w:val="0"/>
              <w:adjustRightInd w:val="0"/>
              <w:jc w:val="center"/>
              <w:rPr>
                <w:rFonts w:eastAsia="Calibri"/>
                <w:color w:val="000000"/>
                <w:sz w:val="18"/>
                <w:szCs w:val="18"/>
              </w:rPr>
            </w:pPr>
            <w:r>
              <w:rPr>
                <w:rFonts w:eastAsia="Calibri"/>
                <w:color w:val="000000"/>
                <w:sz w:val="18"/>
                <w:szCs w:val="18"/>
              </w:rPr>
              <w:t>7.</w:t>
            </w:r>
          </w:p>
        </w:tc>
        <w:tc>
          <w:tcPr>
            <w:tcW w:w="1854" w:type="pct"/>
          </w:tcPr>
          <w:p w14:paraId="16F23763" w14:textId="77777777" w:rsidR="00C62C74" w:rsidRPr="00B678C4" w:rsidRDefault="00C62C74" w:rsidP="0087667B">
            <w:pPr>
              <w:widowControl w:val="0"/>
              <w:autoSpaceDE w:val="0"/>
              <w:autoSpaceDN w:val="0"/>
              <w:adjustRightInd w:val="0"/>
              <w:jc w:val="both"/>
              <w:rPr>
                <w:rFonts w:eastAsia="Calibri"/>
                <w:color w:val="000000"/>
                <w:sz w:val="18"/>
                <w:szCs w:val="18"/>
              </w:rPr>
            </w:pPr>
            <w:r w:rsidRPr="00B678C4">
              <w:rPr>
                <w:rFonts w:eastAsia="Calibri"/>
                <w:color w:val="000000"/>
                <w:sz w:val="18"/>
                <w:szCs w:val="18"/>
              </w:rPr>
              <w:t>Транспортный налог</w:t>
            </w:r>
          </w:p>
        </w:tc>
        <w:tc>
          <w:tcPr>
            <w:tcW w:w="547" w:type="pct"/>
            <w:shd w:val="clear" w:color="auto" w:fill="auto"/>
            <w:vAlign w:val="center"/>
          </w:tcPr>
          <w:p w14:paraId="65438317" w14:textId="77777777" w:rsidR="00C62C74" w:rsidRPr="00B678C4" w:rsidRDefault="00C62C74" w:rsidP="0087667B">
            <w:pPr>
              <w:widowControl w:val="0"/>
              <w:autoSpaceDE w:val="0"/>
              <w:autoSpaceDN w:val="0"/>
              <w:adjustRightInd w:val="0"/>
              <w:jc w:val="center"/>
              <w:rPr>
                <w:rFonts w:eastAsia="Calibri"/>
                <w:color w:val="000000"/>
                <w:sz w:val="18"/>
                <w:szCs w:val="18"/>
              </w:rPr>
            </w:pPr>
            <w:r w:rsidRPr="00B678C4">
              <w:rPr>
                <w:rFonts w:eastAsia="Calibri"/>
                <w:color w:val="000000"/>
                <w:sz w:val="18"/>
                <w:szCs w:val="18"/>
              </w:rPr>
              <w:t>20%</w:t>
            </w:r>
          </w:p>
        </w:tc>
        <w:tc>
          <w:tcPr>
            <w:tcW w:w="522" w:type="pct"/>
            <w:vAlign w:val="center"/>
          </w:tcPr>
          <w:p w14:paraId="6A08F70C" w14:textId="77777777" w:rsidR="00C62C74" w:rsidRPr="00B678C4" w:rsidRDefault="00C62C74" w:rsidP="0087667B">
            <w:pPr>
              <w:widowControl w:val="0"/>
              <w:autoSpaceDE w:val="0"/>
              <w:autoSpaceDN w:val="0"/>
              <w:adjustRightInd w:val="0"/>
              <w:jc w:val="center"/>
              <w:rPr>
                <w:rFonts w:eastAsia="Calibri"/>
                <w:color w:val="000000"/>
                <w:sz w:val="18"/>
                <w:szCs w:val="18"/>
              </w:rPr>
            </w:pPr>
            <w:r w:rsidRPr="00B678C4">
              <w:rPr>
                <w:rFonts w:eastAsia="Calibri"/>
                <w:color w:val="000000"/>
                <w:sz w:val="18"/>
                <w:szCs w:val="18"/>
              </w:rPr>
              <w:t>20%</w:t>
            </w:r>
          </w:p>
        </w:tc>
        <w:tc>
          <w:tcPr>
            <w:tcW w:w="588" w:type="pct"/>
            <w:vAlign w:val="center"/>
          </w:tcPr>
          <w:p w14:paraId="74FA8490" w14:textId="77777777" w:rsidR="00C62C74" w:rsidRPr="00B678C4" w:rsidRDefault="00C62C74" w:rsidP="0087667B">
            <w:pPr>
              <w:widowControl w:val="0"/>
              <w:autoSpaceDE w:val="0"/>
              <w:autoSpaceDN w:val="0"/>
              <w:adjustRightInd w:val="0"/>
              <w:jc w:val="center"/>
              <w:rPr>
                <w:rFonts w:eastAsia="Calibri"/>
                <w:color w:val="000000"/>
                <w:sz w:val="18"/>
                <w:szCs w:val="18"/>
              </w:rPr>
            </w:pPr>
            <w:r w:rsidRPr="00B678C4">
              <w:rPr>
                <w:rFonts w:eastAsia="Calibri"/>
                <w:color w:val="000000"/>
                <w:sz w:val="18"/>
                <w:szCs w:val="18"/>
              </w:rPr>
              <w:t>-</w:t>
            </w:r>
          </w:p>
        </w:tc>
        <w:tc>
          <w:tcPr>
            <w:tcW w:w="553" w:type="pct"/>
            <w:vAlign w:val="center"/>
          </w:tcPr>
          <w:p w14:paraId="49BC7628" w14:textId="77777777" w:rsidR="00C62C74" w:rsidRPr="00B678C4" w:rsidRDefault="00C62C74" w:rsidP="0087667B">
            <w:pPr>
              <w:widowControl w:val="0"/>
              <w:autoSpaceDE w:val="0"/>
              <w:autoSpaceDN w:val="0"/>
              <w:adjustRightInd w:val="0"/>
              <w:jc w:val="center"/>
              <w:rPr>
                <w:rFonts w:eastAsia="Calibri"/>
                <w:color w:val="000000"/>
                <w:sz w:val="18"/>
                <w:szCs w:val="18"/>
              </w:rPr>
            </w:pPr>
            <w:r w:rsidRPr="00B678C4">
              <w:rPr>
                <w:rFonts w:eastAsia="Calibri"/>
                <w:color w:val="000000"/>
                <w:sz w:val="18"/>
                <w:szCs w:val="18"/>
              </w:rPr>
              <w:t>20%</w:t>
            </w:r>
          </w:p>
        </w:tc>
        <w:tc>
          <w:tcPr>
            <w:tcW w:w="608" w:type="pct"/>
            <w:vAlign w:val="center"/>
          </w:tcPr>
          <w:p w14:paraId="5E0DC175" w14:textId="77777777" w:rsidR="00C62C74" w:rsidRPr="00B678C4" w:rsidRDefault="00C62C74" w:rsidP="0087667B">
            <w:pPr>
              <w:widowControl w:val="0"/>
              <w:autoSpaceDE w:val="0"/>
              <w:autoSpaceDN w:val="0"/>
              <w:adjustRightInd w:val="0"/>
              <w:jc w:val="center"/>
              <w:rPr>
                <w:rFonts w:eastAsia="Calibri"/>
                <w:color w:val="000000"/>
                <w:sz w:val="18"/>
                <w:szCs w:val="18"/>
              </w:rPr>
            </w:pPr>
            <w:r w:rsidRPr="00B678C4">
              <w:rPr>
                <w:rFonts w:eastAsia="Calibri"/>
                <w:color w:val="000000"/>
                <w:sz w:val="18"/>
                <w:szCs w:val="18"/>
              </w:rPr>
              <w:t>-</w:t>
            </w:r>
          </w:p>
        </w:tc>
      </w:tr>
      <w:tr w:rsidR="00C62C74" w:rsidRPr="00B678C4" w14:paraId="2CC66951" w14:textId="77777777" w:rsidTr="0087667B">
        <w:trPr>
          <w:gridAfter w:val="1"/>
          <w:wAfter w:w="5" w:type="pct"/>
          <w:trHeight w:val="20"/>
          <w:tblCellSpacing w:w="5" w:type="nil"/>
        </w:trPr>
        <w:tc>
          <w:tcPr>
            <w:tcW w:w="323" w:type="pct"/>
            <w:vAlign w:val="center"/>
          </w:tcPr>
          <w:p w14:paraId="7AD31847" w14:textId="77777777" w:rsidR="00C62C74" w:rsidRPr="00B678C4" w:rsidRDefault="00C62C74" w:rsidP="0087667B">
            <w:pPr>
              <w:widowControl w:val="0"/>
              <w:autoSpaceDE w:val="0"/>
              <w:autoSpaceDN w:val="0"/>
              <w:adjustRightInd w:val="0"/>
              <w:jc w:val="center"/>
              <w:rPr>
                <w:rFonts w:eastAsia="Calibri"/>
                <w:color w:val="000000"/>
                <w:sz w:val="18"/>
                <w:szCs w:val="18"/>
              </w:rPr>
            </w:pPr>
            <w:r>
              <w:rPr>
                <w:rFonts w:eastAsia="Calibri"/>
                <w:color w:val="000000"/>
                <w:sz w:val="18"/>
                <w:szCs w:val="18"/>
              </w:rPr>
              <w:t>8.</w:t>
            </w:r>
          </w:p>
        </w:tc>
        <w:tc>
          <w:tcPr>
            <w:tcW w:w="1854" w:type="pct"/>
          </w:tcPr>
          <w:p w14:paraId="0F576178" w14:textId="77777777" w:rsidR="00C62C74" w:rsidRPr="00B678C4" w:rsidRDefault="00C62C74" w:rsidP="0087667B">
            <w:pPr>
              <w:widowControl w:val="0"/>
              <w:autoSpaceDE w:val="0"/>
              <w:autoSpaceDN w:val="0"/>
              <w:adjustRightInd w:val="0"/>
              <w:jc w:val="both"/>
              <w:rPr>
                <w:rFonts w:eastAsia="Calibri"/>
                <w:color w:val="000000"/>
                <w:sz w:val="18"/>
                <w:szCs w:val="18"/>
              </w:rPr>
            </w:pPr>
            <w:r w:rsidRPr="00B678C4">
              <w:rPr>
                <w:rFonts w:eastAsia="Calibri"/>
                <w:color w:val="000000"/>
                <w:sz w:val="18"/>
                <w:szCs w:val="18"/>
              </w:rPr>
              <w:t xml:space="preserve">Государственная пошлина (по видам, подлежащим зачислению в   </w:t>
            </w:r>
            <w:r w:rsidRPr="00B678C4">
              <w:rPr>
                <w:rFonts w:eastAsia="Calibri"/>
                <w:color w:val="000000"/>
                <w:sz w:val="18"/>
                <w:szCs w:val="18"/>
              </w:rPr>
              <w:br/>
              <w:t xml:space="preserve">бюджет города)       </w:t>
            </w:r>
          </w:p>
        </w:tc>
        <w:tc>
          <w:tcPr>
            <w:tcW w:w="547" w:type="pct"/>
            <w:vAlign w:val="center"/>
          </w:tcPr>
          <w:p w14:paraId="2642EDDF" w14:textId="77777777" w:rsidR="00C62C74" w:rsidRPr="00B678C4" w:rsidRDefault="00C62C74" w:rsidP="0087667B">
            <w:pPr>
              <w:widowControl w:val="0"/>
              <w:autoSpaceDE w:val="0"/>
              <w:autoSpaceDN w:val="0"/>
              <w:adjustRightInd w:val="0"/>
              <w:jc w:val="center"/>
              <w:rPr>
                <w:rFonts w:eastAsia="Calibri"/>
                <w:color w:val="000000"/>
                <w:sz w:val="18"/>
                <w:szCs w:val="18"/>
              </w:rPr>
            </w:pPr>
            <w:r w:rsidRPr="00B678C4">
              <w:rPr>
                <w:rFonts w:eastAsia="Calibri"/>
                <w:color w:val="000000"/>
                <w:sz w:val="18"/>
                <w:szCs w:val="18"/>
              </w:rPr>
              <w:t>100%</w:t>
            </w:r>
          </w:p>
        </w:tc>
        <w:tc>
          <w:tcPr>
            <w:tcW w:w="522" w:type="pct"/>
            <w:vAlign w:val="center"/>
          </w:tcPr>
          <w:p w14:paraId="70AC3D1B" w14:textId="77777777" w:rsidR="00C62C74" w:rsidRPr="00B678C4" w:rsidRDefault="00C62C74" w:rsidP="0087667B">
            <w:pPr>
              <w:widowControl w:val="0"/>
              <w:autoSpaceDE w:val="0"/>
              <w:autoSpaceDN w:val="0"/>
              <w:adjustRightInd w:val="0"/>
              <w:jc w:val="center"/>
              <w:rPr>
                <w:rFonts w:eastAsia="Calibri"/>
                <w:color w:val="000000"/>
                <w:sz w:val="18"/>
                <w:szCs w:val="18"/>
              </w:rPr>
            </w:pPr>
            <w:r w:rsidRPr="00B678C4">
              <w:rPr>
                <w:rFonts w:eastAsia="Calibri"/>
                <w:color w:val="000000"/>
                <w:sz w:val="18"/>
                <w:szCs w:val="18"/>
              </w:rPr>
              <w:t>100%</w:t>
            </w:r>
          </w:p>
        </w:tc>
        <w:tc>
          <w:tcPr>
            <w:tcW w:w="588" w:type="pct"/>
            <w:vAlign w:val="center"/>
          </w:tcPr>
          <w:p w14:paraId="1AB11E63" w14:textId="77777777" w:rsidR="00C62C74" w:rsidRPr="00B678C4" w:rsidRDefault="00C62C74" w:rsidP="0087667B">
            <w:pPr>
              <w:widowControl w:val="0"/>
              <w:autoSpaceDE w:val="0"/>
              <w:autoSpaceDN w:val="0"/>
              <w:adjustRightInd w:val="0"/>
              <w:jc w:val="center"/>
              <w:rPr>
                <w:rFonts w:eastAsia="Calibri"/>
                <w:color w:val="000000"/>
                <w:sz w:val="18"/>
                <w:szCs w:val="18"/>
              </w:rPr>
            </w:pPr>
            <w:r w:rsidRPr="00B678C4">
              <w:rPr>
                <w:rFonts w:eastAsia="Calibri"/>
                <w:color w:val="000000"/>
                <w:sz w:val="18"/>
                <w:szCs w:val="18"/>
              </w:rPr>
              <w:t>100%</w:t>
            </w:r>
          </w:p>
        </w:tc>
        <w:tc>
          <w:tcPr>
            <w:tcW w:w="553" w:type="pct"/>
            <w:vAlign w:val="center"/>
          </w:tcPr>
          <w:p w14:paraId="17E76CE5" w14:textId="77777777" w:rsidR="00C62C74" w:rsidRPr="00B678C4" w:rsidRDefault="00C62C74" w:rsidP="0087667B">
            <w:pPr>
              <w:widowControl w:val="0"/>
              <w:autoSpaceDE w:val="0"/>
              <w:autoSpaceDN w:val="0"/>
              <w:adjustRightInd w:val="0"/>
              <w:jc w:val="center"/>
              <w:rPr>
                <w:rFonts w:eastAsia="Calibri"/>
                <w:color w:val="000000"/>
                <w:sz w:val="18"/>
                <w:szCs w:val="18"/>
              </w:rPr>
            </w:pPr>
            <w:r w:rsidRPr="00B678C4">
              <w:rPr>
                <w:rFonts w:eastAsia="Calibri"/>
                <w:color w:val="000000"/>
                <w:sz w:val="18"/>
                <w:szCs w:val="18"/>
              </w:rPr>
              <w:t>-</w:t>
            </w:r>
          </w:p>
        </w:tc>
        <w:tc>
          <w:tcPr>
            <w:tcW w:w="608" w:type="pct"/>
            <w:vAlign w:val="center"/>
          </w:tcPr>
          <w:p w14:paraId="2449581F" w14:textId="77777777" w:rsidR="00C62C74" w:rsidRPr="00B678C4" w:rsidRDefault="00C62C74" w:rsidP="0087667B">
            <w:pPr>
              <w:widowControl w:val="0"/>
              <w:autoSpaceDE w:val="0"/>
              <w:autoSpaceDN w:val="0"/>
              <w:adjustRightInd w:val="0"/>
              <w:jc w:val="center"/>
              <w:rPr>
                <w:rFonts w:eastAsia="Calibri"/>
                <w:color w:val="000000"/>
                <w:sz w:val="18"/>
                <w:szCs w:val="18"/>
              </w:rPr>
            </w:pPr>
            <w:r w:rsidRPr="00B678C4">
              <w:rPr>
                <w:rFonts w:eastAsia="Calibri"/>
                <w:color w:val="000000"/>
                <w:sz w:val="18"/>
                <w:szCs w:val="18"/>
              </w:rPr>
              <w:t>-</w:t>
            </w:r>
          </w:p>
        </w:tc>
      </w:tr>
      <w:tr w:rsidR="00C62C74" w:rsidRPr="00B678C4" w14:paraId="169E70FA" w14:textId="77777777" w:rsidTr="0087667B">
        <w:trPr>
          <w:gridAfter w:val="1"/>
          <w:wAfter w:w="5" w:type="pct"/>
          <w:trHeight w:val="20"/>
          <w:tblCellSpacing w:w="5" w:type="nil"/>
        </w:trPr>
        <w:tc>
          <w:tcPr>
            <w:tcW w:w="323" w:type="pct"/>
            <w:vAlign w:val="center"/>
          </w:tcPr>
          <w:p w14:paraId="52C309EA" w14:textId="77777777" w:rsidR="00C62C74" w:rsidRPr="00B678C4" w:rsidRDefault="00C62C74" w:rsidP="0087667B">
            <w:pPr>
              <w:widowControl w:val="0"/>
              <w:autoSpaceDE w:val="0"/>
              <w:autoSpaceDN w:val="0"/>
              <w:adjustRightInd w:val="0"/>
              <w:jc w:val="center"/>
              <w:rPr>
                <w:rFonts w:eastAsia="Calibri"/>
                <w:color w:val="000000"/>
                <w:sz w:val="18"/>
                <w:szCs w:val="18"/>
              </w:rPr>
            </w:pPr>
            <w:r>
              <w:rPr>
                <w:rFonts w:eastAsia="Calibri"/>
                <w:color w:val="000000"/>
                <w:sz w:val="18"/>
                <w:szCs w:val="18"/>
              </w:rPr>
              <w:t>9.</w:t>
            </w:r>
          </w:p>
        </w:tc>
        <w:tc>
          <w:tcPr>
            <w:tcW w:w="1854" w:type="pct"/>
          </w:tcPr>
          <w:p w14:paraId="1F602668" w14:textId="77777777" w:rsidR="00C62C74" w:rsidRPr="00B678C4" w:rsidRDefault="00C62C74" w:rsidP="0087667B">
            <w:pPr>
              <w:widowControl w:val="0"/>
              <w:autoSpaceDE w:val="0"/>
              <w:autoSpaceDN w:val="0"/>
              <w:adjustRightInd w:val="0"/>
              <w:jc w:val="both"/>
              <w:rPr>
                <w:rFonts w:eastAsia="Calibri"/>
                <w:color w:val="000000"/>
                <w:sz w:val="18"/>
                <w:szCs w:val="18"/>
              </w:rPr>
            </w:pPr>
            <w:r w:rsidRPr="00B678C4">
              <w:rPr>
                <w:rFonts w:eastAsia="Calibri"/>
                <w:color w:val="000000"/>
                <w:sz w:val="18"/>
                <w:szCs w:val="18"/>
              </w:rPr>
              <w:t>Доходы от аренды имущества</w:t>
            </w:r>
          </w:p>
        </w:tc>
        <w:tc>
          <w:tcPr>
            <w:tcW w:w="547" w:type="pct"/>
            <w:vAlign w:val="center"/>
          </w:tcPr>
          <w:p w14:paraId="46AE39CD" w14:textId="77777777" w:rsidR="00C62C74" w:rsidRPr="00B678C4" w:rsidRDefault="00C62C74" w:rsidP="0087667B">
            <w:pPr>
              <w:widowControl w:val="0"/>
              <w:autoSpaceDE w:val="0"/>
              <w:autoSpaceDN w:val="0"/>
              <w:adjustRightInd w:val="0"/>
              <w:jc w:val="center"/>
              <w:rPr>
                <w:rFonts w:eastAsia="Calibri"/>
                <w:color w:val="000000"/>
                <w:sz w:val="18"/>
                <w:szCs w:val="18"/>
              </w:rPr>
            </w:pPr>
            <w:r w:rsidRPr="00B678C4">
              <w:rPr>
                <w:rFonts w:eastAsia="Calibri"/>
                <w:color w:val="000000"/>
                <w:sz w:val="18"/>
                <w:szCs w:val="18"/>
              </w:rPr>
              <w:t>100%</w:t>
            </w:r>
          </w:p>
        </w:tc>
        <w:tc>
          <w:tcPr>
            <w:tcW w:w="522" w:type="pct"/>
            <w:vAlign w:val="center"/>
          </w:tcPr>
          <w:p w14:paraId="24EC3508" w14:textId="77777777" w:rsidR="00C62C74" w:rsidRPr="00B678C4" w:rsidRDefault="00C62C74" w:rsidP="0087667B">
            <w:pPr>
              <w:widowControl w:val="0"/>
              <w:autoSpaceDE w:val="0"/>
              <w:autoSpaceDN w:val="0"/>
              <w:adjustRightInd w:val="0"/>
              <w:jc w:val="center"/>
              <w:rPr>
                <w:rFonts w:eastAsia="Calibri"/>
                <w:color w:val="000000"/>
                <w:sz w:val="18"/>
                <w:szCs w:val="18"/>
              </w:rPr>
            </w:pPr>
            <w:r w:rsidRPr="00B678C4">
              <w:rPr>
                <w:rFonts w:eastAsia="Calibri"/>
                <w:color w:val="000000"/>
                <w:sz w:val="18"/>
                <w:szCs w:val="18"/>
              </w:rPr>
              <w:t>100%</w:t>
            </w:r>
          </w:p>
        </w:tc>
        <w:tc>
          <w:tcPr>
            <w:tcW w:w="588" w:type="pct"/>
            <w:vAlign w:val="center"/>
          </w:tcPr>
          <w:p w14:paraId="14BB394B" w14:textId="77777777" w:rsidR="00C62C74" w:rsidRPr="00B678C4" w:rsidRDefault="00C62C74" w:rsidP="0087667B">
            <w:pPr>
              <w:widowControl w:val="0"/>
              <w:autoSpaceDE w:val="0"/>
              <w:autoSpaceDN w:val="0"/>
              <w:adjustRightInd w:val="0"/>
              <w:jc w:val="center"/>
              <w:rPr>
                <w:rFonts w:eastAsia="Calibri"/>
                <w:color w:val="000000"/>
                <w:sz w:val="18"/>
                <w:szCs w:val="18"/>
              </w:rPr>
            </w:pPr>
            <w:r w:rsidRPr="00B678C4">
              <w:rPr>
                <w:rFonts w:eastAsia="Calibri"/>
                <w:color w:val="000000"/>
                <w:sz w:val="18"/>
                <w:szCs w:val="18"/>
              </w:rPr>
              <w:t>100%</w:t>
            </w:r>
          </w:p>
        </w:tc>
        <w:tc>
          <w:tcPr>
            <w:tcW w:w="553" w:type="pct"/>
            <w:vAlign w:val="center"/>
          </w:tcPr>
          <w:p w14:paraId="6D91AD5D" w14:textId="77777777" w:rsidR="00C62C74" w:rsidRPr="00B678C4" w:rsidRDefault="00C62C74" w:rsidP="0087667B">
            <w:pPr>
              <w:widowControl w:val="0"/>
              <w:autoSpaceDE w:val="0"/>
              <w:autoSpaceDN w:val="0"/>
              <w:adjustRightInd w:val="0"/>
              <w:jc w:val="center"/>
              <w:rPr>
                <w:rFonts w:eastAsia="Calibri"/>
                <w:color w:val="000000"/>
                <w:sz w:val="18"/>
                <w:szCs w:val="18"/>
              </w:rPr>
            </w:pPr>
            <w:r w:rsidRPr="00B678C4">
              <w:rPr>
                <w:rFonts w:eastAsia="Calibri"/>
                <w:color w:val="000000"/>
                <w:sz w:val="18"/>
                <w:szCs w:val="18"/>
              </w:rPr>
              <w:t>-</w:t>
            </w:r>
          </w:p>
        </w:tc>
        <w:tc>
          <w:tcPr>
            <w:tcW w:w="608" w:type="pct"/>
            <w:vAlign w:val="center"/>
          </w:tcPr>
          <w:p w14:paraId="08B4AEB1" w14:textId="77777777" w:rsidR="00C62C74" w:rsidRPr="00B678C4" w:rsidRDefault="00C62C74" w:rsidP="0087667B">
            <w:pPr>
              <w:widowControl w:val="0"/>
              <w:autoSpaceDE w:val="0"/>
              <w:autoSpaceDN w:val="0"/>
              <w:adjustRightInd w:val="0"/>
              <w:jc w:val="center"/>
              <w:rPr>
                <w:rFonts w:eastAsia="Calibri"/>
                <w:color w:val="000000"/>
                <w:sz w:val="18"/>
                <w:szCs w:val="18"/>
              </w:rPr>
            </w:pPr>
            <w:r w:rsidRPr="00B678C4">
              <w:rPr>
                <w:rFonts w:eastAsia="Calibri"/>
                <w:color w:val="000000"/>
                <w:sz w:val="18"/>
                <w:szCs w:val="18"/>
              </w:rPr>
              <w:t>-</w:t>
            </w:r>
          </w:p>
        </w:tc>
      </w:tr>
      <w:tr w:rsidR="00C62C74" w:rsidRPr="00B678C4" w14:paraId="50FC5557" w14:textId="77777777" w:rsidTr="0087667B">
        <w:trPr>
          <w:gridAfter w:val="1"/>
          <w:wAfter w:w="5" w:type="pct"/>
          <w:trHeight w:val="20"/>
          <w:tblCellSpacing w:w="5" w:type="nil"/>
        </w:trPr>
        <w:tc>
          <w:tcPr>
            <w:tcW w:w="323" w:type="pct"/>
            <w:vAlign w:val="center"/>
          </w:tcPr>
          <w:p w14:paraId="5760F4E5" w14:textId="77777777" w:rsidR="00C62C74" w:rsidRPr="00B678C4" w:rsidRDefault="00C62C74" w:rsidP="0087667B">
            <w:pPr>
              <w:widowControl w:val="0"/>
              <w:autoSpaceDE w:val="0"/>
              <w:autoSpaceDN w:val="0"/>
              <w:adjustRightInd w:val="0"/>
              <w:jc w:val="center"/>
              <w:rPr>
                <w:rFonts w:eastAsia="Calibri"/>
                <w:color w:val="000000"/>
                <w:sz w:val="18"/>
                <w:szCs w:val="18"/>
              </w:rPr>
            </w:pPr>
            <w:r>
              <w:rPr>
                <w:rFonts w:eastAsia="Calibri"/>
                <w:color w:val="000000"/>
                <w:sz w:val="18"/>
                <w:szCs w:val="18"/>
              </w:rPr>
              <w:t>10.</w:t>
            </w:r>
          </w:p>
        </w:tc>
        <w:tc>
          <w:tcPr>
            <w:tcW w:w="1854" w:type="pct"/>
          </w:tcPr>
          <w:p w14:paraId="3D9FD95F" w14:textId="77777777" w:rsidR="00C62C74" w:rsidRPr="00B678C4" w:rsidRDefault="00C62C74" w:rsidP="0087667B">
            <w:pPr>
              <w:widowControl w:val="0"/>
              <w:autoSpaceDE w:val="0"/>
              <w:autoSpaceDN w:val="0"/>
              <w:adjustRightInd w:val="0"/>
              <w:jc w:val="both"/>
              <w:rPr>
                <w:rFonts w:eastAsia="Calibri"/>
                <w:color w:val="000000"/>
                <w:sz w:val="18"/>
                <w:szCs w:val="18"/>
              </w:rPr>
            </w:pPr>
            <w:r w:rsidRPr="00B678C4">
              <w:rPr>
                <w:rFonts w:eastAsia="Calibri"/>
                <w:color w:val="000000"/>
                <w:sz w:val="18"/>
                <w:szCs w:val="18"/>
              </w:rPr>
              <w:t>Доходы от продажи муниципального имущества</w:t>
            </w:r>
          </w:p>
        </w:tc>
        <w:tc>
          <w:tcPr>
            <w:tcW w:w="547" w:type="pct"/>
            <w:vAlign w:val="center"/>
          </w:tcPr>
          <w:p w14:paraId="3862E5BB" w14:textId="77777777" w:rsidR="00C62C74" w:rsidRPr="00B678C4" w:rsidRDefault="00C62C74" w:rsidP="0087667B">
            <w:pPr>
              <w:widowControl w:val="0"/>
              <w:autoSpaceDE w:val="0"/>
              <w:autoSpaceDN w:val="0"/>
              <w:adjustRightInd w:val="0"/>
              <w:jc w:val="center"/>
              <w:rPr>
                <w:rFonts w:eastAsia="Calibri"/>
                <w:color w:val="000000"/>
                <w:sz w:val="18"/>
                <w:szCs w:val="18"/>
              </w:rPr>
            </w:pPr>
            <w:r w:rsidRPr="00B678C4">
              <w:rPr>
                <w:rFonts w:eastAsia="Calibri"/>
                <w:color w:val="000000"/>
                <w:sz w:val="18"/>
                <w:szCs w:val="18"/>
              </w:rPr>
              <w:t>100%</w:t>
            </w:r>
          </w:p>
        </w:tc>
        <w:tc>
          <w:tcPr>
            <w:tcW w:w="522" w:type="pct"/>
            <w:vAlign w:val="center"/>
          </w:tcPr>
          <w:p w14:paraId="45141711" w14:textId="77777777" w:rsidR="00C62C74" w:rsidRPr="00B678C4" w:rsidRDefault="00C62C74" w:rsidP="0087667B">
            <w:pPr>
              <w:widowControl w:val="0"/>
              <w:autoSpaceDE w:val="0"/>
              <w:autoSpaceDN w:val="0"/>
              <w:adjustRightInd w:val="0"/>
              <w:jc w:val="center"/>
              <w:rPr>
                <w:rFonts w:eastAsia="Calibri"/>
                <w:color w:val="000000"/>
                <w:sz w:val="18"/>
                <w:szCs w:val="18"/>
              </w:rPr>
            </w:pPr>
            <w:r w:rsidRPr="00B678C4">
              <w:rPr>
                <w:rFonts w:eastAsia="Calibri"/>
                <w:color w:val="000000"/>
                <w:sz w:val="18"/>
                <w:szCs w:val="18"/>
              </w:rPr>
              <w:t>100%</w:t>
            </w:r>
          </w:p>
        </w:tc>
        <w:tc>
          <w:tcPr>
            <w:tcW w:w="588" w:type="pct"/>
            <w:vAlign w:val="center"/>
          </w:tcPr>
          <w:p w14:paraId="2EC5C2BD" w14:textId="77777777" w:rsidR="00C62C74" w:rsidRPr="00B678C4" w:rsidRDefault="00C62C74" w:rsidP="0087667B">
            <w:pPr>
              <w:widowControl w:val="0"/>
              <w:autoSpaceDE w:val="0"/>
              <w:autoSpaceDN w:val="0"/>
              <w:adjustRightInd w:val="0"/>
              <w:jc w:val="center"/>
              <w:rPr>
                <w:rFonts w:eastAsia="Calibri"/>
                <w:color w:val="000000"/>
                <w:sz w:val="18"/>
                <w:szCs w:val="18"/>
              </w:rPr>
            </w:pPr>
            <w:r w:rsidRPr="00B678C4">
              <w:rPr>
                <w:rFonts w:eastAsia="Calibri"/>
                <w:color w:val="000000"/>
                <w:sz w:val="18"/>
                <w:szCs w:val="18"/>
              </w:rPr>
              <w:t>100%</w:t>
            </w:r>
          </w:p>
        </w:tc>
        <w:tc>
          <w:tcPr>
            <w:tcW w:w="553" w:type="pct"/>
            <w:vAlign w:val="center"/>
          </w:tcPr>
          <w:p w14:paraId="73CCA526" w14:textId="77777777" w:rsidR="00C62C74" w:rsidRPr="00B678C4" w:rsidRDefault="00C62C74" w:rsidP="0087667B">
            <w:pPr>
              <w:widowControl w:val="0"/>
              <w:autoSpaceDE w:val="0"/>
              <w:autoSpaceDN w:val="0"/>
              <w:adjustRightInd w:val="0"/>
              <w:jc w:val="center"/>
              <w:rPr>
                <w:rFonts w:eastAsia="Calibri"/>
                <w:color w:val="000000"/>
                <w:sz w:val="18"/>
                <w:szCs w:val="18"/>
              </w:rPr>
            </w:pPr>
            <w:r w:rsidRPr="00B678C4">
              <w:rPr>
                <w:rFonts w:eastAsia="Calibri"/>
                <w:color w:val="000000"/>
                <w:sz w:val="18"/>
                <w:szCs w:val="18"/>
              </w:rPr>
              <w:t>-</w:t>
            </w:r>
          </w:p>
        </w:tc>
        <w:tc>
          <w:tcPr>
            <w:tcW w:w="608" w:type="pct"/>
            <w:vAlign w:val="center"/>
          </w:tcPr>
          <w:p w14:paraId="0CE89081" w14:textId="77777777" w:rsidR="00C62C74" w:rsidRPr="00B678C4" w:rsidRDefault="00C62C74" w:rsidP="0087667B">
            <w:pPr>
              <w:widowControl w:val="0"/>
              <w:autoSpaceDE w:val="0"/>
              <w:autoSpaceDN w:val="0"/>
              <w:adjustRightInd w:val="0"/>
              <w:jc w:val="center"/>
              <w:rPr>
                <w:rFonts w:eastAsia="Calibri"/>
                <w:color w:val="000000"/>
                <w:sz w:val="18"/>
                <w:szCs w:val="18"/>
              </w:rPr>
            </w:pPr>
            <w:r w:rsidRPr="00B678C4">
              <w:rPr>
                <w:rFonts w:eastAsia="Calibri"/>
                <w:color w:val="000000"/>
                <w:sz w:val="18"/>
                <w:szCs w:val="18"/>
              </w:rPr>
              <w:t>-</w:t>
            </w:r>
          </w:p>
        </w:tc>
      </w:tr>
      <w:tr w:rsidR="00C62C74" w:rsidRPr="00B678C4" w14:paraId="00691623" w14:textId="77777777" w:rsidTr="0087667B">
        <w:trPr>
          <w:gridAfter w:val="1"/>
          <w:wAfter w:w="5" w:type="pct"/>
          <w:trHeight w:val="20"/>
          <w:tblCellSpacing w:w="5" w:type="nil"/>
        </w:trPr>
        <w:tc>
          <w:tcPr>
            <w:tcW w:w="323" w:type="pct"/>
            <w:vAlign w:val="center"/>
          </w:tcPr>
          <w:p w14:paraId="7B62D872" w14:textId="77777777" w:rsidR="00C62C74" w:rsidRPr="00B678C4" w:rsidRDefault="00C62C74" w:rsidP="0087667B">
            <w:pPr>
              <w:widowControl w:val="0"/>
              <w:autoSpaceDE w:val="0"/>
              <w:autoSpaceDN w:val="0"/>
              <w:adjustRightInd w:val="0"/>
              <w:jc w:val="center"/>
              <w:rPr>
                <w:rFonts w:eastAsia="Calibri"/>
                <w:color w:val="000000"/>
                <w:sz w:val="18"/>
                <w:szCs w:val="18"/>
              </w:rPr>
            </w:pPr>
            <w:r>
              <w:rPr>
                <w:rFonts w:eastAsia="Calibri"/>
                <w:color w:val="000000"/>
                <w:sz w:val="18"/>
                <w:szCs w:val="18"/>
              </w:rPr>
              <w:t>11.</w:t>
            </w:r>
          </w:p>
        </w:tc>
        <w:tc>
          <w:tcPr>
            <w:tcW w:w="1854" w:type="pct"/>
          </w:tcPr>
          <w:p w14:paraId="1A16988F" w14:textId="77777777" w:rsidR="00C62C74" w:rsidRPr="00B678C4" w:rsidRDefault="00C62C74" w:rsidP="0087667B">
            <w:pPr>
              <w:widowControl w:val="0"/>
              <w:autoSpaceDE w:val="0"/>
              <w:autoSpaceDN w:val="0"/>
              <w:adjustRightInd w:val="0"/>
              <w:jc w:val="both"/>
              <w:rPr>
                <w:rFonts w:eastAsia="Calibri"/>
                <w:color w:val="000000"/>
                <w:sz w:val="18"/>
                <w:szCs w:val="18"/>
              </w:rPr>
            </w:pPr>
            <w:r w:rsidRPr="00B678C4">
              <w:rPr>
                <w:rFonts w:eastAsia="Calibri"/>
                <w:color w:val="000000"/>
                <w:sz w:val="18"/>
                <w:szCs w:val="18"/>
              </w:rPr>
              <w:t>Плата за негативное воздействие на окружающую среду</w:t>
            </w:r>
          </w:p>
        </w:tc>
        <w:tc>
          <w:tcPr>
            <w:tcW w:w="547" w:type="pct"/>
            <w:vAlign w:val="center"/>
          </w:tcPr>
          <w:p w14:paraId="6FE76543" w14:textId="77777777" w:rsidR="00C62C74" w:rsidRPr="00B678C4" w:rsidRDefault="00C62C74" w:rsidP="0087667B">
            <w:pPr>
              <w:widowControl w:val="0"/>
              <w:autoSpaceDE w:val="0"/>
              <w:autoSpaceDN w:val="0"/>
              <w:adjustRightInd w:val="0"/>
              <w:jc w:val="center"/>
              <w:rPr>
                <w:rFonts w:eastAsia="Calibri"/>
                <w:color w:val="000000"/>
                <w:sz w:val="18"/>
                <w:szCs w:val="18"/>
              </w:rPr>
            </w:pPr>
            <w:r w:rsidRPr="00B678C4">
              <w:rPr>
                <w:rFonts w:eastAsia="Calibri"/>
                <w:color w:val="000000"/>
                <w:sz w:val="18"/>
                <w:szCs w:val="18"/>
              </w:rPr>
              <w:t>100%</w:t>
            </w:r>
          </w:p>
        </w:tc>
        <w:tc>
          <w:tcPr>
            <w:tcW w:w="522" w:type="pct"/>
            <w:vAlign w:val="center"/>
          </w:tcPr>
          <w:p w14:paraId="1B24A7D7" w14:textId="77777777" w:rsidR="00C62C74" w:rsidRPr="00E52395" w:rsidRDefault="00C62C74" w:rsidP="0087667B">
            <w:pPr>
              <w:widowControl w:val="0"/>
              <w:autoSpaceDE w:val="0"/>
              <w:autoSpaceDN w:val="0"/>
              <w:adjustRightInd w:val="0"/>
              <w:jc w:val="center"/>
              <w:rPr>
                <w:rFonts w:eastAsia="Calibri"/>
                <w:color w:val="000000"/>
                <w:sz w:val="18"/>
                <w:szCs w:val="18"/>
              </w:rPr>
            </w:pPr>
            <w:r w:rsidRPr="00E52395">
              <w:rPr>
                <w:rFonts w:eastAsia="Calibri"/>
                <w:color w:val="000000"/>
                <w:sz w:val="18"/>
                <w:szCs w:val="18"/>
              </w:rPr>
              <w:t>60%</w:t>
            </w:r>
          </w:p>
        </w:tc>
        <w:tc>
          <w:tcPr>
            <w:tcW w:w="588" w:type="pct"/>
            <w:vAlign w:val="center"/>
          </w:tcPr>
          <w:p w14:paraId="6847972E" w14:textId="77777777" w:rsidR="00C62C74" w:rsidRPr="00E52395" w:rsidRDefault="00C62C74" w:rsidP="0087667B">
            <w:pPr>
              <w:widowControl w:val="0"/>
              <w:autoSpaceDE w:val="0"/>
              <w:autoSpaceDN w:val="0"/>
              <w:adjustRightInd w:val="0"/>
              <w:jc w:val="center"/>
              <w:rPr>
                <w:rFonts w:eastAsia="Calibri"/>
                <w:color w:val="000000"/>
                <w:sz w:val="18"/>
                <w:szCs w:val="18"/>
              </w:rPr>
            </w:pPr>
            <w:r w:rsidRPr="00E52395">
              <w:rPr>
                <w:rFonts w:eastAsia="Calibri"/>
                <w:color w:val="000000"/>
                <w:sz w:val="18"/>
                <w:szCs w:val="18"/>
              </w:rPr>
              <w:t>60%</w:t>
            </w:r>
          </w:p>
        </w:tc>
        <w:tc>
          <w:tcPr>
            <w:tcW w:w="553" w:type="pct"/>
            <w:vAlign w:val="center"/>
          </w:tcPr>
          <w:p w14:paraId="1D7FA2C5" w14:textId="77777777" w:rsidR="00C62C74" w:rsidRPr="00B678C4" w:rsidRDefault="00C62C74" w:rsidP="0087667B">
            <w:pPr>
              <w:widowControl w:val="0"/>
              <w:autoSpaceDE w:val="0"/>
              <w:autoSpaceDN w:val="0"/>
              <w:adjustRightInd w:val="0"/>
              <w:jc w:val="center"/>
              <w:rPr>
                <w:rFonts w:eastAsia="Calibri"/>
                <w:color w:val="000000"/>
                <w:sz w:val="18"/>
                <w:szCs w:val="18"/>
              </w:rPr>
            </w:pPr>
            <w:r>
              <w:rPr>
                <w:rFonts w:eastAsia="Calibri"/>
                <w:color w:val="000000"/>
                <w:sz w:val="18"/>
                <w:szCs w:val="18"/>
              </w:rPr>
              <w:t>-</w:t>
            </w:r>
          </w:p>
        </w:tc>
        <w:tc>
          <w:tcPr>
            <w:tcW w:w="608" w:type="pct"/>
            <w:vAlign w:val="center"/>
          </w:tcPr>
          <w:p w14:paraId="449417FD" w14:textId="77777777" w:rsidR="00C62C74" w:rsidRPr="00B678C4" w:rsidRDefault="00C62C74" w:rsidP="0087667B">
            <w:pPr>
              <w:widowControl w:val="0"/>
              <w:autoSpaceDE w:val="0"/>
              <w:autoSpaceDN w:val="0"/>
              <w:adjustRightInd w:val="0"/>
              <w:jc w:val="center"/>
              <w:rPr>
                <w:rFonts w:eastAsia="Calibri"/>
                <w:color w:val="000000"/>
                <w:sz w:val="18"/>
                <w:szCs w:val="18"/>
              </w:rPr>
            </w:pPr>
            <w:r w:rsidRPr="00B678C4">
              <w:rPr>
                <w:rFonts w:eastAsia="Calibri"/>
                <w:color w:val="000000"/>
                <w:sz w:val="18"/>
                <w:szCs w:val="18"/>
              </w:rPr>
              <w:t>-</w:t>
            </w:r>
          </w:p>
        </w:tc>
      </w:tr>
      <w:tr w:rsidR="00C62C74" w:rsidRPr="00B678C4" w14:paraId="3628B20B" w14:textId="77777777" w:rsidTr="0087667B">
        <w:trPr>
          <w:gridAfter w:val="1"/>
          <w:wAfter w:w="5" w:type="pct"/>
          <w:trHeight w:val="20"/>
          <w:tblCellSpacing w:w="5" w:type="nil"/>
        </w:trPr>
        <w:tc>
          <w:tcPr>
            <w:tcW w:w="323" w:type="pct"/>
            <w:vAlign w:val="center"/>
          </w:tcPr>
          <w:p w14:paraId="5A82EC4B" w14:textId="77777777" w:rsidR="00C62C74" w:rsidRPr="00B678C4" w:rsidRDefault="00C62C74" w:rsidP="0087667B">
            <w:pPr>
              <w:widowControl w:val="0"/>
              <w:autoSpaceDE w:val="0"/>
              <w:autoSpaceDN w:val="0"/>
              <w:adjustRightInd w:val="0"/>
              <w:jc w:val="center"/>
              <w:rPr>
                <w:rFonts w:eastAsia="Calibri"/>
                <w:color w:val="000000"/>
                <w:sz w:val="18"/>
                <w:szCs w:val="18"/>
              </w:rPr>
            </w:pPr>
            <w:r>
              <w:rPr>
                <w:rFonts w:eastAsia="Calibri"/>
                <w:color w:val="000000"/>
                <w:sz w:val="18"/>
                <w:szCs w:val="18"/>
              </w:rPr>
              <w:t>12.</w:t>
            </w:r>
          </w:p>
        </w:tc>
        <w:tc>
          <w:tcPr>
            <w:tcW w:w="1854" w:type="pct"/>
          </w:tcPr>
          <w:p w14:paraId="6BAFE032" w14:textId="77777777" w:rsidR="00C62C74" w:rsidRPr="00B678C4" w:rsidRDefault="00C62C74" w:rsidP="0087667B">
            <w:pPr>
              <w:widowControl w:val="0"/>
              <w:autoSpaceDE w:val="0"/>
              <w:autoSpaceDN w:val="0"/>
              <w:adjustRightInd w:val="0"/>
              <w:jc w:val="both"/>
              <w:rPr>
                <w:rFonts w:eastAsia="Calibri"/>
                <w:color w:val="000000"/>
                <w:sz w:val="18"/>
                <w:szCs w:val="18"/>
              </w:rPr>
            </w:pPr>
            <w:r w:rsidRPr="00B678C4">
              <w:rPr>
                <w:rFonts w:eastAsia="Calibri"/>
                <w:color w:val="000000"/>
                <w:sz w:val="18"/>
                <w:szCs w:val="18"/>
              </w:rPr>
              <w:t>Административные штрафы, установленные КоАП РФ, в том числе:</w:t>
            </w:r>
          </w:p>
        </w:tc>
        <w:tc>
          <w:tcPr>
            <w:tcW w:w="547" w:type="pct"/>
            <w:vAlign w:val="center"/>
          </w:tcPr>
          <w:p w14:paraId="5538DC6B" w14:textId="77777777" w:rsidR="00C62C74" w:rsidRPr="00B678C4" w:rsidRDefault="00C62C74" w:rsidP="0087667B">
            <w:pPr>
              <w:widowControl w:val="0"/>
              <w:autoSpaceDE w:val="0"/>
              <w:autoSpaceDN w:val="0"/>
              <w:adjustRightInd w:val="0"/>
              <w:jc w:val="both"/>
              <w:rPr>
                <w:rFonts w:eastAsia="Calibri"/>
                <w:color w:val="000000"/>
                <w:sz w:val="18"/>
                <w:szCs w:val="18"/>
              </w:rPr>
            </w:pPr>
          </w:p>
        </w:tc>
        <w:tc>
          <w:tcPr>
            <w:tcW w:w="522" w:type="pct"/>
            <w:vAlign w:val="center"/>
          </w:tcPr>
          <w:p w14:paraId="016CD143" w14:textId="77777777" w:rsidR="00C62C74" w:rsidRPr="00B678C4" w:rsidRDefault="00C62C74" w:rsidP="0087667B">
            <w:pPr>
              <w:widowControl w:val="0"/>
              <w:autoSpaceDE w:val="0"/>
              <w:autoSpaceDN w:val="0"/>
              <w:adjustRightInd w:val="0"/>
              <w:jc w:val="both"/>
              <w:rPr>
                <w:rFonts w:eastAsia="Calibri"/>
                <w:color w:val="000000"/>
                <w:sz w:val="18"/>
                <w:szCs w:val="18"/>
              </w:rPr>
            </w:pPr>
          </w:p>
        </w:tc>
        <w:tc>
          <w:tcPr>
            <w:tcW w:w="588" w:type="pct"/>
            <w:vAlign w:val="center"/>
          </w:tcPr>
          <w:p w14:paraId="46A4A964" w14:textId="77777777" w:rsidR="00C62C74" w:rsidRPr="00B678C4" w:rsidRDefault="00C62C74" w:rsidP="0087667B">
            <w:pPr>
              <w:widowControl w:val="0"/>
              <w:autoSpaceDE w:val="0"/>
              <w:autoSpaceDN w:val="0"/>
              <w:adjustRightInd w:val="0"/>
              <w:jc w:val="both"/>
              <w:rPr>
                <w:rFonts w:eastAsia="Calibri"/>
                <w:color w:val="000000"/>
                <w:sz w:val="18"/>
                <w:szCs w:val="18"/>
              </w:rPr>
            </w:pPr>
          </w:p>
        </w:tc>
        <w:tc>
          <w:tcPr>
            <w:tcW w:w="553" w:type="pct"/>
            <w:vAlign w:val="center"/>
          </w:tcPr>
          <w:p w14:paraId="3603480F" w14:textId="77777777" w:rsidR="00C62C74" w:rsidRPr="00B678C4" w:rsidRDefault="00C62C74" w:rsidP="0087667B">
            <w:pPr>
              <w:widowControl w:val="0"/>
              <w:autoSpaceDE w:val="0"/>
              <w:autoSpaceDN w:val="0"/>
              <w:adjustRightInd w:val="0"/>
              <w:jc w:val="both"/>
              <w:rPr>
                <w:rFonts w:eastAsia="Calibri"/>
                <w:color w:val="000000"/>
                <w:sz w:val="18"/>
                <w:szCs w:val="18"/>
              </w:rPr>
            </w:pPr>
          </w:p>
        </w:tc>
        <w:tc>
          <w:tcPr>
            <w:tcW w:w="608" w:type="pct"/>
            <w:vAlign w:val="center"/>
          </w:tcPr>
          <w:p w14:paraId="36F02784" w14:textId="77777777" w:rsidR="00C62C74" w:rsidRPr="00B678C4" w:rsidRDefault="00C62C74" w:rsidP="0087667B">
            <w:pPr>
              <w:widowControl w:val="0"/>
              <w:autoSpaceDE w:val="0"/>
              <w:autoSpaceDN w:val="0"/>
              <w:adjustRightInd w:val="0"/>
              <w:jc w:val="both"/>
              <w:rPr>
                <w:rFonts w:eastAsia="Calibri"/>
                <w:color w:val="000000"/>
                <w:sz w:val="18"/>
                <w:szCs w:val="18"/>
              </w:rPr>
            </w:pPr>
          </w:p>
        </w:tc>
      </w:tr>
      <w:tr w:rsidR="00C62C74" w:rsidRPr="00B678C4" w14:paraId="427289D7" w14:textId="77777777" w:rsidTr="0087667B">
        <w:trPr>
          <w:gridAfter w:val="1"/>
          <w:wAfter w:w="5" w:type="pct"/>
          <w:trHeight w:val="20"/>
          <w:tblCellSpacing w:w="5" w:type="nil"/>
        </w:trPr>
        <w:tc>
          <w:tcPr>
            <w:tcW w:w="323" w:type="pct"/>
            <w:vAlign w:val="center"/>
          </w:tcPr>
          <w:p w14:paraId="52432796" w14:textId="77777777" w:rsidR="00C62C74" w:rsidRPr="00BF192F" w:rsidRDefault="00C62C74" w:rsidP="0087667B">
            <w:pPr>
              <w:widowControl w:val="0"/>
              <w:autoSpaceDE w:val="0"/>
              <w:autoSpaceDN w:val="0"/>
              <w:adjustRightInd w:val="0"/>
              <w:jc w:val="center"/>
              <w:rPr>
                <w:rFonts w:eastAsia="Calibri"/>
                <w:color w:val="000000"/>
                <w:sz w:val="18"/>
                <w:szCs w:val="18"/>
              </w:rPr>
            </w:pPr>
            <w:r w:rsidRPr="00BF192F">
              <w:rPr>
                <w:rFonts w:eastAsia="Calibri"/>
                <w:color w:val="000000"/>
                <w:sz w:val="18"/>
                <w:szCs w:val="18"/>
              </w:rPr>
              <w:t>12.1.</w:t>
            </w:r>
          </w:p>
        </w:tc>
        <w:tc>
          <w:tcPr>
            <w:tcW w:w="1854" w:type="pct"/>
          </w:tcPr>
          <w:p w14:paraId="75528C4A" w14:textId="77777777" w:rsidR="00C62C74" w:rsidRPr="00BF192F" w:rsidRDefault="00C62C74" w:rsidP="0087667B">
            <w:pPr>
              <w:widowControl w:val="0"/>
              <w:autoSpaceDE w:val="0"/>
              <w:autoSpaceDN w:val="0"/>
              <w:adjustRightInd w:val="0"/>
              <w:ind w:firstLine="284"/>
              <w:jc w:val="both"/>
              <w:rPr>
                <w:rFonts w:eastAsia="Calibri"/>
                <w:color w:val="000000"/>
                <w:sz w:val="18"/>
                <w:szCs w:val="18"/>
              </w:rPr>
            </w:pPr>
            <w:r w:rsidRPr="00BF192F">
              <w:rPr>
                <w:rFonts w:eastAsia="Calibri"/>
                <w:color w:val="000000"/>
                <w:sz w:val="18"/>
                <w:szCs w:val="18"/>
              </w:rPr>
              <w:t>штрафы, налагаемые мировыми судьями</w:t>
            </w:r>
          </w:p>
        </w:tc>
        <w:tc>
          <w:tcPr>
            <w:tcW w:w="547" w:type="pct"/>
            <w:vAlign w:val="center"/>
          </w:tcPr>
          <w:p w14:paraId="7ADCFB2D" w14:textId="77777777" w:rsidR="00C62C74" w:rsidRPr="00EA0A98" w:rsidRDefault="00C62C74" w:rsidP="0087667B">
            <w:pPr>
              <w:widowControl w:val="0"/>
              <w:autoSpaceDE w:val="0"/>
              <w:autoSpaceDN w:val="0"/>
              <w:adjustRightInd w:val="0"/>
              <w:jc w:val="center"/>
              <w:rPr>
                <w:rFonts w:eastAsia="Calibri"/>
                <w:color w:val="000000"/>
                <w:sz w:val="18"/>
                <w:szCs w:val="18"/>
              </w:rPr>
            </w:pPr>
            <w:r w:rsidRPr="00EA0A98">
              <w:rPr>
                <w:rFonts w:eastAsia="Calibri"/>
                <w:color w:val="000000"/>
                <w:sz w:val="18"/>
                <w:szCs w:val="18"/>
              </w:rPr>
              <w:t>100%</w:t>
            </w:r>
          </w:p>
        </w:tc>
        <w:tc>
          <w:tcPr>
            <w:tcW w:w="522" w:type="pct"/>
            <w:vAlign w:val="center"/>
          </w:tcPr>
          <w:p w14:paraId="0A9CD6C6" w14:textId="77777777" w:rsidR="00C62C74" w:rsidRPr="00EA0A98" w:rsidRDefault="00C62C74" w:rsidP="0087667B">
            <w:pPr>
              <w:widowControl w:val="0"/>
              <w:autoSpaceDE w:val="0"/>
              <w:autoSpaceDN w:val="0"/>
              <w:adjustRightInd w:val="0"/>
              <w:jc w:val="center"/>
              <w:rPr>
                <w:rFonts w:eastAsia="Calibri"/>
                <w:color w:val="000000"/>
                <w:sz w:val="18"/>
                <w:szCs w:val="18"/>
              </w:rPr>
            </w:pPr>
            <w:r w:rsidRPr="00EA0A98">
              <w:rPr>
                <w:rFonts w:eastAsia="Calibri"/>
                <w:color w:val="000000"/>
                <w:sz w:val="18"/>
                <w:szCs w:val="18"/>
              </w:rPr>
              <w:t>100%</w:t>
            </w:r>
          </w:p>
        </w:tc>
        <w:tc>
          <w:tcPr>
            <w:tcW w:w="588" w:type="pct"/>
            <w:vAlign w:val="center"/>
          </w:tcPr>
          <w:p w14:paraId="3DE83349" w14:textId="77777777" w:rsidR="00C62C74" w:rsidRPr="00530D4C" w:rsidRDefault="00C62C74" w:rsidP="0087667B">
            <w:pPr>
              <w:widowControl w:val="0"/>
              <w:autoSpaceDE w:val="0"/>
              <w:autoSpaceDN w:val="0"/>
              <w:adjustRightInd w:val="0"/>
              <w:jc w:val="center"/>
              <w:rPr>
                <w:rFonts w:eastAsia="Calibri"/>
                <w:color w:val="000000"/>
                <w:sz w:val="18"/>
                <w:szCs w:val="18"/>
                <w:highlight w:val="yellow"/>
              </w:rPr>
            </w:pPr>
            <w:r w:rsidRPr="00784A93">
              <w:rPr>
                <w:rFonts w:eastAsia="Calibri"/>
                <w:color w:val="000000"/>
                <w:sz w:val="18"/>
                <w:szCs w:val="18"/>
              </w:rPr>
              <w:t>50%</w:t>
            </w:r>
          </w:p>
        </w:tc>
        <w:tc>
          <w:tcPr>
            <w:tcW w:w="553" w:type="pct"/>
            <w:vAlign w:val="center"/>
          </w:tcPr>
          <w:p w14:paraId="10044AB1" w14:textId="77777777" w:rsidR="00C62C74" w:rsidRPr="00EA0A98" w:rsidRDefault="00C62C74" w:rsidP="0087667B">
            <w:pPr>
              <w:widowControl w:val="0"/>
              <w:autoSpaceDE w:val="0"/>
              <w:autoSpaceDN w:val="0"/>
              <w:adjustRightInd w:val="0"/>
              <w:jc w:val="center"/>
              <w:rPr>
                <w:rFonts w:eastAsia="Calibri"/>
                <w:color w:val="000000"/>
                <w:sz w:val="18"/>
                <w:szCs w:val="18"/>
              </w:rPr>
            </w:pPr>
            <w:r w:rsidRPr="00EA0A98">
              <w:rPr>
                <w:rFonts w:eastAsia="Calibri"/>
                <w:color w:val="000000"/>
                <w:sz w:val="18"/>
                <w:szCs w:val="18"/>
              </w:rPr>
              <w:t>50%</w:t>
            </w:r>
          </w:p>
        </w:tc>
        <w:tc>
          <w:tcPr>
            <w:tcW w:w="608" w:type="pct"/>
            <w:vAlign w:val="center"/>
          </w:tcPr>
          <w:p w14:paraId="0FB2339B" w14:textId="77777777" w:rsidR="00C62C74" w:rsidRPr="00B678C4" w:rsidRDefault="00C62C74" w:rsidP="0087667B">
            <w:pPr>
              <w:widowControl w:val="0"/>
              <w:autoSpaceDE w:val="0"/>
              <w:autoSpaceDN w:val="0"/>
              <w:adjustRightInd w:val="0"/>
              <w:jc w:val="center"/>
              <w:rPr>
                <w:rFonts w:eastAsia="Calibri"/>
                <w:color w:val="000000"/>
                <w:sz w:val="18"/>
                <w:szCs w:val="18"/>
              </w:rPr>
            </w:pPr>
            <w:r w:rsidRPr="00B678C4">
              <w:rPr>
                <w:rFonts w:eastAsia="Calibri"/>
                <w:color w:val="000000"/>
                <w:sz w:val="18"/>
                <w:szCs w:val="18"/>
              </w:rPr>
              <w:t>-</w:t>
            </w:r>
          </w:p>
        </w:tc>
      </w:tr>
      <w:tr w:rsidR="00C62C74" w:rsidRPr="00B678C4" w14:paraId="79690C05" w14:textId="77777777" w:rsidTr="0087667B">
        <w:trPr>
          <w:gridAfter w:val="1"/>
          <w:wAfter w:w="5" w:type="pct"/>
          <w:trHeight w:val="20"/>
          <w:tblCellSpacing w:w="5" w:type="nil"/>
        </w:trPr>
        <w:tc>
          <w:tcPr>
            <w:tcW w:w="323" w:type="pct"/>
            <w:vAlign w:val="center"/>
          </w:tcPr>
          <w:p w14:paraId="3F1ED05A" w14:textId="77777777" w:rsidR="00C62C74" w:rsidRPr="00BF192F" w:rsidRDefault="00C62C74" w:rsidP="0087667B">
            <w:pPr>
              <w:widowControl w:val="0"/>
              <w:autoSpaceDE w:val="0"/>
              <w:autoSpaceDN w:val="0"/>
              <w:adjustRightInd w:val="0"/>
              <w:jc w:val="center"/>
              <w:rPr>
                <w:rFonts w:eastAsia="Calibri"/>
                <w:color w:val="000000"/>
                <w:sz w:val="18"/>
                <w:szCs w:val="18"/>
              </w:rPr>
            </w:pPr>
            <w:r w:rsidRPr="00BF192F">
              <w:rPr>
                <w:rFonts w:eastAsia="Calibri"/>
                <w:color w:val="000000"/>
                <w:sz w:val="18"/>
                <w:szCs w:val="18"/>
              </w:rPr>
              <w:t>12.2.</w:t>
            </w:r>
          </w:p>
        </w:tc>
        <w:tc>
          <w:tcPr>
            <w:tcW w:w="1854" w:type="pct"/>
          </w:tcPr>
          <w:p w14:paraId="1C2BDEF8" w14:textId="77777777" w:rsidR="00C62C74" w:rsidRPr="00BF192F" w:rsidRDefault="00C62C74" w:rsidP="0087667B">
            <w:pPr>
              <w:widowControl w:val="0"/>
              <w:autoSpaceDE w:val="0"/>
              <w:autoSpaceDN w:val="0"/>
              <w:adjustRightInd w:val="0"/>
              <w:ind w:firstLine="284"/>
              <w:jc w:val="both"/>
              <w:rPr>
                <w:rFonts w:eastAsia="Calibri"/>
                <w:color w:val="000000"/>
                <w:sz w:val="18"/>
                <w:szCs w:val="18"/>
              </w:rPr>
            </w:pPr>
            <w:r w:rsidRPr="00BF192F">
              <w:rPr>
                <w:rFonts w:eastAsia="Calibri"/>
                <w:color w:val="000000"/>
                <w:sz w:val="18"/>
                <w:szCs w:val="18"/>
              </w:rPr>
              <w:t>штрафы, налагаемые комиссией по делам несовершеннолетних</w:t>
            </w:r>
          </w:p>
        </w:tc>
        <w:tc>
          <w:tcPr>
            <w:tcW w:w="547" w:type="pct"/>
            <w:vAlign w:val="center"/>
          </w:tcPr>
          <w:p w14:paraId="5A159481" w14:textId="77777777" w:rsidR="00C62C74" w:rsidRPr="00EA0A98" w:rsidRDefault="00C62C74" w:rsidP="0087667B">
            <w:pPr>
              <w:widowControl w:val="0"/>
              <w:autoSpaceDE w:val="0"/>
              <w:autoSpaceDN w:val="0"/>
              <w:adjustRightInd w:val="0"/>
              <w:jc w:val="center"/>
              <w:rPr>
                <w:rFonts w:eastAsia="Calibri"/>
                <w:color w:val="000000"/>
                <w:sz w:val="18"/>
                <w:szCs w:val="18"/>
              </w:rPr>
            </w:pPr>
            <w:r w:rsidRPr="00EA0A98">
              <w:rPr>
                <w:rFonts w:eastAsia="Calibri"/>
                <w:color w:val="000000"/>
                <w:sz w:val="18"/>
                <w:szCs w:val="18"/>
              </w:rPr>
              <w:t>100%</w:t>
            </w:r>
          </w:p>
        </w:tc>
        <w:tc>
          <w:tcPr>
            <w:tcW w:w="522" w:type="pct"/>
            <w:vAlign w:val="center"/>
          </w:tcPr>
          <w:p w14:paraId="08EEEC7D" w14:textId="77777777" w:rsidR="00C62C74" w:rsidRPr="00EA0A98" w:rsidRDefault="00C62C74" w:rsidP="0087667B">
            <w:pPr>
              <w:widowControl w:val="0"/>
              <w:autoSpaceDE w:val="0"/>
              <w:autoSpaceDN w:val="0"/>
              <w:adjustRightInd w:val="0"/>
              <w:jc w:val="center"/>
              <w:rPr>
                <w:rFonts w:eastAsia="Calibri"/>
                <w:color w:val="000000"/>
                <w:sz w:val="18"/>
                <w:szCs w:val="18"/>
              </w:rPr>
            </w:pPr>
            <w:r w:rsidRPr="00EA0A98">
              <w:rPr>
                <w:rFonts w:eastAsia="Calibri"/>
                <w:color w:val="000000"/>
                <w:sz w:val="18"/>
                <w:szCs w:val="18"/>
              </w:rPr>
              <w:t>100%</w:t>
            </w:r>
          </w:p>
        </w:tc>
        <w:tc>
          <w:tcPr>
            <w:tcW w:w="588" w:type="pct"/>
            <w:vAlign w:val="center"/>
          </w:tcPr>
          <w:p w14:paraId="50F31FCC" w14:textId="77777777" w:rsidR="00C62C74" w:rsidRPr="00784A93" w:rsidRDefault="00C62C74" w:rsidP="0087667B">
            <w:pPr>
              <w:widowControl w:val="0"/>
              <w:autoSpaceDE w:val="0"/>
              <w:autoSpaceDN w:val="0"/>
              <w:adjustRightInd w:val="0"/>
              <w:jc w:val="center"/>
              <w:rPr>
                <w:rFonts w:eastAsia="Calibri"/>
                <w:color w:val="000000"/>
                <w:sz w:val="18"/>
                <w:szCs w:val="18"/>
              </w:rPr>
            </w:pPr>
            <w:r w:rsidRPr="00784A93">
              <w:rPr>
                <w:rFonts w:eastAsia="Calibri"/>
                <w:color w:val="000000"/>
                <w:sz w:val="18"/>
                <w:szCs w:val="18"/>
              </w:rPr>
              <w:t>50%</w:t>
            </w:r>
          </w:p>
        </w:tc>
        <w:tc>
          <w:tcPr>
            <w:tcW w:w="553" w:type="pct"/>
            <w:vAlign w:val="center"/>
          </w:tcPr>
          <w:p w14:paraId="1A17AB48" w14:textId="77777777" w:rsidR="00C62C74" w:rsidRPr="00EA0A98" w:rsidRDefault="00C62C74" w:rsidP="0087667B">
            <w:pPr>
              <w:widowControl w:val="0"/>
              <w:autoSpaceDE w:val="0"/>
              <w:autoSpaceDN w:val="0"/>
              <w:adjustRightInd w:val="0"/>
              <w:jc w:val="center"/>
              <w:rPr>
                <w:rFonts w:eastAsia="Calibri"/>
                <w:color w:val="000000"/>
                <w:sz w:val="18"/>
                <w:szCs w:val="18"/>
              </w:rPr>
            </w:pPr>
            <w:r w:rsidRPr="00EA0A98">
              <w:rPr>
                <w:rFonts w:eastAsia="Calibri"/>
                <w:color w:val="000000"/>
                <w:sz w:val="18"/>
                <w:szCs w:val="18"/>
              </w:rPr>
              <w:t>50%</w:t>
            </w:r>
          </w:p>
        </w:tc>
        <w:tc>
          <w:tcPr>
            <w:tcW w:w="608" w:type="pct"/>
            <w:vAlign w:val="center"/>
          </w:tcPr>
          <w:p w14:paraId="1912984A" w14:textId="77777777" w:rsidR="00C62C74" w:rsidRPr="00B678C4" w:rsidRDefault="00C62C74" w:rsidP="0087667B">
            <w:pPr>
              <w:widowControl w:val="0"/>
              <w:autoSpaceDE w:val="0"/>
              <w:autoSpaceDN w:val="0"/>
              <w:adjustRightInd w:val="0"/>
              <w:jc w:val="center"/>
              <w:rPr>
                <w:rFonts w:eastAsia="Calibri"/>
                <w:color w:val="000000"/>
                <w:sz w:val="18"/>
                <w:szCs w:val="18"/>
              </w:rPr>
            </w:pPr>
            <w:r w:rsidRPr="00B678C4">
              <w:rPr>
                <w:rFonts w:eastAsia="Calibri"/>
                <w:color w:val="000000"/>
                <w:sz w:val="18"/>
                <w:szCs w:val="18"/>
              </w:rPr>
              <w:t>-</w:t>
            </w:r>
          </w:p>
        </w:tc>
      </w:tr>
      <w:tr w:rsidR="00C62C74" w:rsidRPr="00B678C4" w14:paraId="1AF36C83" w14:textId="77777777" w:rsidTr="0087667B">
        <w:trPr>
          <w:gridAfter w:val="1"/>
          <w:wAfter w:w="5" w:type="pct"/>
          <w:trHeight w:val="20"/>
          <w:tblCellSpacing w:w="5" w:type="nil"/>
        </w:trPr>
        <w:tc>
          <w:tcPr>
            <w:tcW w:w="323" w:type="pct"/>
            <w:vAlign w:val="center"/>
          </w:tcPr>
          <w:p w14:paraId="4DFF2469" w14:textId="77777777" w:rsidR="00C62C74" w:rsidRPr="00BF192F" w:rsidRDefault="00C62C74" w:rsidP="0087667B">
            <w:pPr>
              <w:widowControl w:val="0"/>
              <w:autoSpaceDE w:val="0"/>
              <w:autoSpaceDN w:val="0"/>
              <w:adjustRightInd w:val="0"/>
              <w:jc w:val="center"/>
              <w:rPr>
                <w:rFonts w:eastAsia="Calibri"/>
                <w:color w:val="000000"/>
                <w:sz w:val="18"/>
                <w:szCs w:val="18"/>
              </w:rPr>
            </w:pPr>
            <w:r w:rsidRPr="00BF192F">
              <w:rPr>
                <w:rFonts w:eastAsia="Calibri"/>
                <w:color w:val="000000"/>
                <w:sz w:val="18"/>
                <w:szCs w:val="18"/>
              </w:rPr>
              <w:t>12.3.</w:t>
            </w:r>
          </w:p>
        </w:tc>
        <w:tc>
          <w:tcPr>
            <w:tcW w:w="1854" w:type="pct"/>
          </w:tcPr>
          <w:p w14:paraId="5024AF14" w14:textId="77777777" w:rsidR="00C62C74" w:rsidRPr="00BF192F" w:rsidRDefault="00C62C74" w:rsidP="0087667B">
            <w:pPr>
              <w:widowControl w:val="0"/>
              <w:autoSpaceDE w:val="0"/>
              <w:autoSpaceDN w:val="0"/>
              <w:adjustRightInd w:val="0"/>
              <w:ind w:firstLine="284"/>
              <w:jc w:val="both"/>
              <w:rPr>
                <w:rFonts w:eastAsia="Calibri"/>
                <w:color w:val="000000"/>
                <w:sz w:val="18"/>
                <w:szCs w:val="18"/>
              </w:rPr>
            </w:pPr>
            <w:r w:rsidRPr="00BF192F">
              <w:rPr>
                <w:rFonts w:eastAsia="Calibri"/>
                <w:color w:val="000000"/>
                <w:sz w:val="18"/>
                <w:szCs w:val="18"/>
              </w:rPr>
              <w:t>штрафы за правонарушения, налагаемые должностными лицами органов исполнительной власти субъектов РФ, учреждениями субъектов РФ</w:t>
            </w:r>
          </w:p>
        </w:tc>
        <w:tc>
          <w:tcPr>
            <w:tcW w:w="547" w:type="pct"/>
            <w:vAlign w:val="center"/>
          </w:tcPr>
          <w:p w14:paraId="2A5D716D" w14:textId="77777777" w:rsidR="00C62C74" w:rsidRPr="00EA0A98" w:rsidRDefault="00C62C74" w:rsidP="0087667B">
            <w:pPr>
              <w:widowControl w:val="0"/>
              <w:autoSpaceDE w:val="0"/>
              <w:autoSpaceDN w:val="0"/>
              <w:adjustRightInd w:val="0"/>
              <w:jc w:val="center"/>
              <w:rPr>
                <w:rFonts w:eastAsia="Calibri"/>
                <w:color w:val="000000"/>
                <w:sz w:val="18"/>
                <w:szCs w:val="18"/>
              </w:rPr>
            </w:pPr>
            <w:r w:rsidRPr="00EA0A98">
              <w:rPr>
                <w:rFonts w:eastAsia="Calibri"/>
                <w:color w:val="000000"/>
                <w:sz w:val="18"/>
                <w:szCs w:val="18"/>
              </w:rPr>
              <w:t>100%</w:t>
            </w:r>
          </w:p>
        </w:tc>
        <w:tc>
          <w:tcPr>
            <w:tcW w:w="522" w:type="pct"/>
            <w:vAlign w:val="center"/>
          </w:tcPr>
          <w:p w14:paraId="5DD5304C" w14:textId="77777777" w:rsidR="00C62C74" w:rsidRPr="00530D4C" w:rsidRDefault="00C62C74" w:rsidP="0087667B">
            <w:pPr>
              <w:widowControl w:val="0"/>
              <w:autoSpaceDE w:val="0"/>
              <w:autoSpaceDN w:val="0"/>
              <w:adjustRightInd w:val="0"/>
              <w:jc w:val="center"/>
              <w:rPr>
                <w:rFonts w:eastAsia="Calibri"/>
                <w:color w:val="000000"/>
                <w:sz w:val="18"/>
                <w:szCs w:val="18"/>
                <w:highlight w:val="yellow"/>
              </w:rPr>
            </w:pPr>
            <w:r w:rsidRPr="00EA0A98">
              <w:rPr>
                <w:rFonts w:eastAsia="Calibri"/>
                <w:color w:val="000000"/>
                <w:sz w:val="18"/>
                <w:szCs w:val="18"/>
              </w:rPr>
              <w:t>100%</w:t>
            </w:r>
          </w:p>
        </w:tc>
        <w:tc>
          <w:tcPr>
            <w:tcW w:w="588" w:type="pct"/>
            <w:vAlign w:val="center"/>
          </w:tcPr>
          <w:p w14:paraId="56AABB4F" w14:textId="77777777" w:rsidR="00C62C74" w:rsidRPr="00530D4C" w:rsidRDefault="00C62C74" w:rsidP="0087667B">
            <w:pPr>
              <w:widowControl w:val="0"/>
              <w:autoSpaceDE w:val="0"/>
              <w:autoSpaceDN w:val="0"/>
              <w:adjustRightInd w:val="0"/>
              <w:jc w:val="center"/>
              <w:rPr>
                <w:rFonts w:eastAsia="Calibri"/>
                <w:color w:val="000000"/>
                <w:sz w:val="18"/>
                <w:szCs w:val="18"/>
                <w:highlight w:val="yellow"/>
              </w:rPr>
            </w:pPr>
            <w:r w:rsidRPr="00784A93">
              <w:rPr>
                <w:rFonts w:eastAsia="Calibri"/>
                <w:color w:val="000000"/>
                <w:sz w:val="18"/>
                <w:szCs w:val="18"/>
              </w:rPr>
              <w:t>-</w:t>
            </w:r>
          </w:p>
        </w:tc>
        <w:tc>
          <w:tcPr>
            <w:tcW w:w="553" w:type="pct"/>
            <w:vAlign w:val="center"/>
          </w:tcPr>
          <w:p w14:paraId="6EE0AE85" w14:textId="77777777" w:rsidR="00C62C74" w:rsidRPr="00EA0A98" w:rsidRDefault="00C62C74" w:rsidP="0087667B">
            <w:pPr>
              <w:widowControl w:val="0"/>
              <w:autoSpaceDE w:val="0"/>
              <w:autoSpaceDN w:val="0"/>
              <w:adjustRightInd w:val="0"/>
              <w:jc w:val="center"/>
              <w:rPr>
                <w:rFonts w:eastAsia="Calibri"/>
                <w:color w:val="000000"/>
                <w:sz w:val="18"/>
                <w:szCs w:val="18"/>
              </w:rPr>
            </w:pPr>
            <w:r w:rsidRPr="00EA0A98">
              <w:rPr>
                <w:rFonts w:eastAsia="Calibri"/>
                <w:color w:val="000000"/>
                <w:sz w:val="18"/>
                <w:szCs w:val="18"/>
              </w:rPr>
              <w:t>100%</w:t>
            </w:r>
          </w:p>
        </w:tc>
        <w:tc>
          <w:tcPr>
            <w:tcW w:w="608" w:type="pct"/>
            <w:vAlign w:val="center"/>
          </w:tcPr>
          <w:p w14:paraId="3C9428F1" w14:textId="77777777" w:rsidR="00C62C74" w:rsidRPr="00B678C4" w:rsidRDefault="00C62C74" w:rsidP="0087667B">
            <w:pPr>
              <w:widowControl w:val="0"/>
              <w:autoSpaceDE w:val="0"/>
              <w:autoSpaceDN w:val="0"/>
              <w:adjustRightInd w:val="0"/>
              <w:jc w:val="center"/>
              <w:rPr>
                <w:rFonts w:eastAsia="Calibri"/>
                <w:color w:val="000000"/>
                <w:sz w:val="18"/>
                <w:szCs w:val="18"/>
              </w:rPr>
            </w:pPr>
            <w:r w:rsidRPr="00B678C4">
              <w:rPr>
                <w:rFonts w:eastAsia="Calibri"/>
                <w:color w:val="000000"/>
                <w:sz w:val="18"/>
                <w:szCs w:val="18"/>
              </w:rPr>
              <w:t>-</w:t>
            </w:r>
          </w:p>
        </w:tc>
      </w:tr>
      <w:tr w:rsidR="00C62C74" w:rsidRPr="00B678C4" w14:paraId="3EFC0D43" w14:textId="77777777" w:rsidTr="0087667B">
        <w:trPr>
          <w:gridAfter w:val="1"/>
          <w:wAfter w:w="5" w:type="pct"/>
          <w:trHeight w:val="20"/>
          <w:tblCellSpacing w:w="5" w:type="nil"/>
        </w:trPr>
        <w:tc>
          <w:tcPr>
            <w:tcW w:w="323" w:type="pct"/>
            <w:vAlign w:val="center"/>
          </w:tcPr>
          <w:p w14:paraId="07969198" w14:textId="77777777" w:rsidR="00C62C74" w:rsidRPr="00BF192F" w:rsidRDefault="00C62C74" w:rsidP="0087667B">
            <w:pPr>
              <w:widowControl w:val="0"/>
              <w:autoSpaceDE w:val="0"/>
              <w:autoSpaceDN w:val="0"/>
              <w:adjustRightInd w:val="0"/>
              <w:jc w:val="center"/>
              <w:rPr>
                <w:rFonts w:eastAsia="Calibri"/>
                <w:color w:val="000000"/>
                <w:sz w:val="18"/>
                <w:szCs w:val="18"/>
              </w:rPr>
            </w:pPr>
            <w:r w:rsidRPr="00BF192F">
              <w:rPr>
                <w:rFonts w:eastAsia="Calibri"/>
                <w:color w:val="000000"/>
                <w:sz w:val="18"/>
                <w:szCs w:val="18"/>
              </w:rPr>
              <w:t>12.4.</w:t>
            </w:r>
          </w:p>
        </w:tc>
        <w:tc>
          <w:tcPr>
            <w:tcW w:w="1854" w:type="pct"/>
          </w:tcPr>
          <w:p w14:paraId="365C29F1" w14:textId="77777777" w:rsidR="00C62C74" w:rsidRPr="00BF192F" w:rsidRDefault="00C62C74" w:rsidP="0087667B">
            <w:pPr>
              <w:widowControl w:val="0"/>
              <w:autoSpaceDE w:val="0"/>
              <w:autoSpaceDN w:val="0"/>
              <w:adjustRightInd w:val="0"/>
              <w:ind w:firstLine="284"/>
              <w:jc w:val="both"/>
              <w:rPr>
                <w:rFonts w:eastAsia="Calibri"/>
                <w:color w:val="000000"/>
                <w:sz w:val="18"/>
                <w:szCs w:val="18"/>
              </w:rPr>
            </w:pPr>
            <w:r w:rsidRPr="00BF192F">
              <w:rPr>
                <w:rFonts w:eastAsia="Calibri"/>
                <w:color w:val="000000"/>
                <w:sz w:val="18"/>
                <w:szCs w:val="18"/>
              </w:rPr>
              <w:t>штрафы за правонарушения, выявленные должностными лицами органов муниципального контроля</w:t>
            </w:r>
          </w:p>
        </w:tc>
        <w:tc>
          <w:tcPr>
            <w:tcW w:w="547" w:type="pct"/>
            <w:vAlign w:val="center"/>
          </w:tcPr>
          <w:p w14:paraId="08C1E576" w14:textId="77777777" w:rsidR="00C62C74" w:rsidRPr="00EA0A98" w:rsidRDefault="00C62C74" w:rsidP="0087667B">
            <w:pPr>
              <w:widowControl w:val="0"/>
              <w:autoSpaceDE w:val="0"/>
              <w:autoSpaceDN w:val="0"/>
              <w:adjustRightInd w:val="0"/>
              <w:jc w:val="center"/>
              <w:rPr>
                <w:rFonts w:eastAsia="Calibri"/>
                <w:color w:val="000000"/>
                <w:sz w:val="18"/>
                <w:szCs w:val="18"/>
              </w:rPr>
            </w:pPr>
            <w:r w:rsidRPr="00EA0A98">
              <w:rPr>
                <w:rFonts w:eastAsia="Calibri"/>
                <w:color w:val="000000"/>
                <w:sz w:val="18"/>
                <w:szCs w:val="18"/>
              </w:rPr>
              <w:t>100%</w:t>
            </w:r>
          </w:p>
        </w:tc>
        <w:tc>
          <w:tcPr>
            <w:tcW w:w="522" w:type="pct"/>
            <w:vAlign w:val="center"/>
          </w:tcPr>
          <w:p w14:paraId="118C8A5B" w14:textId="77777777" w:rsidR="00C62C74" w:rsidRPr="005966CC" w:rsidRDefault="00C62C74" w:rsidP="0087667B">
            <w:pPr>
              <w:widowControl w:val="0"/>
              <w:autoSpaceDE w:val="0"/>
              <w:autoSpaceDN w:val="0"/>
              <w:adjustRightInd w:val="0"/>
              <w:jc w:val="center"/>
              <w:rPr>
                <w:rFonts w:eastAsia="Calibri"/>
                <w:color w:val="000000"/>
                <w:sz w:val="18"/>
                <w:szCs w:val="18"/>
              </w:rPr>
            </w:pPr>
            <w:r w:rsidRPr="005966CC">
              <w:rPr>
                <w:rFonts w:eastAsia="Calibri"/>
                <w:color w:val="000000"/>
                <w:sz w:val="18"/>
                <w:szCs w:val="18"/>
              </w:rPr>
              <w:t>100%</w:t>
            </w:r>
          </w:p>
        </w:tc>
        <w:tc>
          <w:tcPr>
            <w:tcW w:w="588" w:type="pct"/>
            <w:vAlign w:val="center"/>
          </w:tcPr>
          <w:p w14:paraId="57A47829" w14:textId="77777777" w:rsidR="00C62C74" w:rsidRPr="005966CC" w:rsidRDefault="00C62C74" w:rsidP="0087667B">
            <w:pPr>
              <w:widowControl w:val="0"/>
              <w:autoSpaceDE w:val="0"/>
              <w:autoSpaceDN w:val="0"/>
              <w:adjustRightInd w:val="0"/>
              <w:jc w:val="center"/>
              <w:rPr>
                <w:rFonts w:eastAsia="Calibri"/>
                <w:color w:val="000000"/>
                <w:sz w:val="18"/>
                <w:szCs w:val="18"/>
              </w:rPr>
            </w:pPr>
            <w:r w:rsidRPr="005966CC">
              <w:rPr>
                <w:rFonts w:eastAsia="Calibri"/>
                <w:color w:val="000000"/>
                <w:sz w:val="18"/>
                <w:szCs w:val="18"/>
              </w:rPr>
              <w:t>100%</w:t>
            </w:r>
          </w:p>
        </w:tc>
        <w:tc>
          <w:tcPr>
            <w:tcW w:w="553" w:type="pct"/>
            <w:vAlign w:val="center"/>
          </w:tcPr>
          <w:p w14:paraId="5BA29216" w14:textId="77777777" w:rsidR="00C62C74" w:rsidRPr="005966CC" w:rsidRDefault="00C62C74" w:rsidP="0087667B">
            <w:pPr>
              <w:widowControl w:val="0"/>
              <w:autoSpaceDE w:val="0"/>
              <w:autoSpaceDN w:val="0"/>
              <w:adjustRightInd w:val="0"/>
              <w:jc w:val="center"/>
              <w:rPr>
                <w:rFonts w:eastAsia="Calibri"/>
                <w:color w:val="000000"/>
                <w:sz w:val="18"/>
                <w:szCs w:val="18"/>
              </w:rPr>
            </w:pPr>
            <w:r w:rsidRPr="005966CC">
              <w:rPr>
                <w:rFonts w:eastAsia="Calibri"/>
                <w:color w:val="000000"/>
                <w:sz w:val="18"/>
                <w:szCs w:val="18"/>
              </w:rPr>
              <w:t>-</w:t>
            </w:r>
          </w:p>
        </w:tc>
        <w:tc>
          <w:tcPr>
            <w:tcW w:w="608" w:type="pct"/>
            <w:vAlign w:val="center"/>
          </w:tcPr>
          <w:p w14:paraId="06CB43FE" w14:textId="77777777" w:rsidR="00C62C74" w:rsidRPr="00B678C4" w:rsidRDefault="00C62C74" w:rsidP="0087667B">
            <w:pPr>
              <w:widowControl w:val="0"/>
              <w:autoSpaceDE w:val="0"/>
              <w:autoSpaceDN w:val="0"/>
              <w:adjustRightInd w:val="0"/>
              <w:jc w:val="center"/>
              <w:rPr>
                <w:rFonts w:eastAsia="Calibri"/>
                <w:color w:val="000000"/>
                <w:sz w:val="18"/>
                <w:szCs w:val="18"/>
              </w:rPr>
            </w:pPr>
            <w:r w:rsidRPr="00B678C4">
              <w:rPr>
                <w:rFonts w:eastAsia="Calibri"/>
                <w:color w:val="000000"/>
                <w:sz w:val="18"/>
                <w:szCs w:val="18"/>
              </w:rPr>
              <w:t>-</w:t>
            </w:r>
          </w:p>
        </w:tc>
      </w:tr>
      <w:tr w:rsidR="00C62C74" w:rsidRPr="00B678C4" w14:paraId="2C980391" w14:textId="77777777" w:rsidTr="0087667B">
        <w:trPr>
          <w:gridAfter w:val="1"/>
          <w:wAfter w:w="5" w:type="pct"/>
          <w:trHeight w:val="20"/>
          <w:tblCellSpacing w:w="5" w:type="nil"/>
        </w:trPr>
        <w:tc>
          <w:tcPr>
            <w:tcW w:w="323" w:type="pct"/>
            <w:vAlign w:val="center"/>
          </w:tcPr>
          <w:p w14:paraId="6695A0B3" w14:textId="77777777" w:rsidR="00C62C74" w:rsidRPr="00BF192F" w:rsidRDefault="00C62C74" w:rsidP="0087667B">
            <w:pPr>
              <w:widowControl w:val="0"/>
              <w:autoSpaceDE w:val="0"/>
              <w:autoSpaceDN w:val="0"/>
              <w:adjustRightInd w:val="0"/>
              <w:jc w:val="center"/>
              <w:rPr>
                <w:rFonts w:eastAsia="Calibri"/>
                <w:color w:val="000000"/>
                <w:sz w:val="18"/>
                <w:szCs w:val="18"/>
              </w:rPr>
            </w:pPr>
            <w:r w:rsidRPr="00BF192F">
              <w:rPr>
                <w:rFonts w:eastAsia="Calibri"/>
                <w:color w:val="000000"/>
                <w:sz w:val="18"/>
                <w:szCs w:val="18"/>
              </w:rPr>
              <w:t>13.</w:t>
            </w:r>
          </w:p>
        </w:tc>
        <w:tc>
          <w:tcPr>
            <w:tcW w:w="1854" w:type="pct"/>
          </w:tcPr>
          <w:p w14:paraId="1542D94F" w14:textId="77777777" w:rsidR="00C62C74" w:rsidRPr="00BF192F" w:rsidRDefault="00C62C74" w:rsidP="0087667B">
            <w:pPr>
              <w:widowControl w:val="0"/>
              <w:autoSpaceDE w:val="0"/>
              <w:autoSpaceDN w:val="0"/>
              <w:adjustRightInd w:val="0"/>
              <w:jc w:val="both"/>
              <w:rPr>
                <w:rFonts w:eastAsia="Calibri"/>
                <w:color w:val="000000"/>
                <w:sz w:val="18"/>
                <w:szCs w:val="18"/>
              </w:rPr>
            </w:pPr>
            <w:r w:rsidRPr="00BF192F">
              <w:rPr>
                <w:rFonts w:eastAsia="Calibri"/>
                <w:color w:val="000000"/>
                <w:sz w:val="18"/>
                <w:szCs w:val="18"/>
              </w:rPr>
              <w:t>Административные штрафы, установленные законами субъектов РФ об административных правонарушениях, в том числе:</w:t>
            </w:r>
          </w:p>
        </w:tc>
        <w:tc>
          <w:tcPr>
            <w:tcW w:w="547" w:type="pct"/>
            <w:vAlign w:val="center"/>
          </w:tcPr>
          <w:p w14:paraId="40975CDA" w14:textId="77777777" w:rsidR="00C62C74" w:rsidRPr="00EA0A98" w:rsidRDefault="00C62C74" w:rsidP="0087667B">
            <w:pPr>
              <w:widowControl w:val="0"/>
              <w:autoSpaceDE w:val="0"/>
              <w:autoSpaceDN w:val="0"/>
              <w:adjustRightInd w:val="0"/>
              <w:jc w:val="both"/>
              <w:rPr>
                <w:rFonts w:eastAsia="Calibri"/>
                <w:color w:val="000000"/>
                <w:sz w:val="18"/>
                <w:szCs w:val="18"/>
              </w:rPr>
            </w:pPr>
          </w:p>
        </w:tc>
        <w:tc>
          <w:tcPr>
            <w:tcW w:w="522" w:type="pct"/>
            <w:vAlign w:val="center"/>
          </w:tcPr>
          <w:p w14:paraId="09D1F708" w14:textId="77777777" w:rsidR="00C62C74" w:rsidRPr="00530D4C" w:rsidRDefault="00C62C74" w:rsidP="0087667B">
            <w:pPr>
              <w:widowControl w:val="0"/>
              <w:autoSpaceDE w:val="0"/>
              <w:autoSpaceDN w:val="0"/>
              <w:adjustRightInd w:val="0"/>
              <w:jc w:val="both"/>
              <w:rPr>
                <w:rFonts w:eastAsia="Calibri"/>
                <w:color w:val="000000"/>
                <w:sz w:val="18"/>
                <w:szCs w:val="18"/>
                <w:highlight w:val="yellow"/>
              </w:rPr>
            </w:pPr>
          </w:p>
        </w:tc>
        <w:tc>
          <w:tcPr>
            <w:tcW w:w="588" w:type="pct"/>
            <w:vAlign w:val="center"/>
          </w:tcPr>
          <w:p w14:paraId="56FEAD98" w14:textId="77777777" w:rsidR="00C62C74" w:rsidRPr="00530D4C" w:rsidRDefault="00C62C74" w:rsidP="0087667B">
            <w:pPr>
              <w:widowControl w:val="0"/>
              <w:autoSpaceDE w:val="0"/>
              <w:autoSpaceDN w:val="0"/>
              <w:adjustRightInd w:val="0"/>
              <w:jc w:val="both"/>
              <w:rPr>
                <w:rFonts w:eastAsia="Calibri"/>
                <w:color w:val="000000"/>
                <w:sz w:val="18"/>
                <w:szCs w:val="18"/>
                <w:highlight w:val="yellow"/>
              </w:rPr>
            </w:pPr>
          </w:p>
        </w:tc>
        <w:tc>
          <w:tcPr>
            <w:tcW w:w="553" w:type="pct"/>
            <w:vAlign w:val="center"/>
          </w:tcPr>
          <w:p w14:paraId="03568933" w14:textId="77777777" w:rsidR="00C62C74" w:rsidRPr="00530D4C" w:rsidRDefault="00C62C74" w:rsidP="0087667B">
            <w:pPr>
              <w:widowControl w:val="0"/>
              <w:autoSpaceDE w:val="0"/>
              <w:autoSpaceDN w:val="0"/>
              <w:adjustRightInd w:val="0"/>
              <w:jc w:val="both"/>
              <w:rPr>
                <w:rFonts w:eastAsia="Calibri"/>
                <w:color w:val="000000"/>
                <w:sz w:val="18"/>
                <w:szCs w:val="18"/>
                <w:highlight w:val="yellow"/>
              </w:rPr>
            </w:pPr>
          </w:p>
        </w:tc>
        <w:tc>
          <w:tcPr>
            <w:tcW w:w="608" w:type="pct"/>
            <w:vAlign w:val="center"/>
          </w:tcPr>
          <w:p w14:paraId="29DA0900" w14:textId="77777777" w:rsidR="00C62C74" w:rsidRPr="00B678C4" w:rsidRDefault="00C62C74" w:rsidP="0087667B">
            <w:pPr>
              <w:widowControl w:val="0"/>
              <w:autoSpaceDE w:val="0"/>
              <w:autoSpaceDN w:val="0"/>
              <w:adjustRightInd w:val="0"/>
              <w:jc w:val="both"/>
              <w:rPr>
                <w:rFonts w:eastAsia="Calibri"/>
                <w:color w:val="000000"/>
                <w:sz w:val="18"/>
                <w:szCs w:val="18"/>
              </w:rPr>
            </w:pPr>
          </w:p>
        </w:tc>
      </w:tr>
      <w:tr w:rsidR="00C62C74" w:rsidRPr="00B678C4" w14:paraId="7166B32C" w14:textId="77777777" w:rsidTr="0087667B">
        <w:trPr>
          <w:gridAfter w:val="1"/>
          <w:wAfter w:w="5" w:type="pct"/>
          <w:trHeight w:val="20"/>
          <w:tblCellSpacing w:w="5" w:type="nil"/>
        </w:trPr>
        <w:tc>
          <w:tcPr>
            <w:tcW w:w="323" w:type="pct"/>
            <w:vAlign w:val="center"/>
          </w:tcPr>
          <w:p w14:paraId="5ECD9EDA" w14:textId="77777777" w:rsidR="00C62C74" w:rsidRPr="00BF192F" w:rsidRDefault="00C62C74" w:rsidP="0087667B">
            <w:pPr>
              <w:widowControl w:val="0"/>
              <w:autoSpaceDE w:val="0"/>
              <w:autoSpaceDN w:val="0"/>
              <w:adjustRightInd w:val="0"/>
              <w:jc w:val="center"/>
              <w:rPr>
                <w:rFonts w:eastAsia="Calibri"/>
                <w:color w:val="000000"/>
                <w:sz w:val="18"/>
                <w:szCs w:val="18"/>
              </w:rPr>
            </w:pPr>
            <w:r w:rsidRPr="00BF192F">
              <w:rPr>
                <w:rFonts w:eastAsia="Calibri"/>
                <w:color w:val="000000"/>
                <w:sz w:val="18"/>
                <w:szCs w:val="18"/>
              </w:rPr>
              <w:t>13.1.</w:t>
            </w:r>
          </w:p>
        </w:tc>
        <w:tc>
          <w:tcPr>
            <w:tcW w:w="1854" w:type="pct"/>
          </w:tcPr>
          <w:p w14:paraId="1153EE7C" w14:textId="77777777" w:rsidR="00C62C74" w:rsidRPr="00BF192F" w:rsidRDefault="00C62C74" w:rsidP="0087667B">
            <w:pPr>
              <w:widowControl w:val="0"/>
              <w:autoSpaceDE w:val="0"/>
              <w:autoSpaceDN w:val="0"/>
              <w:adjustRightInd w:val="0"/>
              <w:ind w:firstLine="284"/>
              <w:jc w:val="both"/>
              <w:rPr>
                <w:rFonts w:eastAsia="Calibri"/>
                <w:color w:val="000000"/>
                <w:sz w:val="18"/>
                <w:szCs w:val="18"/>
              </w:rPr>
            </w:pPr>
            <w:r w:rsidRPr="00BF192F">
              <w:rPr>
                <w:rFonts w:eastAsia="Calibri"/>
                <w:color w:val="000000"/>
                <w:sz w:val="18"/>
                <w:szCs w:val="18"/>
              </w:rPr>
              <w:t>за нарушение законов и иных нормативных правовых актов субъектов РФ</w:t>
            </w:r>
          </w:p>
        </w:tc>
        <w:tc>
          <w:tcPr>
            <w:tcW w:w="547" w:type="pct"/>
            <w:vAlign w:val="center"/>
          </w:tcPr>
          <w:p w14:paraId="5BF0C3FE" w14:textId="77777777" w:rsidR="00C62C74" w:rsidRPr="00EA0A98" w:rsidRDefault="00C62C74" w:rsidP="0087667B">
            <w:pPr>
              <w:widowControl w:val="0"/>
              <w:autoSpaceDE w:val="0"/>
              <w:autoSpaceDN w:val="0"/>
              <w:adjustRightInd w:val="0"/>
              <w:jc w:val="center"/>
              <w:rPr>
                <w:rFonts w:eastAsia="Calibri"/>
                <w:color w:val="000000"/>
                <w:sz w:val="18"/>
                <w:szCs w:val="18"/>
              </w:rPr>
            </w:pPr>
            <w:r w:rsidRPr="00EA0A98">
              <w:rPr>
                <w:rFonts w:eastAsia="Calibri"/>
                <w:color w:val="000000"/>
                <w:sz w:val="18"/>
                <w:szCs w:val="18"/>
              </w:rPr>
              <w:t>100%</w:t>
            </w:r>
          </w:p>
        </w:tc>
        <w:tc>
          <w:tcPr>
            <w:tcW w:w="522" w:type="pct"/>
            <w:vAlign w:val="center"/>
          </w:tcPr>
          <w:p w14:paraId="3E9BC2E9" w14:textId="77777777" w:rsidR="00C62C74" w:rsidRPr="00BF192F" w:rsidRDefault="00C62C74" w:rsidP="0087667B">
            <w:pPr>
              <w:widowControl w:val="0"/>
              <w:autoSpaceDE w:val="0"/>
              <w:autoSpaceDN w:val="0"/>
              <w:adjustRightInd w:val="0"/>
              <w:jc w:val="center"/>
              <w:rPr>
                <w:rFonts w:eastAsia="Calibri"/>
                <w:color w:val="000000"/>
                <w:sz w:val="18"/>
                <w:szCs w:val="18"/>
              </w:rPr>
            </w:pPr>
            <w:r w:rsidRPr="00BF192F">
              <w:rPr>
                <w:rFonts w:eastAsia="Calibri"/>
                <w:color w:val="000000"/>
                <w:sz w:val="18"/>
                <w:szCs w:val="18"/>
              </w:rPr>
              <w:t>100%</w:t>
            </w:r>
          </w:p>
        </w:tc>
        <w:tc>
          <w:tcPr>
            <w:tcW w:w="588" w:type="pct"/>
            <w:vAlign w:val="center"/>
          </w:tcPr>
          <w:p w14:paraId="7891441A" w14:textId="77777777" w:rsidR="00C62C74" w:rsidRPr="00BF192F" w:rsidRDefault="00C62C74" w:rsidP="0087667B">
            <w:pPr>
              <w:widowControl w:val="0"/>
              <w:autoSpaceDE w:val="0"/>
              <w:autoSpaceDN w:val="0"/>
              <w:adjustRightInd w:val="0"/>
              <w:jc w:val="center"/>
              <w:rPr>
                <w:rFonts w:eastAsia="Calibri"/>
                <w:color w:val="000000"/>
                <w:sz w:val="18"/>
                <w:szCs w:val="18"/>
              </w:rPr>
            </w:pPr>
            <w:r w:rsidRPr="00BF192F">
              <w:rPr>
                <w:rFonts w:eastAsia="Calibri"/>
                <w:color w:val="000000"/>
                <w:sz w:val="18"/>
                <w:szCs w:val="18"/>
              </w:rPr>
              <w:t>-</w:t>
            </w:r>
          </w:p>
        </w:tc>
        <w:tc>
          <w:tcPr>
            <w:tcW w:w="553" w:type="pct"/>
            <w:vAlign w:val="center"/>
          </w:tcPr>
          <w:p w14:paraId="77EE8304" w14:textId="77777777" w:rsidR="00C62C74" w:rsidRPr="00BF192F" w:rsidRDefault="00C62C74" w:rsidP="0087667B">
            <w:pPr>
              <w:widowControl w:val="0"/>
              <w:autoSpaceDE w:val="0"/>
              <w:autoSpaceDN w:val="0"/>
              <w:adjustRightInd w:val="0"/>
              <w:jc w:val="center"/>
              <w:rPr>
                <w:rFonts w:eastAsia="Calibri"/>
                <w:color w:val="000000"/>
                <w:sz w:val="18"/>
                <w:szCs w:val="18"/>
              </w:rPr>
            </w:pPr>
            <w:r w:rsidRPr="00BF192F">
              <w:rPr>
                <w:rFonts w:eastAsia="Calibri"/>
                <w:color w:val="000000"/>
                <w:sz w:val="18"/>
                <w:szCs w:val="18"/>
              </w:rPr>
              <w:t>100%</w:t>
            </w:r>
          </w:p>
        </w:tc>
        <w:tc>
          <w:tcPr>
            <w:tcW w:w="608" w:type="pct"/>
            <w:vAlign w:val="center"/>
          </w:tcPr>
          <w:p w14:paraId="14252E1C" w14:textId="77777777" w:rsidR="00C62C74" w:rsidRPr="00B678C4" w:rsidRDefault="00C62C74" w:rsidP="0087667B">
            <w:pPr>
              <w:widowControl w:val="0"/>
              <w:autoSpaceDE w:val="0"/>
              <w:autoSpaceDN w:val="0"/>
              <w:adjustRightInd w:val="0"/>
              <w:jc w:val="center"/>
              <w:rPr>
                <w:rFonts w:eastAsia="Calibri"/>
                <w:color w:val="000000"/>
                <w:sz w:val="18"/>
                <w:szCs w:val="18"/>
              </w:rPr>
            </w:pPr>
            <w:r w:rsidRPr="00B678C4">
              <w:rPr>
                <w:rFonts w:eastAsia="Calibri"/>
                <w:color w:val="000000"/>
                <w:sz w:val="18"/>
                <w:szCs w:val="18"/>
              </w:rPr>
              <w:t>-</w:t>
            </w:r>
          </w:p>
        </w:tc>
      </w:tr>
      <w:tr w:rsidR="00C62C74" w:rsidRPr="00B678C4" w14:paraId="6B917436" w14:textId="77777777" w:rsidTr="0087667B">
        <w:trPr>
          <w:gridAfter w:val="1"/>
          <w:wAfter w:w="5" w:type="pct"/>
          <w:trHeight w:val="20"/>
          <w:tblCellSpacing w:w="5" w:type="nil"/>
        </w:trPr>
        <w:tc>
          <w:tcPr>
            <w:tcW w:w="323" w:type="pct"/>
            <w:vAlign w:val="center"/>
          </w:tcPr>
          <w:p w14:paraId="0BF4985F" w14:textId="77777777" w:rsidR="00C62C74" w:rsidRPr="00BF192F" w:rsidRDefault="00C62C74" w:rsidP="0087667B">
            <w:pPr>
              <w:widowControl w:val="0"/>
              <w:autoSpaceDE w:val="0"/>
              <w:autoSpaceDN w:val="0"/>
              <w:adjustRightInd w:val="0"/>
              <w:jc w:val="center"/>
              <w:rPr>
                <w:rFonts w:eastAsia="Calibri"/>
                <w:color w:val="000000"/>
                <w:sz w:val="18"/>
                <w:szCs w:val="18"/>
              </w:rPr>
            </w:pPr>
            <w:r w:rsidRPr="00BF192F">
              <w:rPr>
                <w:rFonts w:eastAsia="Calibri"/>
                <w:color w:val="000000"/>
                <w:sz w:val="18"/>
                <w:szCs w:val="18"/>
              </w:rPr>
              <w:t>13.2.</w:t>
            </w:r>
          </w:p>
        </w:tc>
        <w:tc>
          <w:tcPr>
            <w:tcW w:w="1854" w:type="pct"/>
          </w:tcPr>
          <w:p w14:paraId="418631E1" w14:textId="77777777" w:rsidR="00C62C74" w:rsidRPr="00BF192F" w:rsidRDefault="00C62C74" w:rsidP="0087667B">
            <w:pPr>
              <w:widowControl w:val="0"/>
              <w:autoSpaceDE w:val="0"/>
              <w:autoSpaceDN w:val="0"/>
              <w:adjustRightInd w:val="0"/>
              <w:ind w:firstLine="284"/>
              <w:jc w:val="both"/>
              <w:rPr>
                <w:rFonts w:eastAsia="Calibri"/>
                <w:color w:val="000000"/>
                <w:sz w:val="18"/>
                <w:szCs w:val="18"/>
              </w:rPr>
            </w:pPr>
            <w:r w:rsidRPr="00BF192F">
              <w:rPr>
                <w:rFonts w:eastAsia="Calibri"/>
                <w:color w:val="000000"/>
                <w:sz w:val="18"/>
                <w:szCs w:val="18"/>
              </w:rPr>
              <w:t>за нарушение муниципальных правовых актов</w:t>
            </w:r>
          </w:p>
        </w:tc>
        <w:tc>
          <w:tcPr>
            <w:tcW w:w="547" w:type="pct"/>
            <w:vAlign w:val="center"/>
          </w:tcPr>
          <w:p w14:paraId="54345583" w14:textId="77777777" w:rsidR="00C62C74" w:rsidRPr="00EA0A98" w:rsidRDefault="00C62C74" w:rsidP="0087667B">
            <w:pPr>
              <w:widowControl w:val="0"/>
              <w:autoSpaceDE w:val="0"/>
              <w:autoSpaceDN w:val="0"/>
              <w:adjustRightInd w:val="0"/>
              <w:jc w:val="center"/>
              <w:rPr>
                <w:rFonts w:eastAsia="Calibri"/>
                <w:color w:val="000000"/>
                <w:sz w:val="18"/>
                <w:szCs w:val="18"/>
              </w:rPr>
            </w:pPr>
            <w:r w:rsidRPr="00EA0A98">
              <w:rPr>
                <w:rFonts w:eastAsia="Calibri"/>
                <w:color w:val="000000"/>
                <w:sz w:val="18"/>
                <w:szCs w:val="18"/>
              </w:rPr>
              <w:t>100%</w:t>
            </w:r>
          </w:p>
        </w:tc>
        <w:tc>
          <w:tcPr>
            <w:tcW w:w="522" w:type="pct"/>
            <w:vAlign w:val="center"/>
          </w:tcPr>
          <w:p w14:paraId="76C15515" w14:textId="77777777" w:rsidR="00C62C74" w:rsidRPr="005966CC" w:rsidRDefault="00C62C74" w:rsidP="0087667B">
            <w:pPr>
              <w:widowControl w:val="0"/>
              <w:autoSpaceDE w:val="0"/>
              <w:autoSpaceDN w:val="0"/>
              <w:adjustRightInd w:val="0"/>
              <w:jc w:val="center"/>
              <w:rPr>
                <w:rFonts w:eastAsia="Calibri"/>
                <w:color w:val="000000"/>
                <w:sz w:val="18"/>
                <w:szCs w:val="18"/>
              </w:rPr>
            </w:pPr>
            <w:r w:rsidRPr="005966CC">
              <w:rPr>
                <w:rFonts w:eastAsia="Calibri"/>
                <w:color w:val="000000"/>
                <w:sz w:val="18"/>
                <w:szCs w:val="18"/>
              </w:rPr>
              <w:t>100%</w:t>
            </w:r>
          </w:p>
        </w:tc>
        <w:tc>
          <w:tcPr>
            <w:tcW w:w="588" w:type="pct"/>
            <w:vAlign w:val="center"/>
          </w:tcPr>
          <w:p w14:paraId="71EA064E" w14:textId="77777777" w:rsidR="00C62C74" w:rsidRPr="005966CC" w:rsidRDefault="00C62C74" w:rsidP="0087667B">
            <w:pPr>
              <w:widowControl w:val="0"/>
              <w:autoSpaceDE w:val="0"/>
              <w:autoSpaceDN w:val="0"/>
              <w:adjustRightInd w:val="0"/>
              <w:jc w:val="center"/>
              <w:rPr>
                <w:rFonts w:eastAsia="Calibri"/>
                <w:color w:val="000000"/>
                <w:sz w:val="18"/>
                <w:szCs w:val="18"/>
              </w:rPr>
            </w:pPr>
            <w:r w:rsidRPr="005966CC">
              <w:rPr>
                <w:rFonts w:eastAsia="Calibri"/>
                <w:color w:val="000000"/>
                <w:sz w:val="18"/>
                <w:szCs w:val="18"/>
              </w:rPr>
              <w:t>100%</w:t>
            </w:r>
          </w:p>
        </w:tc>
        <w:tc>
          <w:tcPr>
            <w:tcW w:w="553" w:type="pct"/>
            <w:vAlign w:val="center"/>
          </w:tcPr>
          <w:p w14:paraId="3A00CBF5" w14:textId="77777777" w:rsidR="00C62C74" w:rsidRPr="005966CC" w:rsidRDefault="00C62C74" w:rsidP="0087667B">
            <w:pPr>
              <w:widowControl w:val="0"/>
              <w:autoSpaceDE w:val="0"/>
              <w:autoSpaceDN w:val="0"/>
              <w:adjustRightInd w:val="0"/>
              <w:jc w:val="center"/>
              <w:rPr>
                <w:rFonts w:eastAsia="Calibri"/>
                <w:color w:val="000000"/>
                <w:sz w:val="18"/>
                <w:szCs w:val="18"/>
              </w:rPr>
            </w:pPr>
            <w:r w:rsidRPr="005966CC">
              <w:rPr>
                <w:rFonts w:eastAsia="Calibri"/>
                <w:color w:val="000000"/>
                <w:sz w:val="18"/>
                <w:szCs w:val="18"/>
              </w:rPr>
              <w:t>-</w:t>
            </w:r>
          </w:p>
        </w:tc>
        <w:tc>
          <w:tcPr>
            <w:tcW w:w="608" w:type="pct"/>
            <w:vAlign w:val="center"/>
          </w:tcPr>
          <w:p w14:paraId="4B9D45F4" w14:textId="77777777" w:rsidR="00C62C74" w:rsidRPr="00B678C4" w:rsidRDefault="00C62C74" w:rsidP="0087667B">
            <w:pPr>
              <w:widowControl w:val="0"/>
              <w:autoSpaceDE w:val="0"/>
              <w:autoSpaceDN w:val="0"/>
              <w:adjustRightInd w:val="0"/>
              <w:jc w:val="center"/>
              <w:rPr>
                <w:rFonts w:eastAsia="Calibri"/>
                <w:color w:val="000000"/>
                <w:sz w:val="18"/>
                <w:szCs w:val="18"/>
              </w:rPr>
            </w:pPr>
            <w:r w:rsidRPr="00B678C4">
              <w:rPr>
                <w:rFonts w:eastAsia="Calibri"/>
                <w:color w:val="000000"/>
                <w:sz w:val="18"/>
                <w:szCs w:val="18"/>
              </w:rPr>
              <w:t>-</w:t>
            </w:r>
          </w:p>
        </w:tc>
      </w:tr>
      <w:tr w:rsidR="00C62C74" w:rsidRPr="00B678C4" w14:paraId="675DE28B" w14:textId="77777777" w:rsidTr="0087667B">
        <w:trPr>
          <w:gridAfter w:val="1"/>
          <w:wAfter w:w="5" w:type="pct"/>
          <w:trHeight w:val="20"/>
          <w:tblCellSpacing w:w="5" w:type="nil"/>
        </w:trPr>
        <w:tc>
          <w:tcPr>
            <w:tcW w:w="323" w:type="pct"/>
            <w:vAlign w:val="center"/>
          </w:tcPr>
          <w:p w14:paraId="46241BE6" w14:textId="77777777" w:rsidR="00C62C74" w:rsidRPr="00BF192F" w:rsidRDefault="00C62C74" w:rsidP="0087667B">
            <w:pPr>
              <w:widowControl w:val="0"/>
              <w:autoSpaceDE w:val="0"/>
              <w:autoSpaceDN w:val="0"/>
              <w:adjustRightInd w:val="0"/>
              <w:jc w:val="center"/>
              <w:rPr>
                <w:rFonts w:eastAsia="Calibri"/>
                <w:color w:val="000000"/>
                <w:sz w:val="18"/>
                <w:szCs w:val="18"/>
              </w:rPr>
            </w:pPr>
            <w:r w:rsidRPr="00BF192F">
              <w:rPr>
                <w:rFonts w:eastAsia="Calibri"/>
                <w:color w:val="000000"/>
                <w:sz w:val="18"/>
                <w:szCs w:val="18"/>
              </w:rPr>
              <w:t>14.</w:t>
            </w:r>
          </w:p>
        </w:tc>
        <w:tc>
          <w:tcPr>
            <w:tcW w:w="1854" w:type="pct"/>
          </w:tcPr>
          <w:p w14:paraId="724F3020" w14:textId="77777777" w:rsidR="00C62C74" w:rsidRPr="00BF192F" w:rsidRDefault="00C62C74" w:rsidP="0087667B">
            <w:pPr>
              <w:widowControl w:val="0"/>
              <w:autoSpaceDE w:val="0"/>
              <w:autoSpaceDN w:val="0"/>
              <w:adjustRightInd w:val="0"/>
              <w:jc w:val="both"/>
              <w:rPr>
                <w:rFonts w:eastAsia="Calibri"/>
                <w:color w:val="000000"/>
                <w:sz w:val="18"/>
                <w:szCs w:val="18"/>
              </w:rPr>
            </w:pPr>
            <w:r w:rsidRPr="00BF192F">
              <w:rPr>
                <w:rFonts w:eastAsia="Calibri"/>
                <w:color w:val="000000"/>
                <w:sz w:val="18"/>
                <w:szCs w:val="18"/>
              </w:rPr>
              <w:t>Прочие штрафы (по видам, подлежащим зачислению в бюджет города)</w:t>
            </w:r>
          </w:p>
        </w:tc>
        <w:tc>
          <w:tcPr>
            <w:tcW w:w="547" w:type="pct"/>
            <w:vAlign w:val="center"/>
          </w:tcPr>
          <w:p w14:paraId="62F63934" w14:textId="77777777" w:rsidR="00C62C74" w:rsidRPr="00EA0A98" w:rsidRDefault="00C62C74" w:rsidP="0087667B">
            <w:pPr>
              <w:widowControl w:val="0"/>
              <w:autoSpaceDE w:val="0"/>
              <w:autoSpaceDN w:val="0"/>
              <w:adjustRightInd w:val="0"/>
              <w:jc w:val="center"/>
              <w:rPr>
                <w:rFonts w:eastAsia="Calibri"/>
                <w:color w:val="000000"/>
                <w:sz w:val="18"/>
                <w:szCs w:val="18"/>
              </w:rPr>
            </w:pPr>
            <w:r w:rsidRPr="00EA0A98">
              <w:rPr>
                <w:rFonts w:eastAsia="Calibri"/>
                <w:color w:val="000000"/>
                <w:sz w:val="18"/>
                <w:szCs w:val="18"/>
              </w:rPr>
              <w:t>100%</w:t>
            </w:r>
          </w:p>
        </w:tc>
        <w:tc>
          <w:tcPr>
            <w:tcW w:w="522" w:type="pct"/>
            <w:vAlign w:val="center"/>
          </w:tcPr>
          <w:p w14:paraId="1AFD6A37" w14:textId="77777777" w:rsidR="00C62C74" w:rsidRPr="005966CC" w:rsidRDefault="00C62C74" w:rsidP="0087667B">
            <w:pPr>
              <w:widowControl w:val="0"/>
              <w:autoSpaceDE w:val="0"/>
              <w:autoSpaceDN w:val="0"/>
              <w:adjustRightInd w:val="0"/>
              <w:jc w:val="center"/>
              <w:rPr>
                <w:rFonts w:eastAsia="Calibri"/>
                <w:color w:val="000000"/>
                <w:sz w:val="18"/>
                <w:szCs w:val="18"/>
              </w:rPr>
            </w:pPr>
            <w:r w:rsidRPr="005966CC">
              <w:rPr>
                <w:rFonts w:eastAsia="Calibri"/>
                <w:color w:val="000000"/>
                <w:sz w:val="18"/>
                <w:szCs w:val="18"/>
              </w:rPr>
              <w:t>100%</w:t>
            </w:r>
          </w:p>
        </w:tc>
        <w:tc>
          <w:tcPr>
            <w:tcW w:w="588" w:type="pct"/>
            <w:vAlign w:val="center"/>
          </w:tcPr>
          <w:p w14:paraId="06E09028" w14:textId="77777777" w:rsidR="00C62C74" w:rsidRPr="005966CC" w:rsidRDefault="00C62C74" w:rsidP="0087667B">
            <w:pPr>
              <w:widowControl w:val="0"/>
              <w:autoSpaceDE w:val="0"/>
              <w:autoSpaceDN w:val="0"/>
              <w:adjustRightInd w:val="0"/>
              <w:jc w:val="center"/>
              <w:rPr>
                <w:rFonts w:eastAsia="Calibri"/>
                <w:color w:val="000000"/>
                <w:sz w:val="18"/>
                <w:szCs w:val="18"/>
              </w:rPr>
            </w:pPr>
            <w:r w:rsidRPr="005966CC">
              <w:rPr>
                <w:rFonts w:eastAsia="Calibri"/>
                <w:color w:val="000000"/>
                <w:sz w:val="18"/>
                <w:szCs w:val="18"/>
              </w:rPr>
              <w:t>100%</w:t>
            </w:r>
          </w:p>
        </w:tc>
        <w:tc>
          <w:tcPr>
            <w:tcW w:w="553" w:type="pct"/>
            <w:vAlign w:val="center"/>
          </w:tcPr>
          <w:p w14:paraId="70070FA4" w14:textId="77777777" w:rsidR="00C62C74" w:rsidRPr="005966CC" w:rsidRDefault="00C62C74" w:rsidP="0087667B">
            <w:pPr>
              <w:widowControl w:val="0"/>
              <w:autoSpaceDE w:val="0"/>
              <w:autoSpaceDN w:val="0"/>
              <w:adjustRightInd w:val="0"/>
              <w:jc w:val="center"/>
              <w:rPr>
                <w:rFonts w:eastAsia="Calibri"/>
                <w:color w:val="000000"/>
                <w:sz w:val="18"/>
                <w:szCs w:val="18"/>
              </w:rPr>
            </w:pPr>
            <w:r w:rsidRPr="005966CC">
              <w:rPr>
                <w:rFonts w:eastAsia="Calibri"/>
                <w:color w:val="000000"/>
                <w:sz w:val="18"/>
                <w:szCs w:val="18"/>
              </w:rPr>
              <w:t>-</w:t>
            </w:r>
          </w:p>
        </w:tc>
        <w:tc>
          <w:tcPr>
            <w:tcW w:w="608" w:type="pct"/>
            <w:vAlign w:val="center"/>
          </w:tcPr>
          <w:p w14:paraId="59F000DC" w14:textId="77777777" w:rsidR="00C62C74" w:rsidRPr="00B678C4" w:rsidRDefault="00C62C74" w:rsidP="0087667B">
            <w:pPr>
              <w:widowControl w:val="0"/>
              <w:autoSpaceDE w:val="0"/>
              <w:autoSpaceDN w:val="0"/>
              <w:adjustRightInd w:val="0"/>
              <w:jc w:val="center"/>
              <w:rPr>
                <w:rFonts w:eastAsia="Calibri"/>
                <w:color w:val="000000"/>
                <w:sz w:val="18"/>
                <w:szCs w:val="18"/>
              </w:rPr>
            </w:pPr>
            <w:r w:rsidRPr="00B678C4">
              <w:rPr>
                <w:rFonts w:eastAsia="Calibri"/>
                <w:color w:val="000000"/>
                <w:sz w:val="18"/>
                <w:szCs w:val="18"/>
              </w:rPr>
              <w:t>-</w:t>
            </w:r>
          </w:p>
        </w:tc>
      </w:tr>
      <w:tr w:rsidR="00C62C74" w:rsidRPr="00B678C4" w14:paraId="50A91E8E" w14:textId="77777777" w:rsidTr="0087667B">
        <w:trPr>
          <w:gridAfter w:val="1"/>
          <w:wAfter w:w="5" w:type="pct"/>
          <w:trHeight w:val="20"/>
          <w:tblCellSpacing w:w="5" w:type="nil"/>
        </w:trPr>
        <w:tc>
          <w:tcPr>
            <w:tcW w:w="323" w:type="pct"/>
            <w:vAlign w:val="center"/>
          </w:tcPr>
          <w:p w14:paraId="17C8DA8C" w14:textId="77777777" w:rsidR="00C62C74" w:rsidRPr="00B678C4" w:rsidRDefault="00C62C74" w:rsidP="0087667B">
            <w:pPr>
              <w:widowControl w:val="0"/>
              <w:autoSpaceDE w:val="0"/>
              <w:autoSpaceDN w:val="0"/>
              <w:adjustRightInd w:val="0"/>
              <w:jc w:val="center"/>
              <w:rPr>
                <w:rFonts w:eastAsia="Calibri"/>
                <w:color w:val="000000"/>
                <w:sz w:val="18"/>
                <w:szCs w:val="18"/>
              </w:rPr>
            </w:pPr>
            <w:r>
              <w:rPr>
                <w:rFonts w:eastAsia="Calibri"/>
                <w:color w:val="000000"/>
                <w:sz w:val="18"/>
                <w:szCs w:val="18"/>
              </w:rPr>
              <w:t>15.</w:t>
            </w:r>
          </w:p>
        </w:tc>
        <w:tc>
          <w:tcPr>
            <w:tcW w:w="1854" w:type="pct"/>
            <w:vAlign w:val="center"/>
          </w:tcPr>
          <w:p w14:paraId="0F74DD7E" w14:textId="77777777" w:rsidR="00C62C74" w:rsidRPr="00B678C4" w:rsidRDefault="00C62C74" w:rsidP="0087667B">
            <w:pPr>
              <w:widowControl w:val="0"/>
              <w:autoSpaceDE w:val="0"/>
              <w:autoSpaceDN w:val="0"/>
              <w:adjustRightInd w:val="0"/>
              <w:rPr>
                <w:rFonts w:eastAsia="Calibri"/>
                <w:color w:val="000000"/>
                <w:sz w:val="18"/>
                <w:szCs w:val="18"/>
              </w:rPr>
            </w:pPr>
            <w:r w:rsidRPr="00B678C4">
              <w:rPr>
                <w:rFonts w:eastAsia="Calibri"/>
                <w:color w:val="000000"/>
                <w:sz w:val="18"/>
                <w:szCs w:val="18"/>
              </w:rPr>
              <w:t>Иные неналоговые доходы</w:t>
            </w:r>
          </w:p>
        </w:tc>
        <w:tc>
          <w:tcPr>
            <w:tcW w:w="547" w:type="pct"/>
            <w:vAlign w:val="center"/>
          </w:tcPr>
          <w:p w14:paraId="1161D9D5" w14:textId="77777777" w:rsidR="00C62C74" w:rsidRPr="00B678C4" w:rsidRDefault="00C62C74" w:rsidP="0087667B">
            <w:pPr>
              <w:widowControl w:val="0"/>
              <w:autoSpaceDE w:val="0"/>
              <w:autoSpaceDN w:val="0"/>
              <w:adjustRightInd w:val="0"/>
              <w:jc w:val="center"/>
              <w:rPr>
                <w:rFonts w:eastAsia="Calibri"/>
                <w:color w:val="000000"/>
                <w:sz w:val="18"/>
                <w:szCs w:val="18"/>
              </w:rPr>
            </w:pPr>
            <w:r w:rsidRPr="00B678C4">
              <w:rPr>
                <w:rFonts w:eastAsia="Calibri"/>
                <w:color w:val="000000"/>
                <w:sz w:val="18"/>
                <w:szCs w:val="18"/>
              </w:rPr>
              <w:t>100%</w:t>
            </w:r>
          </w:p>
        </w:tc>
        <w:tc>
          <w:tcPr>
            <w:tcW w:w="522" w:type="pct"/>
            <w:vAlign w:val="center"/>
          </w:tcPr>
          <w:p w14:paraId="71EE768D" w14:textId="77777777" w:rsidR="00C62C74" w:rsidRPr="00B678C4" w:rsidRDefault="00C62C74" w:rsidP="0087667B">
            <w:pPr>
              <w:widowControl w:val="0"/>
              <w:autoSpaceDE w:val="0"/>
              <w:autoSpaceDN w:val="0"/>
              <w:adjustRightInd w:val="0"/>
              <w:jc w:val="center"/>
              <w:rPr>
                <w:rFonts w:eastAsia="Calibri"/>
                <w:color w:val="000000"/>
                <w:sz w:val="18"/>
                <w:szCs w:val="18"/>
              </w:rPr>
            </w:pPr>
            <w:r w:rsidRPr="00B678C4">
              <w:rPr>
                <w:rFonts w:eastAsia="Calibri"/>
                <w:color w:val="000000"/>
                <w:sz w:val="18"/>
                <w:szCs w:val="18"/>
              </w:rPr>
              <w:t>100%</w:t>
            </w:r>
          </w:p>
        </w:tc>
        <w:tc>
          <w:tcPr>
            <w:tcW w:w="588" w:type="pct"/>
            <w:vAlign w:val="center"/>
          </w:tcPr>
          <w:p w14:paraId="6446E593" w14:textId="77777777" w:rsidR="00C62C74" w:rsidRPr="00B678C4" w:rsidRDefault="00C62C74" w:rsidP="0087667B">
            <w:pPr>
              <w:widowControl w:val="0"/>
              <w:autoSpaceDE w:val="0"/>
              <w:autoSpaceDN w:val="0"/>
              <w:adjustRightInd w:val="0"/>
              <w:jc w:val="center"/>
              <w:rPr>
                <w:rFonts w:eastAsia="Calibri"/>
                <w:color w:val="000000"/>
                <w:sz w:val="18"/>
                <w:szCs w:val="18"/>
              </w:rPr>
            </w:pPr>
            <w:r w:rsidRPr="00B678C4">
              <w:rPr>
                <w:rFonts w:eastAsia="Calibri"/>
                <w:color w:val="000000"/>
                <w:sz w:val="18"/>
                <w:szCs w:val="18"/>
              </w:rPr>
              <w:t>100%</w:t>
            </w:r>
          </w:p>
        </w:tc>
        <w:tc>
          <w:tcPr>
            <w:tcW w:w="553" w:type="pct"/>
            <w:vAlign w:val="center"/>
          </w:tcPr>
          <w:p w14:paraId="0EE2170A" w14:textId="77777777" w:rsidR="00C62C74" w:rsidRPr="00B678C4" w:rsidRDefault="00C62C74" w:rsidP="0087667B">
            <w:pPr>
              <w:widowControl w:val="0"/>
              <w:autoSpaceDE w:val="0"/>
              <w:autoSpaceDN w:val="0"/>
              <w:adjustRightInd w:val="0"/>
              <w:jc w:val="center"/>
              <w:rPr>
                <w:rFonts w:eastAsia="Calibri"/>
                <w:color w:val="000000"/>
                <w:sz w:val="18"/>
                <w:szCs w:val="18"/>
              </w:rPr>
            </w:pPr>
            <w:r w:rsidRPr="00B678C4">
              <w:rPr>
                <w:rFonts w:eastAsia="Calibri"/>
                <w:color w:val="000000"/>
                <w:sz w:val="18"/>
                <w:szCs w:val="18"/>
              </w:rPr>
              <w:t>-</w:t>
            </w:r>
          </w:p>
        </w:tc>
        <w:tc>
          <w:tcPr>
            <w:tcW w:w="608" w:type="pct"/>
            <w:vAlign w:val="center"/>
          </w:tcPr>
          <w:p w14:paraId="129A9DEC" w14:textId="77777777" w:rsidR="00C62C74" w:rsidRPr="00B678C4" w:rsidRDefault="00C62C74" w:rsidP="0087667B">
            <w:pPr>
              <w:widowControl w:val="0"/>
              <w:autoSpaceDE w:val="0"/>
              <w:autoSpaceDN w:val="0"/>
              <w:adjustRightInd w:val="0"/>
              <w:jc w:val="center"/>
              <w:rPr>
                <w:rFonts w:eastAsia="Calibri"/>
                <w:color w:val="000000"/>
                <w:sz w:val="18"/>
                <w:szCs w:val="18"/>
              </w:rPr>
            </w:pPr>
            <w:r w:rsidRPr="00B678C4">
              <w:rPr>
                <w:rFonts w:eastAsia="Calibri"/>
                <w:color w:val="000000"/>
                <w:sz w:val="18"/>
                <w:szCs w:val="18"/>
              </w:rPr>
              <w:t>-</w:t>
            </w:r>
          </w:p>
        </w:tc>
      </w:tr>
    </w:tbl>
    <w:p w14:paraId="030613CB" w14:textId="77777777" w:rsidR="00C62C74" w:rsidRPr="00B678C4" w:rsidRDefault="00C62C74" w:rsidP="00C62C74">
      <w:pPr>
        <w:ind w:firstLine="567"/>
        <w:jc w:val="both"/>
        <w:rPr>
          <w:color w:val="000000"/>
          <w:sz w:val="28"/>
          <w:szCs w:val="28"/>
        </w:rPr>
      </w:pPr>
    </w:p>
    <w:p w14:paraId="1B31FCEF" w14:textId="77777777" w:rsidR="00C62C74" w:rsidRPr="00B678C4" w:rsidRDefault="00C62C74" w:rsidP="00C62C74">
      <w:pPr>
        <w:pBdr>
          <w:top w:val="single" w:sz="4" w:space="0" w:color="FFFFFF"/>
          <w:left w:val="single" w:sz="4" w:space="0" w:color="FFFFFF"/>
          <w:bottom w:val="single" w:sz="4" w:space="7" w:color="FFFFFF"/>
          <w:right w:val="single" w:sz="4" w:space="0" w:color="FFFFFF"/>
        </w:pBdr>
        <w:ind w:firstLine="709"/>
        <w:jc w:val="both"/>
        <w:rPr>
          <w:rFonts w:eastAsiaTheme="minorHAnsi"/>
          <w:color w:val="000000"/>
          <w:sz w:val="28"/>
          <w:szCs w:val="28"/>
        </w:rPr>
      </w:pPr>
      <w:r w:rsidRPr="00B678C4">
        <w:rPr>
          <w:bCs/>
          <w:color w:val="000000"/>
          <w:sz w:val="28"/>
          <w:szCs w:val="28"/>
        </w:rPr>
        <w:t xml:space="preserve">Характеристика проектируемых показателей по каждому виду доходов </w:t>
      </w:r>
      <w:r w:rsidRPr="00B678C4">
        <w:rPr>
          <w:bCs/>
          <w:color w:val="000000"/>
          <w:sz w:val="28"/>
          <w:szCs w:val="28"/>
        </w:rPr>
        <w:br/>
        <w:t xml:space="preserve">в сравнении </w:t>
      </w:r>
      <w:r w:rsidRPr="00B678C4">
        <w:rPr>
          <w:color w:val="000000"/>
          <w:sz w:val="28"/>
          <w:szCs w:val="28"/>
        </w:rPr>
        <w:t>с параметрами, утвержд</w:t>
      </w:r>
      <w:r>
        <w:rPr>
          <w:color w:val="000000"/>
          <w:sz w:val="28"/>
          <w:szCs w:val="28"/>
        </w:rPr>
        <w:t>ё</w:t>
      </w:r>
      <w:r w:rsidRPr="00B678C4">
        <w:rPr>
          <w:color w:val="000000"/>
          <w:sz w:val="28"/>
          <w:szCs w:val="28"/>
        </w:rPr>
        <w:t>нными в действующей редакции решения о бюджете на 202</w:t>
      </w:r>
      <w:r>
        <w:rPr>
          <w:color w:val="000000"/>
          <w:sz w:val="28"/>
          <w:szCs w:val="28"/>
        </w:rPr>
        <w:t>3</w:t>
      </w:r>
      <w:r w:rsidRPr="00B678C4">
        <w:rPr>
          <w:color w:val="000000"/>
          <w:sz w:val="28"/>
          <w:szCs w:val="28"/>
        </w:rPr>
        <w:t xml:space="preserve"> год, приведена далее по тексту пояснительной записки.</w:t>
      </w:r>
    </w:p>
    <w:p w14:paraId="67C11A6A" w14:textId="77777777" w:rsidR="00C62C74" w:rsidRPr="00B678C4" w:rsidRDefault="00C62C74" w:rsidP="00C62C74">
      <w:pPr>
        <w:ind w:firstLine="709"/>
        <w:jc w:val="center"/>
        <w:rPr>
          <w:b/>
          <w:bCs/>
          <w:sz w:val="28"/>
          <w:szCs w:val="28"/>
        </w:rPr>
      </w:pPr>
      <w:r w:rsidRPr="00B678C4">
        <w:rPr>
          <w:b/>
          <w:bCs/>
          <w:sz w:val="28"/>
          <w:szCs w:val="28"/>
        </w:rPr>
        <w:t>3.1. Характеристика налоговых доходов бюджета города</w:t>
      </w:r>
    </w:p>
    <w:p w14:paraId="761F512F" w14:textId="77777777" w:rsidR="00C62C74" w:rsidRPr="00B678C4" w:rsidRDefault="00C62C74" w:rsidP="00C62C74">
      <w:pPr>
        <w:ind w:firstLine="709"/>
        <w:jc w:val="center"/>
        <w:rPr>
          <w:color w:val="FF0000"/>
        </w:rPr>
      </w:pPr>
    </w:p>
    <w:p w14:paraId="2A7A81DE" w14:textId="77777777" w:rsidR="00C62C74" w:rsidRPr="00B678C4" w:rsidRDefault="00C62C74" w:rsidP="00C62C74">
      <w:pPr>
        <w:ind w:firstLine="709"/>
        <w:jc w:val="both"/>
        <w:rPr>
          <w:color w:val="000000"/>
          <w:sz w:val="28"/>
          <w:szCs w:val="28"/>
        </w:rPr>
      </w:pPr>
      <w:r w:rsidRPr="00B678C4">
        <w:rPr>
          <w:color w:val="000000"/>
          <w:sz w:val="28"/>
          <w:szCs w:val="28"/>
        </w:rPr>
        <w:t>Прогнозирование налоговых доходов в основном произведено главным администратором доходов бюджета – инспекцией Федеральной налоговой службы России по городу Сургуту (за исключением прогнозирования отдельных видов государственной пошлины)</w:t>
      </w:r>
      <w:r>
        <w:rPr>
          <w:color w:val="000000"/>
          <w:sz w:val="28"/>
          <w:szCs w:val="28"/>
        </w:rPr>
        <w:t>, с применением показателей базового варианта прогноза СЭР, представленных в таблице 4</w:t>
      </w:r>
      <w:r w:rsidRPr="00B678C4">
        <w:rPr>
          <w:color w:val="000000"/>
          <w:sz w:val="28"/>
          <w:szCs w:val="28"/>
        </w:rPr>
        <w:t>.</w:t>
      </w:r>
    </w:p>
    <w:p w14:paraId="38D4FCFD" w14:textId="77777777" w:rsidR="00C62C74" w:rsidRPr="00B678C4" w:rsidRDefault="00C62C74" w:rsidP="00C62C74">
      <w:pPr>
        <w:widowControl w:val="0"/>
        <w:autoSpaceDE w:val="0"/>
        <w:autoSpaceDN w:val="0"/>
        <w:adjustRightInd w:val="0"/>
        <w:ind w:firstLine="567"/>
        <w:jc w:val="both"/>
        <w:rPr>
          <w:sz w:val="28"/>
          <w:szCs w:val="28"/>
          <w:highlight w:val="yellow"/>
        </w:rPr>
      </w:pPr>
    </w:p>
    <w:p w14:paraId="5DFA397E" w14:textId="77777777" w:rsidR="00C62C74" w:rsidRPr="00B678C4" w:rsidRDefault="00C62C74" w:rsidP="00C62C74">
      <w:pPr>
        <w:widowControl w:val="0"/>
        <w:autoSpaceDE w:val="0"/>
        <w:autoSpaceDN w:val="0"/>
        <w:adjustRightInd w:val="0"/>
        <w:jc w:val="right"/>
        <w:rPr>
          <w:rFonts w:eastAsia="Calibri"/>
          <w:color w:val="000000"/>
          <w:sz w:val="28"/>
          <w:szCs w:val="28"/>
        </w:rPr>
      </w:pPr>
      <w:r w:rsidRPr="00B678C4">
        <w:rPr>
          <w:rFonts w:eastAsia="Calibri"/>
          <w:color w:val="000000"/>
          <w:sz w:val="28"/>
          <w:szCs w:val="28"/>
        </w:rPr>
        <w:t>Таблица 4</w:t>
      </w:r>
    </w:p>
    <w:p w14:paraId="637C90D4" w14:textId="77777777" w:rsidR="00C62C74" w:rsidRPr="00B678C4" w:rsidRDefault="00C62C74" w:rsidP="00C62C74">
      <w:pPr>
        <w:widowControl w:val="0"/>
        <w:autoSpaceDE w:val="0"/>
        <w:autoSpaceDN w:val="0"/>
        <w:adjustRightInd w:val="0"/>
        <w:ind w:firstLine="567"/>
        <w:jc w:val="center"/>
        <w:rPr>
          <w:rFonts w:eastAsia="Calibri"/>
          <w:color w:val="000000"/>
          <w:sz w:val="28"/>
          <w:szCs w:val="28"/>
        </w:rPr>
      </w:pPr>
      <w:r w:rsidRPr="00B678C4">
        <w:rPr>
          <w:rFonts w:eastAsia="Calibri"/>
          <w:color w:val="000000"/>
          <w:sz w:val="28"/>
          <w:szCs w:val="28"/>
        </w:rPr>
        <w:t>Показатели прогноза СЭР города Сургута</w:t>
      </w:r>
      <w:r w:rsidRPr="00B678C4">
        <w:t xml:space="preserve"> </w:t>
      </w:r>
      <w:r w:rsidRPr="00B678C4">
        <w:rPr>
          <w:rFonts w:eastAsia="Calibri"/>
          <w:color w:val="000000"/>
          <w:sz w:val="28"/>
          <w:szCs w:val="28"/>
        </w:rPr>
        <w:t>на 202</w:t>
      </w:r>
      <w:r>
        <w:rPr>
          <w:rFonts w:eastAsia="Calibri"/>
          <w:color w:val="000000"/>
          <w:sz w:val="28"/>
          <w:szCs w:val="28"/>
        </w:rPr>
        <w:t>4</w:t>
      </w:r>
      <w:r w:rsidRPr="00B678C4">
        <w:rPr>
          <w:rFonts w:eastAsia="Calibri"/>
          <w:color w:val="000000"/>
          <w:sz w:val="28"/>
          <w:szCs w:val="28"/>
        </w:rPr>
        <w:t xml:space="preserve"> год и на плановый период 202</w:t>
      </w:r>
      <w:r>
        <w:rPr>
          <w:rFonts w:eastAsia="Calibri"/>
          <w:color w:val="000000"/>
          <w:sz w:val="28"/>
          <w:szCs w:val="28"/>
        </w:rPr>
        <w:t>5</w:t>
      </w:r>
      <w:r w:rsidRPr="00B678C4">
        <w:rPr>
          <w:rFonts w:eastAsia="Calibri"/>
          <w:color w:val="000000"/>
          <w:sz w:val="28"/>
          <w:szCs w:val="28"/>
        </w:rPr>
        <w:t xml:space="preserve"> – 202</w:t>
      </w:r>
      <w:r>
        <w:rPr>
          <w:rFonts w:eastAsia="Calibri"/>
          <w:color w:val="000000"/>
          <w:sz w:val="28"/>
          <w:szCs w:val="28"/>
        </w:rPr>
        <w:t>6</w:t>
      </w:r>
      <w:r w:rsidRPr="00B678C4">
        <w:rPr>
          <w:rFonts w:eastAsia="Calibri"/>
          <w:color w:val="000000"/>
          <w:sz w:val="28"/>
          <w:szCs w:val="28"/>
        </w:rPr>
        <w:t xml:space="preserve"> годов, используемые для расчета отдельных видов налоговых поступлений</w:t>
      </w:r>
    </w:p>
    <w:tbl>
      <w:tblPr>
        <w:tblW w:w="4939"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0A0" w:firstRow="1" w:lastRow="0" w:firstColumn="1" w:lastColumn="0" w:noHBand="0" w:noVBand="0"/>
      </w:tblPr>
      <w:tblGrid>
        <w:gridCol w:w="4616"/>
        <w:gridCol w:w="1189"/>
        <w:gridCol w:w="1260"/>
        <w:gridCol w:w="1252"/>
        <w:gridCol w:w="1197"/>
      </w:tblGrid>
      <w:tr w:rsidR="00C62C74" w:rsidRPr="00B678C4" w14:paraId="26852A8B" w14:textId="77777777" w:rsidTr="0087667B">
        <w:trPr>
          <w:trHeight w:val="20"/>
        </w:trPr>
        <w:tc>
          <w:tcPr>
            <w:tcW w:w="2426" w:type="pct"/>
            <w:vMerge w:val="restart"/>
            <w:vAlign w:val="center"/>
          </w:tcPr>
          <w:p w14:paraId="3CCD1119" w14:textId="77777777" w:rsidR="00C62C74" w:rsidRPr="00B678C4" w:rsidRDefault="00C62C74" w:rsidP="0087667B">
            <w:pPr>
              <w:jc w:val="center"/>
              <w:rPr>
                <w:rFonts w:eastAsia="Calibri"/>
                <w:color w:val="000000"/>
                <w:sz w:val="19"/>
                <w:szCs w:val="19"/>
              </w:rPr>
            </w:pPr>
            <w:r w:rsidRPr="00B678C4">
              <w:rPr>
                <w:rFonts w:eastAsia="Calibri"/>
                <w:color w:val="000000"/>
                <w:sz w:val="19"/>
                <w:szCs w:val="19"/>
              </w:rPr>
              <w:t>Показатель</w:t>
            </w:r>
          </w:p>
        </w:tc>
        <w:tc>
          <w:tcPr>
            <w:tcW w:w="625" w:type="pct"/>
            <w:vMerge w:val="restart"/>
            <w:shd w:val="clear" w:color="000000" w:fill="FFFFFF"/>
            <w:vAlign w:val="center"/>
          </w:tcPr>
          <w:p w14:paraId="2215BE21" w14:textId="77777777" w:rsidR="00C62C74" w:rsidRPr="00B678C4" w:rsidRDefault="00C62C74" w:rsidP="0087667B">
            <w:pPr>
              <w:jc w:val="center"/>
              <w:rPr>
                <w:rFonts w:eastAsia="Calibri"/>
                <w:color w:val="000000"/>
                <w:sz w:val="19"/>
                <w:szCs w:val="19"/>
              </w:rPr>
            </w:pPr>
            <w:r w:rsidRPr="00B678C4">
              <w:rPr>
                <w:rFonts w:eastAsia="Calibri"/>
                <w:color w:val="000000"/>
                <w:sz w:val="19"/>
                <w:szCs w:val="19"/>
              </w:rPr>
              <w:t>Оценка 202</w:t>
            </w:r>
            <w:r>
              <w:rPr>
                <w:rFonts w:eastAsia="Calibri"/>
                <w:color w:val="000000"/>
                <w:sz w:val="19"/>
                <w:szCs w:val="19"/>
              </w:rPr>
              <w:t>3</w:t>
            </w:r>
            <w:r w:rsidRPr="00B678C4">
              <w:rPr>
                <w:rFonts w:eastAsia="Calibri"/>
                <w:color w:val="000000"/>
                <w:sz w:val="19"/>
                <w:szCs w:val="19"/>
              </w:rPr>
              <w:t xml:space="preserve"> года</w:t>
            </w:r>
          </w:p>
        </w:tc>
        <w:tc>
          <w:tcPr>
            <w:tcW w:w="1948" w:type="pct"/>
            <w:gridSpan w:val="3"/>
            <w:shd w:val="clear" w:color="000000" w:fill="FFFFFF"/>
            <w:noWrap/>
            <w:vAlign w:val="center"/>
          </w:tcPr>
          <w:p w14:paraId="372BCDDB" w14:textId="77777777" w:rsidR="00C62C74" w:rsidRPr="00B678C4" w:rsidRDefault="00C62C74" w:rsidP="0087667B">
            <w:pPr>
              <w:jc w:val="center"/>
              <w:rPr>
                <w:rFonts w:eastAsia="Calibri"/>
                <w:color w:val="000000"/>
                <w:sz w:val="19"/>
                <w:szCs w:val="19"/>
              </w:rPr>
            </w:pPr>
            <w:r w:rsidRPr="00B678C4">
              <w:rPr>
                <w:rFonts w:eastAsia="Calibri"/>
                <w:color w:val="000000"/>
                <w:sz w:val="19"/>
                <w:szCs w:val="19"/>
              </w:rPr>
              <w:t>Прогноз</w:t>
            </w:r>
          </w:p>
        </w:tc>
      </w:tr>
      <w:tr w:rsidR="00C62C74" w:rsidRPr="00B678C4" w14:paraId="3A0CE2BE" w14:textId="77777777" w:rsidTr="0087667B">
        <w:trPr>
          <w:trHeight w:val="20"/>
        </w:trPr>
        <w:tc>
          <w:tcPr>
            <w:tcW w:w="2426" w:type="pct"/>
            <w:vMerge/>
            <w:vAlign w:val="center"/>
          </w:tcPr>
          <w:p w14:paraId="5DBDE41F" w14:textId="77777777" w:rsidR="00C62C74" w:rsidRPr="00B678C4" w:rsidRDefault="00C62C74" w:rsidP="0087667B">
            <w:pPr>
              <w:jc w:val="center"/>
              <w:rPr>
                <w:rFonts w:eastAsia="Calibri"/>
                <w:color w:val="000000"/>
                <w:sz w:val="19"/>
                <w:szCs w:val="19"/>
              </w:rPr>
            </w:pPr>
          </w:p>
        </w:tc>
        <w:tc>
          <w:tcPr>
            <w:tcW w:w="625" w:type="pct"/>
            <w:vMerge/>
            <w:shd w:val="clear" w:color="000000" w:fill="FFFFFF"/>
          </w:tcPr>
          <w:p w14:paraId="58E559FE" w14:textId="77777777" w:rsidR="00C62C74" w:rsidRPr="00B678C4" w:rsidRDefault="00C62C74" w:rsidP="0087667B">
            <w:pPr>
              <w:jc w:val="center"/>
              <w:rPr>
                <w:rFonts w:eastAsia="Calibri"/>
                <w:color w:val="000000"/>
                <w:sz w:val="19"/>
                <w:szCs w:val="19"/>
              </w:rPr>
            </w:pPr>
          </w:p>
        </w:tc>
        <w:tc>
          <w:tcPr>
            <w:tcW w:w="662" w:type="pct"/>
            <w:shd w:val="clear" w:color="000000" w:fill="FFFFFF"/>
            <w:noWrap/>
            <w:vAlign w:val="center"/>
          </w:tcPr>
          <w:p w14:paraId="71BA5237" w14:textId="77777777" w:rsidR="00C62C74" w:rsidRPr="00B678C4" w:rsidRDefault="00C62C74" w:rsidP="0087667B">
            <w:pPr>
              <w:jc w:val="center"/>
              <w:rPr>
                <w:rFonts w:eastAsia="Calibri"/>
                <w:color w:val="000000"/>
                <w:sz w:val="19"/>
                <w:szCs w:val="19"/>
              </w:rPr>
            </w:pPr>
            <w:r w:rsidRPr="00B678C4">
              <w:rPr>
                <w:rFonts w:eastAsia="Calibri"/>
                <w:color w:val="000000"/>
                <w:sz w:val="19"/>
                <w:szCs w:val="19"/>
              </w:rPr>
              <w:t>202</w:t>
            </w:r>
            <w:r>
              <w:rPr>
                <w:rFonts w:eastAsia="Calibri"/>
                <w:color w:val="000000"/>
                <w:sz w:val="19"/>
                <w:szCs w:val="19"/>
              </w:rPr>
              <w:t>4</w:t>
            </w:r>
            <w:r w:rsidRPr="00B678C4">
              <w:rPr>
                <w:rFonts w:eastAsia="Calibri"/>
                <w:color w:val="000000"/>
                <w:sz w:val="19"/>
                <w:szCs w:val="19"/>
              </w:rPr>
              <w:t xml:space="preserve"> год</w:t>
            </w:r>
          </w:p>
        </w:tc>
        <w:tc>
          <w:tcPr>
            <w:tcW w:w="658" w:type="pct"/>
            <w:shd w:val="clear" w:color="000000" w:fill="FFFFFF"/>
            <w:noWrap/>
            <w:vAlign w:val="center"/>
          </w:tcPr>
          <w:p w14:paraId="13F10C3B" w14:textId="77777777" w:rsidR="00C62C74" w:rsidRPr="00B678C4" w:rsidRDefault="00C62C74" w:rsidP="0087667B">
            <w:pPr>
              <w:jc w:val="center"/>
              <w:rPr>
                <w:rFonts w:eastAsia="Calibri"/>
                <w:color w:val="000000"/>
                <w:sz w:val="19"/>
                <w:szCs w:val="19"/>
              </w:rPr>
            </w:pPr>
            <w:r w:rsidRPr="00B678C4">
              <w:rPr>
                <w:rFonts w:eastAsia="Calibri"/>
                <w:color w:val="000000"/>
                <w:sz w:val="19"/>
                <w:szCs w:val="19"/>
              </w:rPr>
              <w:t>202</w:t>
            </w:r>
            <w:r>
              <w:rPr>
                <w:rFonts w:eastAsia="Calibri"/>
                <w:color w:val="000000"/>
                <w:sz w:val="19"/>
                <w:szCs w:val="19"/>
              </w:rPr>
              <w:t>5</w:t>
            </w:r>
            <w:r w:rsidRPr="00B678C4">
              <w:rPr>
                <w:rFonts w:eastAsia="Calibri"/>
                <w:color w:val="000000"/>
                <w:sz w:val="19"/>
                <w:szCs w:val="19"/>
              </w:rPr>
              <w:t xml:space="preserve"> год</w:t>
            </w:r>
          </w:p>
        </w:tc>
        <w:tc>
          <w:tcPr>
            <w:tcW w:w="628" w:type="pct"/>
            <w:shd w:val="clear" w:color="000000" w:fill="FFFFFF"/>
            <w:noWrap/>
            <w:vAlign w:val="center"/>
          </w:tcPr>
          <w:p w14:paraId="216EFDD7" w14:textId="77777777" w:rsidR="00C62C74" w:rsidRPr="00B678C4" w:rsidRDefault="00C62C74" w:rsidP="0087667B">
            <w:pPr>
              <w:jc w:val="center"/>
              <w:rPr>
                <w:rFonts w:eastAsia="Calibri"/>
                <w:color w:val="000000"/>
                <w:sz w:val="19"/>
                <w:szCs w:val="19"/>
              </w:rPr>
            </w:pPr>
            <w:r w:rsidRPr="00B678C4">
              <w:rPr>
                <w:rFonts w:eastAsia="Calibri"/>
                <w:color w:val="000000"/>
                <w:sz w:val="19"/>
                <w:szCs w:val="19"/>
              </w:rPr>
              <w:t>202</w:t>
            </w:r>
            <w:r>
              <w:rPr>
                <w:rFonts w:eastAsia="Calibri"/>
                <w:color w:val="000000"/>
                <w:sz w:val="19"/>
                <w:szCs w:val="19"/>
              </w:rPr>
              <w:t>6</w:t>
            </w:r>
            <w:r w:rsidRPr="00B678C4">
              <w:rPr>
                <w:rFonts w:eastAsia="Calibri"/>
                <w:color w:val="000000"/>
                <w:sz w:val="19"/>
                <w:szCs w:val="19"/>
              </w:rPr>
              <w:t xml:space="preserve"> год</w:t>
            </w:r>
          </w:p>
        </w:tc>
      </w:tr>
      <w:tr w:rsidR="00C62C74" w:rsidRPr="00B678C4" w14:paraId="5100A432" w14:textId="77777777" w:rsidTr="0087667B">
        <w:trPr>
          <w:trHeight w:val="20"/>
        </w:trPr>
        <w:tc>
          <w:tcPr>
            <w:tcW w:w="5000" w:type="pct"/>
            <w:gridSpan w:val="5"/>
            <w:vAlign w:val="center"/>
          </w:tcPr>
          <w:p w14:paraId="1B63715C" w14:textId="77777777" w:rsidR="00C62C74" w:rsidRPr="00B678C4" w:rsidRDefault="00C62C74" w:rsidP="0087667B">
            <w:pPr>
              <w:jc w:val="center"/>
              <w:rPr>
                <w:rFonts w:eastAsia="Calibri"/>
                <w:color w:val="000000"/>
                <w:sz w:val="19"/>
                <w:szCs w:val="19"/>
              </w:rPr>
            </w:pPr>
            <w:r w:rsidRPr="00B678C4">
              <w:rPr>
                <w:rFonts w:eastAsia="Calibri"/>
                <w:color w:val="000000"/>
                <w:sz w:val="19"/>
                <w:szCs w:val="19"/>
              </w:rPr>
              <w:t>Для расчёта поступлений налога на доходы физических лиц</w:t>
            </w:r>
          </w:p>
        </w:tc>
      </w:tr>
      <w:tr w:rsidR="00C62C74" w:rsidRPr="00B678C4" w14:paraId="32DCD5EC" w14:textId="77777777" w:rsidTr="0087667B">
        <w:trPr>
          <w:trHeight w:val="20"/>
        </w:trPr>
        <w:tc>
          <w:tcPr>
            <w:tcW w:w="2426" w:type="pct"/>
            <w:vAlign w:val="center"/>
          </w:tcPr>
          <w:p w14:paraId="20A800D6" w14:textId="77777777" w:rsidR="00C62C74" w:rsidRPr="00B678C4" w:rsidRDefault="00C62C74" w:rsidP="0087667B">
            <w:pPr>
              <w:jc w:val="both"/>
              <w:rPr>
                <w:rFonts w:eastAsia="Calibri"/>
                <w:color w:val="000000"/>
                <w:sz w:val="19"/>
                <w:szCs w:val="19"/>
              </w:rPr>
            </w:pPr>
            <w:r w:rsidRPr="00B678C4">
              <w:rPr>
                <w:rFonts w:eastAsia="Calibri"/>
                <w:color w:val="000000"/>
                <w:sz w:val="19"/>
                <w:szCs w:val="19"/>
              </w:rPr>
              <w:t>Индекс роста фонда заработной платы, %</w:t>
            </w:r>
          </w:p>
        </w:tc>
        <w:tc>
          <w:tcPr>
            <w:tcW w:w="625" w:type="pct"/>
            <w:shd w:val="clear" w:color="000000" w:fill="FFFFFF"/>
            <w:vAlign w:val="center"/>
          </w:tcPr>
          <w:p w14:paraId="6834D015" w14:textId="77777777" w:rsidR="00C62C74" w:rsidRPr="00B678C4" w:rsidRDefault="00C62C74" w:rsidP="0087667B">
            <w:pPr>
              <w:jc w:val="center"/>
              <w:rPr>
                <w:rFonts w:eastAsia="Calibri"/>
                <w:color w:val="000000"/>
                <w:sz w:val="19"/>
                <w:szCs w:val="19"/>
              </w:rPr>
            </w:pPr>
            <w:r>
              <w:rPr>
                <w:rFonts w:eastAsia="Calibri"/>
                <w:color w:val="000000"/>
                <w:sz w:val="19"/>
                <w:szCs w:val="19"/>
              </w:rPr>
              <w:t>109,8</w:t>
            </w:r>
          </w:p>
        </w:tc>
        <w:tc>
          <w:tcPr>
            <w:tcW w:w="662" w:type="pct"/>
            <w:shd w:val="clear" w:color="000000" w:fill="FFFFFF"/>
            <w:noWrap/>
            <w:vAlign w:val="center"/>
          </w:tcPr>
          <w:p w14:paraId="4D1F9443" w14:textId="77777777" w:rsidR="00C62C74" w:rsidRPr="00B678C4" w:rsidRDefault="00C62C74" w:rsidP="0087667B">
            <w:pPr>
              <w:jc w:val="center"/>
              <w:rPr>
                <w:rFonts w:eastAsia="Calibri"/>
                <w:color w:val="000000"/>
                <w:sz w:val="19"/>
                <w:szCs w:val="19"/>
              </w:rPr>
            </w:pPr>
            <w:r>
              <w:rPr>
                <w:rFonts w:eastAsia="Calibri"/>
                <w:color w:val="000000"/>
                <w:sz w:val="19"/>
                <w:szCs w:val="19"/>
              </w:rPr>
              <w:t>106,4</w:t>
            </w:r>
          </w:p>
        </w:tc>
        <w:tc>
          <w:tcPr>
            <w:tcW w:w="658" w:type="pct"/>
            <w:shd w:val="clear" w:color="000000" w:fill="FFFFFF"/>
            <w:noWrap/>
            <w:vAlign w:val="center"/>
          </w:tcPr>
          <w:p w14:paraId="4F87B7FD" w14:textId="77777777" w:rsidR="00C62C74" w:rsidRPr="00B678C4" w:rsidRDefault="00C62C74" w:rsidP="0087667B">
            <w:pPr>
              <w:jc w:val="center"/>
              <w:rPr>
                <w:rFonts w:eastAsia="Calibri"/>
                <w:color w:val="000000"/>
                <w:sz w:val="19"/>
                <w:szCs w:val="19"/>
              </w:rPr>
            </w:pPr>
            <w:r>
              <w:rPr>
                <w:rFonts w:eastAsia="Calibri"/>
                <w:color w:val="000000"/>
                <w:sz w:val="19"/>
                <w:szCs w:val="19"/>
              </w:rPr>
              <w:t>106,0</w:t>
            </w:r>
          </w:p>
        </w:tc>
        <w:tc>
          <w:tcPr>
            <w:tcW w:w="628" w:type="pct"/>
            <w:shd w:val="clear" w:color="000000" w:fill="FFFFFF"/>
            <w:noWrap/>
            <w:vAlign w:val="center"/>
          </w:tcPr>
          <w:p w14:paraId="24AA4319" w14:textId="77777777" w:rsidR="00C62C74" w:rsidRPr="00B678C4" w:rsidRDefault="00C62C74" w:rsidP="0087667B">
            <w:pPr>
              <w:jc w:val="center"/>
              <w:rPr>
                <w:rFonts w:eastAsia="Calibri"/>
                <w:color w:val="000000"/>
                <w:sz w:val="19"/>
                <w:szCs w:val="19"/>
              </w:rPr>
            </w:pPr>
            <w:r>
              <w:rPr>
                <w:rFonts w:eastAsia="Calibri"/>
                <w:color w:val="000000"/>
                <w:sz w:val="19"/>
                <w:szCs w:val="19"/>
              </w:rPr>
              <w:t>106,0</w:t>
            </w:r>
          </w:p>
        </w:tc>
      </w:tr>
      <w:tr w:rsidR="00C62C74" w:rsidRPr="00B678C4" w14:paraId="06D1C0B3" w14:textId="77777777" w:rsidTr="0087667B">
        <w:trPr>
          <w:trHeight w:val="20"/>
        </w:trPr>
        <w:tc>
          <w:tcPr>
            <w:tcW w:w="2426" w:type="pct"/>
            <w:vAlign w:val="center"/>
          </w:tcPr>
          <w:p w14:paraId="5D078F48" w14:textId="77777777" w:rsidR="00C62C74" w:rsidRPr="00B678C4" w:rsidRDefault="00C62C74" w:rsidP="0087667B">
            <w:pPr>
              <w:jc w:val="both"/>
              <w:rPr>
                <w:rFonts w:eastAsia="Calibri"/>
                <w:color w:val="000000"/>
                <w:sz w:val="19"/>
                <w:szCs w:val="19"/>
              </w:rPr>
            </w:pPr>
            <w:r w:rsidRPr="00B678C4">
              <w:rPr>
                <w:rFonts w:eastAsia="Calibri"/>
                <w:color w:val="000000"/>
                <w:sz w:val="19"/>
                <w:szCs w:val="19"/>
              </w:rPr>
              <w:t>Индекс потребительских цен (декабрь к декабрю предыдущего года), %</w:t>
            </w:r>
          </w:p>
        </w:tc>
        <w:tc>
          <w:tcPr>
            <w:tcW w:w="625" w:type="pct"/>
            <w:shd w:val="clear" w:color="000000" w:fill="FFFFFF"/>
            <w:vAlign w:val="center"/>
          </w:tcPr>
          <w:p w14:paraId="0610A11D" w14:textId="77777777" w:rsidR="00C62C74" w:rsidRPr="00B678C4" w:rsidRDefault="00C62C74" w:rsidP="0087667B">
            <w:pPr>
              <w:jc w:val="center"/>
              <w:rPr>
                <w:rFonts w:eastAsia="Calibri"/>
                <w:color w:val="000000"/>
                <w:sz w:val="19"/>
                <w:szCs w:val="19"/>
              </w:rPr>
            </w:pPr>
            <w:r>
              <w:rPr>
                <w:rFonts w:eastAsia="Calibri"/>
                <w:color w:val="000000"/>
                <w:sz w:val="19"/>
                <w:szCs w:val="19"/>
              </w:rPr>
              <w:t>105,</w:t>
            </w:r>
            <w:r>
              <w:rPr>
                <w:rFonts w:eastAsia="Calibri"/>
                <w:color w:val="000000"/>
                <w:sz w:val="19"/>
                <w:szCs w:val="19"/>
                <w:lang w:val="en-US"/>
              </w:rPr>
              <w:t>3</w:t>
            </w:r>
          </w:p>
        </w:tc>
        <w:tc>
          <w:tcPr>
            <w:tcW w:w="662" w:type="pct"/>
            <w:shd w:val="clear" w:color="000000" w:fill="FFFFFF"/>
            <w:noWrap/>
            <w:vAlign w:val="center"/>
          </w:tcPr>
          <w:p w14:paraId="470194D9" w14:textId="77777777" w:rsidR="00C62C74" w:rsidRPr="00B678C4" w:rsidRDefault="00C62C74" w:rsidP="0087667B">
            <w:pPr>
              <w:jc w:val="center"/>
              <w:rPr>
                <w:rFonts w:eastAsia="Calibri"/>
                <w:color w:val="000000"/>
                <w:sz w:val="19"/>
                <w:szCs w:val="19"/>
              </w:rPr>
            </w:pPr>
            <w:r>
              <w:rPr>
                <w:rFonts w:eastAsia="Calibri"/>
                <w:color w:val="000000"/>
                <w:sz w:val="19"/>
                <w:szCs w:val="19"/>
              </w:rPr>
              <w:t>104,0</w:t>
            </w:r>
          </w:p>
        </w:tc>
        <w:tc>
          <w:tcPr>
            <w:tcW w:w="658" w:type="pct"/>
            <w:shd w:val="clear" w:color="000000" w:fill="FFFFFF"/>
            <w:noWrap/>
            <w:vAlign w:val="center"/>
          </w:tcPr>
          <w:p w14:paraId="22B83555" w14:textId="77777777" w:rsidR="00C62C74" w:rsidRPr="00B678C4" w:rsidRDefault="00C62C74" w:rsidP="0087667B">
            <w:pPr>
              <w:jc w:val="center"/>
              <w:rPr>
                <w:rFonts w:eastAsia="Calibri"/>
                <w:color w:val="000000"/>
                <w:sz w:val="19"/>
                <w:szCs w:val="19"/>
              </w:rPr>
            </w:pPr>
            <w:r w:rsidRPr="00B678C4">
              <w:rPr>
                <w:rFonts w:eastAsia="Calibri"/>
                <w:color w:val="000000"/>
                <w:sz w:val="19"/>
                <w:szCs w:val="19"/>
              </w:rPr>
              <w:t>104,0</w:t>
            </w:r>
          </w:p>
        </w:tc>
        <w:tc>
          <w:tcPr>
            <w:tcW w:w="628" w:type="pct"/>
            <w:shd w:val="clear" w:color="000000" w:fill="FFFFFF"/>
            <w:noWrap/>
            <w:vAlign w:val="center"/>
          </w:tcPr>
          <w:p w14:paraId="0FE2B1F5" w14:textId="77777777" w:rsidR="00C62C74" w:rsidRPr="00B678C4" w:rsidRDefault="00C62C74" w:rsidP="0087667B">
            <w:pPr>
              <w:jc w:val="center"/>
              <w:rPr>
                <w:rFonts w:eastAsia="Calibri"/>
                <w:color w:val="000000"/>
                <w:sz w:val="19"/>
                <w:szCs w:val="19"/>
              </w:rPr>
            </w:pPr>
            <w:r w:rsidRPr="00B678C4">
              <w:rPr>
                <w:rFonts w:eastAsia="Calibri"/>
                <w:color w:val="000000"/>
                <w:sz w:val="19"/>
                <w:szCs w:val="19"/>
              </w:rPr>
              <w:t>104,0</w:t>
            </w:r>
          </w:p>
        </w:tc>
      </w:tr>
      <w:tr w:rsidR="00C62C74" w:rsidRPr="00B678C4" w14:paraId="35413655" w14:textId="77777777" w:rsidTr="0087667B">
        <w:trPr>
          <w:trHeight w:val="20"/>
        </w:trPr>
        <w:tc>
          <w:tcPr>
            <w:tcW w:w="2426" w:type="pct"/>
            <w:vAlign w:val="center"/>
          </w:tcPr>
          <w:p w14:paraId="37DA4B73" w14:textId="77777777" w:rsidR="00C62C74" w:rsidRPr="00B678C4" w:rsidRDefault="00C62C74" w:rsidP="0087667B">
            <w:pPr>
              <w:jc w:val="both"/>
              <w:rPr>
                <w:rFonts w:eastAsia="Calibri"/>
                <w:color w:val="000000"/>
                <w:sz w:val="19"/>
                <w:szCs w:val="19"/>
              </w:rPr>
            </w:pPr>
            <w:r>
              <w:rPr>
                <w:rFonts w:eastAsia="Calibri"/>
                <w:color w:val="000000"/>
                <w:sz w:val="19"/>
                <w:szCs w:val="19"/>
              </w:rPr>
              <w:t>Индекс цен объема отгруженных товаров собственного производства, выполненных работ и услуг собственными силами в ценах соответствующих лет по крупным и средним производителям промышленной продукции</w:t>
            </w:r>
          </w:p>
        </w:tc>
        <w:tc>
          <w:tcPr>
            <w:tcW w:w="625" w:type="pct"/>
            <w:shd w:val="clear" w:color="000000" w:fill="FFFFFF"/>
            <w:vAlign w:val="center"/>
          </w:tcPr>
          <w:p w14:paraId="4C8D4C00" w14:textId="77777777" w:rsidR="00C62C74" w:rsidRDefault="00C62C74" w:rsidP="0087667B">
            <w:pPr>
              <w:jc w:val="center"/>
              <w:rPr>
                <w:rFonts w:eastAsia="Calibri"/>
                <w:color w:val="000000"/>
                <w:sz w:val="19"/>
                <w:szCs w:val="19"/>
              </w:rPr>
            </w:pPr>
            <w:r>
              <w:rPr>
                <w:rFonts w:eastAsia="Calibri"/>
                <w:color w:val="000000"/>
                <w:sz w:val="19"/>
                <w:szCs w:val="19"/>
              </w:rPr>
              <w:t>98,1</w:t>
            </w:r>
          </w:p>
        </w:tc>
        <w:tc>
          <w:tcPr>
            <w:tcW w:w="662" w:type="pct"/>
            <w:shd w:val="clear" w:color="000000" w:fill="FFFFFF"/>
            <w:noWrap/>
            <w:vAlign w:val="center"/>
          </w:tcPr>
          <w:p w14:paraId="63A971F1" w14:textId="77777777" w:rsidR="00C62C74" w:rsidRDefault="00C62C74" w:rsidP="0087667B">
            <w:pPr>
              <w:jc w:val="center"/>
              <w:rPr>
                <w:rFonts w:eastAsia="Calibri"/>
                <w:color w:val="000000"/>
                <w:sz w:val="19"/>
                <w:szCs w:val="19"/>
              </w:rPr>
            </w:pPr>
            <w:r>
              <w:rPr>
                <w:rFonts w:eastAsia="Calibri"/>
                <w:color w:val="000000"/>
                <w:sz w:val="19"/>
                <w:szCs w:val="19"/>
              </w:rPr>
              <w:t>102,5</w:t>
            </w:r>
          </w:p>
        </w:tc>
        <w:tc>
          <w:tcPr>
            <w:tcW w:w="658" w:type="pct"/>
            <w:shd w:val="clear" w:color="000000" w:fill="FFFFFF"/>
            <w:noWrap/>
            <w:vAlign w:val="center"/>
          </w:tcPr>
          <w:p w14:paraId="76851180" w14:textId="77777777" w:rsidR="00C62C74" w:rsidRPr="00B678C4" w:rsidRDefault="00C62C74" w:rsidP="0087667B">
            <w:pPr>
              <w:jc w:val="center"/>
              <w:rPr>
                <w:rFonts w:eastAsia="Calibri"/>
                <w:color w:val="000000"/>
                <w:sz w:val="19"/>
                <w:szCs w:val="19"/>
              </w:rPr>
            </w:pPr>
            <w:r>
              <w:rPr>
                <w:rFonts w:eastAsia="Calibri"/>
                <w:color w:val="000000"/>
                <w:sz w:val="19"/>
                <w:szCs w:val="19"/>
              </w:rPr>
              <w:t>104,2</w:t>
            </w:r>
          </w:p>
        </w:tc>
        <w:tc>
          <w:tcPr>
            <w:tcW w:w="628" w:type="pct"/>
            <w:shd w:val="clear" w:color="000000" w:fill="FFFFFF"/>
            <w:noWrap/>
            <w:vAlign w:val="center"/>
          </w:tcPr>
          <w:p w14:paraId="69FD4B5E" w14:textId="77777777" w:rsidR="00C62C74" w:rsidRPr="00B678C4" w:rsidRDefault="00C62C74" w:rsidP="0087667B">
            <w:pPr>
              <w:jc w:val="center"/>
              <w:rPr>
                <w:rFonts w:eastAsia="Calibri"/>
                <w:color w:val="000000"/>
                <w:sz w:val="19"/>
                <w:szCs w:val="19"/>
              </w:rPr>
            </w:pPr>
            <w:r>
              <w:rPr>
                <w:rFonts w:eastAsia="Calibri"/>
                <w:color w:val="000000"/>
                <w:sz w:val="19"/>
                <w:szCs w:val="19"/>
              </w:rPr>
              <w:t>104,5</w:t>
            </w:r>
          </w:p>
        </w:tc>
      </w:tr>
      <w:tr w:rsidR="00C62C74" w:rsidRPr="00B678C4" w14:paraId="7C6AC3CD" w14:textId="77777777" w:rsidTr="0087667B">
        <w:trPr>
          <w:trHeight w:val="20"/>
        </w:trPr>
        <w:tc>
          <w:tcPr>
            <w:tcW w:w="5000" w:type="pct"/>
            <w:gridSpan w:val="5"/>
            <w:vAlign w:val="center"/>
          </w:tcPr>
          <w:p w14:paraId="21CE24E9" w14:textId="77777777" w:rsidR="00C62C74" w:rsidRPr="00B678C4" w:rsidRDefault="00C62C74" w:rsidP="0087667B">
            <w:pPr>
              <w:jc w:val="center"/>
              <w:rPr>
                <w:rFonts w:eastAsia="Calibri"/>
                <w:color w:val="000000"/>
                <w:sz w:val="19"/>
                <w:szCs w:val="19"/>
              </w:rPr>
            </w:pPr>
            <w:r w:rsidRPr="00B678C4">
              <w:rPr>
                <w:rFonts w:eastAsia="Calibri"/>
                <w:color w:val="000000"/>
                <w:sz w:val="19"/>
                <w:szCs w:val="19"/>
              </w:rPr>
              <w:t>Для расчёта поступлений налогов на совокупный доход</w:t>
            </w:r>
          </w:p>
        </w:tc>
      </w:tr>
      <w:tr w:rsidR="00C62C74" w:rsidRPr="00B678C4" w14:paraId="2205241E" w14:textId="77777777" w:rsidTr="0087667B">
        <w:trPr>
          <w:trHeight w:val="20"/>
        </w:trPr>
        <w:tc>
          <w:tcPr>
            <w:tcW w:w="2426" w:type="pct"/>
            <w:vAlign w:val="center"/>
          </w:tcPr>
          <w:p w14:paraId="26E6826A" w14:textId="77777777" w:rsidR="00C62C74" w:rsidRPr="00B678C4" w:rsidRDefault="00C62C74" w:rsidP="0087667B">
            <w:pPr>
              <w:jc w:val="both"/>
              <w:rPr>
                <w:rFonts w:eastAsia="Calibri"/>
                <w:color w:val="000000"/>
                <w:sz w:val="19"/>
                <w:szCs w:val="19"/>
              </w:rPr>
            </w:pPr>
            <w:r w:rsidRPr="00B678C4">
              <w:rPr>
                <w:rFonts w:eastAsia="Calibri"/>
                <w:color w:val="000000"/>
                <w:sz w:val="19"/>
                <w:szCs w:val="19"/>
              </w:rPr>
              <w:t>Индекс физического объёма оборота малого предпринимательства, %</w:t>
            </w:r>
          </w:p>
        </w:tc>
        <w:tc>
          <w:tcPr>
            <w:tcW w:w="625" w:type="pct"/>
            <w:shd w:val="clear" w:color="000000" w:fill="FFFFFF"/>
            <w:vAlign w:val="center"/>
          </w:tcPr>
          <w:p w14:paraId="7425E88F" w14:textId="77777777" w:rsidR="00C62C74" w:rsidRPr="00B678C4" w:rsidRDefault="00C62C74" w:rsidP="0087667B">
            <w:pPr>
              <w:jc w:val="center"/>
              <w:rPr>
                <w:rFonts w:eastAsia="Calibri"/>
                <w:color w:val="000000"/>
                <w:sz w:val="19"/>
                <w:szCs w:val="19"/>
              </w:rPr>
            </w:pPr>
            <w:r>
              <w:rPr>
                <w:rFonts w:eastAsia="Calibri"/>
                <w:color w:val="000000"/>
                <w:sz w:val="19"/>
                <w:szCs w:val="19"/>
              </w:rPr>
              <w:t>112,4</w:t>
            </w:r>
          </w:p>
        </w:tc>
        <w:tc>
          <w:tcPr>
            <w:tcW w:w="662" w:type="pct"/>
            <w:shd w:val="clear" w:color="000000" w:fill="FFFFFF"/>
            <w:noWrap/>
            <w:vAlign w:val="center"/>
          </w:tcPr>
          <w:p w14:paraId="6D579DCC" w14:textId="77777777" w:rsidR="00C62C74" w:rsidRPr="00B678C4" w:rsidRDefault="00C62C74" w:rsidP="0087667B">
            <w:pPr>
              <w:jc w:val="center"/>
              <w:rPr>
                <w:rFonts w:eastAsia="Calibri"/>
                <w:color w:val="000000"/>
                <w:sz w:val="19"/>
                <w:szCs w:val="19"/>
              </w:rPr>
            </w:pPr>
            <w:r>
              <w:rPr>
                <w:rFonts w:eastAsia="Calibri"/>
                <w:color w:val="000000"/>
                <w:sz w:val="19"/>
                <w:szCs w:val="19"/>
              </w:rPr>
              <w:t>100,1</w:t>
            </w:r>
          </w:p>
        </w:tc>
        <w:tc>
          <w:tcPr>
            <w:tcW w:w="658" w:type="pct"/>
            <w:shd w:val="clear" w:color="000000" w:fill="FFFFFF"/>
            <w:noWrap/>
            <w:vAlign w:val="center"/>
          </w:tcPr>
          <w:p w14:paraId="554D9205" w14:textId="77777777" w:rsidR="00C62C74" w:rsidRPr="00B678C4" w:rsidRDefault="00C62C74" w:rsidP="0087667B">
            <w:pPr>
              <w:jc w:val="center"/>
              <w:rPr>
                <w:rFonts w:eastAsia="Calibri"/>
                <w:color w:val="000000"/>
                <w:sz w:val="19"/>
                <w:szCs w:val="19"/>
              </w:rPr>
            </w:pPr>
            <w:r>
              <w:rPr>
                <w:rFonts w:eastAsia="Calibri"/>
                <w:color w:val="000000"/>
                <w:sz w:val="19"/>
                <w:szCs w:val="19"/>
              </w:rPr>
              <w:t>100,2</w:t>
            </w:r>
          </w:p>
        </w:tc>
        <w:tc>
          <w:tcPr>
            <w:tcW w:w="628" w:type="pct"/>
            <w:shd w:val="clear" w:color="000000" w:fill="FFFFFF"/>
            <w:noWrap/>
            <w:vAlign w:val="center"/>
          </w:tcPr>
          <w:p w14:paraId="1BE7ADD9" w14:textId="77777777" w:rsidR="00C62C74" w:rsidRPr="00B678C4" w:rsidRDefault="00C62C74" w:rsidP="0087667B">
            <w:pPr>
              <w:jc w:val="center"/>
              <w:rPr>
                <w:rFonts w:eastAsia="Calibri"/>
                <w:color w:val="000000"/>
                <w:sz w:val="19"/>
                <w:szCs w:val="19"/>
              </w:rPr>
            </w:pPr>
            <w:r>
              <w:rPr>
                <w:rFonts w:eastAsia="Calibri"/>
                <w:color w:val="000000"/>
                <w:sz w:val="19"/>
                <w:szCs w:val="19"/>
              </w:rPr>
              <w:t>100,3</w:t>
            </w:r>
          </w:p>
        </w:tc>
      </w:tr>
      <w:tr w:rsidR="00C62C74" w:rsidRPr="00B678C4" w14:paraId="3BC54FBB" w14:textId="77777777" w:rsidTr="0087667B">
        <w:trPr>
          <w:trHeight w:val="20"/>
        </w:trPr>
        <w:tc>
          <w:tcPr>
            <w:tcW w:w="2426" w:type="pct"/>
            <w:vAlign w:val="center"/>
          </w:tcPr>
          <w:p w14:paraId="3A4754E9" w14:textId="77777777" w:rsidR="00C62C74" w:rsidRPr="00B678C4" w:rsidRDefault="00C62C74" w:rsidP="0087667B">
            <w:pPr>
              <w:jc w:val="both"/>
              <w:rPr>
                <w:rFonts w:eastAsia="Calibri"/>
                <w:color w:val="000000"/>
                <w:sz w:val="19"/>
                <w:szCs w:val="19"/>
              </w:rPr>
            </w:pPr>
            <w:r w:rsidRPr="00B678C4">
              <w:rPr>
                <w:rFonts w:eastAsia="Calibri"/>
                <w:color w:val="000000"/>
                <w:sz w:val="19"/>
                <w:szCs w:val="19"/>
              </w:rPr>
              <w:t>Индекс цен оборота малого предпринимательства, %</w:t>
            </w:r>
          </w:p>
        </w:tc>
        <w:tc>
          <w:tcPr>
            <w:tcW w:w="625" w:type="pct"/>
            <w:shd w:val="clear" w:color="000000" w:fill="FFFFFF"/>
            <w:vAlign w:val="center"/>
          </w:tcPr>
          <w:p w14:paraId="5D914975" w14:textId="77777777" w:rsidR="00C62C74" w:rsidRPr="00B678C4" w:rsidRDefault="00C62C74" w:rsidP="0087667B">
            <w:pPr>
              <w:jc w:val="center"/>
              <w:rPr>
                <w:rFonts w:eastAsia="Calibri"/>
                <w:color w:val="000000"/>
                <w:sz w:val="19"/>
                <w:szCs w:val="19"/>
              </w:rPr>
            </w:pPr>
            <w:r>
              <w:rPr>
                <w:rFonts w:eastAsia="Calibri"/>
                <w:color w:val="000000"/>
                <w:sz w:val="19"/>
                <w:szCs w:val="19"/>
              </w:rPr>
              <w:t>103,8</w:t>
            </w:r>
          </w:p>
        </w:tc>
        <w:tc>
          <w:tcPr>
            <w:tcW w:w="662" w:type="pct"/>
            <w:shd w:val="clear" w:color="000000" w:fill="FFFFFF"/>
            <w:noWrap/>
            <w:vAlign w:val="center"/>
          </w:tcPr>
          <w:p w14:paraId="29BBED0A" w14:textId="77777777" w:rsidR="00C62C74" w:rsidRPr="00B678C4" w:rsidRDefault="00C62C74" w:rsidP="0087667B">
            <w:pPr>
              <w:jc w:val="center"/>
              <w:rPr>
                <w:rFonts w:eastAsia="Calibri"/>
                <w:color w:val="000000"/>
                <w:sz w:val="19"/>
                <w:szCs w:val="19"/>
              </w:rPr>
            </w:pPr>
            <w:r>
              <w:rPr>
                <w:rFonts w:eastAsia="Calibri"/>
                <w:color w:val="000000"/>
                <w:sz w:val="19"/>
                <w:szCs w:val="19"/>
              </w:rPr>
              <w:t>104,1</w:t>
            </w:r>
          </w:p>
        </w:tc>
        <w:tc>
          <w:tcPr>
            <w:tcW w:w="658" w:type="pct"/>
            <w:shd w:val="clear" w:color="000000" w:fill="FFFFFF"/>
            <w:noWrap/>
            <w:vAlign w:val="center"/>
          </w:tcPr>
          <w:p w14:paraId="298162D0" w14:textId="77777777" w:rsidR="00C62C74" w:rsidRPr="00B678C4" w:rsidRDefault="00C62C74" w:rsidP="0087667B">
            <w:pPr>
              <w:jc w:val="center"/>
              <w:rPr>
                <w:rFonts w:eastAsia="Calibri"/>
                <w:color w:val="000000"/>
                <w:sz w:val="19"/>
                <w:szCs w:val="19"/>
              </w:rPr>
            </w:pPr>
            <w:r>
              <w:rPr>
                <w:rFonts w:eastAsia="Calibri"/>
                <w:color w:val="000000"/>
                <w:sz w:val="19"/>
                <w:szCs w:val="19"/>
              </w:rPr>
              <w:t>104,2</w:t>
            </w:r>
          </w:p>
        </w:tc>
        <w:tc>
          <w:tcPr>
            <w:tcW w:w="628" w:type="pct"/>
            <w:shd w:val="clear" w:color="000000" w:fill="FFFFFF"/>
            <w:noWrap/>
            <w:vAlign w:val="center"/>
          </w:tcPr>
          <w:p w14:paraId="63B898A8" w14:textId="77777777" w:rsidR="00C62C74" w:rsidRPr="00B678C4" w:rsidRDefault="00C62C74" w:rsidP="0087667B">
            <w:pPr>
              <w:jc w:val="center"/>
              <w:rPr>
                <w:rFonts w:eastAsia="Calibri"/>
                <w:color w:val="000000"/>
                <w:sz w:val="19"/>
                <w:szCs w:val="19"/>
              </w:rPr>
            </w:pPr>
            <w:r w:rsidRPr="00B678C4">
              <w:rPr>
                <w:rFonts w:eastAsia="Calibri"/>
                <w:color w:val="000000"/>
                <w:sz w:val="19"/>
                <w:szCs w:val="19"/>
              </w:rPr>
              <w:t>104,2</w:t>
            </w:r>
          </w:p>
        </w:tc>
      </w:tr>
      <w:tr w:rsidR="00C62C74" w:rsidRPr="00B678C4" w14:paraId="50433EC6" w14:textId="77777777" w:rsidTr="0087667B">
        <w:trPr>
          <w:trHeight w:val="20"/>
        </w:trPr>
        <w:tc>
          <w:tcPr>
            <w:tcW w:w="2426" w:type="pct"/>
            <w:vAlign w:val="center"/>
          </w:tcPr>
          <w:p w14:paraId="1B908596" w14:textId="77777777" w:rsidR="00C62C74" w:rsidRPr="00B678C4" w:rsidRDefault="00C62C74" w:rsidP="0087667B">
            <w:pPr>
              <w:jc w:val="both"/>
              <w:rPr>
                <w:rFonts w:eastAsia="Calibri"/>
                <w:color w:val="000000"/>
                <w:sz w:val="19"/>
                <w:szCs w:val="19"/>
              </w:rPr>
            </w:pPr>
            <w:r w:rsidRPr="00B678C4">
              <w:rPr>
                <w:rFonts w:eastAsia="Calibri"/>
                <w:color w:val="000000"/>
                <w:sz w:val="19"/>
                <w:szCs w:val="19"/>
              </w:rPr>
              <w:t>Индекс физического объёма производства сельскохозяйственной продукции, %</w:t>
            </w:r>
          </w:p>
        </w:tc>
        <w:tc>
          <w:tcPr>
            <w:tcW w:w="625" w:type="pct"/>
            <w:shd w:val="clear" w:color="000000" w:fill="FFFFFF"/>
            <w:vAlign w:val="center"/>
          </w:tcPr>
          <w:p w14:paraId="12619E5E" w14:textId="77777777" w:rsidR="00C62C74" w:rsidRPr="00B678C4" w:rsidRDefault="00C62C74" w:rsidP="0087667B">
            <w:pPr>
              <w:jc w:val="center"/>
              <w:rPr>
                <w:rFonts w:eastAsia="Calibri"/>
                <w:color w:val="000000"/>
                <w:sz w:val="19"/>
                <w:szCs w:val="19"/>
              </w:rPr>
            </w:pPr>
            <w:r>
              <w:rPr>
                <w:rFonts w:eastAsia="Calibri"/>
                <w:color w:val="000000"/>
                <w:sz w:val="19"/>
                <w:szCs w:val="19"/>
              </w:rPr>
              <w:t>101,0</w:t>
            </w:r>
          </w:p>
        </w:tc>
        <w:tc>
          <w:tcPr>
            <w:tcW w:w="662" w:type="pct"/>
            <w:shd w:val="clear" w:color="000000" w:fill="FFFFFF"/>
            <w:noWrap/>
            <w:vAlign w:val="center"/>
          </w:tcPr>
          <w:p w14:paraId="46052B94" w14:textId="77777777" w:rsidR="00C62C74" w:rsidRPr="00B678C4" w:rsidRDefault="00C62C74" w:rsidP="0087667B">
            <w:pPr>
              <w:jc w:val="center"/>
              <w:rPr>
                <w:rFonts w:eastAsia="Calibri"/>
                <w:color w:val="000000"/>
                <w:sz w:val="19"/>
                <w:szCs w:val="19"/>
              </w:rPr>
            </w:pPr>
            <w:r>
              <w:rPr>
                <w:rFonts w:eastAsia="Calibri"/>
                <w:color w:val="000000"/>
                <w:sz w:val="19"/>
                <w:szCs w:val="19"/>
              </w:rPr>
              <w:t>101,2</w:t>
            </w:r>
          </w:p>
        </w:tc>
        <w:tc>
          <w:tcPr>
            <w:tcW w:w="658" w:type="pct"/>
            <w:shd w:val="clear" w:color="000000" w:fill="FFFFFF"/>
            <w:noWrap/>
            <w:vAlign w:val="center"/>
          </w:tcPr>
          <w:p w14:paraId="4F65A5C8" w14:textId="77777777" w:rsidR="00C62C74" w:rsidRPr="00B678C4" w:rsidRDefault="00C62C74" w:rsidP="0087667B">
            <w:pPr>
              <w:jc w:val="center"/>
              <w:rPr>
                <w:rFonts w:eastAsia="Calibri"/>
                <w:color w:val="000000"/>
                <w:sz w:val="19"/>
                <w:szCs w:val="19"/>
              </w:rPr>
            </w:pPr>
            <w:r>
              <w:rPr>
                <w:rFonts w:eastAsia="Calibri"/>
                <w:color w:val="000000"/>
                <w:sz w:val="19"/>
                <w:szCs w:val="19"/>
              </w:rPr>
              <w:t>101,4</w:t>
            </w:r>
          </w:p>
        </w:tc>
        <w:tc>
          <w:tcPr>
            <w:tcW w:w="628" w:type="pct"/>
            <w:shd w:val="clear" w:color="000000" w:fill="FFFFFF"/>
            <w:noWrap/>
            <w:vAlign w:val="center"/>
          </w:tcPr>
          <w:p w14:paraId="0995BB68" w14:textId="77777777" w:rsidR="00C62C74" w:rsidRPr="00B678C4" w:rsidRDefault="00C62C74" w:rsidP="0087667B">
            <w:pPr>
              <w:jc w:val="center"/>
              <w:rPr>
                <w:rFonts w:eastAsia="Calibri"/>
                <w:color w:val="000000"/>
                <w:sz w:val="19"/>
                <w:szCs w:val="19"/>
              </w:rPr>
            </w:pPr>
            <w:r>
              <w:rPr>
                <w:rFonts w:eastAsia="Calibri"/>
                <w:color w:val="000000"/>
                <w:sz w:val="19"/>
                <w:szCs w:val="19"/>
              </w:rPr>
              <w:t>101,5</w:t>
            </w:r>
          </w:p>
        </w:tc>
      </w:tr>
      <w:tr w:rsidR="00C62C74" w:rsidRPr="00B678C4" w14:paraId="46707F98" w14:textId="77777777" w:rsidTr="0087667B">
        <w:trPr>
          <w:trHeight w:val="20"/>
        </w:trPr>
        <w:tc>
          <w:tcPr>
            <w:tcW w:w="2426" w:type="pct"/>
            <w:vAlign w:val="center"/>
          </w:tcPr>
          <w:p w14:paraId="3ECC2266" w14:textId="77777777" w:rsidR="00C62C74" w:rsidRPr="00B678C4" w:rsidRDefault="00C62C74" w:rsidP="0087667B">
            <w:pPr>
              <w:jc w:val="both"/>
              <w:rPr>
                <w:rFonts w:eastAsia="Calibri"/>
                <w:color w:val="000000"/>
                <w:sz w:val="19"/>
                <w:szCs w:val="19"/>
              </w:rPr>
            </w:pPr>
            <w:r w:rsidRPr="00B678C4">
              <w:rPr>
                <w:rFonts w:eastAsia="Calibri"/>
                <w:color w:val="000000"/>
                <w:sz w:val="19"/>
                <w:szCs w:val="19"/>
              </w:rPr>
              <w:t xml:space="preserve">Индекс роста цен на продукцию в сфере сельского хозяйства, % </w:t>
            </w:r>
          </w:p>
        </w:tc>
        <w:tc>
          <w:tcPr>
            <w:tcW w:w="625" w:type="pct"/>
            <w:shd w:val="clear" w:color="000000" w:fill="FFFFFF"/>
            <w:vAlign w:val="center"/>
          </w:tcPr>
          <w:p w14:paraId="38506F2F" w14:textId="77777777" w:rsidR="00C62C74" w:rsidRPr="00B678C4" w:rsidRDefault="00C62C74" w:rsidP="0087667B">
            <w:pPr>
              <w:jc w:val="center"/>
              <w:rPr>
                <w:rFonts w:eastAsia="Calibri"/>
                <w:color w:val="000000"/>
                <w:sz w:val="19"/>
                <w:szCs w:val="19"/>
              </w:rPr>
            </w:pPr>
            <w:r>
              <w:rPr>
                <w:rFonts w:eastAsia="Calibri"/>
                <w:color w:val="000000"/>
                <w:sz w:val="19"/>
                <w:szCs w:val="19"/>
              </w:rPr>
              <w:t>101,5</w:t>
            </w:r>
          </w:p>
        </w:tc>
        <w:tc>
          <w:tcPr>
            <w:tcW w:w="662" w:type="pct"/>
            <w:shd w:val="clear" w:color="000000" w:fill="FFFFFF"/>
            <w:noWrap/>
            <w:vAlign w:val="center"/>
          </w:tcPr>
          <w:p w14:paraId="00C62689" w14:textId="77777777" w:rsidR="00C62C74" w:rsidRPr="00B678C4" w:rsidRDefault="00C62C74" w:rsidP="0087667B">
            <w:pPr>
              <w:jc w:val="center"/>
              <w:rPr>
                <w:rFonts w:eastAsia="Calibri"/>
                <w:color w:val="000000"/>
                <w:sz w:val="19"/>
                <w:szCs w:val="19"/>
              </w:rPr>
            </w:pPr>
            <w:r>
              <w:rPr>
                <w:rFonts w:eastAsia="Calibri"/>
                <w:color w:val="000000"/>
                <w:sz w:val="19"/>
                <w:szCs w:val="19"/>
              </w:rPr>
              <w:t>104,7</w:t>
            </w:r>
          </w:p>
        </w:tc>
        <w:tc>
          <w:tcPr>
            <w:tcW w:w="658" w:type="pct"/>
            <w:shd w:val="clear" w:color="000000" w:fill="FFFFFF"/>
            <w:noWrap/>
            <w:vAlign w:val="center"/>
          </w:tcPr>
          <w:p w14:paraId="4CC0FBAF" w14:textId="77777777" w:rsidR="00C62C74" w:rsidRPr="00B678C4" w:rsidRDefault="00C62C74" w:rsidP="0087667B">
            <w:pPr>
              <w:jc w:val="center"/>
              <w:rPr>
                <w:rFonts w:eastAsia="Calibri"/>
                <w:color w:val="000000"/>
                <w:sz w:val="19"/>
                <w:szCs w:val="19"/>
              </w:rPr>
            </w:pPr>
            <w:r>
              <w:rPr>
                <w:rFonts w:eastAsia="Calibri"/>
                <w:color w:val="000000"/>
                <w:sz w:val="19"/>
                <w:szCs w:val="19"/>
              </w:rPr>
              <w:t>104,2</w:t>
            </w:r>
          </w:p>
        </w:tc>
        <w:tc>
          <w:tcPr>
            <w:tcW w:w="628" w:type="pct"/>
            <w:shd w:val="clear" w:color="000000" w:fill="FFFFFF"/>
            <w:noWrap/>
            <w:vAlign w:val="center"/>
          </w:tcPr>
          <w:p w14:paraId="22843EF8" w14:textId="77777777" w:rsidR="00C62C74" w:rsidRPr="00B678C4" w:rsidRDefault="00C62C74" w:rsidP="0087667B">
            <w:pPr>
              <w:jc w:val="center"/>
              <w:rPr>
                <w:rFonts w:eastAsia="Calibri"/>
                <w:color w:val="000000"/>
                <w:sz w:val="19"/>
                <w:szCs w:val="19"/>
              </w:rPr>
            </w:pPr>
            <w:r>
              <w:rPr>
                <w:rFonts w:eastAsia="Calibri"/>
                <w:color w:val="000000"/>
                <w:sz w:val="19"/>
                <w:szCs w:val="19"/>
              </w:rPr>
              <w:t>104,2</w:t>
            </w:r>
          </w:p>
        </w:tc>
      </w:tr>
    </w:tbl>
    <w:p w14:paraId="64DBB957" w14:textId="77777777" w:rsidR="00C62C74" w:rsidRPr="00B678C4" w:rsidRDefault="00C62C74" w:rsidP="00C62C74">
      <w:pPr>
        <w:widowControl w:val="0"/>
        <w:autoSpaceDE w:val="0"/>
        <w:autoSpaceDN w:val="0"/>
        <w:adjustRightInd w:val="0"/>
        <w:ind w:firstLine="567"/>
        <w:jc w:val="both"/>
        <w:rPr>
          <w:sz w:val="28"/>
          <w:szCs w:val="28"/>
          <w:highlight w:val="yellow"/>
        </w:rPr>
      </w:pPr>
    </w:p>
    <w:p w14:paraId="5C62379D" w14:textId="77777777" w:rsidR="00C62C74" w:rsidRPr="00004CEC" w:rsidRDefault="00C62C74" w:rsidP="00C62C74">
      <w:pPr>
        <w:widowControl w:val="0"/>
        <w:autoSpaceDE w:val="0"/>
        <w:autoSpaceDN w:val="0"/>
        <w:adjustRightInd w:val="0"/>
        <w:ind w:firstLine="567"/>
        <w:jc w:val="both"/>
        <w:rPr>
          <w:sz w:val="28"/>
          <w:szCs w:val="28"/>
        </w:rPr>
      </w:pPr>
      <w:r w:rsidRPr="00B678C4">
        <w:rPr>
          <w:sz w:val="28"/>
          <w:szCs w:val="28"/>
        </w:rPr>
        <w:t>Прогнозный объ</w:t>
      </w:r>
      <w:r>
        <w:rPr>
          <w:sz w:val="28"/>
          <w:szCs w:val="28"/>
        </w:rPr>
        <w:t>ё</w:t>
      </w:r>
      <w:r w:rsidRPr="00B678C4">
        <w:rPr>
          <w:sz w:val="28"/>
          <w:szCs w:val="28"/>
        </w:rPr>
        <w:t xml:space="preserve">м поступлений налоговых доходов в бюджет города </w:t>
      </w:r>
      <w:r w:rsidRPr="00B678C4">
        <w:rPr>
          <w:sz w:val="28"/>
          <w:szCs w:val="28"/>
        </w:rPr>
        <w:br/>
        <w:t>на 202</w:t>
      </w:r>
      <w:r>
        <w:rPr>
          <w:sz w:val="28"/>
          <w:szCs w:val="28"/>
        </w:rPr>
        <w:t>4</w:t>
      </w:r>
      <w:r w:rsidRPr="00B678C4">
        <w:rPr>
          <w:sz w:val="28"/>
          <w:szCs w:val="28"/>
        </w:rPr>
        <w:t xml:space="preserve"> год и на плановый период 202</w:t>
      </w:r>
      <w:r>
        <w:rPr>
          <w:sz w:val="28"/>
          <w:szCs w:val="28"/>
        </w:rPr>
        <w:t>5</w:t>
      </w:r>
      <w:r w:rsidRPr="00B678C4">
        <w:rPr>
          <w:sz w:val="28"/>
          <w:szCs w:val="28"/>
        </w:rPr>
        <w:t>-202</w:t>
      </w:r>
      <w:r>
        <w:rPr>
          <w:sz w:val="28"/>
          <w:szCs w:val="28"/>
        </w:rPr>
        <w:t>6</w:t>
      </w:r>
      <w:r w:rsidRPr="00B678C4">
        <w:rPr>
          <w:sz w:val="28"/>
          <w:szCs w:val="28"/>
        </w:rPr>
        <w:t xml:space="preserve"> годов представлен в таблице 5.</w:t>
      </w:r>
    </w:p>
    <w:p w14:paraId="3EFC6949" w14:textId="77777777" w:rsidR="00C62C74" w:rsidRPr="000C5F47" w:rsidRDefault="00C62C74" w:rsidP="00C62C74">
      <w:pPr>
        <w:widowControl w:val="0"/>
        <w:autoSpaceDE w:val="0"/>
        <w:autoSpaceDN w:val="0"/>
        <w:adjustRightInd w:val="0"/>
        <w:jc w:val="right"/>
        <w:rPr>
          <w:sz w:val="28"/>
          <w:szCs w:val="28"/>
        </w:rPr>
      </w:pPr>
    </w:p>
    <w:p w14:paraId="745FFAE5" w14:textId="77777777" w:rsidR="00C62C74" w:rsidRPr="000C5F47" w:rsidRDefault="00C62C74" w:rsidP="00C62C74">
      <w:pPr>
        <w:widowControl w:val="0"/>
        <w:autoSpaceDE w:val="0"/>
        <w:autoSpaceDN w:val="0"/>
        <w:adjustRightInd w:val="0"/>
        <w:jc w:val="right"/>
        <w:rPr>
          <w:sz w:val="28"/>
          <w:szCs w:val="28"/>
        </w:rPr>
      </w:pPr>
      <w:r w:rsidRPr="000C5F47">
        <w:rPr>
          <w:sz w:val="28"/>
          <w:szCs w:val="28"/>
        </w:rPr>
        <w:t>Таблица 5</w:t>
      </w:r>
    </w:p>
    <w:p w14:paraId="21291A2E" w14:textId="77777777" w:rsidR="00C62C74" w:rsidRPr="000C5F47" w:rsidRDefault="00C62C74" w:rsidP="00C62C74">
      <w:pPr>
        <w:ind w:firstLine="567"/>
        <w:jc w:val="center"/>
        <w:rPr>
          <w:sz w:val="28"/>
          <w:szCs w:val="28"/>
        </w:rPr>
      </w:pPr>
      <w:r w:rsidRPr="000C5F47">
        <w:rPr>
          <w:sz w:val="28"/>
          <w:szCs w:val="28"/>
        </w:rPr>
        <w:t>Прогнозируемый объ</w:t>
      </w:r>
      <w:r>
        <w:rPr>
          <w:sz w:val="28"/>
          <w:szCs w:val="28"/>
        </w:rPr>
        <w:t>ё</w:t>
      </w:r>
      <w:r w:rsidRPr="000C5F47">
        <w:rPr>
          <w:sz w:val="28"/>
          <w:szCs w:val="28"/>
        </w:rPr>
        <w:t xml:space="preserve">м поступлений налоговых доходов в бюджет города на 2024 год и на плановый период 2025 </w:t>
      </w:r>
      <w:r w:rsidRPr="000C5F47">
        <w:rPr>
          <w:rFonts w:eastAsiaTheme="minorHAnsi"/>
          <w:sz w:val="28"/>
          <w:szCs w:val="28"/>
          <w:lang w:eastAsia="en-US"/>
        </w:rPr>
        <w:t xml:space="preserve">– </w:t>
      </w:r>
      <w:r w:rsidRPr="000C5F47">
        <w:rPr>
          <w:sz w:val="28"/>
          <w:szCs w:val="28"/>
        </w:rPr>
        <w:t>2026 годов</w:t>
      </w:r>
    </w:p>
    <w:tbl>
      <w:tblPr>
        <w:tblW w:w="4892"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71" w:type="dxa"/>
          <w:right w:w="71" w:type="dxa"/>
        </w:tblCellMar>
        <w:tblLook w:val="04A0" w:firstRow="1" w:lastRow="0" w:firstColumn="1" w:lastColumn="0" w:noHBand="0" w:noVBand="1"/>
      </w:tblPr>
      <w:tblGrid>
        <w:gridCol w:w="1752"/>
        <w:gridCol w:w="1140"/>
        <w:gridCol w:w="1225"/>
        <w:gridCol w:w="1285"/>
        <w:gridCol w:w="1381"/>
        <w:gridCol w:w="1391"/>
        <w:gridCol w:w="1250"/>
      </w:tblGrid>
      <w:tr w:rsidR="00C62C74" w:rsidRPr="000C5F47" w14:paraId="30F3C004" w14:textId="77777777" w:rsidTr="0087667B">
        <w:trPr>
          <w:trHeight w:val="840"/>
          <w:tblHeader/>
        </w:trPr>
        <w:tc>
          <w:tcPr>
            <w:tcW w:w="922" w:type="pct"/>
            <w:vMerge w:val="restart"/>
            <w:shd w:val="clear" w:color="auto" w:fill="auto"/>
            <w:vAlign w:val="center"/>
            <w:hideMark/>
          </w:tcPr>
          <w:p w14:paraId="40DE1B45" w14:textId="77777777" w:rsidR="00C62C74" w:rsidRPr="000C5F47" w:rsidRDefault="00C62C74" w:rsidP="0087667B">
            <w:pPr>
              <w:jc w:val="center"/>
              <w:rPr>
                <w:sz w:val="18"/>
                <w:szCs w:val="18"/>
              </w:rPr>
            </w:pPr>
            <w:r w:rsidRPr="000C5F47">
              <w:rPr>
                <w:sz w:val="18"/>
                <w:szCs w:val="18"/>
              </w:rPr>
              <w:t>Наименование</w:t>
            </w:r>
          </w:p>
        </w:tc>
        <w:tc>
          <w:tcPr>
            <w:tcW w:w="1249" w:type="pct"/>
            <w:gridSpan w:val="2"/>
            <w:shd w:val="clear" w:color="auto" w:fill="auto"/>
            <w:vAlign w:val="center"/>
            <w:hideMark/>
          </w:tcPr>
          <w:p w14:paraId="23C907A0" w14:textId="77777777" w:rsidR="00C62C74" w:rsidRPr="000C5F47" w:rsidRDefault="00C62C74" w:rsidP="0087667B">
            <w:pPr>
              <w:jc w:val="center"/>
              <w:rPr>
                <w:sz w:val="18"/>
                <w:szCs w:val="18"/>
              </w:rPr>
            </w:pPr>
            <w:r w:rsidRPr="000C5F47">
              <w:rPr>
                <w:sz w:val="18"/>
                <w:szCs w:val="18"/>
              </w:rPr>
              <w:t>СПРАВОЧНО: Утвержденный бюджет на 2023 год, тыс. руб.</w:t>
            </w:r>
          </w:p>
        </w:tc>
        <w:tc>
          <w:tcPr>
            <w:tcW w:w="2162" w:type="pct"/>
            <w:gridSpan w:val="3"/>
            <w:shd w:val="clear" w:color="auto" w:fill="auto"/>
            <w:vAlign w:val="center"/>
            <w:hideMark/>
          </w:tcPr>
          <w:p w14:paraId="72364BA1" w14:textId="77777777" w:rsidR="00C62C74" w:rsidRPr="000C5F47" w:rsidRDefault="00C62C74" w:rsidP="0087667B">
            <w:pPr>
              <w:jc w:val="center"/>
              <w:rPr>
                <w:sz w:val="18"/>
                <w:szCs w:val="18"/>
              </w:rPr>
            </w:pPr>
            <w:r w:rsidRPr="000C5F47">
              <w:rPr>
                <w:sz w:val="18"/>
                <w:szCs w:val="18"/>
              </w:rPr>
              <w:t>Проект бюджета, тыс. руб.</w:t>
            </w:r>
          </w:p>
        </w:tc>
        <w:tc>
          <w:tcPr>
            <w:tcW w:w="666" w:type="pct"/>
            <w:vMerge w:val="restart"/>
            <w:shd w:val="clear" w:color="auto" w:fill="auto"/>
            <w:vAlign w:val="center"/>
            <w:hideMark/>
          </w:tcPr>
          <w:p w14:paraId="28005CC5" w14:textId="77777777" w:rsidR="00C62C74" w:rsidRPr="000C5F47" w:rsidRDefault="00C62C74" w:rsidP="0087667B">
            <w:pPr>
              <w:jc w:val="center"/>
              <w:rPr>
                <w:color w:val="000000"/>
                <w:sz w:val="16"/>
                <w:szCs w:val="16"/>
              </w:rPr>
            </w:pPr>
            <w:r w:rsidRPr="000C5F47">
              <w:rPr>
                <w:color w:val="000000"/>
                <w:sz w:val="16"/>
                <w:szCs w:val="16"/>
              </w:rPr>
              <w:t xml:space="preserve">Отношение объема доходов 2024 года (проект) к объему доходов 2023 года, утвержденному решением Думы </w:t>
            </w:r>
            <w:r w:rsidRPr="000C5F47">
              <w:rPr>
                <w:sz w:val="16"/>
                <w:szCs w:val="16"/>
              </w:rPr>
              <w:t>города от 05.10.2023        № 423 -VII ДГ</w:t>
            </w:r>
            <w:r w:rsidRPr="000C5F47">
              <w:rPr>
                <w:bCs/>
                <w:sz w:val="16"/>
                <w:szCs w:val="16"/>
              </w:rPr>
              <w:t xml:space="preserve"> </w:t>
            </w:r>
            <w:r w:rsidRPr="000C5F47">
              <w:rPr>
                <w:sz w:val="16"/>
                <w:szCs w:val="16"/>
              </w:rPr>
              <w:t>%</w:t>
            </w:r>
          </w:p>
        </w:tc>
      </w:tr>
      <w:tr w:rsidR="00C62C74" w:rsidRPr="00FD13F8" w14:paraId="42FCFF90" w14:textId="77777777" w:rsidTr="0087667B">
        <w:trPr>
          <w:trHeight w:val="20"/>
          <w:tblHeader/>
        </w:trPr>
        <w:tc>
          <w:tcPr>
            <w:tcW w:w="922" w:type="pct"/>
            <w:vMerge/>
            <w:vAlign w:val="center"/>
            <w:hideMark/>
          </w:tcPr>
          <w:p w14:paraId="121A3A1D" w14:textId="77777777" w:rsidR="00C62C74" w:rsidRPr="000C5F47" w:rsidRDefault="00C62C74" w:rsidP="0087667B">
            <w:pPr>
              <w:rPr>
                <w:b/>
                <w:sz w:val="18"/>
                <w:szCs w:val="18"/>
              </w:rPr>
            </w:pPr>
          </w:p>
        </w:tc>
        <w:tc>
          <w:tcPr>
            <w:tcW w:w="596" w:type="pct"/>
            <w:shd w:val="clear" w:color="auto" w:fill="auto"/>
            <w:vAlign w:val="center"/>
            <w:hideMark/>
          </w:tcPr>
          <w:p w14:paraId="13342A27" w14:textId="77777777" w:rsidR="00C62C74" w:rsidRPr="000C5F47" w:rsidRDefault="00C62C74" w:rsidP="0087667B">
            <w:pPr>
              <w:jc w:val="center"/>
              <w:rPr>
                <w:sz w:val="18"/>
                <w:szCs w:val="18"/>
              </w:rPr>
            </w:pPr>
            <w:r w:rsidRPr="000C5F47">
              <w:rPr>
                <w:sz w:val="18"/>
                <w:szCs w:val="18"/>
              </w:rPr>
              <w:t>в редакции решения Думы города 26.12.2022</w:t>
            </w:r>
            <w:r w:rsidRPr="000C5F47">
              <w:rPr>
                <w:sz w:val="18"/>
                <w:szCs w:val="18"/>
              </w:rPr>
              <w:br/>
              <w:t>№-250 -V</w:t>
            </w:r>
            <w:r w:rsidRPr="000C5F47">
              <w:rPr>
                <w:sz w:val="18"/>
                <w:szCs w:val="18"/>
                <w:lang w:val="en-US"/>
              </w:rPr>
              <w:t>II</w:t>
            </w:r>
            <w:r w:rsidRPr="000C5F47">
              <w:rPr>
                <w:sz w:val="18"/>
                <w:szCs w:val="18"/>
              </w:rPr>
              <w:t xml:space="preserve"> ДГ</w:t>
            </w:r>
          </w:p>
        </w:tc>
        <w:tc>
          <w:tcPr>
            <w:tcW w:w="653" w:type="pct"/>
            <w:shd w:val="clear" w:color="auto" w:fill="auto"/>
            <w:vAlign w:val="center"/>
            <w:hideMark/>
          </w:tcPr>
          <w:p w14:paraId="5341D5CF" w14:textId="77777777" w:rsidR="00C62C74" w:rsidRPr="000C5F47" w:rsidRDefault="00C62C74" w:rsidP="0087667B">
            <w:pPr>
              <w:jc w:val="center"/>
              <w:rPr>
                <w:sz w:val="18"/>
                <w:szCs w:val="18"/>
              </w:rPr>
            </w:pPr>
            <w:r w:rsidRPr="000C5F47">
              <w:rPr>
                <w:sz w:val="18"/>
                <w:szCs w:val="18"/>
              </w:rPr>
              <w:t xml:space="preserve">в редакции решения Думы </w:t>
            </w:r>
            <w:r w:rsidRPr="000C5F47">
              <w:rPr>
                <w:bCs/>
                <w:sz w:val="18"/>
                <w:szCs w:val="18"/>
              </w:rPr>
              <w:t xml:space="preserve">города </w:t>
            </w:r>
            <w:r w:rsidRPr="000C5F47">
              <w:rPr>
                <w:sz w:val="18"/>
                <w:szCs w:val="18"/>
              </w:rPr>
              <w:t>05.10.2023        № 423 -VII ДГ</w:t>
            </w:r>
          </w:p>
        </w:tc>
        <w:tc>
          <w:tcPr>
            <w:tcW w:w="685" w:type="pct"/>
            <w:shd w:val="clear" w:color="auto" w:fill="auto"/>
            <w:vAlign w:val="center"/>
            <w:hideMark/>
          </w:tcPr>
          <w:p w14:paraId="1FB45685" w14:textId="77777777" w:rsidR="00C62C74" w:rsidRPr="000C5F47" w:rsidRDefault="00C62C74" w:rsidP="0087667B">
            <w:pPr>
              <w:jc w:val="center"/>
              <w:rPr>
                <w:sz w:val="18"/>
                <w:szCs w:val="18"/>
              </w:rPr>
            </w:pPr>
            <w:r w:rsidRPr="000C5F47">
              <w:rPr>
                <w:sz w:val="18"/>
                <w:szCs w:val="18"/>
              </w:rPr>
              <w:t>на 2024 год</w:t>
            </w:r>
          </w:p>
        </w:tc>
        <w:tc>
          <w:tcPr>
            <w:tcW w:w="736" w:type="pct"/>
            <w:shd w:val="clear" w:color="auto" w:fill="auto"/>
            <w:vAlign w:val="center"/>
            <w:hideMark/>
          </w:tcPr>
          <w:p w14:paraId="6467EA81" w14:textId="77777777" w:rsidR="00C62C74" w:rsidRPr="000C5F47" w:rsidRDefault="00C62C74" w:rsidP="0087667B">
            <w:pPr>
              <w:jc w:val="center"/>
              <w:rPr>
                <w:sz w:val="18"/>
                <w:szCs w:val="18"/>
              </w:rPr>
            </w:pPr>
            <w:r w:rsidRPr="000C5F47">
              <w:rPr>
                <w:sz w:val="18"/>
                <w:szCs w:val="18"/>
              </w:rPr>
              <w:t>на 2025 год</w:t>
            </w:r>
          </w:p>
        </w:tc>
        <w:tc>
          <w:tcPr>
            <w:tcW w:w="741" w:type="pct"/>
            <w:shd w:val="clear" w:color="auto" w:fill="auto"/>
            <w:vAlign w:val="center"/>
            <w:hideMark/>
          </w:tcPr>
          <w:p w14:paraId="019C4DEE" w14:textId="77777777" w:rsidR="00C62C74" w:rsidRPr="000C5F47" w:rsidRDefault="00C62C74" w:rsidP="0087667B">
            <w:pPr>
              <w:jc w:val="center"/>
              <w:rPr>
                <w:sz w:val="18"/>
                <w:szCs w:val="18"/>
              </w:rPr>
            </w:pPr>
            <w:r w:rsidRPr="000C5F47">
              <w:rPr>
                <w:sz w:val="18"/>
                <w:szCs w:val="18"/>
              </w:rPr>
              <w:t>на 2026 год</w:t>
            </w:r>
          </w:p>
        </w:tc>
        <w:tc>
          <w:tcPr>
            <w:tcW w:w="666" w:type="pct"/>
            <w:vMerge/>
            <w:vAlign w:val="center"/>
            <w:hideMark/>
          </w:tcPr>
          <w:p w14:paraId="646648A0" w14:textId="77777777" w:rsidR="00C62C74" w:rsidRPr="000C5F47" w:rsidRDefault="00C62C74" w:rsidP="0087667B">
            <w:pPr>
              <w:rPr>
                <w:b/>
                <w:color w:val="000000"/>
              </w:rPr>
            </w:pPr>
          </w:p>
        </w:tc>
      </w:tr>
      <w:tr w:rsidR="00C62C74" w:rsidRPr="005E5B44" w14:paraId="727901FF" w14:textId="77777777" w:rsidTr="0087667B">
        <w:trPr>
          <w:trHeight w:val="20"/>
        </w:trPr>
        <w:tc>
          <w:tcPr>
            <w:tcW w:w="922" w:type="pct"/>
            <w:shd w:val="clear" w:color="auto" w:fill="auto"/>
            <w:vAlign w:val="center"/>
            <w:hideMark/>
          </w:tcPr>
          <w:p w14:paraId="7EE509A8" w14:textId="77777777" w:rsidR="00C62C74" w:rsidRPr="005E5B44" w:rsidRDefault="00C62C74" w:rsidP="0087667B">
            <w:pPr>
              <w:jc w:val="both"/>
              <w:rPr>
                <w:b/>
                <w:color w:val="000000"/>
              </w:rPr>
            </w:pPr>
            <w:r w:rsidRPr="005E5B44">
              <w:rPr>
                <w:rFonts w:eastAsia="Calibri"/>
                <w:b/>
                <w:bCs/>
                <w:sz w:val="20"/>
                <w:szCs w:val="20"/>
              </w:rPr>
              <w:t xml:space="preserve">Налоговые доходы, </w:t>
            </w:r>
            <w:r w:rsidRPr="005E5B44">
              <w:rPr>
                <w:rFonts w:eastAsia="Calibri"/>
                <w:b/>
                <w:bCs/>
                <w:sz w:val="20"/>
                <w:szCs w:val="20"/>
              </w:rPr>
              <w:br/>
              <w:t>в том числе:</w:t>
            </w:r>
          </w:p>
        </w:tc>
        <w:tc>
          <w:tcPr>
            <w:tcW w:w="596" w:type="pct"/>
            <w:shd w:val="clear" w:color="auto" w:fill="FFFFFF"/>
            <w:vAlign w:val="center"/>
          </w:tcPr>
          <w:p w14:paraId="33B063C6" w14:textId="77777777" w:rsidR="00C62C74" w:rsidRPr="005E5B44" w:rsidRDefault="00C62C74" w:rsidP="0087667B">
            <w:pPr>
              <w:jc w:val="center"/>
              <w:rPr>
                <w:b/>
                <w:sz w:val="19"/>
                <w:szCs w:val="19"/>
              </w:rPr>
            </w:pPr>
            <w:r w:rsidRPr="005E5B44">
              <w:rPr>
                <w:b/>
                <w:sz w:val="19"/>
                <w:szCs w:val="19"/>
              </w:rPr>
              <w:t>13 628 316,1</w:t>
            </w:r>
          </w:p>
        </w:tc>
        <w:tc>
          <w:tcPr>
            <w:tcW w:w="653" w:type="pct"/>
            <w:shd w:val="clear" w:color="auto" w:fill="FFFFFF"/>
            <w:vAlign w:val="center"/>
          </w:tcPr>
          <w:p w14:paraId="10F07295" w14:textId="77777777" w:rsidR="00C62C74" w:rsidRPr="005E5B44" w:rsidRDefault="00C62C74" w:rsidP="0087667B">
            <w:pPr>
              <w:jc w:val="center"/>
              <w:rPr>
                <w:b/>
                <w:sz w:val="19"/>
                <w:szCs w:val="19"/>
              </w:rPr>
            </w:pPr>
            <w:r>
              <w:rPr>
                <w:b/>
                <w:sz w:val="19"/>
                <w:szCs w:val="19"/>
              </w:rPr>
              <w:t>13 937 441,4</w:t>
            </w:r>
          </w:p>
        </w:tc>
        <w:tc>
          <w:tcPr>
            <w:tcW w:w="685" w:type="pct"/>
            <w:shd w:val="clear" w:color="auto" w:fill="auto"/>
            <w:vAlign w:val="center"/>
          </w:tcPr>
          <w:p w14:paraId="736874D3" w14:textId="77777777" w:rsidR="00C62C74" w:rsidRPr="005E5B44" w:rsidRDefault="00C62C74" w:rsidP="0087667B">
            <w:pPr>
              <w:jc w:val="center"/>
              <w:rPr>
                <w:b/>
                <w:sz w:val="19"/>
                <w:szCs w:val="19"/>
              </w:rPr>
            </w:pPr>
            <w:r>
              <w:rPr>
                <w:b/>
                <w:sz w:val="19"/>
                <w:szCs w:val="19"/>
              </w:rPr>
              <w:t>15 385 274,2</w:t>
            </w:r>
          </w:p>
        </w:tc>
        <w:tc>
          <w:tcPr>
            <w:tcW w:w="736" w:type="pct"/>
            <w:shd w:val="clear" w:color="auto" w:fill="FFFFFF"/>
            <w:vAlign w:val="center"/>
          </w:tcPr>
          <w:p w14:paraId="0956B36C" w14:textId="77777777" w:rsidR="00C62C74" w:rsidRPr="005E5B44" w:rsidRDefault="00C62C74" w:rsidP="0087667B">
            <w:pPr>
              <w:jc w:val="center"/>
              <w:rPr>
                <w:b/>
                <w:sz w:val="19"/>
                <w:szCs w:val="19"/>
              </w:rPr>
            </w:pPr>
            <w:r>
              <w:rPr>
                <w:b/>
                <w:sz w:val="19"/>
                <w:szCs w:val="19"/>
              </w:rPr>
              <w:t>15 595 312,7</w:t>
            </w:r>
          </w:p>
        </w:tc>
        <w:tc>
          <w:tcPr>
            <w:tcW w:w="741" w:type="pct"/>
            <w:shd w:val="clear" w:color="auto" w:fill="FFFFFF"/>
            <w:vAlign w:val="center"/>
          </w:tcPr>
          <w:p w14:paraId="5E2DF7F2" w14:textId="77777777" w:rsidR="00C62C74" w:rsidRPr="005E5B44" w:rsidRDefault="00C62C74" w:rsidP="0087667B">
            <w:pPr>
              <w:jc w:val="center"/>
              <w:rPr>
                <w:b/>
                <w:sz w:val="19"/>
                <w:szCs w:val="19"/>
              </w:rPr>
            </w:pPr>
            <w:r>
              <w:rPr>
                <w:b/>
                <w:sz w:val="19"/>
                <w:szCs w:val="19"/>
              </w:rPr>
              <w:t>16 423 559,1</w:t>
            </w:r>
          </w:p>
        </w:tc>
        <w:tc>
          <w:tcPr>
            <w:tcW w:w="666" w:type="pct"/>
            <w:shd w:val="clear" w:color="auto" w:fill="FFFFFF"/>
            <w:noWrap/>
            <w:vAlign w:val="center"/>
          </w:tcPr>
          <w:p w14:paraId="248DE438" w14:textId="77777777" w:rsidR="00C62C74" w:rsidRPr="005E5B44" w:rsidRDefault="00C62C74" w:rsidP="0087667B">
            <w:pPr>
              <w:jc w:val="center"/>
              <w:rPr>
                <w:b/>
                <w:sz w:val="19"/>
                <w:szCs w:val="19"/>
              </w:rPr>
            </w:pPr>
            <w:r>
              <w:rPr>
                <w:b/>
                <w:sz w:val="19"/>
                <w:szCs w:val="19"/>
              </w:rPr>
              <w:t>110,4</w:t>
            </w:r>
          </w:p>
        </w:tc>
      </w:tr>
      <w:tr w:rsidR="00C62C74" w:rsidRPr="005E5B44" w14:paraId="7EA857D4" w14:textId="77777777" w:rsidTr="0087667B">
        <w:trPr>
          <w:trHeight w:val="541"/>
        </w:trPr>
        <w:tc>
          <w:tcPr>
            <w:tcW w:w="922" w:type="pct"/>
            <w:shd w:val="clear" w:color="auto" w:fill="auto"/>
            <w:vAlign w:val="center"/>
          </w:tcPr>
          <w:p w14:paraId="274E82AF" w14:textId="77777777" w:rsidR="00C62C74" w:rsidRPr="005E5B44" w:rsidRDefault="00C62C74" w:rsidP="0087667B">
            <w:pPr>
              <w:ind w:left="246"/>
              <w:jc w:val="both"/>
              <w:rPr>
                <w:color w:val="000000"/>
              </w:rPr>
            </w:pPr>
            <w:r w:rsidRPr="005E5B44">
              <w:rPr>
                <w:color w:val="000000"/>
                <w:sz w:val="18"/>
                <w:szCs w:val="18"/>
              </w:rPr>
              <w:t>налог на доходы* физических лиц</w:t>
            </w:r>
          </w:p>
        </w:tc>
        <w:tc>
          <w:tcPr>
            <w:tcW w:w="596" w:type="pct"/>
            <w:shd w:val="clear" w:color="auto" w:fill="auto"/>
            <w:vAlign w:val="center"/>
          </w:tcPr>
          <w:p w14:paraId="09F82E8C" w14:textId="77777777" w:rsidR="00C62C74" w:rsidRPr="005E5B44" w:rsidRDefault="00C62C74" w:rsidP="0087667B">
            <w:pPr>
              <w:jc w:val="center"/>
              <w:rPr>
                <w:sz w:val="19"/>
                <w:szCs w:val="19"/>
              </w:rPr>
            </w:pPr>
            <w:r w:rsidRPr="005E5B44">
              <w:rPr>
                <w:sz w:val="19"/>
                <w:szCs w:val="19"/>
              </w:rPr>
              <w:t>10 171 996,8</w:t>
            </w:r>
          </w:p>
        </w:tc>
        <w:tc>
          <w:tcPr>
            <w:tcW w:w="653" w:type="pct"/>
            <w:shd w:val="clear" w:color="auto" w:fill="auto"/>
            <w:vAlign w:val="center"/>
          </w:tcPr>
          <w:p w14:paraId="111E6277" w14:textId="77777777" w:rsidR="00C62C74" w:rsidRPr="005E5B44" w:rsidRDefault="00C62C74" w:rsidP="0087667B">
            <w:pPr>
              <w:jc w:val="center"/>
              <w:rPr>
                <w:sz w:val="19"/>
                <w:szCs w:val="19"/>
              </w:rPr>
            </w:pPr>
            <w:r w:rsidRPr="005E5B44">
              <w:rPr>
                <w:sz w:val="19"/>
                <w:szCs w:val="19"/>
              </w:rPr>
              <w:t>10 483 424,4</w:t>
            </w:r>
          </w:p>
        </w:tc>
        <w:tc>
          <w:tcPr>
            <w:tcW w:w="685" w:type="pct"/>
            <w:shd w:val="clear" w:color="auto" w:fill="auto"/>
            <w:vAlign w:val="center"/>
          </w:tcPr>
          <w:p w14:paraId="55B42C25" w14:textId="77777777" w:rsidR="00C62C74" w:rsidRPr="005E5B44" w:rsidRDefault="00C62C74" w:rsidP="0087667B">
            <w:pPr>
              <w:jc w:val="center"/>
              <w:rPr>
                <w:sz w:val="19"/>
                <w:szCs w:val="19"/>
              </w:rPr>
            </w:pPr>
            <w:r w:rsidRPr="005E5B44">
              <w:rPr>
                <w:sz w:val="19"/>
                <w:szCs w:val="19"/>
                <w:lang w:val="en-US"/>
              </w:rPr>
              <w:t>11</w:t>
            </w:r>
            <w:r w:rsidRPr="005E5B44">
              <w:rPr>
                <w:sz w:val="19"/>
                <w:szCs w:val="19"/>
              </w:rPr>
              <w:t xml:space="preserve"> </w:t>
            </w:r>
            <w:r w:rsidRPr="005E5B44">
              <w:rPr>
                <w:sz w:val="19"/>
                <w:szCs w:val="19"/>
                <w:lang w:val="en-US"/>
              </w:rPr>
              <w:t>547</w:t>
            </w:r>
            <w:r w:rsidRPr="005E5B44">
              <w:rPr>
                <w:sz w:val="19"/>
                <w:szCs w:val="19"/>
              </w:rPr>
              <w:t xml:space="preserve"> </w:t>
            </w:r>
            <w:r w:rsidRPr="005E5B44">
              <w:rPr>
                <w:sz w:val="19"/>
                <w:szCs w:val="19"/>
                <w:lang w:val="en-US"/>
              </w:rPr>
              <w:t>404</w:t>
            </w:r>
            <w:r w:rsidRPr="005E5B44">
              <w:rPr>
                <w:sz w:val="19"/>
                <w:szCs w:val="19"/>
              </w:rPr>
              <w:t>,3</w:t>
            </w:r>
          </w:p>
        </w:tc>
        <w:tc>
          <w:tcPr>
            <w:tcW w:w="736" w:type="pct"/>
            <w:shd w:val="clear" w:color="auto" w:fill="auto"/>
            <w:vAlign w:val="center"/>
          </w:tcPr>
          <w:p w14:paraId="7C0E7B21" w14:textId="77777777" w:rsidR="00C62C74" w:rsidRPr="005E5B44" w:rsidRDefault="00C62C74" w:rsidP="0087667B">
            <w:pPr>
              <w:jc w:val="center"/>
              <w:rPr>
                <w:sz w:val="19"/>
                <w:szCs w:val="19"/>
              </w:rPr>
            </w:pPr>
            <w:r w:rsidRPr="005E5B44">
              <w:rPr>
                <w:sz w:val="19"/>
                <w:szCs w:val="19"/>
              </w:rPr>
              <w:t>11 670 169,9</w:t>
            </w:r>
          </w:p>
        </w:tc>
        <w:tc>
          <w:tcPr>
            <w:tcW w:w="741" w:type="pct"/>
            <w:shd w:val="clear" w:color="auto" w:fill="auto"/>
            <w:vAlign w:val="center"/>
          </w:tcPr>
          <w:p w14:paraId="52968C36" w14:textId="77777777" w:rsidR="00C62C74" w:rsidRPr="005E5B44" w:rsidRDefault="00C62C74" w:rsidP="0087667B">
            <w:pPr>
              <w:jc w:val="center"/>
              <w:rPr>
                <w:sz w:val="19"/>
                <w:szCs w:val="19"/>
              </w:rPr>
            </w:pPr>
            <w:r w:rsidRPr="005E5B44">
              <w:rPr>
                <w:sz w:val="19"/>
                <w:szCs w:val="19"/>
              </w:rPr>
              <w:t>12 391 294,1</w:t>
            </w:r>
          </w:p>
        </w:tc>
        <w:tc>
          <w:tcPr>
            <w:tcW w:w="666" w:type="pct"/>
            <w:shd w:val="clear" w:color="auto" w:fill="auto"/>
            <w:noWrap/>
            <w:vAlign w:val="center"/>
          </w:tcPr>
          <w:p w14:paraId="748DCAC2" w14:textId="77777777" w:rsidR="00C62C74" w:rsidRPr="005E5B44" w:rsidRDefault="00C62C74" w:rsidP="0087667B">
            <w:pPr>
              <w:jc w:val="center"/>
              <w:rPr>
                <w:sz w:val="19"/>
                <w:szCs w:val="19"/>
              </w:rPr>
            </w:pPr>
            <w:r>
              <w:rPr>
                <w:sz w:val="19"/>
                <w:szCs w:val="19"/>
              </w:rPr>
              <w:t>110,1</w:t>
            </w:r>
          </w:p>
        </w:tc>
      </w:tr>
      <w:tr w:rsidR="00C62C74" w:rsidRPr="005E5B44" w14:paraId="486B8554" w14:textId="77777777" w:rsidTr="0087667B">
        <w:trPr>
          <w:trHeight w:val="988"/>
        </w:trPr>
        <w:tc>
          <w:tcPr>
            <w:tcW w:w="922" w:type="pct"/>
            <w:shd w:val="clear" w:color="auto" w:fill="auto"/>
            <w:vAlign w:val="center"/>
          </w:tcPr>
          <w:p w14:paraId="1B3E5AD3" w14:textId="77777777" w:rsidR="00C62C74" w:rsidRPr="005E5B44" w:rsidRDefault="00C62C74" w:rsidP="0087667B">
            <w:pPr>
              <w:ind w:left="246"/>
              <w:jc w:val="both"/>
              <w:rPr>
                <w:i/>
                <w:color w:val="000000"/>
                <w:sz w:val="18"/>
                <w:szCs w:val="18"/>
              </w:rPr>
            </w:pPr>
            <w:r w:rsidRPr="005E5B44">
              <w:rPr>
                <w:i/>
                <w:color w:val="000000"/>
                <w:sz w:val="18"/>
                <w:szCs w:val="18"/>
              </w:rPr>
              <w:t xml:space="preserve">из них, </w:t>
            </w:r>
            <w:r w:rsidRPr="005E5B44">
              <w:rPr>
                <w:i/>
                <w:color w:val="000000"/>
                <w:sz w:val="18"/>
                <w:szCs w:val="18"/>
              </w:rPr>
              <w:br/>
              <w:t>по дополнительному нормативу отчислений</w:t>
            </w:r>
          </w:p>
        </w:tc>
        <w:tc>
          <w:tcPr>
            <w:tcW w:w="596" w:type="pct"/>
            <w:shd w:val="clear" w:color="auto" w:fill="auto"/>
            <w:vAlign w:val="center"/>
          </w:tcPr>
          <w:p w14:paraId="422F1F67" w14:textId="77777777" w:rsidR="00C62C74" w:rsidRPr="005E5B44" w:rsidRDefault="00C62C74" w:rsidP="0087667B">
            <w:pPr>
              <w:jc w:val="center"/>
              <w:rPr>
                <w:i/>
                <w:sz w:val="19"/>
                <w:szCs w:val="19"/>
              </w:rPr>
            </w:pPr>
            <w:r w:rsidRPr="005E5B44">
              <w:rPr>
                <w:i/>
                <w:sz w:val="19"/>
                <w:szCs w:val="19"/>
              </w:rPr>
              <w:t>2 265 600,2</w:t>
            </w:r>
          </w:p>
        </w:tc>
        <w:tc>
          <w:tcPr>
            <w:tcW w:w="653" w:type="pct"/>
            <w:shd w:val="clear" w:color="auto" w:fill="auto"/>
            <w:vAlign w:val="center"/>
          </w:tcPr>
          <w:p w14:paraId="24D48896" w14:textId="77777777" w:rsidR="00C62C74" w:rsidRPr="005E5B44" w:rsidRDefault="00C62C74" w:rsidP="0087667B">
            <w:pPr>
              <w:jc w:val="center"/>
              <w:rPr>
                <w:i/>
                <w:sz w:val="19"/>
                <w:szCs w:val="19"/>
              </w:rPr>
            </w:pPr>
            <w:r w:rsidRPr="005E5B44">
              <w:rPr>
                <w:i/>
                <w:sz w:val="19"/>
                <w:szCs w:val="19"/>
              </w:rPr>
              <w:t xml:space="preserve"> 2 335 123,2</w:t>
            </w:r>
          </w:p>
        </w:tc>
        <w:tc>
          <w:tcPr>
            <w:tcW w:w="685" w:type="pct"/>
            <w:shd w:val="clear" w:color="auto" w:fill="auto"/>
            <w:vAlign w:val="center"/>
          </w:tcPr>
          <w:p w14:paraId="0888B7FD" w14:textId="77777777" w:rsidR="00C62C74" w:rsidRPr="005E5B44" w:rsidRDefault="00C62C74" w:rsidP="0087667B">
            <w:pPr>
              <w:jc w:val="center"/>
              <w:rPr>
                <w:i/>
                <w:sz w:val="19"/>
                <w:szCs w:val="19"/>
              </w:rPr>
            </w:pPr>
            <w:r w:rsidRPr="005E5B44">
              <w:rPr>
                <w:i/>
                <w:sz w:val="19"/>
                <w:szCs w:val="19"/>
              </w:rPr>
              <w:t>2 550 316,3</w:t>
            </w:r>
          </w:p>
        </w:tc>
        <w:tc>
          <w:tcPr>
            <w:tcW w:w="736" w:type="pct"/>
            <w:shd w:val="clear" w:color="auto" w:fill="auto"/>
            <w:vAlign w:val="center"/>
          </w:tcPr>
          <w:p w14:paraId="0007220E" w14:textId="77777777" w:rsidR="00C62C74" w:rsidRPr="005E5B44" w:rsidRDefault="00C62C74" w:rsidP="0087667B">
            <w:pPr>
              <w:rPr>
                <w:i/>
                <w:sz w:val="19"/>
                <w:szCs w:val="19"/>
              </w:rPr>
            </w:pPr>
            <w:r w:rsidRPr="005E5B44">
              <w:rPr>
                <w:i/>
                <w:sz w:val="19"/>
                <w:szCs w:val="19"/>
              </w:rPr>
              <w:t>2 142 325,8</w:t>
            </w:r>
          </w:p>
        </w:tc>
        <w:tc>
          <w:tcPr>
            <w:tcW w:w="741" w:type="pct"/>
            <w:shd w:val="clear" w:color="auto" w:fill="auto"/>
            <w:vAlign w:val="center"/>
          </w:tcPr>
          <w:p w14:paraId="2CB22EF5" w14:textId="77777777" w:rsidR="00C62C74" w:rsidRPr="005E5B44" w:rsidRDefault="00C62C74" w:rsidP="0087667B">
            <w:pPr>
              <w:jc w:val="center"/>
              <w:rPr>
                <w:i/>
                <w:sz w:val="19"/>
                <w:szCs w:val="19"/>
              </w:rPr>
            </w:pPr>
            <w:r w:rsidRPr="005E5B44">
              <w:rPr>
                <w:i/>
                <w:sz w:val="19"/>
                <w:szCs w:val="19"/>
              </w:rPr>
              <w:t>2 300 369,1</w:t>
            </w:r>
          </w:p>
        </w:tc>
        <w:tc>
          <w:tcPr>
            <w:tcW w:w="666" w:type="pct"/>
            <w:shd w:val="clear" w:color="auto" w:fill="auto"/>
            <w:noWrap/>
            <w:vAlign w:val="center"/>
          </w:tcPr>
          <w:p w14:paraId="4AC02580" w14:textId="77777777" w:rsidR="00C62C74" w:rsidRPr="005E5B44" w:rsidRDefault="00C62C74" w:rsidP="0087667B">
            <w:pPr>
              <w:jc w:val="center"/>
              <w:rPr>
                <w:i/>
                <w:sz w:val="19"/>
                <w:szCs w:val="19"/>
              </w:rPr>
            </w:pPr>
            <w:r>
              <w:rPr>
                <w:i/>
                <w:sz w:val="19"/>
                <w:szCs w:val="19"/>
              </w:rPr>
              <w:t>109,2</w:t>
            </w:r>
          </w:p>
        </w:tc>
      </w:tr>
      <w:tr w:rsidR="00C62C74" w:rsidRPr="005E5B44" w14:paraId="5B01084C" w14:textId="77777777" w:rsidTr="0087667B">
        <w:trPr>
          <w:trHeight w:val="1125"/>
        </w:trPr>
        <w:tc>
          <w:tcPr>
            <w:tcW w:w="922" w:type="pct"/>
            <w:shd w:val="clear" w:color="auto" w:fill="auto"/>
            <w:vAlign w:val="center"/>
          </w:tcPr>
          <w:p w14:paraId="5FE6BB95" w14:textId="77777777" w:rsidR="00C62C74" w:rsidRPr="005E5B44" w:rsidRDefault="00C62C74" w:rsidP="0087667B">
            <w:pPr>
              <w:ind w:left="246"/>
              <w:jc w:val="both"/>
              <w:rPr>
                <w:color w:val="000000"/>
              </w:rPr>
            </w:pPr>
            <w:r w:rsidRPr="005E5B44">
              <w:rPr>
                <w:color w:val="000000"/>
                <w:sz w:val="18"/>
                <w:szCs w:val="18"/>
              </w:rPr>
              <w:t xml:space="preserve">акцизы </w:t>
            </w:r>
            <w:r w:rsidRPr="005E5B44">
              <w:rPr>
                <w:color w:val="000000"/>
                <w:sz w:val="18"/>
                <w:szCs w:val="18"/>
              </w:rPr>
              <w:br/>
              <w:t xml:space="preserve">по подакцизным товарам (продукции), производимым </w:t>
            </w:r>
            <w:r w:rsidRPr="005E5B44">
              <w:rPr>
                <w:color w:val="000000"/>
                <w:sz w:val="18"/>
                <w:szCs w:val="18"/>
              </w:rPr>
              <w:br/>
              <w:t>на территории РФ</w:t>
            </w:r>
          </w:p>
        </w:tc>
        <w:tc>
          <w:tcPr>
            <w:tcW w:w="596" w:type="pct"/>
            <w:shd w:val="clear" w:color="auto" w:fill="auto"/>
            <w:vAlign w:val="center"/>
          </w:tcPr>
          <w:p w14:paraId="31B73BB1" w14:textId="77777777" w:rsidR="00C62C74" w:rsidRPr="005E5B44" w:rsidRDefault="00C62C74" w:rsidP="0087667B">
            <w:pPr>
              <w:jc w:val="center"/>
              <w:rPr>
                <w:sz w:val="19"/>
                <w:szCs w:val="19"/>
              </w:rPr>
            </w:pPr>
            <w:r w:rsidRPr="005E5B44">
              <w:rPr>
                <w:sz w:val="19"/>
                <w:szCs w:val="19"/>
              </w:rPr>
              <w:t>54 246,2</w:t>
            </w:r>
          </w:p>
        </w:tc>
        <w:tc>
          <w:tcPr>
            <w:tcW w:w="653" w:type="pct"/>
            <w:shd w:val="clear" w:color="auto" w:fill="auto"/>
            <w:vAlign w:val="center"/>
          </w:tcPr>
          <w:p w14:paraId="5D79B2BE" w14:textId="77777777" w:rsidR="00C62C74" w:rsidRPr="005E5B44" w:rsidRDefault="00C62C74" w:rsidP="0087667B">
            <w:pPr>
              <w:jc w:val="center"/>
              <w:rPr>
                <w:sz w:val="19"/>
                <w:szCs w:val="19"/>
              </w:rPr>
            </w:pPr>
            <w:r w:rsidRPr="005E5B44">
              <w:rPr>
                <w:sz w:val="19"/>
                <w:szCs w:val="19"/>
              </w:rPr>
              <w:t>54 947,1</w:t>
            </w:r>
          </w:p>
        </w:tc>
        <w:tc>
          <w:tcPr>
            <w:tcW w:w="685" w:type="pct"/>
            <w:shd w:val="clear" w:color="auto" w:fill="auto"/>
            <w:vAlign w:val="center"/>
          </w:tcPr>
          <w:p w14:paraId="20CAFAC4" w14:textId="77777777" w:rsidR="00C62C74" w:rsidRPr="005E5B44" w:rsidRDefault="00C62C74" w:rsidP="0087667B">
            <w:pPr>
              <w:jc w:val="center"/>
              <w:rPr>
                <w:sz w:val="19"/>
                <w:szCs w:val="19"/>
              </w:rPr>
            </w:pPr>
            <w:r>
              <w:rPr>
                <w:sz w:val="19"/>
                <w:szCs w:val="19"/>
              </w:rPr>
              <w:t>57 331,7</w:t>
            </w:r>
          </w:p>
        </w:tc>
        <w:tc>
          <w:tcPr>
            <w:tcW w:w="736" w:type="pct"/>
            <w:shd w:val="clear" w:color="auto" w:fill="auto"/>
            <w:vAlign w:val="center"/>
          </w:tcPr>
          <w:p w14:paraId="2602FF94" w14:textId="77777777" w:rsidR="00C62C74" w:rsidRPr="005E5B44" w:rsidRDefault="00C62C74" w:rsidP="0087667B">
            <w:pPr>
              <w:jc w:val="center"/>
              <w:rPr>
                <w:sz w:val="19"/>
                <w:szCs w:val="19"/>
              </w:rPr>
            </w:pPr>
            <w:r>
              <w:rPr>
                <w:sz w:val="19"/>
                <w:szCs w:val="19"/>
              </w:rPr>
              <w:t>60 090,5</w:t>
            </w:r>
          </w:p>
        </w:tc>
        <w:tc>
          <w:tcPr>
            <w:tcW w:w="741" w:type="pct"/>
            <w:shd w:val="clear" w:color="auto" w:fill="auto"/>
            <w:vAlign w:val="center"/>
          </w:tcPr>
          <w:p w14:paraId="5C13AA74" w14:textId="77777777" w:rsidR="00C62C74" w:rsidRPr="005E5B44" w:rsidRDefault="00C62C74" w:rsidP="0087667B">
            <w:pPr>
              <w:jc w:val="center"/>
              <w:rPr>
                <w:sz w:val="19"/>
                <w:szCs w:val="19"/>
              </w:rPr>
            </w:pPr>
            <w:r>
              <w:rPr>
                <w:sz w:val="19"/>
                <w:szCs w:val="19"/>
              </w:rPr>
              <w:t>81 039,1</w:t>
            </w:r>
          </w:p>
        </w:tc>
        <w:tc>
          <w:tcPr>
            <w:tcW w:w="666" w:type="pct"/>
            <w:shd w:val="clear" w:color="auto" w:fill="auto"/>
            <w:noWrap/>
            <w:vAlign w:val="center"/>
          </w:tcPr>
          <w:p w14:paraId="797F0E3C" w14:textId="77777777" w:rsidR="00C62C74" w:rsidRDefault="00C62C74" w:rsidP="0087667B">
            <w:pPr>
              <w:jc w:val="center"/>
              <w:rPr>
                <w:color w:val="000000"/>
                <w:sz w:val="19"/>
                <w:szCs w:val="19"/>
              </w:rPr>
            </w:pPr>
            <w:r>
              <w:rPr>
                <w:color w:val="000000"/>
                <w:sz w:val="19"/>
                <w:szCs w:val="19"/>
              </w:rPr>
              <w:t>104,3</w:t>
            </w:r>
          </w:p>
          <w:p w14:paraId="1A521BCB" w14:textId="77777777" w:rsidR="00C62C74" w:rsidRPr="005E5B44" w:rsidRDefault="00C62C74" w:rsidP="0087667B">
            <w:pPr>
              <w:jc w:val="center"/>
              <w:rPr>
                <w:color w:val="000000"/>
                <w:sz w:val="19"/>
                <w:szCs w:val="19"/>
              </w:rPr>
            </w:pPr>
          </w:p>
        </w:tc>
      </w:tr>
      <w:tr w:rsidR="00C62C74" w:rsidRPr="005E5B44" w14:paraId="49BA0FEB" w14:textId="77777777" w:rsidTr="0087667B">
        <w:trPr>
          <w:trHeight w:val="517"/>
        </w:trPr>
        <w:tc>
          <w:tcPr>
            <w:tcW w:w="922" w:type="pct"/>
            <w:shd w:val="clear" w:color="auto" w:fill="auto"/>
            <w:vAlign w:val="center"/>
          </w:tcPr>
          <w:p w14:paraId="51A8255F" w14:textId="77777777" w:rsidR="00C62C74" w:rsidRPr="005E5B44" w:rsidRDefault="00C62C74" w:rsidP="0087667B">
            <w:pPr>
              <w:ind w:left="246"/>
              <w:jc w:val="both"/>
              <w:rPr>
                <w:color w:val="000000"/>
                <w:sz w:val="18"/>
                <w:szCs w:val="18"/>
              </w:rPr>
            </w:pPr>
            <w:r w:rsidRPr="005E5B44">
              <w:rPr>
                <w:color w:val="000000"/>
                <w:sz w:val="18"/>
                <w:szCs w:val="18"/>
              </w:rPr>
              <w:t>налоги на совокупный доход</w:t>
            </w:r>
          </w:p>
        </w:tc>
        <w:tc>
          <w:tcPr>
            <w:tcW w:w="596" w:type="pct"/>
            <w:shd w:val="clear" w:color="auto" w:fill="auto"/>
            <w:vAlign w:val="center"/>
          </w:tcPr>
          <w:p w14:paraId="3AAE9E94" w14:textId="77777777" w:rsidR="00C62C74" w:rsidRPr="005E5B44" w:rsidRDefault="00C62C74" w:rsidP="0087667B">
            <w:pPr>
              <w:jc w:val="center"/>
              <w:rPr>
                <w:sz w:val="19"/>
                <w:szCs w:val="19"/>
              </w:rPr>
            </w:pPr>
            <w:r w:rsidRPr="005E5B44">
              <w:rPr>
                <w:sz w:val="19"/>
                <w:szCs w:val="19"/>
              </w:rPr>
              <w:t>2 149 328,1</w:t>
            </w:r>
          </w:p>
        </w:tc>
        <w:tc>
          <w:tcPr>
            <w:tcW w:w="653" w:type="pct"/>
            <w:shd w:val="clear" w:color="auto" w:fill="auto"/>
            <w:vAlign w:val="center"/>
          </w:tcPr>
          <w:p w14:paraId="58067146" w14:textId="77777777" w:rsidR="00C62C74" w:rsidRPr="005E5B44" w:rsidRDefault="00C62C74" w:rsidP="0087667B">
            <w:pPr>
              <w:jc w:val="center"/>
              <w:rPr>
                <w:sz w:val="19"/>
                <w:szCs w:val="19"/>
              </w:rPr>
            </w:pPr>
            <w:r w:rsidRPr="005E5B44">
              <w:rPr>
                <w:sz w:val="19"/>
                <w:szCs w:val="19"/>
              </w:rPr>
              <w:t>2 149 328,1</w:t>
            </w:r>
          </w:p>
        </w:tc>
        <w:tc>
          <w:tcPr>
            <w:tcW w:w="685" w:type="pct"/>
            <w:shd w:val="clear" w:color="auto" w:fill="auto"/>
            <w:vAlign w:val="center"/>
          </w:tcPr>
          <w:p w14:paraId="0A347EA6" w14:textId="77777777" w:rsidR="00C62C74" w:rsidRPr="005E5B44" w:rsidRDefault="00C62C74" w:rsidP="0087667B">
            <w:pPr>
              <w:jc w:val="center"/>
              <w:rPr>
                <w:sz w:val="19"/>
                <w:szCs w:val="19"/>
              </w:rPr>
            </w:pPr>
            <w:r w:rsidRPr="005E5B44">
              <w:rPr>
                <w:sz w:val="19"/>
                <w:szCs w:val="19"/>
              </w:rPr>
              <w:t>2 464 240,8</w:t>
            </w:r>
          </w:p>
        </w:tc>
        <w:tc>
          <w:tcPr>
            <w:tcW w:w="736" w:type="pct"/>
            <w:shd w:val="clear" w:color="auto" w:fill="auto"/>
            <w:vAlign w:val="center"/>
          </w:tcPr>
          <w:p w14:paraId="1AEB4F38" w14:textId="77777777" w:rsidR="00C62C74" w:rsidRPr="005E5B44" w:rsidRDefault="00C62C74" w:rsidP="0087667B">
            <w:pPr>
              <w:jc w:val="center"/>
              <w:rPr>
                <w:sz w:val="19"/>
                <w:szCs w:val="19"/>
              </w:rPr>
            </w:pPr>
            <w:r w:rsidRPr="005E5B44">
              <w:rPr>
                <w:sz w:val="19"/>
                <w:szCs w:val="19"/>
              </w:rPr>
              <w:t>2 526 950,3</w:t>
            </w:r>
          </w:p>
        </w:tc>
        <w:tc>
          <w:tcPr>
            <w:tcW w:w="741" w:type="pct"/>
            <w:shd w:val="clear" w:color="auto" w:fill="auto"/>
            <w:vAlign w:val="center"/>
          </w:tcPr>
          <w:p w14:paraId="504AD190" w14:textId="77777777" w:rsidR="00C62C74" w:rsidRPr="005E5B44" w:rsidRDefault="00C62C74" w:rsidP="0087667B">
            <w:pPr>
              <w:jc w:val="center"/>
              <w:rPr>
                <w:sz w:val="19"/>
                <w:szCs w:val="19"/>
              </w:rPr>
            </w:pPr>
            <w:r w:rsidRPr="005E5B44">
              <w:rPr>
                <w:sz w:val="19"/>
                <w:szCs w:val="19"/>
              </w:rPr>
              <w:t>2 594 814,3</w:t>
            </w:r>
          </w:p>
        </w:tc>
        <w:tc>
          <w:tcPr>
            <w:tcW w:w="666" w:type="pct"/>
            <w:shd w:val="clear" w:color="auto" w:fill="auto"/>
            <w:noWrap/>
            <w:vAlign w:val="center"/>
          </w:tcPr>
          <w:p w14:paraId="61566052" w14:textId="77777777" w:rsidR="00C62C74" w:rsidRPr="005E5B44" w:rsidRDefault="00C62C74" w:rsidP="0087667B">
            <w:pPr>
              <w:jc w:val="center"/>
              <w:rPr>
                <w:color w:val="000000"/>
                <w:sz w:val="19"/>
                <w:szCs w:val="19"/>
              </w:rPr>
            </w:pPr>
            <w:r>
              <w:rPr>
                <w:color w:val="000000"/>
                <w:sz w:val="19"/>
                <w:szCs w:val="19"/>
              </w:rPr>
              <w:t>114,6</w:t>
            </w:r>
          </w:p>
        </w:tc>
      </w:tr>
      <w:tr w:rsidR="00C62C74" w:rsidRPr="005E5B44" w14:paraId="3D64A8CF" w14:textId="77777777" w:rsidTr="0087667B">
        <w:trPr>
          <w:trHeight w:val="238"/>
        </w:trPr>
        <w:tc>
          <w:tcPr>
            <w:tcW w:w="922" w:type="pct"/>
            <w:shd w:val="clear" w:color="auto" w:fill="auto"/>
            <w:vAlign w:val="center"/>
          </w:tcPr>
          <w:p w14:paraId="020173F4" w14:textId="77777777" w:rsidR="00C62C74" w:rsidRPr="005E5B44" w:rsidRDefault="00C62C74" w:rsidP="0087667B">
            <w:pPr>
              <w:ind w:left="246"/>
              <w:jc w:val="both"/>
              <w:rPr>
                <w:color w:val="000000"/>
              </w:rPr>
            </w:pPr>
            <w:r w:rsidRPr="005E5B44">
              <w:rPr>
                <w:color w:val="000000"/>
                <w:sz w:val="18"/>
                <w:szCs w:val="18"/>
              </w:rPr>
              <w:t>налоги на имущество</w:t>
            </w:r>
          </w:p>
        </w:tc>
        <w:tc>
          <w:tcPr>
            <w:tcW w:w="596" w:type="pct"/>
            <w:shd w:val="clear" w:color="auto" w:fill="auto"/>
            <w:vAlign w:val="center"/>
          </w:tcPr>
          <w:p w14:paraId="0CCA195B" w14:textId="77777777" w:rsidR="00C62C74" w:rsidRPr="005E5B44" w:rsidRDefault="00C62C74" w:rsidP="0087667B">
            <w:pPr>
              <w:jc w:val="center"/>
              <w:rPr>
                <w:sz w:val="19"/>
                <w:szCs w:val="19"/>
              </w:rPr>
            </w:pPr>
            <w:r w:rsidRPr="005E5B44">
              <w:rPr>
                <w:sz w:val="19"/>
                <w:szCs w:val="19"/>
              </w:rPr>
              <w:t>1 147 651,2</w:t>
            </w:r>
          </w:p>
        </w:tc>
        <w:tc>
          <w:tcPr>
            <w:tcW w:w="653" w:type="pct"/>
            <w:shd w:val="clear" w:color="auto" w:fill="auto"/>
            <w:vAlign w:val="center"/>
          </w:tcPr>
          <w:p w14:paraId="403B7700" w14:textId="77777777" w:rsidR="00C62C74" w:rsidRPr="005E5B44" w:rsidRDefault="00C62C74" w:rsidP="0087667B">
            <w:pPr>
              <w:jc w:val="center"/>
              <w:rPr>
                <w:sz w:val="19"/>
                <w:szCs w:val="19"/>
              </w:rPr>
            </w:pPr>
            <w:r w:rsidRPr="005E5B44">
              <w:rPr>
                <w:sz w:val="19"/>
                <w:szCs w:val="19"/>
              </w:rPr>
              <w:t>1 147 651,2</w:t>
            </w:r>
          </w:p>
        </w:tc>
        <w:tc>
          <w:tcPr>
            <w:tcW w:w="685" w:type="pct"/>
            <w:shd w:val="clear" w:color="auto" w:fill="auto"/>
            <w:vAlign w:val="center"/>
          </w:tcPr>
          <w:p w14:paraId="44511BA6" w14:textId="77777777" w:rsidR="00C62C74" w:rsidRPr="005E5B44" w:rsidRDefault="00C62C74" w:rsidP="0087667B">
            <w:pPr>
              <w:jc w:val="center"/>
              <w:rPr>
                <w:sz w:val="19"/>
                <w:szCs w:val="19"/>
              </w:rPr>
            </w:pPr>
            <w:r w:rsidRPr="005E5B44">
              <w:rPr>
                <w:sz w:val="19"/>
                <w:szCs w:val="19"/>
              </w:rPr>
              <w:t>1 216 212,1</w:t>
            </w:r>
          </w:p>
        </w:tc>
        <w:tc>
          <w:tcPr>
            <w:tcW w:w="736" w:type="pct"/>
            <w:shd w:val="clear" w:color="auto" w:fill="auto"/>
            <w:vAlign w:val="center"/>
          </w:tcPr>
          <w:p w14:paraId="769E85FE" w14:textId="77777777" w:rsidR="00C62C74" w:rsidRPr="005E5B44" w:rsidRDefault="00C62C74" w:rsidP="0087667B">
            <w:pPr>
              <w:jc w:val="center"/>
              <w:rPr>
                <w:sz w:val="19"/>
                <w:szCs w:val="19"/>
              </w:rPr>
            </w:pPr>
            <w:r w:rsidRPr="005E5B44">
              <w:rPr>
                <w:sz w:val="19"/>
                <w:szCs w:val="19"/>
              </w:rPr>
              <w:t>1 238 016,7</w:t>
            </w:r>
          </w:p>
        </w:tc>
        <w:tc>
          <w:tcPr>
            <w:tcW w:w="741" w:type="pct"/>
            <w:shd w:val="clear" w:color="auto" w:fill="auto"/>
            <w:vAlign w:val="center"/>
          </w:tcPr>
          <w:p w14:paraId="3A87678C" w14:textId="77777777" w:rsidR="00C62C74" w:rsidRPr="005E5B44" w:rsidRDefault="00C62C74" w:rsidP="0087667B">
            <w:pPr>
              <w:jc w:val="center"/>
              <w:rPr>
                <w:sz w:val="19"/>
                <w:szCs w:val="19"/>
              </w:rPr>
            </w:pPr>
            <w:r w:rsidRPr="005E5B44">
              <w:rPr>
                <w:sz w:val="19"/>
                <w:szCs w:val="19"/>
              </w:rPr>
              <w:t>1 256 326,3</w:t>
            </w:r>
          </w:p>
        </w:tc>
        <w:tc>
          <w:tcPr>
            <w:tcW w:w="666" w:type="pct"/>
            <w:shd w:val="clear" w:color="auto" w:fill="auto"/>
            <w:noWrap/>
            <w:vAlign w:val="center"/>
          </w:tcPr>
          <w:p w14:paraId="779C2C84" w14:textId="77777777" w:rsidR="00C62C74" w:rsidRPr="005E5B44" w:rsidRDefault="00C62C74" w:rsidP="0087667B">
            <w:pPr>
              <w:jc w:val="center"/>
              <w:rPr>
                <w:color w:val="000000"/>
                <w:sz w:val="19"/>
                <w:szCs w:val="19"/>
              </w:rPr>
            </w:pPr>
            <w:r>
              <w:rPr>
                <w:color w:val="000000"/>
                <w:sz w:val="19"/>
                <w:szCs w:val="19"/>
              </w:rPr>
              <w:t>106,0</w:t>
            </w:r>
          </w:p>
        </w:tc>
      </w:tr>
      <w:tr w:rsidR="00C62C74" w:rsidRPr="005E5B44" w14:paraId="737FAE38" w14:textId="77777777" w:rsidTr="0087667B">
        <w:trPr>
          <w:trHeight w:val="299"/>
        </w:trPr>
        <w:tc>
          <w:tcPr>
            <w:tcW w:w="922" w:type="pct"/>
            <w:shd w:val="clear" w:color="auto" w:fill="auto"/>
            <w:vAlign w:val="center"/>
          </w:tcPr>
          <w:p w14:paraId="59ACD38E" w14:textId="77777777" w:rsidR="00C62C74" w:rsidRPr="005E5B44" w:rsidRDefault="00C62C74" w:rsidP="0087667B">
            <w:pPr>
              <w:ind w:left="246"/>
              <w:jc w:val="both"/>
              <w:rPr>
                <w:color w:val="000000"/>
              </w:rPr>
            </w:pPr>
            <w:r w:rsidRPr="005E5B44">
              <w:rPr>
                <w:color w:val="000000"/>
                <w:sz w:val="18"/>
                <w:szCs w:val="18"/>
              </w:rPr>
              <w:t>госпошлина</w:t>
            </w:r>
          </w:p>
        </w:tc>
        <w:tc>
          <w:tcPr>
            <w:tcW w:w="596" w:type="pct"/>
            <w:shd w:val="clear" w:color="auto" w:fill="auto"/>
            <w:vAlign w:val="center"/>
          </w:tcPr>
          <w:p w14:paraId="563CDDEE" w14:textId="77777777" w:rsidR="00C62C74" w:rsidRPr="005E5B44" w:rsidRDefault="00C62C74" w:rsidP="0087667B">
            <w:pPr>
              <w:jc w:val="center"/>
              <w:rPr>
                <w:sz w:val="19"/>
                <w:szCs w:val="19"/>
              </w:rPr>
            </w:pPr>
            <w:r w:rsidRPr="005E5B44">
              <w:rPr>
                <w:sz w:val="19"/>
                <w:szCs w:val="19"/>
              </w:rPr>
              <w:t>105 093,</w:t>
            </w:r>
            <w:r>
              <w:rPr>
                <w:sz w:val="19"/>
                <w:szCs w:val="19"/>
              </w:rPr>
              <w:t>8</w:t>
            </w:r>
          </w:p>
        </w:tc>
        <w:tc>
          <w:tcPr>
            <w:tcW w:w="653" w:type="pct"/>
            <w:shd w:val="clear" w:color="auto" w:fill="auto"/>
            <w:vAlign w:val="center"/>
          </w:tcPr>
          <w:p w14:paraId="781ACA26" w14:textId="77777777" w:rsidR="00C62C74" w:rsidRPr="005E5B44" w:rsidRDefault="00C62C74" w:rsidP="0087667B">
            <w:pPr>
              <w:jc w:val="center"/>
              <w:rPr>
                <w:sz w:val="19"/>
                <w:szCs w:val="19"/>
              </w:rPr>
            </w:pPr>
            <w:r w:rsidRPr="005E5B44">
              <w:rPr>
                <w:sz w:val="19"/>
                <w:szCs w:val="19"/>
              </w:rPr>
              <w:t>102 090,6</w:t>
            </w:r>
          </w:p>
        </w:tc>
        <w:tc>
          <w:tcPr>
            <w:tcW w:w="685" w:type="pct"/>
            <w:shd w:val="clear" w:color="auto" w:fill="auto"/>
            <w:vAlign w:val="center"/>
          </w:tcPr>
          <w:p w14:paraId="36CA1A14" w14:textId="77777777" w:rsidR="00C62C74" w:rsidRPr="005E5B44" w:rsidRDefault="00C62C74" w:rsidP="0087667B">
            <w:pPr>
              <w:ind w:hanging="13"/>
              <w:jc w:val="center"/>
              <w:rPr>
                <w:sz w:val="19"/>
                <w:szCs w:val="19"/>
              </w:rPr>
            </w:pPr>
            <w:r w:rsidRPr="005E5B44">
              <w:rPr>
                <w:sz w:val="19"/>
                <w:szCs w:val="19"/>
              </w:rPr>
              <w:t>100 085,2</w:t>
            </w:r>
          </w:p>
        </w:tc>
        <w:tc>
          <w:tcPr>
            <w:tcW w:w="736" w:type="pct"/>
            <w:shd w:val="clear" w:color="auto" w:fill="auto"/>
            <w:vAlign w:val="center"/>
          </w:tcPr>
          <w:p w14:paraId="025737ED" w14:textId="77777777" w:rsidR="00C62C74" w:rsidRPr="005E5B44" w:rsidRDefault="00C62C74" w:rsidP="0087667B">
            <w:pPr>
              <w:jc w:val="center"/>
              <w:rPr>
                <w:sz w:val="19"/>
                <w:szCs w:val="19"/>
              </w:rPr>
            </w:pPr>
            <w:r w:rsidRPr="005E5B44">
              <w:rPr>
                <w:sz w:val="19"/>
                <w:szCs w:val="19"/>
              </w:rPr>
              <w:t>100 085,2</w:t>
            </w:r>
          </w:p>
        </w:tc>
        <w:tc>
          <w:tcPr>
            <w:tcW w:w="741" w:type="pct"/>
            <w:shd w:val="clear" w:color="auto" w:fill="auto"/>
            <w:vAlign w:val="center"/>
          </w:tcPr>
          <w:p w14:paraId="67093D96" w14:textId="77777777" w:rsidR="00C62C74" w:rsidRPr="005E5B44" w:rsidRDefault="00C62C74" w:rsidP="0087667B">
            <w:pPr>
              <w:jc w:val="center"/>
              <w:rPr>
                <w:sz w:val="19"/>
                <w:szCs w:val="19"/>
              </w:rPr>
            </w:pPr>
            <w:r w:rsidRPr="005E5B44">
              <w:rPr>
                <w:sz w:val="19"/>
                <w:szCs w:val="19"/>
              </w:rPr>
              <w:t>100 085,2</w:t>
            </w:r>
          </w:p>
        </w:tc>
        <w:tc>
          <w:tcPr>
            <w:tcW w:w="666" w:type="pct"/>
            <w:shd w:val="clear" w:color="auto" w:fill="auto"/>
            <w:noWrap/>
            <w:vAlign w:val="center"/>
          </w:tcPr>
          <w:p w14:paraId="688C9010" w14:textId="77777777" w:rsidR="00C62C74" w:rsidRPr="005E5B44" w:rsidRDefault="00C62C74" w:rsidP="0087667B">
            <w:pPr>
              <w:jc w:val="center"/>
              <w:rPr>
                <w:color w:val="000000"/>
                <w:sz w:val="19"/>
                <w:szCs w:val="19"/>
              </w:rPr>
            </w:pPr>
            <w:r>
              <w:rPr>
                <w:color w:val="000000"/>
                <w:sz w:val="19"/>
                <w:szCs w:val="19"/>
              </w:rPr>
              <w:t>98,0</w:t>
            </w:r>
          </w:p>
        </w:tc>
      </w:tr>
    </w:tbl>
    <w:p w14:paraId="044B9694" w14:textId="77777777" w:rsidR="00C62C74" w:rsidRPr="005E5B44" w:rsidRDefault="00C62C74" w:rsidP="00C62C74">
      <w:pPr>
        <w:suppressAutoHyphens/>
        <w:ind w:firstLine="708"/>
        <w:jc w:val="both"/>
        <w:rPr>
          <w:color w:val="000000"/>
          <w:sz w:val="28"/>
          <w:szCs w:val="28"/>
        </w:rPr>
      </w:pPr>
    </w:p>
    <w:p w14:paraId="7BD4898E" w14:textId="237DC286" w:rsidR="00B678C4" w:rsidRDefault="00C62C74" w:rsidP="00C62C74">
      <w:pPr>
        <w:suppressAutoHyphens/>
        <w:ind w:firstLine="709"/>
        <w:jc w:val="both"/>
        <w:rPr>
          <w:color w:val="000000"/>
        </w:rPr>
      </w:pPr>
      <w:r w:rsidRPr="005E1E83">
        <w:rPr>
          <w:color w:val="000000"/>
        </w:rPr>
        <w:t>*увеличение поступлений обусловлено</w:t>
      </w:r>
      <w:r>
        <w:rPr>
          <w:color w:val="000000"/>
        </w:rPr>
        <w:t xml:space="preserve"> положительной динамикой поступления налога в текущем периоде и</w:t>
      </w:r>
      <w:r w:rsidRPr="005E1E83">
        <w:rPr>
          <w:color w:val="000000"/>
        </w:rPr>
        <w:t xml:space="preserve"> прогнозируемым ростом фонда заработной платы в городе </w:t>
      </w:r>
      <w:r>
        <w:rPr>
          <w:color w:val="000000"/>
        </w:rPr>
        <w:t xml:space="preserve">на </w:t>
      </w:r>
      <w:r w:rsidRPr="005E1E83">
        <w:rPr>
          <w:color w:val="000000"/>
        </w:rPr>
        <w:t>6,4</w:t>
      </w:r>
      <w:r>
        <w:rPr>
          <w:color w:val="000000"/>
        </w:rPr>
        <w:t>%.</w:t>
      </w:r>
    </w:p>
    <w:p w14:paraId="2A9C63A6" w14:textId="77777777" w:rsidR="00C62C74" w:rsidRPr="00835C65" w:rsidRDefault="00C62C74" w:rsidP="00C62C74">
      <w:pPr>
        <w:suppressAutoHyphens/>
        <w:ind w:firstLine="709"/>
        <w:jc w:val="both"/>
        <w:rPr>
          <w:color w:val="FF0000"/>
          <w:sz w:val="28"/>
          <w:szCs w:val="28"/>
          <w:highlight w:val="yellow"/>
        </w:rPr>
      </w:pPr>
    </w:p>
    <w:p w14:paraId="671E7EB3" w14:textId="77777777" w:rsidR="00C62C74" w:rsidRPr="00A04373" w:rsidRDefault="00C62C74" w:rsidP="00C62C74">
      <w:pPr>
        <w:suppressAutoHyphens/>
        <w:ind w:firstLine="708"/>
        <w:jc w:val="both"/>
        <w:rPr>
          <w:noProof/>
          <w:sz w:val="28"/>
          <w:szCs w:val="28"/>
        </w:rPr>
      </w:pPr>
      <w:r w:rsidRPr="00A04373">
        <w:rPr>
          <w:color w:val="000000"/>
          <w:sz w:val="28"/>
          <w:szCs w:val="28"/>
        </w:rPr>
        <w:t xml:space="preserve">Структура налоговых доходов в разрезе видов налогов представлена </w:t>
      </w:r>
      <w:r w:rsidRPr="00A04373">
        <w:rPr>
          <w:color w:val="000000"/>
          <w:sz w:val="28"/>
          <w:szCs w:val="28"/>
        </w:rPr>
        <w:br/>
        <w:t>диаграммой на рисунке 2.</w:t>
      </w:r>
      <w:r w:rsidRPr="00A04373">
        <w:rPr>
          <w:noProof/>
        </w:rPr>
        <w:t xml:space="preserve"> </w:t>
      </w:r>
      <w:r w:rsidRPr="00A04373">
        <w:rPr>
          <w:bCs/>
          <w:color w:val="000000"/>
          <w:sz w:val="28"/>
          <w:szCs w:val="28"/>
        </w:rPr>
        <w:t xml:space="preserve">Основным источником налоговых доходов </w:t>
      </w:r>
      <w:r w:rsidRPr="00A04373">
        <w:rPr>
          <w:bCs/>
          <w:color w:val="000000"/>
          <w:sz w:val="28"/>
          <w:szCs w:val="28"/>
        </w:rPr>
        <w:br/>
        <w:t xml:space="preserve">как и прежде является налог на доходы физических лиц – 75 % </w:t>
      </w:r>
      <w:r w:rsidRPr="00A04373">
        <w:rPr>
          <w:noProof/>
          <w:sz w:val="28"/>
          <w:szCs w:val="28"/>
        </w:rPr>
        <w:t>в общем объеме налоговых доходов.</w:t>
      </w:r>
    </w:p>
    <w:p w14:paraId="4917FFA7" w14:textId="24CA37DD" w:rsidR="0042163B" w:rsidRPr="00F327F9" w:rsidRDefault="00031FC1" w:rsidP="00B678C4">
      <w:pPr>
        <w:suppressAutoHyphens/>
        <w:jc w:val="center"/>
        <w:rPr>
          <w:noProof/>
          <w:sz w:val="28"/>
          <w:szCs w:val="28"/>
        </w:rPr>
      </w:pPr>
      <w:r>
        <w:rPr>
          <w:noProof/>
          <w:sz w:val="28"/>
          <w:szCs w:val="28"/>
        </w:rPr>
        <w:drawing>
          <wp:inline distT="0" distB="0" distL="0" distR="0" wp14:anchorId="6054DD46" wp14:editId="5214CAC0">
            <wp:extent cx="5103831" cy="4848027"/>
            <wp:effectExtent l="0" t="0" r="1905"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118280" cy="4861752"/>
                    </a:xfrm>
                    <a:prstGeom prst="rect">
                      <a:avLst/>
                    </a:prstGeom>
                    <a:noFill/>
                  </pic:spPr>
                </pic:pic>
              </a:graphicData>
            </a:graphic>
          </wp:inline>
        </w:drawing>
      </w:r>
    </w:p>
    <w:p w14:paraId="500E4E48" w14:textId="77777777" w:rsidR="00F327F9" w:rsidRPr="00031FC1" w:rsidRDefault="00F327F9" w:rsidP="00B678C4">
      <w:pPr>
        <w:suppressAutoHyphens/>
        <w:jc w:val="center"/>
        <w:rPr>
          <w:noProof/>
          <w:sz w:val="18"/>
          <w:szCs w:val="28"/>
        </w:rPr>
      </w:pPr>
    </w:p>
    <w:p w14:paraId="1BB03E6D" w14:textId="782B8C64" w:rsidR="00B678C4" w:rsidRPr="00F327F9" w:rsidRDefault="00B678C4" w:rsidP="00222B31">
      <w:pPr>
        <w:widowControl w:val="0"/>
        <w:autoSpaceDE w:val="0"/>
        <w:autoSpaceDN w:val="0"/>
        <w:adjustRightInd w:val="0"/>
        <w:rPr>
          <w:bCs/>
        </w:rPr>
      </w:pPr>
      <w:r w:rsidRPr="00F327F9">
        <w:rPr>
          <w:bCs/>
        </w:rPr>
        <w:t>Рисунок 2. Ст</w:t>
      </w:r>
      <w:r w:rsidR="00D90D08" w:rsidRPr="00F327F9">
        <w:rPr>
          <w:bCs/>
        </w:rPr>
        <w:t>руктура налоговых доходов на 2024 год и плановый период 2025 – 2026</w:t>
      </w:r>
      <w:r w:rsidRPr="00F327F9">
        <w:rPr>
          <w:bCs/>
        </w:rPr>
        <w:t xml:space="preserve"> годов</w:t>
      </w:r>
    </w:p>
    <w:p w14:paraId="05128F85" w14:textId="77777777" w:rsidR="002909D9" w:rsidRPr="00F327F9" w:rsidRDefault="002909D9" w:rsidP="00B678C4">
      <w:pPr>
        <w:ind w:firstLine="703"/>
        <w:jc w:val="center"/>
        <w:rPr>
          <w:b/>
          <w:sz w:val="28"/>
          <w:szCs w:val="28"/>
        </w:rPr>
      </w:pPr>
    </w:p>
    <w:p w14:paraId="29037EA1" w14:textId="77777777" w:rsidR="00C62C74" w:rsidRPr="007374A9" w:rsidRDefault="00C62C74" w:rsidP="00C62C74">
      <w:pPr>
        <w:ind w:firstLine="703"/>
        <w:jc w:val="center"/>
        <w:rPr>
          <w:b/>
          <w:sz w:val="28"/>
          <w:szCs w:val="28"/>
        </w:rPr>
      </w:pPr>
      <w:r w:rsidRPr="007374A9">
        <w:rPr>
          <w:b/>
          <w:sz w:val="28"/>
          <w:szCs w:val="28"/>
        </w:rPr>
        <w:t>Налог на доходы физических лиц</w:t>
      </w:r>
    </w:p>
    <w:p w14:paraId="061D9CE4" w14:textId="77777777" w:rsidR="00C62C74" w:rsidRPr="007374A9" w:rsidRDefault="00C62C74" w:rsidP="00C62C74">
      <w:pPr>
        <w:tabs>
          <w:tab w:val="left" w:pos="567"/>
        </w:tabs>
        <w:ind w:firstLine="567"/>
        <w:jc w:val="both"/>
        <w:rPr>
          <w:sz w:val="28"/>
          <w:szCs w:val="28"/>
        </w:rPr>
      </w:pPr>
    </w:p>
    <w:p w14:paraId="3918855C" w14:textId="77777777" w:rsidR="00C62C74" w:rsidRPr="007374A9" w:rsidRDefault="00C62C74" w:rsidP="00C62C74">
      <w:pPr>
        <w:tabs>
          <w:tab w:val="left" w:pos="567"/>
        </w:tabs>
        <w:ind w:firstLine="567"/>
        <w:jc w:val="both"/>
        <w:rPr>
          <w:sz w:val="28"/>
          <w:szCs w:val="28"/>
        </w:rPr>
      </w:pPr>
      <w:r w:rsidRPr="007374A9">
        <w:rPr>
          <w:sz w:val="28"/>
          <w:szCs w:val="28"/>
        </w:rPr>
        <w:t xml:space="preserve">Прогнозные показатели налога на доходы физических лиц рассчитаны исходя из </w:t>
      </w:r>
      <w:r>
        <w:rPr>
          <w:sz w:val="28"/>
          <w:szCs w:val="28"/>
        </w:rPr>
        <w:t>положительной динамики</w:t>
      </w:r>
      <w:r w:rsidRPr="007374A9">
        <w:rPr>
          <w:sz w:val="28"/>
          <w:szCs w:val="28"/>
        </w:rPr>
        <w:t xml:space="preserve"> поступления налога в текущем году, индексов, установленных прогнозом СЭР, характеризующих фонд заработной платы в городе</w:t>
      </w:r>
      <w:r>
        <w:rPr>
          <w:sz w:val="28"/>
          <w:szCs w:val="28"/>
        </w:rPr>
        <w:t>,</w:t>
      </w:r>
      <w:r w:rsidRPr="007374A9">
        <w:rPr>
          <w:sz w:val="28"/>
          <w:szCs w:val="28"/>
        </w:rPr>
        <w:t xml:space="preserve"> </w:t>
      </w:r>
      <w:r>
        <w:rPr>
          <w:sz w:val="28"/>
          <w:szCs w:val="28"/>
        </w:rPr>
        <w:t xml:space="preserve">производство товаров и услуг по крупным и средним организациям, </w:t>
      </w:r>
      <w:r w:rsidRPr="007374A9">
        <w:rPr>
          <w:sz w:val="28"/>
          <w:szCs w:val="28"/>
        </w:rPr>
        <w:t>уровень потребительских цен</w:t>
      </w:r>
      <w:r>
        <w:rPr>
          <w:sz w:val="28"/>
          <w:szCs w:val="28"/>
        </w:rPr>
        <w:t>,</w:t>
      </w:r>
      <w:r w:rsidRPr="007374A9">
        <w:rPr>
          <w:sz w:val="28"/>
          <w:szCs w:val="28"/>
        </w:rPr>
        <w:t xml:space="preserve"> а также нормативов отчислений от НДФЛ.</w:t>
      </w:r>
    </w:p>
    <w:p w14:paraId="7CC0EC8A" w14:textId="06879191" w:rsidR="00C62C74" w:rsidRPr="00F21834" w:rsidRDefault="00C62C74" w:rsidP="00C62C74">
      <w:pPr>
        <w:ind w:firstLine="567"/>
        <w:jc w:val="both"/>
        <w:rPr>
          <w:sz w:val="28"/>
          <w:szCs w:val="28"/>
        </w:rPr>
      </w:pPr>
      <w:r w:rsidRPr="00F21834">
        <w:rPr>
          <w:sz w:val="28"/>
          <w:szCs w:val="28"/>
        </w:rPr>
        <w:t xml:space="preserve">С учетом решения Думы города от 27.09.2023 № 413-VII ДГ «О замене дотации на выравнивание бюджетной обеспеченности муниципальных районов (городских округов) дополнительными нормативами отчислений от налога </w:t>
      </w:r>
      <w:r w:rsidRPr="00F21834">
        <w:rPr>
          <w:sz w:val="28"/>
          <w:szCs w:val="28"/>
        </w:rPr>
        <w:br/>
        <w:t xml:space="preserve">на доходы физических лиц на 2024 год и плановый период 2025 – 2026 годов» норматив зачисления НДФЛ в прогнозируемом периоде составит: 45,56% </w:t>
      </w:r>
      <w:r w:rsidRPr="00F21834">
        <w:rPr>
          <w:sz w:val="28"/>
          <w:szCs w:val="28"/>
        </w:rPr>
        <w:br/>
        <w:t xml:space="preserve">в 2024 году, 43,48% и 43,59% в 2025 – 2026 годах соответственно.  Исключением является </w:t>
      </w:r>
      <w:r w:rsidRPr="00F21834">
        <w:rPr>
          <w:rFonts w:eastAsiaTheme="minorHAnsi"/>
          <w:sz w:val="28"/>
          <w:szCs w:val="28"/>
          <w:lang w:eastAsia="en-US"/>
        </w:rPr>
        <w:t>НДФЛ в части суммы налога, превышающей 650 тыс. рублей, относящейся к части налоговой базы, превышающей 5 млн. рублей, норматив зачисления по которому составит</w:t>
      </w:r>
      <w:r w:rsidRPr="00F21834">
        <w:rPr>
          <w:sz w:val="28"/>
          <w:szCs w:val="28"/>
        </w:rPr>
        <w:t xml:space="preserve"> 39,55% в 2024 году, 37,74% и 37,84% </w:t>
      </w:r>
      <w:r w:rsidR="00E00702">
        <w:rPr>
          <w:sz w:val="28"/>
          <w:szCs w:val="28"/>
        </w:rPr>
        <w:br/>
      </w:r>
      <w:r w:rsidRPr="00F21834">
        <w:rPr>
          <w:sz w:val="28"/>
          <w:szCs w:val="28"/>
        </w:rPr>
        <w:t>в 2025 – 2026 годах соответственно.</w:t>
      </w:r>
      <w:r w:rsidRPr="00F21834">
        <w:rPr>
          <w:rFonts w:eastAsiaTheme="minorHAnsi"/>
          <w:sz w:val="28"/>
          <w:szCs w:val="28"/>
          <w:lang w:eastAsia="en-US"/>
        </w:rPr>
        <w:t xml:space="preserve"> </w:t>
      </w:r>
    </w:p>
    <w:p w14:paraId="103F6D56" w14:textId="77777777" w:rsidR="00C62C74" w:rsidRPr="00F21834" w:rsidRDefault="00C62C74" w:rsidP="00C62C74">
      <w:pPr>
        <w:pBdr>
          <w:top w:val="single" w:sz="4" w:space="0" w:color="FFFFFF"/>
          <w:left w:val="single" w:sz="4" w:space="0" w:color="FFFFFF"/>
          <w:bottom w:val="single" w:sz="4" w:space="7" w:color="FFFFFF"/>
          <w:right w:val="single" w:sz="4" w:space="0" w:color="FFFFFF"/>
        </w:pBdr>
        <w:ind w:firstLine="567"/>
        <w:jc w:val="both"/>
        <w:rPr>
          <w:bCs/>
          <w:sz w:val="28"/>
          <w:szCs w:val="28"/>
        </w:rPr>
      </w:pPr>
      <w:r w:rsidRPr="00F21834">
        <w:rPr>
          <w:bCs/>
          <w:sz w:val="28"/>
          <w:szCs w:val="28"/>
        </w:rPr>
        <w:t xml:space="preserve">В целом поступление НДФЛ в 2024 году </w:t>
      </w:r>
      <w:r w:rsidRPr="00F21834">
        <w:rPr>
          <w:sz w:val="28"/>
          <w:szCs w:val="28"/>
        </w:rPr>
        <w:t xml:space="preserve">в сравнении с утверждёнными параметрами бюджета текущего года </w:t>
      </w:r>
      <w:r w:rsidRPr="00F21834">
        <w:rPr>
          <w:bCs/>
          <w:sz w:val="28"/>
          <w:szCs w:val="28"/>
        </w:rPr>
        <w:t xml:space="preserve">в сопоставимых условиях (с приведением норматива к 45,67%) прогнозируется с ростом </w:t>
      </w:r>
      <w:r w:rsidRPr="00A96293">
        <w:rPr>
          <w:bCs/>
          <w:sz w:val="28"/>
          <w:szCs w:val="28"/>
        </w:rPr>
        <w:t>на 10,4 %.</w:t>
      </w:r>
    </w:p>
    <w:p w14:paraId="6C5231D0" w14:textId="77777777" w:rsidR="00C62C74" w:rsidRPr="00FD13F8" w:rsidRDefault="00C62C74" w:rsidP="00C62C74">
      <w:pPr>
        <w:pBdr>
          <w:top w:val="single" w:sz="4" w:space="0" w:color="FFFFFF"/>
          <w:left w:val="single" w:sz="4" w:space="0" w:color="FFFFFF"/>
          <w:bottom w:val="single" w:sz="4" w:space="7" w:color="FFFFFF"/>
          <w:right w:val="single" w:sz="4" w:space="0" w:color="FFFFFF"/>
        </w:pBdr>
        <w:ind w:firstLine="567"/>
        <w:jc w:val="both"/>
        <w:rPr>
          <w:sz w:val="28"/>
          <w:szCs w:val="28"/>
          <w:highlight w:val="yellow"/>
        </w:rPr>
      </w:pPr>
    </w:p>
    <w:p w14:paraId="284DF3E5" w14:textId="77777777" w:rsidR="00C62C74" w:rsidRPr="00127E2F" w:rsidRDefault="00C62C74" w:rsidP="00C62C74">
      <w:pPr>
        <w:pBdr>
          <w:top w:val="single" w:sz="4" w:space="0" w:color="FFFFFF"/>
          <w:left w:val="single" w:sz="4" w:space="0" w:color="FFFFFF"/>
          <w:bottom w:val="single" w:sz="4" w:space="7" w:color="FFFFFF"/>
          <w:right w:val="single" w:sz="4" w:space="0" w:color="FFFFFF"/>
        </w:pBdr>
        <w:ind w:firstLine="567"/>
        <w:jc w:val="center"/>
        <w:rPr>
          <w:b/>
          <w:bCs/>
          <w:sz w:val="28"/>
          <w:szCs w:val="28"/>
        </w:rPr>
      </w:pPr>
      <w:r w:rsidRPr="00127E2F">
        <w:rPr>
          <w:b/>
          <w:bCs/>
          <w:sz w:val="28"/>
          <w:szCs w:val="28"/>
        </w:rPr>
        <w:t xml:space="preserve">Акцизы по подакцизным товарам (продукции), производимым </w:t>
      </w:r>
      <w:r w:rsidRPr="00127E2F">
        <w:rPr>
          <w:b/>
          <w:bCs/>
          <w:sz w:val="28"/>
          <w:szCs w:val="28"/>
        </w:rPr>
        <w:br/>
        <w:t>на территории РФ (акцизы на нефтепродукты)</w:t>
      </w:r>
    </w:p>
    <w:p w14:paraId="5192716E" w14:textId="77777777" w:rsidR="00C62C74" w:rsidRPr="00127E2F" w:rsidRDefault="00C62C74" w:rsidP="00C62C74">
      <w:pPr>
        <w:autoSpaceDE w:val="0"/>
        <w:autoSpaceDN w:val="0"/>
        <w:adjustRightInd w:val="0"/>
        <w:ind w:firstLine="567"/>
        <w:jc w:val="both"/>
        <w:rPr>
          <w:b/>
          <w:color w:val="000000"/>
          <w:sz w:val="28"/>
          <w:szCs w:val="28"/>
        </w:rPr>
      </w:pPr>
    </w:p>
    <w:p w14:paraId="7A166F9C" w14:textId="32657852" w:rsidR="00C62C74" w:rsidRDefault="00C62C74" w:rsidP="00C62C74">
      <w:pPr>
        <w:autoSpaceDE w:val="0"/>
        <w:autoSpaceDN w:val="0"/>
        <w:adjustRightInd w:val="0"/>
        <w:ind w:firstLine="567"/>
        <w:jc w:val="both"/>
        <w:rPr>
          <w:sz w:val="28"/>
          <w:szCs w:val="28"/>
        </w:rPr>
      </w:pPr>
      <w:r w:rsidRPr="00127E2F">
        <w:rPr>
          <w:sz w:val="28"/>
          <w:szCs w:val="28"/>
        </w:rPr>
        <w:t>Прогноз поступлений доходов от уплаты акцизов на нефтепродукты</w:t>
      </w:r>
      <w:r>
        <w:rPr>
          <w:sz w:val="28"/>
          <w:szCs w:val="28"/>
        </w:rPr>
        <w:t xml:space="preserve"> доведен ИФНС России по городу Сургуту Ханты-Мансийского автономного округа - </w:t>
      </w:r>
      <w:r w:rsidRPr="006D1C75">
        <w:rPr>
          <w:sz w:val="28"/>
          <w:szCs w:val="28"/>
        </w:rPr>
        <w:t>Югры в соответствии с порядком, установленным ФНС России. Расчет</w:t>
      </w:r>
      <w:r>
        <w:rPr>
          <w:sz w:val="28"/>
          <w:szCs w:val="28"/>
        </w:rPr>
        <w:t xml:space="preserve"> доходов произведен исходя</w:t>
      </w:r>
      <w:r w:rsidRPr="00127E2F">
        <w:rPr>
          <w:color w:val="000000"/>
          <w:sz w:val="28"/>
          <w:szCs w:val="28"/>
        </w:rPr>
        <w:t xml:space="preserve"> из прогнозируемых поступлений акцизов, </w:t>
      </w:r>
      <w:r w:rsidRPr="00127E2F">
        <w:rPr>
          <w:sz w:val="28"/>
          <w:szCs w:val="28"/>
        </w:rPr>
        <w:t>с уч</w:t>
      </w:r>
      <w:r>
        <w:rPr>
          <w:sz w:val="28"/>
          <w:szCs w:val="28"/>
        </w:rPr>
        <w:t>ё</w:t>
      </w:r>
      <w:r w:rsidRPr="00127E2F">
        <w:rPr>
          <w:sz w:val="28"/>
          <w:szCs w:val="28"/>
        </w:rPr>
        <w:t>том</w:t>
      </w:r>
      <w:r w:rsidRPr="0078530B">
        <w:rPr>
          <w:sz w:val="28"/>
          <w:szCs w:val="28"/>
        </w:rPr>
        <w:t xml:space="preserve"> </w:t>
      </w:r>
      <w:r w:rsidRPr="00127E2F">
        <w:rPr>
          <w:sz w:val="28"/>
          <w:szCs w:val="28"/>
        </w:rPr>
        <w:t>дифференцированных нормативов отчислений</w:t>
      </w:r>
      <w:r>
        <w:rPr>
          <w:sz w:val="28"/>
          <w:szCs w:val="28"/>
        </w:rPr>
        <w:t xml:space="preserve"> в бюджет города Сургута </w:t>
      </w:r>
      <w:r w:rsidR="00E00702">
        <w:rPr>
          <w:sz w:val="28"/>
          <w:szCs w:val="28"/>
        </w:rPr>
        <w:br/>
      </w:r>
      <w:r>
        <w:rPr>
          <w:sz w:val="28"/>
          <w:szCs w:val="28"/>
        </w:rPr>
        <w:t>в размере 0,7226%,</w:t>
      </w:r>
      <w:r w:rsidRPr="00127E2F">
        <w:rPr>
          <w:sz w:val="28"/>
          <w:szCs w:val="28"/>
        </w:rPr>
        <w:t xml:space="preserve"> установленных закон</w:t>
      </w:r>
      <w:r>
        <w:rPr>
          <w:sz w:val="28"/>
          <w:szCs w:val="28"/>
        </w:rPr>
        <w:t>ом</w:t>
      </w:r>
      <w:r w:rsidRPr="00127E2F">
        <w:rPr>
          <w:sz w:val="28"/>
          <w:szCs w:val="28"/>
        </w:rPr>
        <w:t xml:space="preserve"> </w:t>
      </w:r>
      <w:r>
        <w:rPr>
          <w:sz w:val="28"/>
          <w:szCs w:val="28"/>
        </w:rPr>
        <w:t>Ханты-Мансийского автономного округа – Югры «О бюджете Ханты-Мансийского автономного округа – Югры на 2024 год и на плановый период 2025 и 2026 годов».</w:t>
      </w:r>
      <w:r w:rsidRPr="00127E2F">
        <w:rPr>
          <w:sz w:val="28"/>
          <w:szCs w:val="28"/>
        </w:rPr>
        <w:t xml:space="preserve"> </w:t>
      </w:r>
    </w:p>
    <w:p w14:paraId="49C4AE08" w14:textId="0E7D1339" w:rsidR="00C62C74" w:rsidRDefault="00C62C74" w:rsidP="00C62C74">
      <w:pPr>
        <w:autoSpaceDE w:val="0"/>
        <w:autoSpaceDN w:val="0"/>
        <w:adjustRightInd w:val="0"/>
        <w:ind w:firstLine="567"/>
        <w:jc w:val="both"/>
        <w:rPr>
          <w:sz w:val="28"/>
          <w:szCs w:val="28"/>
        </w:rPr>
      </w:pPr>
      <w:r>
        <w:rPr>
          <w:sz w:val="28"/>
          <w:szCs w:val="28"/>
        </w:rPr>
        <w:t xml:space="preserve">При этом согласно </w:t>
      </w:r>
      <w:r w:rsidRPr="009D2A83">
        <w:rPr>
          <w:sz w:val="28"/>
          <w:szCs w:val="28"/>
        </w:rPr>
        <w:t>приложениям 4-5</w:t>
      </w:r>
      <w:r>
        <w:rPr>
          <w:sz w:val="28"/>
          <w:szCs w:val="28"/>
        </w:rPr>
        <w:t xml:space="preserve"> к проекту закона Ханты-Мансийского автономного округа – Югры «О бюджете Ханты-Мансийского автономного округа – Югры на 2024 год и на плановый период 2025 и 2026 годов», дифференцированные нормативы отчислений </w:t>
      </w:r>
      <w:r w:rsidRPr="00127E2F">
        <w:rPr>
          <w:sz w:val="28"/>
          <w:szCs w:val="28"/>
        </w:rPr>
        <w:t xml:space="preserve">доходов от уплаты акцизов </w:t>
      </w:r>
      <w:r w:rsidR="00E00702">
        <w:rPr>
          <w:sz w:val="28"/>
          <w:szCs w:val="28"/>
        </w:rPr>
        <w:br/>
      </w:r>
      <w:r w:rsidRPr="00127E2F">
        <w:rPr>
          <w:sz w:val="28"/>
          <w:szCs w:val="28"/>
        </w:rPr>
        <w:t xml:space="preserve">на нефтепродукты </w:t>
      </w:r>
      <w:r>
        <w:rPr>
          <w:sz w:val="28"/>
          <w:szCs w:val="28"/>
        </w:rPr>
        <w:t xml:space="preserve">в бюджет города Сургута на новый бюджетный цикл планируются к установлению со снижением на 0,0543 процентных пункта </w:t>
      </w:r>
      <w:r w:rsidR="00E00702">
        <w:rPr>
          <w:sz w:val="28"/>
          <w:szCs w:val="28"/>
        </w:rPr>
        <w:br/>
      </w:r>
      <w:r>
        <w:rPr>
          <w:sz w:val="28"/>
          <w:szCs w:val="28"/>
        </w:rPr>
        <w:t>и составят 0,6683 %.</w:t>
      </w:r>
    </w:p>
    <w:p w14:paraId="19553436" w14:textId="77777777" w:rsidR="00C62C74" w:rsidRDefault="00C62C74" w:rsidP="00C62C74">
      <w:pPr>
        <w:autoSpaceDE w:val="0"/>
        <w:autoSpaceDN w:val="0"/>
        <w:adjustRightInd w:val="0"/>
        <w:ind w:firstLine="567"/>
        <w:jc w:val="both"/>
        <w:rPr>
          <w:color w:val="000000"/>
          <w:sz w:val="28"/>
          <w:szCs w:val="28"/>
        </w:rPr>
      </w:pPr>
      <w:r>
        <w:rPr>
          <w:color w:val="000000"/>
          <w:sz w:val="28"/>
          <w:szCs w:val="28"/>
        </w:rPr>
        <w:t xml:space="preserve">В связи с этим направленный прогноз был скорректирован </w:t>
      </w:r>
      <w:r w:rsidRPr="00BC393F">
        <w:rPr>
          <w:color w:val="000000"/>
          <w:sz w:val="28"/>
          <w:szCs w:val="28"/>
        </w:rPr>
        <w:t>и</w:t>
      </w:r>
      <w:r>
        <w:rPr>
          <w:color w:val="000000"/>
          <w:sz w:val="28"/>
          <w:szCs w:val="28"/>
        </w:rPr>
        <w:t xml:space="preserve"> учтен в проекте бюджета города в размере </w:t>
      </w:r>
      <w:r w:rsidRPr="00BC393F">
        <w:rPr>
          <w:color w:val="000000"/>
          <w:sz w:val="28"/>
          <w:szCs w:val="28"/>
        </w:rPr>
        <w:t>57</w:t>
      </w:r>
      <w:r>
        <w:rPr>
          <w:color w:val="000000"/>
          <w:sz w:val="28"/>
          <w:szCs w:val="28"/>
        </w:rPr>
        <w:t> 331,7</w:t>
      </w:r>
      <w:r w:rsidRPr="00BC393F">
        <w:rPr>
          <w:color w:val="000000"/>
          <w:sz w:val="28"/>
          <w:szCs w:val="28"/>
        </w:rPr>
        <w:t xml:space="preserve"> тыс. рублей на 2024 год, </w:t>
      </w:r>
      <w:r>
        <w:rPr>
          <w:color w:val="000000"/>
          <w:sz w:val="28"/>
          <w:szCs w:val="28"/>
        </w:rPr>
        <w:t>60 090,5</w:t>
      </w:r>
      <w:r w:rsidRPr="00BC393F">
        <w:rPr>
          <w:color w:val="000000"/>
          <w:sz w:val="28"/>
          <w:szCs w:val="28"/>
        </w:rPr>
        <w:t xml:space="preserve"> тыс. рублей на 2025 год и </w:t>
      </w:r>
      <w:r>
        <w:rPr>
          <w:color w:val="000000"/>
          <w:sz w:val="28"/>
          <w:szCs w:val="28"/>
        </w:rPr>
        <w:t>81 039,1</w:t>
      </w:r>
      <w:r w:rsidRPr="00BC393F">
        <w:rPr>
          <w:color w:val="000000"/>
          <w:sz w:val="28"/>
          <w:szCs w:val="28"/>
        </w:rPr>
        <w:t xml:space="preserve"> тыс. рублей на 2026 год.</w:t>
      </w:r>
    </w:p>
    <w:p w14:paraId="74C0C425" w14:textId="77777777" w:rsidR="00C62C74" w:rsidRPr="00BC393F" w:rsidRDefault="00C62C74" w:rsidP="00C62C74">
      <w:pPr>
        <w:autoSpaceDE w:val="0"/>
        <w:autoSpaceDN w:val="0"/>
        <w:adjustRightInd w:val="0"/>
        <w:ind w:firstLine="567"/>
        <w:jc w:val="both"/>
        <w:rPr>
          <w:color w:val="000000"/>
          <w:sz w:val="28"/>
          <w:szCs w:val="28"/>
        </w:rPr>
      </w:pPr>
    </w:p>
    <w:p w14:paraId="2231B90D" w14:textId="77777777" w:rsidR="00C62C74" w:rsidRPr="00FD13F8" w:rsidRDefault="00C62C74" w:rsidP="00C62C74">
      <w:pPr>
        <w:autoSpaceDE w:val="0"/>
        <w:autoSpaceDN w:val="0"/>
        <w:adjustRightInd w:val="0"/>
        <w:ind w:firstLine="567"/>
        <w:jc w:val="both"/>
        <w:rPr>
          <w:color w:val="000000"/>
          <w:sz w:val="28"/>
          <w:szCs w:val="28"/>
          <w:highlight w:val="yellow"/>
        </w:rPr>
      </w:pPr>
    </w:p>
    <w:p w14:paraId="6894FA11" w14:textId="77777777" w:rsidR="00C62C74" w:rsidRPr="00BB4E19" w:rsidRDefault="00C62C74" w:rsidP="00C62C74">
      <w:pPr>
        <w:ind w:firstLine="567"/>
        <w:jc w:val="center"/>
        <w:outlineLvl w:val="2"/>
        <w:rPr>
          <w:rFonts w:eastAsia="Calibri"/>
          <w:b/>
          <w:sz w:val="28"/>
          <w:szCs w:val="28"/>
        </w:rPr>
      </w:pPr>
      <w:r w:rsidRPr="00BB4E19">
        <w:rPr>
          <w:rFonts w:eastAsia="Calibri"/>
          <w:b/>
          <w:sz w:val="28"/>
          <w:szCs w:val="28"/>
        </w:rPr>
        <w:t>Налоги на совокупный доход</w:t>
      </w:r>
    </w:p>
    <w:p w14:paraId="364A4FEB" w14:textId="77777777" w:rsidR="00C62C74" w:rsidRPr="00BB4E19" w:rsidRDefault="00C62C74" w:rsidP="00C62C74">
      <w:pPr>
        <w:tabs>
          <w:tab w:val="num" w:pos="0"/>
        </w:tabs>
        <w:suppressAutoHyphens/>
        <w:ind w:firstLine="567"/>
        <w:jc w:val="both"/>
        <w:rPr>
          <w:color w:val="000000"/>
          <w:sz w:val="28"/>
          <w:szCs w:val="28"/>
          <w:shd w:val="clear" w:color="auto" w:fill="FFFFFF"/>
        </w:rPr>
      </w:pPr>
    </w:p>
    <w:p w14:paraId="5BE8B9DE" w14:textId="1624D3A8" w:rsidR="00C62C74" w:rsidRPr="00BB4E19" w:rsidRDefault="00C62C74" w:rsidP="00C62C74">
      <w:pPr>
        <w:autoSpaceDE w:val="0"/>
        <w:autoSpaceDN w:val="0"/>
        <w:adjustRightInd w:val="0"/>
        <w:ind w:firstLine="567"/>
        <w:jc w:val="both"/>
        <w:rPr>
          <w:color w:val="000000"/>
          <w:sz w:val="28"/>
          <w:szCs w:val="28"/>
          <w:shd w:val="clear" w:color="auto" w:fill="FFFFFF"/>
        </w:rPr>
      </w:pPr>
      <w:r w:rsidRPr="00BB4E19">
        <w:rPr>
          <w:sz w:val="28"/>
          <w:szCs w:val="28"/>
        </w:rPr>
        <w:t>С уч</w:t>
      </w:r>
      <w:r>
        <w:rPr>
          <w:sz w:val="28"/>
          <w:szCs w:val="28"/>
        </w:rPr>
        <w:t>ё</w:t>
      </w:r>
      <w:r w:rsidRPr="00BB4E19">
        <w:rPr>
          <w:sz w:val="28"/>
          <w:szCs w:val="28"/>
        </w:rPr>
        <w:t>том положительной динамики поступления налог</w:t>
      </w:r>
      <w:r>
        <w:rPr>
          <w:sz w:val="28"/>
          <w:szCs w:val="28"/>
        </w:rPr>
        <w:t xml:space="preserve">а, взимаемого в связи с применением упрощённой системы налогообложения </w:t>
      </w:r>
      <w:r w:rsidRPr="00BB4E19">
        <w:rPr>
          <w:sz w:val="28"/>
          <w:szCs w:val="28"/>
        </w:rPr>
        <w:t xml:space="preserve">в текущем периоде </w:t>
      </w:r>
      <w:r w:rsidR="00E00702">
        <w:rPr>
          <w:sz w:val="28"/>
          <w:szCs w:val="28"/>
        </w:rPr>
        <w:br/>
      </w:r>
      <w:r w:rsidRPr="00BB4E19">
        <w:rPr>
          <w:sz w:val="28"/>
          <w:szCs w:val="28"/>
        </w:rPr>
        <w:t xml:space="preserve">и показателей </w:t>
      </w:r>
      <w:r w:rsidRPr="00BB4E19">
        <w:rPr>
          <w:spacing w:val="-4"/>
          <w:sz w:val="28"/>
          <w:szCs w:val="28"/>
        </w:rPr>
        <w:t xml:space="preserve">базового варианта прогноза социально-экономического развития, характеризующих развитие деятельности сферы малого бизнеса </w:t>
      </w:r>
      <w:r>
        <w:rPr>
          <w:spacing w:val="-4"/>
          <w:sz w:val="28"/>
          <w:szCs w:val="28"/>
        </w:rPr>
        <w:t>в целом</w:t>
      </w:r>
      <w:r w:rsidR="00232F46">
        <w:rPr>
          <w:spacing w:val="-4"/>
          <w:sz w:val="28"/>
          <w:szCs w:val="28"/>
        </w:rPr>
        <w:t>,</w:t>
      </w:r>
      <w:r>
        <w:rPr>
          <w:spacing w:val="-4"/>
          <w:sz w:val="28"/>
          <w:szCs w:val="28"/>
        </w:rPr>
        <w:t xml:space="preserve"> поступления </w:t>
      </w:r>
      <w:r w:rsidRPr="00BB4E19">
        <w:rPr>
          <w:spacing w:val="-4"/>
          <w:sz w:val="28"/>
          <w:szCs w:val="28"/>
        </w:rPr>
        <w:t>н</w:t>
      </w:r>
      <w:r w:rsidRPr="00BB4E19">
        <w:rPr>
          <w:color w:val="000000"/>
          <w:sz w:val="28"/>
          <w:szCs w:val="28"/>
          <w:shd w:val="clear" w:color="auto" w:fill="FFFFFF"/>
        </w:rPr>
        <w:t>алог</w:t>
      </w:r>
      <w:r>
        <w:rPr>
          <w:color w:val="000000"/>
          <w:sz w:val="28"/>
          <w:szCs w:val="28"/>
          <w:shd w:val="clear" w:color="auto" w:fill="FFFFFF"/>
        </w:rPr>
        <w:t>ов</w:t>
      </w:r>
      <w:r w:rsidRPr="00BB4E19">
        <w:rPr>
          <w:color w:val="000000"/>
          <w:sz w:val="28"/>
          <w:szCs w:val="28"/>
          <w:shd w:val="clear" w:color="auto" w:fill="FFFFFF"/>
        </w:rPr>
        <w:t xml:space="preserve"> на совокупный доход в 2024 году прогнозируются </w:t>
      </w:r>
      <w:r w:rsidR="00E00702">
        <w:rPr>
          <w:color w:val="000000"/>
          <w:sz w:val="28"/>
          <w:szCs w:val="28"/>
          <w:shd w:val="clear" w:color="auto" w:fill="FFFFFF"/>
        </w:rPr>
        <w:br/>
      </w:r>
      <w:r w:rsidRPr="00BB4E19">
        <w:rPr>
          <w:color w:val="000000"/>
          <w:sz w:val="28"/>
          <w:szCs w:val="28"/>
          <w:shd w:val="clear" w:color="auto" w:fill="FFFFFF"/>
        </w:rPr>
        <w:t>с увеличением к утвержд</w:t>
      </w:r>
      <w:r>
        <w:rPr>
          <w:color w:val="000000"/>
          <w:sz w:val="28"/>
          <w:szCs w:val="28"/>
          <w:shd w:val="clear" w:color="auto" w:fill="FFFFFF"/>
        </w:rPr>
        <w:t>ё</w:t>
      </w:r>
      <w:r w:rsidRPr="00BB4E19">
        <w:rPr>
          <w:color w:val="000000"/>
          <w:sz w:val="28"/>
          <w:szCs w:val="28"/>
          <w:shd w:val="clear" w:color="auto" w:fill="FFFFFF"/>
        </w:rPr>
        <w:t xml:space="preserve">нным параметрам текущего года (на 14,6 %) </w:t>
      </w:r>
      <w:r w:rsidR="00E00702">
        <w:rPr>
          <w:color w:val="000000"/>
          <w:sz w:val="28"/>
          <w:szCs w:val="28"/>
          <w:shd w:val="clear" w:color="auto" w:fill="FFFFFF"/>
        </w:rPr>
        <w:br/>
      </w:r>
      <w:r w:rsidRPr="00BB4E19">
        <w:rPr>
          <w:color w:val="000000"/>
          <w:sz w:val="28"/>
          <w:szCs w:val="28"/>
          <w:shd w:val="clear" w:color="auto" w:fill="FFFFFF"/>
        </w:rPr>
        <w:t>в следующих объ</w:t>
      </w:r>
      <w:r>
        <w:rPr>
          <w:color w:val="000000"/>
          <w:sz w:val="28"/>
          <w:szCs w:val="28"/>
          <w:shd w:val="clear" w:color="auto" w:fill="FFFFFF"/>
        </w:rPr>
        <w:t>ё</w:t>
      </w:r>
      <w:r w:rsidRPr="00BB4E19">
        <w:rPr>
          <w:color w:val="000000"/>
          <w:sz w:val="28"/>
          <w:szCs w:val="28"/>
          <w:shd w:val="clear" w:color="auto" w:fill="FFFFFF"/>
        </w:rPr>
        <w:t>мах.</w:t>
      </w:r>
    </w:p>
    <w:p w14:paraId="0A2F6F24" w14:textId="77777777" w:rsidR="00C62C74" w:rsidRDefault="00C62C74" w:rsidP="00C62C74">
      <w:pPr>
        <w:pBdr>
          <w:top w:val="single" w:sz="4" w:space="0" w:color="FFFFFF"/>
          <w:left w:val="single" w:sz="4" w:space="0" w:color="FFFFFF"/>
          <w:bottom w:val="single" w:sz="4" w:space="7" w:color="FFFFFF"/>
          <w:right w:val="single" w:sz="4" w:space="0" w:color="FFFFFF"/>
        </w:pBdr>
        <w:ind w:firstLine="567"/>
        <w:jc w:val="both"/>
        <w:rPr>
          <w:color w:val="000000"/>
          <w:sz w:val="28"/>
          <w:szCs w:val="28"/>
          <w:shd w:val="clear" w:color="auto" w:fill="FFFFFF"/>
        </w:rPr>
      </w:pPr>
    </w:p>
    <w:p w14:paraId="24AEFA6E" w14:textId="77777777" w:rsidR="00176BBE" w:rsidRDefault="00176BBE" w:rsidP="00C62C74">
      <w:pPr>
        <w:pBdr>
          <w:top w:val="single" w:sz="4" w:space="0" w:color="FFFFFF"/>
          <w:left w:val="single" w:sz="4" w:space="0" w:color="FFFFFF"/>
          <w:bottom w:val="single" w:sz="4" w:space="7" w:color="FFFFFF"/>
          <w:right w:val="single" w:sz="4" w:space="0" w:color="FFFFFF"/>
        </w:pBdr>
        <w:jc w:val="right"/>
        <w:rPr>
          <w:color w:val="000000"/>
          <w:sz w:val="28"/>
          <w:szCs w:val="28"/>
          <w:shd w:val="clear" w:color="auto" w:fill="FFFFFF"/>
        </w:rPr>
      </w:pPr>
    </w:p>
    <w:p w14:paraId="58C7645C" w14:textId="272C31AE" w:rsidR="00C62C74" w:rsidRPr="00BB4E19" w:rsidRDefault="00C62C74" w:rsidP="00C62C74">
      <w:pPr>
        <w:pBdr>
          <w:top w:val="single" w:sz="4" w:space="0" w:color="FFFFFF"/>
          <w:left w:val="single" w:sz="4" w:space="0" w:color="FFFFFF"/>
          <w:bottom w:val="single" w:sz="4" w:space="7" w:color="FFFFFF"/>
          <w:right w:val="single" w:sz="4" w:space="0" w:color="FFFFFF"/>
        </w:pBdr>
        <w:jc w:val="right"/>
        <w:rPr>
          <w:color w:val="000000"/>
          <w:sz w:val="28"/>
          <w:szCs w:val="28"/>
          <w:shd w:val="clear" w:color="auto" w:fill="FFFFFF"/>
        </w:rPr>
      </w:pPr>
      <w:r w:rsidRPr="00BB4E19">
        <w:rPr>
          <w:color w:val="000000"/>
          <w:sz w:val="28"/>
          <w:szCs w:val="28"/>
          <w:shd w:val="clear" w:color="auto" w:fill="FFFFFF"/>
        </w:rPr>
        <w:t>Таблица 6</w:t>
      </w:r>
    </w:p>
    <w:p w14:paraId="746204AC" w14:textId="77777777" w:rsidR="00C62C74" w:rsidRPr="00BB4E19" w:rsidRDefault="00C62C74" w:rsidP="00C62C74">
      <w:pPr>
        <w:pBdr>
          <w:top w:val="single" w:sz="4" w:space="0" w:color="FFFFFF"/>
          <w:left w:val="single" w:sz="4" w:space="0" w:color="FFFFFF"/>
          <w:bottom w:val="single" w:sz="4" w:space="7" w:color="FFFFFF"/>
          <w:right w:val="single" w:sz="4" w:space="0" w:color="FFFFFF"/>
        </w:pBdr>
        <w:jc w:val="center"/>
        <w:rPr>
          <w:color w:val="000000"/>
          <w:sz w:val="28"/>
          <w:szCs w:val="28"/>
          <w:shd w:val="clear" w:color="auto" w:fill="FFFFFF"/>
        </w:rPr>
      </w:pPr>
      <w:r w:rsidRPr="00BB4E19">
        <w:rPr>
          <w:color w:val="000000"/>
          <w:sz w:val="28"/>
          <w:szCs w:val="28"/>
          <w:shd w:val="clear" w:color="auto" w:fill="FFFFFF"/>
        </w:rPr>
        <w:t>Прогнозируемый объ</w:t>
      </w:r>
      <w:r>
        <w:rPr>
          <w:color w:val="000000"/>
          <w:sz w:val="28"/>
          <w:szCs w:val="28"/>
          <w:shd w:val="clear" w:color="auto" w:fill="FFFFFF"/>
        </w:rPr>
        <w:t>ё</w:t>
      </w:r>
      <w:r w:rsidRPr="00BB4E19">
        <w:rPr>
          <w:color w:val="000000"/>
          <w:sz w:val="28"/>
          <w:szCs w:val="28"/>
          <w:shd w:val="clear" w:color="auto" w:fill="FFFFFF"/>
        </w:rPr>
        <w:t xml:space="preserve">м поступлений налогов на совокупный доход в бюджет города </w:t>
      </w:r>
      <w:r w:rsidRPr="00BB4E19">
        <w:rPr>
          <w:sz w:val="28"/>
          <w:szCs w:val="28"/>
        </w:rPr>
        <w:t xml:space="preserve">на 2024 год и на плановый период 2025 </w:t>
      </w:r>
      <w:r w:rsidRPr="00BB4E19">
        <w:rPr>
          <w:rFonts w:eastAsiaTheme="minorHAnsi"/>
          <w:sz w:val="28"/>
          <w:szCs w:val="28"/>
          <w:lang w:eastAsia="en-US"/>
        </w:rPr>
        <w:t xml:space="preserve">– </w:t>
      </w:r>
      <w:r w:rsidRPr="00BB4E19">
        <w:rPr>
          <w:sz w:val="28"/>
          <w:szCs w:val="28"/>
        </w:rPr>
        <w:t>2026 годов</w:t>
      </w:r>
    </w:p>
    <w:tbl>
      <w:tblPr>
        <w:tblW w:w="50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71" w:type="dxa"/>
          <w:right w:w="71" w:type="dxa"/>
        </w:tblCellMar>
        <w:tblLook w:val="04A0" w:firstRow="1" w:lastRow="0" w:firstColumn="1" w:lastColumn="0" w:noHBand="0" w:noVBand="1"/>
      </w:tblPr>
      <w:tblGrid>
        <w:gridCol w:w="2887"/>
        <w:gridCol w:w="1216"/>
        <w:gridCol w:w="1204"/>
        <w:gridCol w:w="1125"/>
        <w:gridCol w:w="1466"/>
        <w:gridCol w:w="1734"/>
      </w:tblGrid>
      <w:tr w:rsidR="00C62C74" w:rsidRPr="00FD13F8" w14:paraId="31437440" w14:textId="77777777" w:rsidTr="0087667B">
        <w:trPr>
          <w:trHeight w:val="464"/>
          <w:tblHeader/>
        </w:trPr>
        <w:tc>
          <w:tcPr>
            <w:tcW w:w="1499" w:type="pct"/>
            <w:vMerge w:val="restart"/>
            <w:shd w:val="clear" w:color="auto" w:fill="FFFFFF"/>
            <w:vAlign w:val="center"/>
            <w:hideMark/>
          </w:tcPr>
          <w:p w14:paraId="6F5A1FDC" w14:textId="77777777" w:rsidR="00C62C74" w:rsidRPr="008966D9" w:rsidRDefault="00C62C74" w:rsidP="0087667B">
            <w:pPr>
              <w:jc w:val="center"/>
              <w:rPr>
                <w:bCs/>
                <w:sz w:val="20"/>
                <w:szCs w:val="20"/>
              </w:rPr>
            </w:pPr>
            <w:r w:rsidRPr="008966D9">
              <w:rPr>
                <w:bCs/>
                <w:sz w:val="20"/>
                <w:szCs w:val="20"/>
              </w:rPr>
              <w:t xml:space="preserve">Наименование </w:t>
            </w:r>
          </w:p>
        </w:tc>
        <w:tc>
          <w:tcPr>
            <w:tcW w:w="631" w:type="pct"/>
            <w:vMerge w:val="restart"/>
            <w:shd w:val="clear" w:color="auto" w:fill="FFFFFF"/>
            <w:vAlign w:val="center"/>
            <w:hideMark/>
          </w:tcPr>
          <w:p w14:paraId="6F8531FB" w14:textId="77777777" w:rsidR="00C62C74" w:rsidRPr="000C4575" w:rsidRDefault="00C62C74" w:rsidP="0087667B">
            <w:pPr>
              <w:jc w:val="center"/>
              <w:rPr>
                <w:bCs/>
                <w:sz w:val="16"/>
                <w:szCs w:val="16"/>
              </w:rPr>
            </w:pPr>
            <w:r w:rsidRPr="000C4575">
              <w:rPr>
                <w:bCs/>
                <w:sz w:val="16"/>
                <w:szCs w:val="16"/>
              </w:rPr>
              <w:t xml:space="preserve">СПРАВОЧНО: Утвержденный бюджет на 2023 год </w:t>
            </w:r>
            <w:r w:rsidRPr="000C4575">
              <w:rPr>
                <w:sz w:val="16"/>
                <w:szCs w:val="16"/>
              </w:rPr>
              <w:t xml:space="preserve">в редакции решения Думы </w:t>
            </w:r>
            <w:r w:rsidRPr="000C4575">
              <w:rPr>
                <w:bCs/>
                <w:sz w:val="16"/>
                <w:szCs w:val="16"/>
              </w:rPr>
              <w:t xml:space="preserve">города </w:t>
            </w:r>
            <w:r w:rsidRPr="000C4575">
              <w:rPr>
                <w:sz w:val="16"/>
                <w:szCs w:val="16"/>
              </w:rPr>
              <w:t>05.10.2023        № 423 -VII ДГ тыс. рублей</w:t>
            </w:r>
          </w:p>
        </w:tc>
        <w:tc>
          <w:tcPr>
            <w:tcW w:w="1970" w:type="pct"/>
            <w:gridSpan w:val="3"/>
            <w:shd w:val="clear" w:color="auto" w:fill="FFFFFF"/>
            <w:vAlign w:val="center"/>
            <w:hideMark/>
          </w:tcPr>
          <w:p w14:paraId="63DB5C26" w14:textId="77777777" w:rsidR="00C62C74" w:rsidRPr="000C4575" w:rsidRDefault="00C62C74" w:rsidP="0087667B">
            <w:pPr>
              <w:jc w:val="center"/>
              <w:rPr>
                <w:sz w:val="20"/>
                <w:szCs w:val="20"/>
              </w:rPr>
            </w:pPr>
            <w:r w:rsidRPr="000C4575">
              <w:rPr>
                <w:sz w:val="20"/>
                <w:szCs w:val="20"/>
              </w:rPr>
              <w:t>Объем доходов, тыс. руб.</w:t>
            </w:r>
          </w:p>
        </w:tc>
        <w:tc>
          <w:tcPr>
            <w:tcW w:w="900" w:type="pct"/>
            <w:vMerge w:val="restart"/>
            <w:shd w:val="clear" w:color="auto" w:fill="FFFFFF"/>
            <w:vAlign w:val="center"/>
            <w:hideMark/>
          </w:tcPr>
          <w:p w14:paraId="716B0248" w14:textId="77777777" w:rsidR="00C62C74" w:rsidRPr="000C4575" w:rsidRDefault="00C62C74" w:rsidP="0087667B">
            <w:pPr>
              <w:jc w:val="center"/>
              <w:rPr>
                <w:sz w:val="18"/>
                <w:szCs w:val="18"/>
              </w:rPr>
            </w:pPr>
            <w:r w:rsidRPr="000C4575">
              <w:rPr>
                <w:color w:val="000000"/>
                <w:sz w:val="16"/>
                <w:szCs w:val="16"/>
              </w:rPr>
              <w:t xml:space="preserve">Отношение объема доходов 2024 года (проект) к объему доходов 2023 года, утвержденному решением </w:t>
            </w:r>
            <w:r w:rsidRPr="000C4575">
              <w:rPr>
                <w:bCs/>
                <w:sz w:val="16"/>
                <w:szCs w:val="16"/>
              </w:rPr>
              <w:t xml:space="preserve">Думы города </w:t>
            </w:r>
            <w:r w:rsidRPr="000C4575">
              <w:rPr>
                <w:sz w:val="16"/>
                <w:szCs w:val="16"/>
              </w:rPr>
              <w:t>05.10.2023        № 423 -VII ДГ %</w:t>
            </w:r>
          </w:p>
        </w:tc>
      </w:tr>
      <w:tr w:rsidR="00C62C74" w:rsidRPr="00FD13F8" w14:paraId="1A28327D" w14:textId="77777777" w:rsidTr="0087667B">
        <w:trPr>
          <w:trHeight w:val="1292"/>
          <w:tblHeader/>
        </w:trPr>
        <w:tc>
          <w:tcPr>
            <w:tcW w:w="1499" w:type="pct"/>
            <w:vMerge/>
            <w:shd w:val="clear" w:color="auto" w:fill="FFFFFF"/>
            <w:hideMark/>
          </w:tcPr>
          <w:p w14:paraId="03CF8AE7" w14:textId="77777777" w:rsidR="00C62C74" w:rsidRPr="008966D9" w:rsidRDefault="00C62C74" w:rsidP="0087667B">
            <w:pPr>
              <w:rPr>
                <w:b/>
                <w:bCs/>
                <w:sz w:val="18"/>
                <w:szCs w:val="18"/>
              </w:rPr>
            </w:pPr>
          </w:p>
        </w:tc>
        <w:tc>
          <w:tcPr>
            <w:tcW w:w="631" w:type="pct"/>
            <w:vMerge/>
            <w:shd w:val="clear" w:color="auto" w:fill="FFFFFF"/>
            <w:hideMark/>
          </w:tcPr>
          <w:p w14:paraId="4C10769D" w14:textId="77777777" w:rsidR="00C62C74" w:rsidRPr="00FD13F8" w:rsidRDefault="00C62C74" w:rsidP="0087667B">
            <w:pPr>
              <w:rPr>
                <w:sz w:val="18"/>
                <w:szCs w:val="18"/>
                <w:highlight w:val="yellow"/>
              </w:rPr>
            </w:pPr>
          </w:p>
        </w:tc>
        <w:tc>
          <w:tcPr>
            <w:tcW w:w="625" w:type="pct"/>
            <w:shd w:val="clear" w:color="auto" w:fill="FFFFFF"/>
            <w:vAlign w:val="center"/>
            <w:hideMark/>
          </w:tcPr>
          <w:p w14:paraId="2EA355CE" w14:textId="77777777" w:rsidR="00C62C74" w:rsidRPr="000C4575" w:rsidRDefault="00C62C74" w:rsidP="0087667B">
            <w:pPr>
              <w:jc w:val="center"/>
              <w:rPr>
                <w:bCs/>
                <w:sz w:val="18"/>
                <w:szCs w:val="18"/>
              </w:rPr>
            </w:pPr>
            <w:r w:rsidRPr="000C4575">
              <w:rPr>
                <w:bCs/>
                <w:sz w:val="18"/>
                <w:szCs w:val="18"/>
              </w:rPr>
              <w:t>на 2024 год</w:t>
            </w:r>
          </w:p>
        </w:tc>
        <w:tc>
          <w:tcPr>
            <w:tcW w:w="584" w:type="pct"/>
            <w:shd w:val="clear" w:color="auto" w:fill="FFFFFF"/>
            <w:vAlign w:val="center"/>
            <w:hideMark/>
          </w:tcPr>
          <w:p w14:paraId="4B1F8179" w14:textId="77777777" w:rsidR="00C62C74" w:rsidRPr="000C4575" w:rsidRDefault="00C62C74" w:rsidP="0087667B">
            <w:pPr>
              <w:jc w:val="center"/>
              <w:rPr>
                <w:bCs/>
                <w:sz w:val="18"/>
                <w:szCs w:val="18"/>
              </w:rPr>
            </w:pPr>
            <w:r w:rsidRPr="000C4575">
              <w:rPr>
                <w:bCs/>
                <w:sz w:val="18"/>
                <w:szCs w:val="18"/>
              </w:rPr>
              <w:t>на 2025 год</w:t>
            </w:r>
          </w:p>
        </w:tc>
        <w:tc>
          <w:tcPr>
            <w:tcW w:w="761" w:type="pct"/>
            <w:shd w:val="clear" w:color="auto" w:fill="FFFFFF"/>
            <w:vAlign w:val="center"/>
            <w:hideMark/>
          </w:tcPr>
          <w:p w14:paraId="12B6DD4B" w14:textId="77777777" w:rsidR="00C62C74" w:rsidRPr="000C4575" w:rsidRDefault="00C62C74" w:rsidP="0087667B">
            <w:pPr>
              <w:jc w:val="center"/>
              <w:rPr>
                <w:bCs/>
                <w:sz w:val="18"/>
                <w:szCs w:val="18"/>
              </w:rPr>
            </w:pPr>
            <w:r w:rsidRPr="000C4575">
              <w:rPr>
                <w:bCs/>
                <w:sz w:val="18"/>
                <w:szCs w:val="18"/>
              </w:rPr>
              <w:t>на 2026 год</w:t>
            </w:r>
          </w:p>
        </w:tc>
        <w:tc>
          <w:tcPr>
            <w:tcW w:w="900" w:type="pct"/>
            <w:vMerge/>
            <w:shd w:val="clear" w:color="auto" w:fill="FFFFFF"/>
            <w:hideMark/>
          </w:tcPr>
          <w:p w14:paraId="0C545406" w14:textId="77777777" w:rsidR="00C62C74" w:rsidRPr="00FD13F8" w:rsidRDefault="00C62C74" w:rsidP="0087667B">
            <w:pPr>
              <w:rPr>
                <w:color w:val="000000"/>
                <w:sz w:val="20"/>
                <w:szCs w:val="20"/>
                <w:highlight w:val="yellow"/>
              </w:rPr>
            </w:pPr>
          </w:p>
        </w:tc>
      </w:tr>
      <w:tr w:rsidR="00C62C74" w:rsidRPr="00FD13F8" w14:paraId="1F673CE3" w14:textId="77777777" w:rsidTr="0087667B">
        <w:trPr>
          <w:trHeight w:val="20"/>
        </w:trPr>
        <w:tc>
          <w:tcPr>
            <w:tcW w:w="1499" w:type="pct"/>
            <w:shd w:val="clear" w:color="auto" w:fill="auto"/>
            <w:vAlign w:val="center"/>
          </w:tcPr>
          <w:p w14:paraId="1325A3C1" w14:textId="77777777" w:rsidR="00C62C74" w:rsidRPr="008966D9" w:rsidRDefault="00C62C74" w:rsidP="0087667B">
            <w:pPr>
              <w:rPr>
                <w:b/>
                <w:bCs/>
                <w:color w:val="000000"/>
                <w:sz w:val="20"/>
                <w:szCs w:val="20"/>
              </w:rPr>
            </w:pPr>
            <w:r w:rsidRPr="008966D9">
              <w:rPr>
                <w:b/>
                <w:bCs/>
                <w:color w:val="000000"/>
                <w:sz w:val="20"/>
                <w:szCs w:val="20"/>
              </w:rPr>
              <w:t>Налоги на совокупный доход, в том числе:</w:t>
            </w:r>
          </w:p>
        </w:tc>
        <w:tc>
          <w:tcPr>
            <w:tcW w:w="631" w:type="pct"/>
            <w:shd w:val="clear" w:color="auto" w:fill="auto"/>
            <w:vAlign w:val="center"/>
          </w:tcPr>
          <w:p w14:paraId="2607DB63" w14:textId="77777777" w:rsidR="00C62C74" w:rsidRPr="00FD13F8" w:rsidRDefault="00C62C74" w:rsidP="0087667B">
            <w:pPr>
              <w:jc w:val="center"/>
              <w:rPr>
                <w:b/>
                <w:bCs/>
                <w:sz w:val="20"/>
                <w:szCs w:val="20"/>
                <w:highlight w:val="yellow"/>
              </w:rPr>
            </w:pPr>
            <w:r w:rsidRPr="008966D9">
              <w:rPr>
                <w:b/>
                <w:bCs/>
                <w:sz w:val="20"/>
                <w:szCs w:val="20"/>
              </w:rPr>
              <w:t>2 149 328,1</w:t>
            </w:r>
          </w:p>
        </w:tc>
        <w:tc>
          <w:tcPr>
            <w:tcW w:w="625" w:type="pct"/>
            <w:shd w:val="clear" w:color="auto" w:fill="auto"/>
            <w:vAlign w:val="center"/>
          </w:tcPr>
          <w:p w14:paraId="16782841" w14:textId="77777777" w:rsidR="00C62C74" w:rsidRPr="008966D9" w:rsidRDefault="00C62C74" w:rsidP="0087667B">
            <w:pPr>
              <w:jc w:val="center"/>
              <w:rPr>
                <w:b/>
                <w:bCs/>
                <w:sz w:val="20"/>
                <w:szCs w:val="20"/>
              </w:rPr>
            </w:pPr>
            <w:r w:rsidRPr="008966D9">
              <w:rPr>
                <w:b/>
                <w:bCs/>
                <w:sz w:val="20"/>
                <w:szCs w:val="20"/>
              </w:rPr>
              <w:t>2 464 240,8</w:t>
            </w:r>
          </w:p>
        </w:tc>
        <w:tc>
          <w:tcPr>
            <w:tcW w:w="584" w:type="pct"/>
            <w:shd w:val="clear" w:color="auto" w:fill="auto"/>
            <w:vAlign w:val="center"/>
          </w:tcPr>
          <w:p w14:paraId="1AACFD70" w14:textId="77777777" w:rsidR="00C62C74" w:rsidRPr="008966D9" w:rsidRDefault="00C62C74" w:rsidP="0087667B">
            <w:pPr>
              <w:jc w:val="center"/>
              <w:rPr>
                <w:b/>
                <w:bCs/>
                <w:sz w:val="20"/>
                <w:szCs w:val="20"/>
              </w:rPr>
            </w:pPr>
            <w:r w:rsidRPr="008966D9">
              <w:rPr>
                <w:b/>
                <w:bCs/>
                <w:sz w:val="20"/>
                <w:szCs w:val="20"/>
              </w:rPr>
              <w:t>2 526 950,3</w:t>
            </w:r>
          </w:p>
        </w:tc>
        <w:tc>
          <w:tcPr>
            <w:tcW w:w="761" w:type="pct"/>
            <w:shd w:val="clear" w:color="auto" w:fill="auto"/>
            <w:vAlign w:val="center"/>
          </w:tcPr>
          <w:p w14:paraId="79837186" w14:textId="77777777" w:rsidR="00C62C74" w:rsidRPr="008966D9" w:rsidRDefault="00C62C74" w:rsidP="0087667B">
            <w:pPr>
              <w:jc w:val="center"/>
              <w:rPr>
                <w:b/>
                <w:bCs/>
                <w:sz w:val="20"/>
                <w:szCs w:val="20"/>
              </w:rPr>
            </w:pPr>
            <w:r w:rsidRPr="008966D9">
              <w:rPr>
                <w:b/>
                <w:bCs/>
                <w:sz w:val="20"/>
                <w:szCs w:val="20"/>
              </w:rPr>
              <w:t>2 594 814,3</w:t>
            </w:r>
          </w:p>
        </w:tc>
        <w:tc>
          <w:tcPr>
            <w:tcW w:w="900" w:type="pct"/>
            <w:shd w:val="clear" w:color="auto" w:fill="auto"/>
            <w:vAlign w:val="center"/>
          </w:tcPr>
          <w:p w14:paraId="42A71897" w14:textId="77777777" w:rsidR="00C62C74" w:rsidRPr="00FD13F8" w:rsidRDefault="00C62C74" w:rsidP="0087667B">
            <w:pPr>
              <w:jc w:val="center"/>
              <w:rPr>
                <w:b/>
                <w:sz w:val="20"/>
                <w:szCs w:val="20"/>
                <w:highlight w:val="yellow"/>
              </w:rPr>
            </w:pPr>
            <w:r w:rsidRPr="00AE4AC1">
              <w:rPr>
                <w:b/>
                <w:sz w:val="20"/>
                <w:szCs w:val="20"/>
              </w:rPr>
              <w:t>114,6</w:t>
            </w:r>
          </w:p>
        </w:tc>
      </w:tr>
      <w:tr w:rsidR="00C62C74" w:rsidRPr="00FD13F8" w14:paraId="63403B13" w14:textId="77777777" w:rsidTr="0087667B">
        <w:trPr>
          <w:trHeight w:val="20"/>
        </w:trPr>
        <w:tc>
          <w:tcPr>
            <w:tcW w:w="1499" w:type="pct"/>
            <w:shd w:val="clear" w:color="auto" w:fill="auto"/>
            <w:vAlign w:val="center"/>
          </w:tcPr>
          <w:p w14:paraId="569796BF" w14:textId="77777777" w:rsidR="00C62C74" w:rsidRPr="003A533E" w:rsidRDefault="00C62C74" w:rsidP="0087667B">
            <w:pPr>
              <w:ind w:left="209"/>
              <w:jc w:val="both"/>
              <w:rPr>
                <w:color w:val="000000"/>
                <w:sz w:val="20"/>
                <w:szCs w:val="20"/>
              </w:rPr>
            </w:pPr>
            <w:r w:rsidRPr="003A533E">
              <w:rPr>
                <w:color w:val="000000"/>
                <w:sz w:val="20"/>
                <w:szCs w:val="20"/>
              </w:rPr>
              <w:t>Налог, взимаемый в связи с применением упрощенной системы налогообложения,</w:t>
            </w:r>
          </w:p>
          <w:p w14:paraId="107F05C4" w14:textId="77777777" w:rsidR="00C62C74" w:rsidRPr="00FD13F8" w:rsidRDefault="00C62C74" w:rsidP="0087667B">
            <w:pPr>
              <w:ind w:left="209"/>
              <w:jc w:val="both"/>
              <w:rPr>
                <w:color w:val="000000"/>
                <w:sz w:val="20"/>
                <w:szCs w:val="20"/>
                <w:highlight w:val="yellow"/>
              </w:rPr>
            </w:pPr>
            <w:r w:rsidRPr="003A533E">
              <w:rPr>
                <w:color w:val="000000"/>
                <w:sz w:val="20"/>
                <w:szCs w:val="20"/>
              </w:rPr>
              <w:t>в том числе:</w:t>
            </w:r>
          </w:p>
        </w:tc>
        <w:tc>
          <w:tcPr>
            <w:tcW w:w="631" w:type="pct"/>
            <w:shd w:val="clear" w:color="auto" w:fill="auto"/>
            <w:vAlign w:val="center"/>
          </w:tcPr>
          <w:p w14:paraId="740CE4A6" w14:textId="77777777" w:rsidR="00C62C74" w:rsidRPr="00FD13F8" w:rsidRDefault="00C62C74" w:rsidP="0087667B">
            <w:pPr>
              <w:jc w:val="center"/>
              <w:rPr>
                <w:sz w:val="20"/>
                <w:szCs w:val="20"/>
                <w:highlight w:val="yellow"/>
              </w:rPr>
            </w:pPr>
            <w:r w:rsidRPr="003A533E">
              <w:rPr>
                <w:sz w:val="20"/>
                <w:szCs w:val="20"/>
              </w:rPr>
              <w:t>2 055 017,8</w:t>
            </w:r>
          </w:p>
        </w:tc>
        <w:tc>
          <w:tcPr>
            <w:tcW w:w="625" w:type="pct"/>
            <w:shd w:val="clear" w:color="auto" w:fill="auto"/>
            <w:vAlign w:val="center"/>
          </w:tcPr>
          <w:p w14:paraId="2DACBA34" w14:textId="77777777" w:rsidR="00C62C74" w:rsidRPr="003A533E" w:rsidRDefault="00C62C74" w:rsidP="0087667B">
            <w:pPr>
              <w:jc w:val="center"/>
              <w:rPr>
                <w:sz w:val="20"/>
                <w:szCs w:val="20"/>
              </w:rPr>
            </w:pPr>
            <w:r w:rsidRPr="003A533E">
              <w:rPr>
                <w:sz w:val="20"/>
                <w:szCs w:val="20"/>
              </w:rPr>
              <w:t>2 379 533,5</w:t>
            </w:r>
          </w:p>
        </w:tc>
        <w:tc>
          <w:tcPr>
            <w:tcW w:w="584" w:type="pct"/>
            <w:shd w:val="clear" w:color="auto" w:fill="auto"/>
            <w:vAlign w:val="center"/>
          </w:tcPr>
          <w:p w14:paraId="56702725" w14:textId="77777777" w:rsidR="00C62C74" w:rsidRPr="003A533E" w:rsidRDefault="00C62C74" w:rsidP="0087667B">
            <w:pPr>
              <w:jc w:val="center"/>
              <w:rPr>
                <w:sz w:val="20"/>
                <w:szCs w:val="20"/>
              </w:rPr>
            </w:pPr>
            <w:r w:rsidRPr="003A533E">
              <w:rPr>
                <w:sz w:val="20"/>
                <w:szCs w:val="20"/>
              </w:rPr>
              <w:t>2</w:t>
            </w:r>
            <w:r>
              <w:rPr>
                <w:sz w:val="20"/>
                <w:szCs w:val="20"/>
              </w:rPr>
              <w:t> </w:t>
            </w:r>
            <w:r w:rsidRPr="003A533E">
              <w:rPr>
                <w:sz w:val="20"/>
                <w:szCs w:val="20"/>
              </w:rPr>
              <w:t>441</w:t>
            </w:r>
            <w:r>
              <w:rPr>
                <w:sz w:val="20"/>
                <w:szCs w:val="20"/>
              </w:rPr>
              <w:t xml:space="preserve"> </w:t>
            </w:r>
            <w:r w:rsidRPr="003A533E">
              <w:rPr>
                <w:sz w:val="20"/>
                <w:szCs w:val="20"/>
              </w:rPr>
              <w:t>472,5</w:t>
            </w:r>
          </w:p>
        </w:tc>
        <w:tc>
          <w:tcPr>
            <w:tcW w:w="761" w:type="pct"/>
            <w:shd w:val="clear" w:color="auto" w:fill="auto"/>
            <w:vAlign w:val="center"/>
          </w:tcPr>
          <w:p w14:paraId="279A9082" w14:textId="77777777" w:rsidR="00C62C74" w:rsidRPr="003A533E" w:rsidRDefault="00C62C74" w:rsidP="0087667B">
            <w:pPr>
              <w:jc w:val="center"/>
              <w:rPr>
                <w:sz w:val="20"/>
                <w:szCs w:val="20"/>
              </w:rPr>
            </w:pPr>
            <w:r w:rsidRPr="003A533E">
              <w:rPr>
                <w:sz w:val="20"/>
                <w:szCs w:val="20"/>
              </w:rPr>
              <w:t>2</w:t>
            </w:r>
            <w:r>
              <w:rPr>
                <w:sz w:val="20"/>
                <w:szCs w:val="20"/>
              </w:rPr>
              <w:t> </w:t>
            </w:r>
            <w:r w:rsidRPr="003A533E">
              <w:rPr>
                <w:sz w:val="20"/>
                <w:szCs w:val="20"/>
              </w:rPr>
              <w:t>508</w:t>
            </w:r>
            <w:r>
              <w:rPr>
                <w:sz w:val="20"/>
                <w:szCs w:val="20"/>
              </w:rPr>
              <w:t xml:space="preserve"> </w:t>
            </w:r>
            <w:r w:rsidRPr="003A533E">
              <w:rPr>
                <w:sz w:val="20"/>
                <w:szCs w:val="20"/>
              </w:rPr>
              <w:t>557,2</w:t>
            </w:r>
          </w:p>
        </w:tc>
        <w:tc>
          <w:tcPr>
            <w:tcW w:w="900" w:type="pct"/>
            <w:shd w:val="clear" w:color="auto" w:fill="auto"/>
            <w:vAlign w:val="center"/>
          </w:tcPr>
          <w:p w14:paraId="6FA68B70" w14:textId="77777777" w:rsidR="00C62C74" w:rsidRPr="00204F54" w:rsidRDefault="00C62C74" w:rsidP="0087667B">
            <w:pPr>
              <w:jc w:val="center"/>
              <w:rPr>
                <w:sz w:val="20"/>
                <w:szCs w:val="20"/>
              </w:rPr>
            </w:pPr>
            <w:r w:rsidRPr="00204F54">
              <w:rPr>
                <w:sz w:val="20"/>
                <w:szCs w:val="20"/>
              </w:rPr>
              <w:t>115,8</w:t>
            </w:r>
          </w:p>
        </w:tc>
      </w:tr>
      <w:tr w:rsidR="00C62C74" w:rsidRPr="00FD13F8" w14:paraId="26ECED43" w14:textId="77777777" w:rsidTr="0087667B">
        <w:trPr>
          <w:trHeight w:val="20"/>
        </w:trPr>
        <w:tc>
          <w:tcPr>
            <w:tcW w:w="1499" w:type="pct"/>
            <w:shd w:val="clear" w:color="auto" w:fill="auto"/>
            <w:vAlign w:val="center"/>
          </w:tcPr>
          <w:p w14:paraId="32273D9E" w14:textId="77777777" w:rsidR="00C62C74" w:rsidRPr="00FD13F8" w:rsidRDefault="00C62C74" w:rsidP="0087667B">
            <w:pPr>
              <w:ind w:left="209"/>
              <w:jc w:val="both"/>
              <w:rPr>
                <w:i/>
                <w:color w:val="000000"/>
                <w:sz w:val="20"/>
                <w:szCs w:val="20"/>
                <w:highlight w:val="yellow"/>
              </w:rPr>
            </w:pPr>
            <w:r w:rsidRPr="003A533E">
              <w:rPr>
                <w:i/>
                <w:color w:val="000000"/>
                <w:sz w:val="20"/>
                <w:szCs w:val="20"/>
              </w:rPr>
              <w:t>налог, взимаемый                       с налогоплательщиков с объектом налогообложения «доходы»</w:t>
            </w:r>
          </w:p>
        </w:tc>
        <w:tc>
          <w:tcPr>
            <w:tcW w:w="631" w:type="pct"/>
            <w:shd w:val="clear" w:color="auto" w:fill="auto"/>
            <w:vAlign w:val="center"/>
          </w:tcPr>
          <w:p w14:paraId="26739797" w14:textId="77777777" w:rsidR="00C62C74" w:rsidRPr="003A533E" w:rsidRDefault="00C62C74" w:rsidP="0087667B">
            <w:pPr>
              <w:jc w:val="center"/>
              <w:rPr>
                <w:i/>
                <w:sz w:val="20"/>
                <w:szCs w:val="20"/>
              </w:rPr>
            </w:pPr>
            <w:r w:rsidRPr="003A533E">
              <w:rPr>
                <w:i/>
                <w:sz w:val="20"/>
                <w:szCs w:val="20"/>
              </w:rPr>
              <w:t>1 094 932,0</w:t>
            </w:r>
          </w:p>
        </w:tc>
        <w:tc>
          <w:tcPr>
            <w:tcW w:w="625" w:type="pct"/>
            <w:shd w:val="clear" w:color="auto" w:fill="auto"/>
            <w:vAlign w:val="center"/>
          </w:tcPr>
          <w:p w14:paraId="3B8B3061" w14:textId="77777777" w:rsidR="00C62C74" w:rsidRPr="003A533E" w:rsidRDefault="00C62C74" w:rsidP="0087667B">
            <w:pPr>
              <w:jc w:val="center"/>
              <w:rPr>
                <w:i/>
                <w:sz w:val="20"/>
                <w:szCs w:val="20"/>
              </w:rPr>
            </w:pPr>
            <w:r w:rsidRPr="003A533E">
              <w:rPr>
                <w:i/>
                <w:sz w:val="20"/>
                <w:szCs w:val="20"/>
              </w:rPr>
              <w:t>1</w:t>
            </w:r>
            <w:r>
              <w:rPr>
                <w:i/>
                <w:sz w:val="20"/>
                <w:szCs w:val="20"/>
              </w:rPr>
              <w:t> </w:t>
            </w:r>
            <w:r w:rsidRPr="003A533E">
              <w:rPr>
                <w:i/>
                <w:sz w:val="20"/>
                <w:szCs w:val="20"/>
              </w:rPr>
              <w:t>358</w:t>
            </w:r>
            <w:r>
              <w:rPr>
                <w:i/>
                <w:sz w:val="20"/>
                <w:szCs w:val="20"/>
              </w:rPr>
              <w:t xml:space="preserve"> </w:t>
            </w:r>
            <w:r w:rsidRPr="003A533E">
              <w:rPr>
                <w:i/>
                <w:sz w:val="20"/>
                <w:szCs w:val="20"/>
              </w:rPr>
              <w:t>710,6</w:t>
            </w:r>
          </w:p>
        </w:tc>
        <w:tc>
          <w:tcPr>
            <w:tcW w:w="584" w:type="pct"/>
            <w:shd w:val="clear" w:color="auto" w:fill="auto"/>
            <w:vAlign w:val="center"/>
          </w:tcPr>
          <w:p w14:paraId="65CBDFBD" w14:textId="77777777" w:rsidR="00C62C74" w:rsidRPr="003A533E" w:rsidRDefault="00C62C74" w:rsidP="0087667B">
            <w:pPr>
              <w:jc w:val="center"/>
              <w:rPr>
                <w:i/>
                <w:sz w:val="20"/>
                <w:szCs w:val="20"/>
              </w:rPr>
            </w:pPr>
            <w:r w:rsidRPr="003A533E">
              <w:rPr>
                <w:i/>
                <w:sz w:val="20"/>
                <w:szCs w:val="20"/>
              </w:rPr>
              <w:t>1</w:t>
            </w:r>
            <w:r>
              <w:rPr>
                <w:i/>
                <w:sz w:val="20"/>
                <w:szCs w:val="20"/>
              </w:rPr>
              <w:t xml:space="preserve"> </w:t>
            </w:r>
            <w:r w:rsidRPr="003A533E">
              <w:rPr>
                <w:i/>
                <w:sz w:val="20"/>
                <w:szCs w:val="20"/>
              </w:rPr>
              <w:t>418</w:t>
            </w:r>
            <w:r>
              <w:rPr>
                <w:i/>
                <w:sz w:val="20"/>
                <w:szCs w:val="20"/>
              </w:rPr>
              <w:t xml:space="preserve"> </w:t>
            </w:r>
            <w:r w:rsidRPr="003A533E">
              <w:rPr>
                <w:i/>
                <w:sz w:val="20"/>
                <w:szCs w:val="20"/>
              </w:rPr>
              <w:t>608,0</w:t>
            </w:r>
          </w:p>
        </w:tc>
        <w:tc>
          <w:tcPr>
            <w:tcW w:w="761" w:type="pct"/>
            <w:shd w:val="clear" w:color="auto" w:fill="auto"/>
            <w:vAlign w:val="center"/>
          </w:tcPr>
          <w:p w14:paraId="59534215" w14:textId="77777777" w:rsidR="00C62C74" w:rsidRPr="003A533E" w:rsidRDefault="00C62C74" w:rsidP="0087667B">
            <w:pPr>
              <w:jc w:val="center"/>
              <w:rPr>
                <w:i/>
                <w:sz w:val="20"/>
                <w:szCs w:val="20"/>
              </w:rPr>
            </w:pPr>
            <w:r w:rsidRPr="003A533E">
              <w:rPr>
                <w:i/>
                <w:sz w:val="20"/>
                <w:szCs w:val="20"/>
              </w:rPr>
              <w:t>1</w:t>
            </w:r>
            <w:r>
              <w:rPr>
                <w:i/>
                <w:sz w:val="20"/>
                <w:szCs w:val="20"/>
              </w:rPr>
              <w:t xml:space="preserve"> </w:t>
            </w:r>
            <w:r w:rsidRPr="003A533E">
              <w:rPr>
                <w:i/>
                <w:sz w:val="20"/>
                <w:szCs w:val="20"/>
              </w:rPr>
              <w:t>482</w:t>
            </w:r>
            <w:r>
              <w:rPr>
                <w:i/>
                <w:sz w:val="20"/>
                <w:szCs w:val="20"/>
              </w:rPr>
              <w:t xml:space="preserve"> </w:t>
            </w:r>
            <w:r w:rsidRPr="003A533E">
              <w:rPr>
                <w:i/>
                <w:sz w:val="20"/>
                <w:szCs w:val="20"/>
              </w:rPr>
              <w:t>624,1</w:t>
            </w:r>
          </w:p>
        </w:tc>
        <w:tc>
          <w:tcPr>
            <w:tcW w:w="900" w:type="pct"/>
            <w:shd w:val="clear" w:color="auto" w:fill="auto"/>
            <w:vAlign w:val="center"/>
          </w:tcPr>
          <w:p w14:paraId="6A1AF319" w14:textId="77777777" w:rsidR="00C62C74" w:rsidRPr="00204F54" w:rsidRDefault="00C62C74" w:rsidP="0087667B">
            <w:pPr>
              <w:jc w:val="center"/>
              <w:rPr>
                <w:bCs/>
                <w:i/>
                <w:sz w:val="20"/>
                <w:szCs w:val="20"/>
              </w:rPr>
            </w:pPr>
            <w:r w:rsidRPr="00204F54">
              <w:rPr>
                <w:bCs/>
                <w:i/>
                <w:sz w:val="20"/>
                <w:szCs w:val="20"/>
              </w:rPr>
              <w:t>124,1</w:t>
            </w:r>
          </w:p>
        </w:tc>
      </w:tr>
      <w:tr w:rsidR="00C62C74" w:rsidRPr="00FD13F8" w14:paraId="175E9C15" w14:textId="77777777" w:rsidTr="0087667B">
        <w:trPr>
          <w:trHeight w:val="20"/>
        </w:trPr>
        <w:tc>
          <w:tcPr>
            <w:tcW w:w="1499" w:type="pct"/>
            <w:shd w:val="clear" w:color="auto" w:fill="auto"/>
            <w:vAlign w:val="center"/>
          </w:tcPr>
          <w:p w14:paraId="6A56DB62" w14:textId="77777777" w:rsidR="00C62C74" w:rsidRPr="00FD13F8" w:rsidRDefault="00C62C74" w:rsidP="0087667B">
            <w:pPr>
              <w:ind w:left="209"/>
              <w:jc w:val="both"/>
              <w:rPr>
                <w:i/>
                <w:color w:val="000000"/>
                <w:sz w:val="20"/>
                <w:szCs w:val="20"/>
                <w:highlight w:val="yellow"/>
              </w:rPr>
            </w:pPr>
            <w:r w:rsidRPr="003A533E">
              <w:rPr>
                <w:i/>
                <w:color w:val="000000"/>
                <w:sz w:val="20"/>
                <w:szCs w:val="20"/>
              </w:rPr>
              <w:t>налог, взимаемый                       с налогоплательщиков с объектом налогообложения «доходы, уменьшенные на величину расходов»</w:t>
            </w:r>
          </w:p>
        </w:tc>
        <w:tc>
          <w:tcPr>
            <w:tcW w:w="631" w:type="pct"/>
            <w:shd w:val="clear" w:color="auto" w:fill="auto"/>
            <w:vAlign w:val="center"/>
          </w:tcPr>
          <w:p w14:paraId="212B39B6" w14:textId="77777777" w:rsidR="00C62C74" w:rsidRPr="003A533E" w:rsidRDefault="00C62C74" w:rsidP="0087667B">
            <w:pPr>
              <w:jc w:val="center"/>
              <w:rPr>
                <w:i/>
                <w:sz w:val="20"/>
                <w:szCs w:val="20"/>
              </w:rPr>
            </w:pPr>
            <w:r w:rsidRPr="003A533E">
              <w:rPr>
                <w:i/>
                <w:sz w:val="20"/>
                <w:szCs w:val="20"/>
              </w:rPr>
              <w:t>960 085,8</w:t>
            </w:r>
          </w:p>
        </w:tc>
        <w:tc>
          <w:tcPr>
            <w:tcW w:w="625" w:type="pct"/>
            <w:shd w:val="clear" w:color="auto" w:fill="auto"/>
            <w:vAlign w:val="center"/>
          </w:tcPr>
          <w:p w14:paraId="1251BF4E" w14:textId="77777777" w:rsidR="00C62C74" w:rsidRPr="003A533E" w:rsidRDefault="00C62C74" w:rsidP="0087667B">
            <w:pPr>
              <w:jc w:val="center"/>
              <w:rPr>
                <w:i/>
                <w:sz w:val="20"/>
                <w:szCs w:val="20"/>
              </w:rPr>
            </w:pPr>
            <w:r w:rsidRPr="003A533E">
              <w:rPr>
                <w:i/>
                <w:sz w:val="20"/>
                <w:szCs w:val="20"/>
              </w:rPr>
              <w:t>1</w:t>
            </w:r>
            <w:r>
              <w:rPr>
                <w:i/>
                <w:sz w:val="20"/>
                <w:szCs w:val="20"/>
              </w:rPr>
              <w:t xml:space="preserve"> </w:t>
            </w:r>
            <w:r w:rsidRPr="003A533E">
              <w:rPr>
                <w:i/>
                <w:sz w:val="20"/>
                <w:szCs w:val="20"/>
              </w:rPr>
              <w:t>020</w:t>
            </w:r>
            <w:r>
              <w:rPr>
                <w:i/>
                <w:sz w:val="20"/>
                <w:szCs w:val="20"/>
              </w:rPr>
              <w:t xml:space="preserve"> </w:t>
            </w:r>
            <w:r w:rsidRPr="003A533E">
              <w:rPr>
                <w:i/>
                <w:sz w:val="20"/>
                <w:szCs w:val="20"/>
              </w:rPr>
              <w:t>822,9</w:t>
            </w:r>
          </w:p>
        </w:tc>
        <w:tc>
          <w:tcPr>
            <w:tcW w:w="584" w:type="pct"/>
            <w:shd w:val="clear" w:color="auto" w:fill="auto"/>
            <w:vAlign w:val="center"/>
          </w:tcPr>
          <w:p w14:paraId="6524D20D" w14:textId="77777777" w:rsidR="00C62C74" w:rsidRPr="003A533E" w:rsidRDefault="00C62C74" w:rsidP="0087667B">
            <w:pPr>
              <w:jc w:val="center"/>
              <w:rPr>
                <w:i/>
                <w:sz w:val="20"/>
                <w:szCs w:val="20"/>
              </w:rPr>
            </w:pPr>
            <w:r w:rsidRPr="003A533E">
              <w:rPr>
                <w:i/>
                <w:sz w:val="20"/>
                <w:szCs w:val="20"/>
              </w:rPr>
              <w:t>1</w:t>
            </w:r>
            <w:r>
              <w:rPr>
                <w:i/>
                <w:sz w:val="20"/>
                <w:szCs w:val="20"/>
              </w:rPr>
              <w:t xml:space="preserve"> </w:t>
            </w:r>
            <w:r w:rsidRPr="003A533E">
              <w:rPr>
                <w:i/>
                <w:sz w:val="20"/>
                <w:szCs w:val="20"/>
              </w:rPr>
              <w:t>022</w:t>
            </w:r>
            <w:r>
              <w:rPr>
                <w:i/>
                <w:sz w:val="20"/>
                <w:szCs w:val="20"/>
              </w:rPr>
              <w:t xml:space="preserve"> </w:t>
            </w:r>
            <w:r w:rsidRPr="003A533E">
              <w:rPr>
                <w:i/>
                <w:sz w:val="20"/>
                <w:szCs w:val="20"/>
              </w:rPr>
              <w:t>864,5</w:t>
            </w:r>
          </w:p>
        </w:tc>
        <w:tc>
          <w:tcPr>
            <w:tcW w:w="761" w:type="pct"/>
            <w:shd w:val="clear" w:color="auto" w:fill="auto"/>
            <w:vAlign w:val="center"/>
          </w:tcPr>
          <w:p w14:paraId="509B17D6" w14:textId="77777777" w:rsidR="00C62C74" w:rsidRPr="003A533E" w:rsidRDefault="00C62C74" w:rsidP="0087667B">
            <w:pPr>
              <w:jc w:val="center"/>
              <w:rPr>
                <w:i/>
                <w:sz w:val="20"/>
                <w:szCs w:val="20"/>
              </w:rPr>
            </w:pPr>
            <w:r w:rsidRPr="003A533E">
              <w:rPr>
                <w:i/>
                <w:sz w:val="20"/>
                <w:szCs w:val="20"/>
              </w:rPr>
              <w:t>1</w:t>
            </w:r>
            <w:r>
              <w:rPr>
                <w:i/>
                <w:sz w:val="20"/>
                <w:szCs w:val="20"/>
              </w:rPr>
              <w:t xml:space="preserve"> </w:t>
            </w:r>
            <w:r w:rsidRPr="003A533E">
              <w:rPr>
                <w:i/>
                <w:sz w:val="20"/>
                <w:szCs w:val="20"/>
              </w:rPr>
              <w:t>025</w:t>
            </w:r>
            <w:r>
              <w:rPr>
                <w:i/>
                <w:sz w:val="20"/>
                <w:szCs w:val="20"/>
              </w:rPr>
              <w:t xml:space="preserve"> </w:t>
            </w:r>
            <w:r w:rsidRPr="003A533E">
              <w:rPr>
                <w:i/>
                <w:sz w:val="20"/>
                <w:szCs w:val="20"/>
              </w:rPr>
              <w:t>933,1</w:t>
            </w:r>
          </w:p>
        </w:tc>
        <w:tc>
          <w:tcPr>
            <w:tcW w:w="900" w:type="pct"/>
            <w:shd w:val="clear" w:color="auto" w:fill="auto"/>
            <w:vAlign w:val="center"/>
          </w:tcPr>
          <w:p w14:paraId="68EE41C9" w14:textId="77777777" w:rsidR="00C62C74" w:rsidRPr="00204F54" w:rsidRDefault="00C62C74" w:rsidP="0087667B">
            <w:pPr>
              <w:jc w:val="center"/>
              <w:rPr>
                <w:bCs/>
                <w:i/>
                <w:sz w:val="20"/>
                <w:szCs w:val="20"/>
              </w:rPr>
            </w:pPr>
            <w:r w:rsidRPr="00204F54">
              <w:rPr>
                <w:bCs/>
                <w:i/>
                <w:sz w:val="20"/>
                <w:szCs w:val="20"/>
              </w:rPr>
              <w:t>106,3</w:t>
            </w:r>
          </w:p>
        </w:tc>
      </w:tr>
      <w:tr w:rsidR="00C62C74" w:rsidRPr="00FD13F8" w14:paraId="75066D11" w14:textId="77777777" w:rsidTr="0087667B">
        <w:trPr>
          <w:trHeight w:val="20"/>
        </w:trPr>
        <w:tc>
          <w:tcPr>
            <w:tcW w:w="1499" w:type="pct"/>
            <w:shd w:val="clear" w:color="auto" w:fill="auto"/>
            <w:vAlign w:val="center"/>
          </w:tcPr>
          <w:p w14:paraId="23967FDD" w14:textId="77777777" w:rsidR="00C62C74" w:rsidRPr="00FD13F8" w:rsidRDefault="00C62C74" w:rsidP="0087667B">
            <w:pPr>
              <w:ind w:left="209"/>
              <w:jc w:val="both"/>
              <w:rPr>
                <w:color w:val="000000"/>
                <w:sz w:val="20"/>
                <w:szCs w:val="20"/>
                <w:highlight w:val="yellow"/>
              </w:rPr>
            </w:pPr>
            <w:r w:rsidRPr="003A533E">
              <w:rPr>
                <w:color w:val="000000"/>
                <w:sz w:val="20"/>
                <w:szCs w:val="20"/>
              </w:rPr>
              <w:t>Единый сельскохозяйственный налог</w:t>
            </w:r>
          </w:p>
        </w:tc>
        <w:tc>
          <w:tcPr>
            <w:tcW w:w="631" w:type="pct"/>
            <w:shd w:val="clear" w:color="auto" w:fill="auto"/>
            <w:vAlign w:val="center"/>
          </w:tcPr>
          <w:p w14:paraId="5FB3F788" w14:textId="77777777" w:rsidR="00C62C74" w:rsidRPr="003A533E" w:rsidRDefault="00C62C74" w:rsidP="0087667B">
            <w:pPr>
              <w:jc w:val="center"/>
              <w:rPr>
                <w:color w:val="000000"/>
                <w:sz w:val="20"/>
                <w:szCs w:val="20"/>
              </w:rPr>
            </w:pPr>
            <w:r w:rsidRPr="003A533E">
              <w:rPr>
                <w:color w:val="000000"/>
                <w:sz w:val="20"/>
                <w:szCs w:val="20"/>
              </w:rPr>
              <w:t>433,0</w:t>
            </w:r>
          </w:p>
        </w:tc>
        <w:tc>
          <w:tcPr>
            <w:tcW w:w="625" w:type="pct"/>
            <w:shd w:val="clear" w:color="auto" w:fill="auto"/>
            <w:vAlign w:val="center"/>
          </w:tcPr>
          <w:p w14:paraId="162C09BB" w14:textId="77777777" w:rsidR="00C62C74" w:rsidRPr="003A533E" w:rsidRDefault="00C62C74" w:rsidP="0087667B">
            <w:pPr>
              <w:jc w:val="center"/>
              <w:rPr>
                <w:color w:val="000000"/>
                <w:sz w:val="20"/>
                <w:szCs w:val="20"/>
              </w:rPr>
            </w:pPr>
            <w:r w:rsidRPr="003A533E">
              <w:rPr>
                <w:color w:val="000000"/>
                <w:sz w:val="20"/>
                <w:szCs w:val="20"/>
              </w:rPr>
              <w:t>524,5</w:t>
            </w:r>
          </w:p>
        </w:tc>
        <w:tc>
          <w:tcPr>
            <w:tcW w:w="584" w:type="pct"/>
            <w:shd w:val="clear" w:color="auto" w:fill="auto"/>
            <w:vAlign w:val="center"/>
          </w:tcPr>
          <w:p w14:paraId="327DFEEF" w14:textId="77777777" w:rsidR="00C62C74" w:rsidRPr="003A533E" w:rsidRDefault="00C62C74" w:rsidP="0087667B">
            <w:pPr>
              <w:jc w:val="center"/>
              <w:rPr>
                <w:color w:val="000000"/>
                <w:sz w:val="20"/>
                <w:szCs w:val="20"/>
              </w:rPr>
            </w:pPr>
            <w:r w:rsidRPr="003A533E">
              <w:rPr>
                <w:color w:val="000000"/>
                <w:sz w:val="20"/>
                <w:szCs w:val="20"/>
              </w:rPr>
              <w:t>554,2</w:t>
            </w:r>
          </w:p>
        </w:tc>
        <w:tc>
          <w:tcPr>
            <w:tcW w:w="761" w:type="pct"/>
            <w:shd w:val="clear" w:color="auto" w:fill="auto"/>
            <w:vAlign w:val="center"/>
          </w:tcPr>
          <w:p w14:paraId="26A9F2EA" w14:textId="77777777" w:rsidR="00C62C74" w:rsidRPr="003A533E" w:rsidRDefault="00C62C74" w:rsidP="0087667B">
            <w:pPr>
              <w:jc w:val="center"/>
              <w:rPr>
                <w:color w:val="000000"/>
                <w:sz w:val="20"/>
                <w:szCs w:val="20"/>
              </w:rPr>
            </w:pPr>
            <w:r w:rsidRPr="003A533E">
              <w:rPr>
                <w:color w:val="000000"/>
                <w:sz w:val="20"/>
                <w:szCs w:val="20"/>
              </w:rPr>
              <w:t>586,1</w:t>
            </w:r>
          </w:p>
        </w:tc>
        <w:tc>
          <w:tcPr>
            <w:tcW w:w="900" w:type="pct"/>
            <w:shd w:val="clear" w:color="auto" w:fill="auto"/>
            <w:vAlign w:val="center"/>
          </w:tcPr>
          <w:p w14:paraId="60D8B78C" w14:textId="77777777" w:rsidR="00C62C74" w:rsidRPr="00204F54" w:rsidRDefault="00C62C74" w:rsidP="0087667B">
            <w:pPr>
              <w:jc w:val="center"/>
              <w:rPr>
                <w:bCs/>
                <w:sz w:val="20"/>
                <w:szCs w:val="20"/>
              </w:rPr>
            </w:pPr>
            <w:r w:rsidRPr="00204F54">
              <w:rPr>
                <w:bCs/>
                <w:sz w:val="20"/>
                <w:szCs w:val="20"/>
              </w:rPr>
              <w:t>121,1</w:t>
            </w:r>
          </w:p>
        </w:tc>
      </w:tr>
      <w:tr w:rsidR="00C62C74" w:rsidRPr="00FD13F8" w14:paraId="6B5A43C2" w14:textId="77777777" w:rsidTr="0087667B">
        <w:trPr>
          <w:trHeight w:val="20"/>
        </w:trPr>
        <w:tc>
          <w:tcPr>
            <w:tcW w:w="1499" w:type="pct"/>
            <w:shd w:val="clear" w:color="auto" w:fill="auto"/>
            <w:vAlign w:val="center"/>
          </w:tcPr>
          <w:p w14:paraId="12932502" w14:textId="77777777" w:rsidR="00C62C74" w:rsidRPr="00FD13F8" w:rsidRDefault="00C62C74" w:rsidP="0087667B">
            <w:pPr>
              <w:ind w:left="209"/>
              <w:jc w:val="both"/>
              <w:rPr>
                <w:color w:val="000000"/>
                <w:sz w:val="20"/>
                <w:szCs w:val="20"/>
                <w:highlight w:val="yellow"/>
              </w:rPr>
            </w:pPr>
            <w:r w:rsidRPr="003A533E">
              <w:rPr>
                <w:color w:val="000000"/>
                <w:sz w:val="20"/>
                <w:szCs w:val="20"/>
              </w:rPr>
              <w:t>Налог, взимаемый в связи с применением патентной системы</w:t>
            </w:r>
          </w:p>
        </w:tc>
        <w:tc>
          <w:tcPr>
            <w:tcW w:w="631" w:type="pct"/>
            <w:shd w:val="clear" w:color="auto" w:fill="auto"/>
            <w:vAlign w:val="center"/>
          </w:tcPr>
          <w:p w14:paraId="31FF6CB5" w14:textId="77777777" w:rsidR="00C62C74" w:rsidRPr="003A533E" w:rsidRDefault="00C62C74" w:rsidP="0087667B">
            <w:pPr>
              <w:jc w:val="center"/>
              <w:rPr>
                <w:color w:val="000000"/>
                <w:sz w:val="20"/>
                <w:szCs w:val="20"/>
              </w:rPr>
            </w:pPr>
            <w:r w:rsidRPr="003A533E">
              <w:rPr>
                <w:color w:val="000000"/>
                <w:sz w:val="20"/>
                <w:szCs w:val="20"/>
              </w:rPr>
              <w:t>93 877,3</w:t>
            </w:r>
          </w:p>
        </w:tc>
        <w:tc>
          <w:tcPr>
            <w:tcW w:w="625" w:type="pct"/>
            <w:shd w:val="clear" w:color="auto" w:fill="auto"/>
            <w:vAlign w:val="center"/>
          </w:tcPr>
          <w:p w14:paraId="2EFA3153" w14:textId="77777777" w:rsidR="00C62C74" w:rsidRPr="003A533E" w:rsidRDefault="00C62C74" w:rsidP="0087667B">
            <w:pPr>
              <w:jc w:val="center"/>
              <w:rPr>
                <w:color w:val="000000"/>
                <w:sz w:val="20"/>
                <w:szCs w:val="20"/>
              </w:rPr>
            </w:pPr>
            <w:r w:rsidRPr="003A533E">
              <w:rPr>
                <w:color w:val="000000"/>
                <w:sz w:val="20"/>
                <w:szCs w:val="20"/>
              </w:rPr>
              <w:t>84 182,8</w:t>
            </w:r>
          </w:p>
        </w:tc>
        <w:tc>
          <w:tcPr>
            <w:tcW w:w="584" w:type="pct"/>
            <w:shd w:val="clear" w:color="auto" w:fill="auto"/>
            <w:vAlign w:val="center"/>
          </w:tcPr>
          <w:p w14:paraId="4F430143" w14:textId="77777777" w:rsidR="00C62C74" w:rsidRPr="003A533E" w:rsidRDefault="00C62C74" w:rsidP="0087667B">
            <w:pPr>
              <w:jc w:val="center"/>
              <w:rPr>
                <w:color w:val="000000"/>
                <w:sz w:val="20"/>
                <w:szCs w:val="20"/>
              </w:rPr>
            </w:pPr>
            <w:r w:rsidRPr="003A533E">
              <w:rPr>
                <w:color w:val="000000"/>
                <w:sz w:val="20"/>
                <w:szCs w:val="20"/>
              </w:rPr>
              <w:t>84</w:t>
            </w:r>
            <w:r>
              <w:rPr>
                <w:color w:val="000000"/>
                <w:sz w:val="20"/>
                <w:szCs w:val="20"/>
              </w:rPr>
              <w:t xml:space="preserve"> </w:t>
            </w:r>
            <w:r w:rsidRPr="003A533E">
              <w:rPr>
                <w:color w:val="000000"/>
                <w:sz w:val="20"/>
                <w:szCs w:val="20"/>
              </w:rPr>
              <w:t>923,6</w:t>
            </w:r>
          </w:p>
        </w:tc>
        <w:tc>
          <w:tcPr>
            <w:tcW w:w="761" w:type="pct"/>
            <w:shd w:val="clear" w:color="auto" w:fill="auto"/>
            <w:vAlign w:val="center"/>
          </w:tcPr>
          <w:p w14:paraId="58944573" w14:textId="77777777" w:rsidR="00C62C74" w:rsidRPr="003A533E" w:rsidRDefault="00C62C74" w:rsidP="0087667B">
            <w:pPr>
              <w:jc w:val="center"/>
              <w:rPr>
                <w:color w:val="000000"/>
                <w:sz w:val="20"/>
                <w:szCs w:val="20"/>
              </w:rPr>
            </w:pPr>
            <w:r w:rsidRPr="003A533E">
              <w:rPr>
                <w:color w:val="000000"/>
                <w:sz w:val="20"/>
                <w:szCs w:val="20"/>
              </w:rPr>
              <w:t>85</w:t>
            </w:r>
            <w:r>
              <w:rPr>
                <w:color w:val="000000"/>
                <w:sz w:val="20"/>
                <w:szCs w:val="20"/>
              </w:rPr>
              <w:t xml:space="preserve"> </w:t>
            </w:r>
            <w:r w:rsidRPr="003A533E">
              <w:rPr>
                <w:color w:val="000000"/>
                <w:sz w:val="20"/>
                <w:szCs w:val="20"/>
              </w:rPr>
              <w:t>671,0</w:t>
            </w:r>
          </w:p>
        </w:tc>
        <w:tc>
          <w:tcPr>
            <w:tcW w:w="900" w:type="pct"/>
            <w:shd w:val="clear" w:color="auto" w:fill="auto"/>
            <w:vAlign w:val="center"/>
          </w:tcPr>
          <w:p w14:paraId="4B392C03" w14:textId="77777777" w:rsidR="00C62C74" w:rsidRPr="00204F54" w:rsidRDefault="00C62C74" w:rsidP="0087667B">
            <w:pPr>
              <w:jc w:val="center"/>
              <w:rPr>
                <w:bCs/>
                <w:sz w:val="20"/>
                <w:szCs w:val="20"/>
              </w:rPr>
            </w:pPr>
            <w:r w:rsidRPr="00204F54">
              <w:rPr>
                <w:bCs/>
                <w:sz w:val="20"/>
                <w:szCs w:val="20"/>
              </w:rPr>
              <w:t>89,7</w:t>
            </w:r>
          </w:p>
        </w:tc>
      </w:tr>
    </w:tbl>
    <w:p w14:paraId="00E64D0F" w14:textId="77777777" w:rsidR="00C62C74" w:rsidRPr="00444319" w:rsidRDefault="00C62C74" w:rsidP="00C62C74">
      <w:pPr>
        <w:suppressAutoHyphens/>
        <w:ind w:firstLine="709"/>
        <w:contextualSpacing/>
        <w:jc w:val="both"/>
        <w:rPr>
          <w:bCs/>
          <w:color w:val="000000"/>
          <w:sz w:val="28"/>
          <w:szCs w:val="28"/>
        </w:rPr>
      </w:pPr>
    </w:p>
    <w:p w14:paraId="1E26FB5D" w14:textId="77777777" w:rsidR="00C62C74" w:rsidRPr="00444319" w:rsidRDefault="00C62C74" w:rsidP="00C62C74">
      <w:pPr>
        <w:suppressAutoHyphens/>
        <w:ind w:firstLine="709"/>
        <w:contextualSpacing/>
        <w:jc w:val="both"/>
        <w:rPr>
          <w:bCs/>
          <w:sz w:val="28"/>
          <w:szCs w:val="28"/>
        </w:rPr>
      </w:pPr>
      <w:r w:rsidRPr="00444319">
        <w:rPr>
          <w:bCs/>
          <w:sz w:val="28"/>
          <w:szCs w:val="28"/>
        </w:rPr>
        <w:t>Расч</w:t>
      </w:r>
      <w:r>
        <w:rPr>
          <w:bCs/>
          <w:sz w:val="28"/>
          <w:szCs w:val="28"/>
        </w:rPr>
        <w:t>ё</w:t>
      </w:r>
      <w:r w:rsidRPr="00444319">
        <w:rPr>
          <w:bCs/>
          <w:sz w:val="28"/>
          <w:szCs w:val="28"/>
        </w:rPr>
        <w:t xml:space="preserve">ты налогов на совокупный доход произведены главным администратором доходов в условиях действующего законодательства. </w:t>
      </w:r>
    </w:p>
    <w:p w14:paraId="5885DA21" w14:textId="77777777" w:rsidR="00C62C74" w:rsidRPr="00444319" w:rsidRDefault="00C62C74" w:rsidP="00C62C74">
      <w:pPr>
        <w:suppressAutoHyphens/>
        <w:ind w:firstLine="709"/>
        <w:contextualSpacing/>
        <w:jc w:val="both"/>
        <w:rPr>
          <w:bCs/>
          <w:sz w:val="28"/>
          <w:szCs w:val="28"/>
        </w:rPr>
      </w:pPr>
      <w:r w:rsidRPr="00444319">
        <w:rPr>
          <w:bCs/>
          <w:sz w:val="28"/>
          <w:szCs w:val="28"/>
        </w:rPr>
        <w:t>Расч</w:t>
      </w:r>
      <w:r>
        <w:rPr>
          <w:bCs/>
          <w:sz w:val="28"/>
          <w:szCs w:val="28"/>
        </w:rPr>
        <w:t>ё</w:t>
      </w:r>
      <w:r w:rsidRPr="00444319">
        <w:rPr>
          <w:bCs/>
          <w:sz w:val="28"/>
          <w:szCs w:val="28"/>
        </w:rPr>
        <w:t>ты произведены отдельно по каждому виду доходов с учетом:</w:t>
      </w:r>
    </w:p>
    <w:p w14:paraId="220E03F0" w14:textId="77777777" w:rsidR="00C62C74" w:rsidRPr="00444319" w:rsidRDefault="00C62C74" w:rsidP="00C62C74">
      <w:pPr>
        <w:suppressAutoHyphens/>
        <w:ind w:firstLine="709"/>
        <w:contextualSpacing/>
        <w:jc w:val="both"/>
        <w:rPr>
          <w:sz w:val="28"/>
          <w:szCs w:val="28"/>
        </w:rPr>
      </w:pPr>
      <w:r w:rsidRPr="00444319">
        <w:rPr>
          <w:sz w:val="28"/>
          <w:szCs w:val="28"/>
        </w:rPr>
        <w:t>ожидаемой оценки поступлений налога в текущем периоде</w:t>
      </w:r>
      <w:r w:rsidRPr="00444319">
        <w:t>;</w:t>
      </w:r>
    </w:p>
    <w:p w14:paraId="0EB9C530" w14:textId="585F0360" w:rsidR="00C62C74" w:rsidRDefault="00C62C74" w:rsidP="00C62C74">
      <w:pPr>
        <w:suppressAutoHyphens/>
        <w:ind w:firstLine="709"/>
        <w:contextualSpacing/>
        <w:jc w:val="both"/>
        <w:rPr>
          <w:sz w:val="28"/>
          <w:szCs w:val="28"/>
        </w:rPr>
      </w:pPr>
      <w:r w:rsidRPr="00444319">
        <w:rPr>
          <w:sz w:val="28"/>
          <w:szCs w:val="28"/>
        </w:rPr>
        <w:t xml:space="preserve">показателей </w:t>
      </w:r>
      <w:r w:rsidRPr="00A96293">
        <w:rPr>
          <w:sz w:val="28"/>
          <w:szCs w:val="28"/>
        </w:rPr>
        <w:t>прогноза СЭР,</w:t>
      </w:r>
      <w:r w:rsidRPr="00444319">
        <w:rPr>
          <w:sz w:val="28"/>
          <w:szCs w:val="28"/>
        </w:rPr>
        <w:t xml:space="preserve"> характеризующих деятельность субъектов малого и среднего предпринимательства, сельскохозяйственного производства, индекса потребительских цен.</w:t>
      </w:r>
    </w:p>
    <w:p w14:paraId="5011658C" w14:textId="5EFAB8DC" w:rsidR="000A1FFC" w:rsidRPr="00444319" w:rsidRDefault="000A1FFC" w:rsidP="00C62C74">
      <w:pPr>
        <w:suppressAutoHyphens/>
        <w:ind w:firstLine="709"/>
        <w:contextualSpacing/>
        <w:jc w:val="both"/>
        <w:rPr>
          <w:bCs/>
          <w:sz w:val="28"/>
          <w:szCs w:val="28"/>
        </w:rPr>
      </w:pPr>
      <w:r w:rsidRPr="000A1FFC">
        <w:rPr>
          <w:bCs/>
          <w:sz w:val="28"/>
          <w:szCs w:val="28"/>
        </w:rPr>
        <w:t xml:space="preserve">Рост поступлений налога, взимаемого в связи с применением упрощенной системы налогообложения на 15,8%, прогнозируется в основном в результате положительной динамики поступления в текущем периоде налога с объектом налогообложения «доходы», обусловленной увеличением налогооблагаемой базы у отдельных налогоплательщиков. Поступление данного налога в текущем периоде ожидается с превышением утвержденных бюджетных назначений </w:t>
      </w:r>
      <w:r w:rsidR="00E00702">
        <w:rPr>
          <w:bCs/>
          <w:sz w:val="28"/>
          <w:szCs w:val="28"/>
        </w:rPr>
        <w:br/>
      </w:r>
      <w:r w:rsidRPr="000A1FFC">
        <w:rPr>
          <w:bCs/>
          <w:sz w:val="28"/>
          <w:szCs w:val="28"/>
        </w:rPr>
        <w:t xml:space="preserve">и с учетом показателей прогноза СЭР, характеризующих деятельность малого бизнеса, прогнозируется с ростом к утвержденным показателям 2023 года </w:t>
      </w:r>
      <w:r w:rsidR="00E00702">
        <w:rPr>
          <w:bCs/>
          <w:sz w:val="28"/>
          <w:szCs w:val="28"/>
        </w:rPr>
        <w:br/>
      </w:r>
      <w:r w:rsidRPr="000A1FFC">
        <w:rPr>
          <w:bCs/>
          <w:sz w:val="28"/>
          <w:szCs w:val="28"/>
        </w:rPr>
        <w:t>на 24,1%.</w:t>
      </w:r>
    </w:p>
    <w:p w14:paraId="07CE825B" w14:textId="77777777" w:rsidR="00C62C74" w:rsidRPr="00FD13F8" w:rsidRDefault="00C62C74" w:rsidP="00C62C74">
      <w:pPr>
        <w:ind w:firstLine="709"/>
        <w:jc w:val="center"/>
        <w:rPr>
          <w:rFonts w:eastAsia="Calibri"/>
          <w:b/>
          <w:bCs/>
          <w:sz w:val="28"/>
          <w:szCs w:val="28"/>
          <w:highlight w:val="yellow"/>
        </w:rPr>
      </w:pPr>
    </w:p>
    <w:p w14:paraId="7FA4F90B" w14:textId="77777777" w:rsidR="00176BBE" w:rsidRDefault="00176BBE" w:rsidP="00C62C74">
      <w:pPr>
        <w:ind w:firstLine="709"/>
        <w:jc w:val="center"/>
        <w:rPr>
          <w:rFonts w:eastAsia="Calibri"/>
          <w:b/>
          <w:bCs/>
          <w:sz w:val="28"/>
          <w:szCs w:val="28"/>
        </w:rPr>
      </w:pPr>
    </w:p>
    <w:p w14:paraId="62B0AE5B" w14:textId="77777777" w:rsidR="00176BBE" w:rsidRDefault="00176BBE" w:rsidP="00C62C74">
      <w:pPr>
        <w:ind w:firstLine="709"/>
        <w:jc w:val="center"/>
        <w:rPr>
          <w:rFonts w:eastAsia="Calibri"/>
          <w:b/>
          <w:bCs/>
          <w:sz w:val="28"/>
          <w:szCs w:val="28"/>
        </w:rPr>
      </w:pPr>
    </w:p>
    <w:p w14:paraId="186B8E37" w14:textId="5880DD25" w:rsidR="00C62C74" w:rsidRPr="00D40C05" w:rsidRDefault="00C62C74" w:rsidP="00C62C74">
      <w:pPr>
        <w:ind w:firstLine="709"/>
        <w:jc w:val="center"/>
        <w:rPr>
          <w:rFonts w:eastAsia="Calibri"/>
          <w:b/>
          <w:bCs/>
          <w:sz w:val="28"/>
          <w:szCs w:val="28"/>
        </w:rPr>
      </w:pPr>
      <w:r w:rsidRPr="00D40C05">
        <w:rPr>
          <w:rFonts w:eastAsia="Calibri"/>
          <w:b/>
          <w:bCs/>
          <w:sz w:val="28"/>
          <w:szCs w:val="28"/>
        </w:rPr>
        <w:t>Налоги на имущество</w:t>
      </w:r>
    </w:p>
    <w:p w14:paraId="713B8D73" w14:textId="77777777" w:rsidR="00C62C74" w:rsidRPr="00D40C05" w:rsidRDefault="00C62C74" w:rsidP="00C62C74">
      <w:pPr>
        <w:ind w:firstLine="709"/>
        <w:jc w:val="center"/>
        <w:rPr>
          <w:rFonts w:eastAsia="Calibri"/>
          <w:bCs/>
          <w:sz w:val="28"/>
          <w:szCs w:val="28"/>
        </w:rPr>
      </w:pPr>
    </w:p>
    <w:p w14:paraId="14AE5AD5" w14:textId="77777777" w:rsidR="00C62C74" w:rsidRPr="00D40C05" w:rsidRDefault="00C62C74" w:rsidP="00C62C74">
      <w:pPr>
        <w:widowControl w:val="0"/>
        <w:autoSpaceDE w:val="0"/>
        <w:autoSpaceDN w:val="0"/>
        <w:adjustRightInd w:val="0"/>
        <w:ind w:firstLine="709"/>
        <w:jc w:val="both"/>
        <w:rPr>
          <w:rFonts w:eastAsia="TimesNewRomanPSMT"/>
          <w:sz w:val="28"/>
          <w:szCs w:val="28"/>
        </w:rPr>
      </w:pPr>
      <w:r w:rsidRPr="00D40C05">
        <w:rPr>
          <w:rFonts w:eastAsia="TimesNewRomanPSMT"/>
          <w:sz w:val="28"/>
          <w:szCs w:val="28"/>
        </w:rPr>
        <w:t xml:space="preserve">Поступления налогов на имущество прогнозируются с ростом </w:t>
      </w:r>
      <w:r w:rsidRPr="00D40C05">
        <w:rPr>
          <w:rFonts w:eastAsia="TimesNewRomanPSMT"/>
          <w:sz w:val="28"/>
          <w:szCs w:val="28"/>
        </w:rPr>
        <w:br/>
        <w:t xml:space="preserve">к утвержденным параметрам текущего года (на 6 %) в следующих объемах. </w:t>
      </w:r>
    </w:p>
    <w:p w14:paraId="7FDF6023" w14:textId="04CA491B" w:rsidR="00C62C74" w:rsidRDefault="00C62C74" w:rsidP="00C62C74">
      <w:pPr>
        <w:widowControl w:val="0"/>
        <w:autoSpaceDE w:val="0"/>
        <w:autoSpaceDN w:val="0"/>
        <w:adjustRightInd w:val="0"/>
        <w:ind w:firstLine="709"/>
        <w:jc w:val="both"/>
      </w:pPr>
    </w:p>
    <w:p w14:paraId="5F634149" w14:textId="77777777" w:rsidR="005C65C0" w:rsidRPr="00D40C05" w:rsidRDefault="005C65C0" w:rsidP="00C62C74">
      <w:pPr>
        <w:widowControl w:val="0"/>
        <w:autoSpaceDE w:val="0"/>
        <w:autoSpaceDN w:val="0"/>
        <w:adjustRightInd w:val="0"/>
        <w:ind w:firstLine="709"/>
        <w:jc w:val="both"/>
      </w:pPr>
    </w:p>
    <w:p w14:paraId="377818D9" w14:textId="77777777" w:rsidR="00C62C74" w:rsidRPr="00D40C05" w:rsidRDefault="00C62C74" w:rsidP="00C62C74">
      <w:pPr>
        <w:widowControl w:val="0"/>
        <w:autoSpaceDE w:val="0"/>
        <w:autoSpaceDN w:val="0"/>
        <w:adjustRightInd w:val="0"/>
        <w:jc w:val="right"/>
        <w:rPr>
          <w:sz w:val="28"/>
          <w:szCs w:val="28"/>
        </w:rPr>
      </w:pPr>
      <w:r w:rsidRPr="00D40C05">
        <w:rPr>
          <w:sz w:val="28"/>
          <w:szCs w:val="28"/>
        </w:rPr>
        <w:t>Таблица 7</w:t>
      </w:r>
    </w:p>
    <w:p w14:paraId="155E19AC" w14:textId="77777777" w:rsidR="00C62C74" w:rsidRPr="00D40C05" w:rsidRDefault="00C62C74" w:rsidP="00C62C74">
      <w:pPr>
        <w:widowControl w:val="0"/>
        <w:autoSpaceDE w:val="0"/>
        <w:autoSpaceDN w:val="0"/>
        <w:adjustRightInd w:val="0"/>
        <w:jc w:val="center"/>
        <w:rPr>
          <w:sz w:val="28"/>
          <w:szCs w:val="28"/>
        </w:rPr>
      </w:pPr>
      <w:r w:rsidRPr="00D40C05">
        <w:rPr>
          <w:sz w:val="28"/>
          <w:szCs w:val="28"/>
        </w:rPr>
        <w:t>Прогнозируемый объ</w:t>
      </w:r>
      <w:r>
        <w:rPr>
          <w:sz w:val="28"/>
          <w:szCs w:val="28"/>
        </w:rPr>
        <w:t>ё</w:t>
      </w:r>
      <w:r w:rsidRPr="00D40C05">
        <w:rPr>
          <w:sz w:val="28"/>
          <w:szCs w:val="28"/>
        </w:rPr>
        <w:t>м поступлений налогов на имущество в бюджет города на 2024 год и на плановый период 2025 – 2026 годов</w:t>
      </w:r>
    </w:p>
    <w:tbl>
      <w:tblPr>
        <w:tblW w:w="50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71" w:type="dxa"/>
          <w:right w:w="71" w:type="dxa"/>
        </w:tblCellMar>
        <w:tblLook w:val="04A0" w:firstRow="1" w:lastRow="0" w:firstColumn="1" w:lastColumn="0" w:noHBand="0" w:noVBand="1"/>
      </w:tblPr>
      <w:tblGrid>
        <w:gridCol w:w="2689"/>
        <w:gridCol w:w="1701"/>
        <w:gridCol w:w="1308"/>
        <w:gridCol w:w="1208"/>
        <w:gridCol w:w="1129"/>
        <w:gridCol w:w="1597"/>
      </w:tblGrid>
      <w:tr w:rsidR="00C62C74" w:rsidRPr="00D40C05" w14:paraId="22FFB680" w14:textId="77777777" w:rsidTr="0087667B">
        <w:trPr>
          <w:trHeight w:val="861"/>
          <w:tblHeader/>
        </w:trPr>
        <w:tc>
          <w:tcPr>
            <w:tcW w:w="1396" w:type="pct"/>
            <w:vMerge w:val="restart"/>
            <w:shd w:val="clear" w:color="auto" w:fill="FFFFFF"/>
            <w:vAlign w:val="center"/>
            <w:hideMark/>
          </w:tcPr>
          <w:p w14:paraId="560B90FB" w14:textId="77777777" w:rsidR="00C62C74" w:rsidRPr="00D40C05" w:rsidRDefault="00C62C74" w:rsidP="0087667B">
            <w:pPr>
              <w:jc w:val="center"/>
              <w:rPr>
                <w:bCs/>
                <w:sz w:val="20"/>
                <w:szCs w:val="20"/>
              </w:rPr>
            </w:pPr>
            <w:r w:rsidRPr="00D40C05">
              <w:rPr>
                <w:bCs/>
                <w:sz w:val="20"/>
                <w:szCs w:val="20"/>
              </w:rPr>
              <w:t xml:space="preserve">Наименование </w:t>
            </w:r>
          </w:p>
        </w:tc>
        <w:tc>
          <w:tcPr>
            <w:tcW w:w="883" w:type="pct"/>
            <w:vMerge w:val="restart"/>
            <w:shd w:val="clear" w:color="auto" w:fill="FFFFFF"/>
            <w:vAlign w:val="center"/>
            <w:hideMark/>
          </w:tcPr>
          <w:p w14:paraId="14C5E18D" w14:textId="77777777" w:rsidR="00C62C74" w:rsidRPr="00D40C05" w:rsidRDefault="00C62C74" w:rsidP="0087667B">
            <w:pPr>
              <w:jc w:val="center"/>
              <w:rPr>
                <w:bCs/>
                <w:sz w:val="16"/>
                <w:szCs w:val="16"/>
              </w:rPr>
            </w:pPr>
            <w:r w:rsidRPr="00D40C05">
              <w:rPr>
                <w:bCs/>
                <w:sz w:val="16"/>
                <w:szCs w:val="16"/>
              </w:rPr>
              <w:t>СПРАВОЧНО: Утвержденный бюджет на 2023 год в редакции решения Думы города от 05.10.2023 № 423 -VII ДГ, тыс. руб.</w:t>
            </w:r>
          </w:p>
        </w:tc>
        <w:tc>
          <w:tcPr>
            <w:tcW w:w="1892" w:type="pct"/>
            <w:gridSpan w:val="3"/>
            <w:shd w:val="clear" w:color="auto" w:fill="FFFFFF"/>
            <w:vAlign w:val="center"/>
            <w:hideMark/>
          </w:tcPr>
          <w:p w14:paraId="066A9513" w14:textId="77777777" w:rsidR="00C62C74" w:rsidRPr="00D40C05" w:rsidRDefault="00C62C74" w:rsidP="0087667B">
            <w:pPr>
              <w:jc w:val="center"/>
              <w:rPr>
                <w:sz w:val="20"/>
                <w:szCs w:val="20"/>
              </w:rPr>
            </w:pPr>
            <w:r w:rsidRPr="00D40C05">
              <w:rPr>
                <w:sz w:val="20"/>
                <w:szCs w:val="20"/>
              </w:rPr>
              <w:t>Объем доходов, тыс. руб.</w:t>
            </w:r>
          </w:p>
        </w:tc>
        <w:tc>
          <w:tcPr>
            <w:tcW w:w="830" w:type="pct"/>
            <w:vMerge w:val="restart"/>
            <w:shd w:val="clear" w:color="auto" w:fill="FFFFFF"/>
            <w:vAlign w:val="center"/>
            <w:hideMark/>
          </w:tcPr>
          <w:p w14:paraId="41E5ABE1" w14:textId="77777777" w:rsidR="00C62C74" w:rsidRPr="00D40C05" w:rsidRDefault="00C62C74" w:rsidP="0087667B">
            <w:pPr>
              <w:jc w:val="center"/>
              <w:rPr>
                <w:sz w:val="18"/>
                <w:szCs w:val="18"/>
              </w:rPr>
            </w:pPr>
            <w:r w:rsidRPr="00D40C05">
              <w:rPr>
                <w:sz w:val="16"/>
                <w:szCs w:val="16"/>
              </w:rPr>
              <w:t>Отношение объема доходов 2024 года (проект) к объему доходов 2023 года, утвержденному решением Думы города 05.10.2023        № 423 -VII ДГ %</w:t>
            </w:r>
          </w:p>
        </w:tc>
      </w:tr>
      <w:tr w:rsidR="00C62C74" w:rsidRPr="00D40C05" w14:paraId="483DB279" w14:textId="77777777" w:rsidTr="0087667B">
        <w:trPr>
          <w:trHeight w:val="20"/>
          <w:tblHeader/>
        </w:trPr>
        <w:tc>
          <w:tcPr>
            <w:tcW w:w="1396" w:type="pct"/>
            <w:vMerge/>
            <w:shd w:val="clear" w:color="auto" w:fill="FFFFFF"/>
            <w:vAlign w:val="center"/>
            <w:hideMark/>
          </w:tcPr>
          <w:p w14:paraId="47090538" w14:textId="77777777" w:rsidR="00C62C74" w:rsidRPr="00D40C05" w:rsidRDefault="00C62C74" w:rsidP="0087667B">
            <w:pPr>
              <w:rPr>
                <w:b/>
                <w:bCs/>
                <w:sz w:val="18"/>
                <w:szCs w:val="18"/>
              </w:rPr>
            </w:pPr>
          </w:p>
        </w:tc>
        <w:tc>
          <w:tcPr>
            <w:tcW w:w="883" w:type="pct"/>
            <w:vMerge/>
            <w:shd w:val="clear" w:color="auto" w:fill="FFFFFF"/>
            <w:vAlign w:val="center"/>
            <w:hideMark/>
          </w:tcPr>
          <w:p w14:paraId="401A2271" w14:textId="77777777" w:rsidR="00C62C74" w:rsidRPr="00D40C05" w:rsidRDefault="00C62C74" w:rsidP="0087667B">
            <w:pPr>
              <w:rPr>
                <w:b/>
                <w:sz w:val="18"/>
                <w:szCs w:val="18"/>
              </w:rPr>
            </w:pPr>
          </w:p>
        </w:tc>
        <w:tc>
          <w:tcPr>
            <w:tcW w:w="679" w:type="pct"/>
            <w:shd w:val="clear" w:color="auto" w:fill="FFFFFF"/>
            <w:vAlign w:val="center"/>
            <w:hideMark/>
          </w:tcPr>
          <w:p w14:paraId="45A80E82" w14:textId="77777777" w:rsidR="00C62C74" w:rsidRPr="00D40C05" w:rsidRDefault="00C62C74" w:rsidP="0087667B">
            <w:pPr>
              <w:jc w:val="center"/>
              <w:rPr>
                <w:bCs/>
                <w:sz w:val="18"/>
                <w:szCs w:val="18"/>
              </w:rPr>
            </w:pPr>
            <w:r w:rsidRPr="00D40C05">
              <w:rPr>
                <w:bCs/>
                <w:sz w:val="18"/>
                <w:szCs w:val="18"/>
              </w:rPr>
              <w:t>на 2024 год</w:t>
            </w:r>
          </w:p>
        </w:tc>
        <w:tc>
          <w:tcPr>
            <w:tcW w:w="627" w:type="pct"/>
            <w:shd w:val="clear" w:color="auto" w:fill="FFFFFF"/>
            <w:vAlign w:val="center"/>
            <w:hideMark/>
          </w:tcPr>
          <w:p w14:paraId="5B4179AD" w14:textId="77777777" w:rsidR="00C62C74" w:rsidRPr="00D40C05" w:rsidRDefault="00C62C74" w:rsidP="0087667B">
            <w:pPr>
              <w:jc w:val="center"/>
              <w:rPr>
                <w:bCs/>
                <w:sz w:val="18"/>
                <w:szCs w:val="18"/>
              </w:rPr>
            </w:pPr>
            <w:r w:rsidRPr="00D40C05">
              <w:rPr>
                <w:bCs/>
                <w:sz w:val="18"/>
                <w:szCs w:val="18"/>
              </w:rPr>
              <w:t>на 2025 год</w:t>
            </w:r>
          </w:p>
        </w:tc>
        <w:tc>
          <w:tcPr>
            <w:tcW w:w="586" w:type="pct"/>
            <w:shd w:val="clear" w:color="auto" w:fill="FFFFFF"/>
            <w:vAlign w:val="center"/>
            <w:hideMark/>
          </w:tcPr>
          <w:p w14:paraId="79E5C3A0" w14:textId="77777777" w:rsidR="00C62C74" w:rsidRPr="00D40C05" w:rsidRDefault="00C62C74" w:rsidP="0087667B">
            <w:pPr>
              <w:jc w:val="center"/>
              <w:rPr>
                <w:bCs/>
                <w:sz w:val="18"/>
                <w:szCs w:val="18"/>
              </w:rPr>
            </w:pPr>
            <w:r w:rsidRPr="00D40C05">
              <w:rPr>
                <w:bCs/>
                <w:sz w:val="18"/>
                <w:szCs w:val="18"/>
              </w:rPr>
              <w:t>на 2026 год</w:t>
            </w:r>
          </w:p>
        </w:tc>
        <w:tc>
          <w:tcPr>
            <w:tcW w:w="830" w:type="pct"/>
            <w:vMerge/>
            <w:shd w:val="clear" w:color="auto" w:fill="FFFFFF"/>
            <w:vAlign w:val="center"/>
            <w:hideMark/>
          </w:tcPr>
          <w:p w14:paraId="7E8ED2E6" w14:textId="77777777" w:rsidR="00C62C74" w:rsidRPr="00D40C05" w:rsidRDefault="00C62C74" w:rsidP="0087667B">
            <w:pPr>
              <w:rPr>
                <w:sz w:val="20"/>
                <w:szCs w:val="20"/>
              </w:rPr>
            </w:pPr>
          </w:p>
        </w:tc>
      </w:tr>
      <w:tr w:rsidR="00C62C74" w:rsidRPr="00D40C05" w14:paraId="67ECD226" w14:textId="77777777" w:rsidTr="0087667B">
        <w:trPr>
          <w:trHeight w:val="20"/>
        </w:trPr>
        <w:tc>
          <w:tcPr>
            <w:tcW w:w="1396" w:type="pct"/>
            <w:shd w:val="clear" w:color="auto" w:fill="auto"/>
            <w:vAlign w:val="center"/>
          </w:tcPr>
          <w:p w14:paraId="01F49B9C" w14:textId="77777777" w:rsidR="00C62C74" w:rsidRPr="00D40C05" w:rsidRDefault="00C62C74" w:rsidP="0087667B">
            <w:pPr>
              <w:rPr>
                <w:rFonts w:eastAsia="Calibri"/>
                <w:b/>
                <w:bCs/>
                <w:sz w:val="20"/>
                <w:szCs w:val="20"/>
              </w:rPr>
            </w:pPr>
            <w:r w:rsidRPr="00D40C05">
              <w:rPr>
                <w:rFonts w:eastAsia="Calibri"/>
                <w:b/>
                <w:bCs/>
                <w:sz w:val="20"/>
                <w:szCs w:val="20"/>
              </w:rPr>
              <w:t>Налоги на имущество, в том числе:</w:t>
            </w:r>
          </w:p>
        </w:tc>
        <w:tc>
          <w:tcPr>
            <w:tcW w:w="883" w:type="pct"/>
            <w:shd w:val="clear" w:color="auto" w:fill="auto"/>
            <w:vAlign w:val="center"/>
          </w:tcPr>
          <w:p w14:paraId="2002665F" w14:textId="77777777" w:rsidR="00C62C74" w:rsidRPr="00D40C05" w:rsidRDefault="00C62C74" w:rsidP="0087667B">
            <w:pPr>
              <w:jc w:val="center"/>
              <w:rPr>
                <w:rFonts w:eastAsia="Calibri"/>
                <w:b/>
                <w:bCs/>
                <w:sz w:val="20"/>
                <w:szCs w:val="20"/>
              </w:rPr>
            </w:pPr>
            <w:r w:rsidRPr="00D40C05">
              <w:rPr>
                <w:rFonts w:eastAsia="Calibri"/>
                <w:b/>
                <w:bCs/>
                <w:sz w:val="20"/>
                <w:szCs w:val="20"/>
              </w:rPr>
              <w:t>1 147 651,2</w:t>
            </w:r>
          </w:p>
        </w:tc>
        <w:tc>
          <w:tcPr>
            <w:tcW w:w="679" w:type="pct"/>
            <w:shd w:val="clear" w:color="auto" w:fill="auto"/>
            <w:vAlign w:val="center"/>
          </w:tcPr>
          <w:p w14:paraId="171E14EC" w14:textId="77777777" w:rsidR="00C62C74" w:rsidRPr="00D40C05" w:rsidRDefault="00C62C74" w:rsidP="0087667B">
            <w:pPr>
              <w:jc w:val="center"/>
              <w:rPr>
                <w:rFonts w:eastAsia="Calibri"/>
                <w:b/>
                <w:bCs/>
                <w:sz w:val="20"/>
                <w:szCs w:val="20"/>
              </w:rPr>
            </w:pPr>
            <w:r w:rsidRPr="00D40C05">
              <w:rPr>
                <w:rFonts w:eastAsia="Calibri"/>
                <w:b/>
                <w:bCs/>
                <w:sz w:val="20"/>
                <w:szCs w:val="20"/>
              </w:rPr>
              <w:t>1 216 212,1</w:t>
            </w:r>
          </w:p>
        </w:tc>
        <w:tc>
          <w:tcPr>
            <w:tcW w:w="627" w:type="pct"/>
            <w:shd w:val="clear" w:color="auto" w:fill="auto"/>
            <w:vAlign w:val="center"/>
          </w:tcPr>
          <w:p w14:paraId="78155402" w14:textId="77777777" w:rsidR="00C62C74" w:rsidRPr="00D40C05" w:rsidRDefault="00C62C74" w:rsidP="0087667B">
            <w:pPr>
              <w:jc w:val="center"/>
              <w:rPr>
                <w:rFonts w:eastAsia="Calibri"/>
                <w:b/>
                <w:bCs/>
                <w:sz w:val="20"/>
                <w:szCs w:val="20"/>
              </w:rPr>
            </w:pPr>
            <w:r w:rsidRPr="00D40C05">
              <w:rPr>
                <w:rFonts w:eastAsia="Calibri"/>
                <w:b/>
                <w:bCs/>
                <w:sz w:val="20"/>
                <w:szCs w:val="20"/>
              </w:rPr>
              <w:t>1 238 016,7</w:t>
            </w:r>
          </w:p>
        </w:tc>
        <w:tc>
          <w:tcPr>
            <w:tcW w:w="586" w:type="pct"/>
            <w:shd w:val="clear" w:color="auto" w:fill="auto"/>
            <w:vAlign w:val="center"/>
          </w:tcPr>
          <w:p w14:paraId="6544CC5B" w14:textId="77777777" w:rsidR="00C62C74" w:rsidRPr="00D40C05" w:rsidRDefault="00C62C74" w:rsidP="0087667B">
            <w:pPr>
              <w:jc w:val="center"/>
              <w:rPr>
                <w:rFonts w:eastAsia="Calibri"/>
                <w:b/>
                <w:bCs/>
                <w:sz w:val="20"/>
                <w:szCs w:val="20"/>
              </w:rPr>
            </w:pPr>
            <w:r w:rsidRPr="00D40C05">
              <w:rPr>
                <w:rFonts w:eastAsia="Calibri"/>
                <w:b/>
                <w:bCs/>
                <w:sz w:val="20"/>
                <w:szCs w:val="20"/>
              </w:rPr>
              <w:t>1 256 326,3</w:t>
            </w:r>
          </w:p>
        </w:tc>
        <w:tc>
          <w:tcPr>
            <w:tcW w:w="830" w:type="pct"/>
            <w:shd w:val="clear" w:color="auto" w:fill="auto"/>
            <w:vAlign w:val="center"/>
          </w:tcPr>
          <w:p w14:paraId="1B60B42D" w14:textId="77777777" w:rsidR="00C62C74" w:rsidRPr="00D40C05" w:rsidRDefault="00C62C74" w:rsidP="0087667B">
            <w:pPr>
              <w:jc w:val="center"/>
              <w:rPr>
                <w:rFonts w:eastAsia="Calibri"/>
                <w:b/>
                <w:bCs/>
                <w:sz w:val="20"/>
                <w:szCs w:val="20"/>
              </w:rPr>
            </w:pPr>
            <w:r w:rsidRPr="00D40C05">
              <w:rPr>
                <w:rFonts w:eastAsia="Calibri"/>
                <w:b/>
                <w:bCs/>
                <w:sz w:val="20"/>
                <w:szCs w:val="20"/>
              </w:rPr>
              <w:t>106,0</w:t>
            </w:r>
          </w:p>
        </w:tc>
      </w:tr>
      <w:tr w:rsidR="00C62C74" w:rsidRPr="00D40C05" w14:paraId="415DE9BB" w14:textId="77777777" w:rsidTr="0087667B">
        <w:trPr>
          <w:trHeight w:val="20"/>
        </w:trPr>
        <w:tc>
          <w:tcPr>
            <w:tcW w:w="1396" w:type="pct"/>
            <w:shd w:val="clear" w:color="auto" w:fill="auto"/>
            <w:vAlign w:val="center"/>
          </w:tcPr>
          <w:p w14:paraId="0346F7AA" w14:textId="77777777" w:rsidR="00C62C74" w:rsidRPr="00C74F9B" w:rsidRDefault="00C62C74" w:rsidP="0087667B">
            <w:pPr>
              <w:ind w:left="142"/>
              <w:jc w:val="both"/>
              <w:rPr>
                <w:rFonts w:eastAsia="Calibri"/>
                <w:sz w:val="20"/>
                <w:szCs w:val="20"/>
              </w:rPr>
            </w:pPr>
            <w:r w:rsidRPr="00C74F9B">
              <w:rPr>
                <w:rFonts w:eastAsia="Calibri"/>
                <w:sz w:val="20"/>
                <w:szCs w:val="20"/>
              </w:rPr>
              <w:t>Налог на имущество физических лиц</w:t>
            </w:r>
          </w:p>
        </w:tc>
        <w:tc>
          <w:tcPr>
            <w:tcW w:w="883" w:type="pct"/>
            <w:shd w:val="clear" w:color="auto" w:fill="auto"/>
            <w:vAlign w:val="center"/>
          </w:tcPr>
          <w:p w14:paraId="5497F1E6" w14:textId="77777777" w:rsidR="00C62C74" w:rsidRPr="00C74F9B" w:rsidRDefault="00C62C74" w:rsidP="0087667B">
            <w:pPr>
              <w:jc w:val="center"/>
              <w:rPr>
                <w:rFonts w:eastAsia="Calibri"/>
                <w:sz w:val="20"/>
                <w:szCs w:val="20"/>
              </w:rPr>
            </w:pPr>
            <w:r w:rsidRPr="00C74F9B">
              <w:rPr>
                <w:rFonts w:eastAsia="Calibri"/>
                <w:sz w:val="20"/>
                <w:szCs w:val="20"/>
              </w:rPr>
              <w:t>275 527,1</w:t>
            </w:r>
          </w:p>
        </w:tc>
        <w:tc>
          <w:tcPr>
            <w:tcW w:w="679" w:type="pct"/>
            <w:shd w:val="clear" w:color="auto" w:fill="auto"/>
            <w:vAlign w:val="center"/>
          </w:tcPr>
          <w:p w14:paraId="6427E6C9" w14:textId="77777777" w:rsidR="00C62C74" w:rsidRPr="00C74F9B" w:rsidRDefault="00C62C74" w:rsidP="0087667B">
            <w:pPr>
              <w:jc w:val="center"/>
              <w:rPr>
                <w:rFonts w:eastAsia="Calibri"/>
                <w:sz w:val="20"/>
                <w:szCs w:val="20"/>
              </w:rPr>
            </w:pPr>
            <w:r w:rsidRPr="00C74F9B">
              <w:rPr>
                <w:rFonts w:eastAsia="Calibri"/>
                <w:sz w:val="20"/>
                <w:szCs w:val="20"/>
              </w:rPr>
              <w:t>347 711,0</w:t>
            </w:r>
          </w:p>
        </w:tc>
        <w:tc>
          <w:tcPr>
            <w:tcW w:w="627" w:type="pct"/>
            <w:shd w:val="clear" w:color="auto" w:fill="auto"/>
            <w:vAlign w:val="center"/>
          </w:tcPr>
          <w:p w14:paraId="69CDA2E1" w14:textId="77777777" w:rsidR="00C62C74" w:rsidRPr="00C74F9B" w:rsidRDefault="00C62C74" w:rsidP="0087667B">
            <w:pPr>
              <w:jc w:val="center"/>
              <w:rPr>
                <w:rFonts w:eastAsia="Calibri"/>
                <w:sz w:val="20"/>
                <w:szCs w:val="20"/>
              </w:rPr>
            </w:pPr>
            <w:r w:rsidRPr="00C74F9B">
              <w:rPr>
                <w:rFonts w:eastAsia="Calibri"/>
                <w:sz w:val="20"/>
                <w:szCs w:val="20"/>
              </w:rPr>
              <w:t>358 689,1</w:t>
            </w:r>
          </w:p>
        </w:tc>
        <w:tc>
          <w:tcPr>
            <w:tcW w:w="586" w:type="pct"/>
            <w:shd w:val="clear" w:color="auto" w:fill="auto"/>
            <w:vAlign w:val="center"/>
          </w:tcPr>
          <w:p w14:paraId="10EE873B" w14:textId="77777777" w:rsidR="00C62C74" w:rsidRPr="00C74F9B" w:rsidRDefault="00C62C74" w:rsidP="0087667B">
            <w:pPr>
              <w:jc w:val="center"/>
              <w:rPr>
                <w:rFonts w:eastAsia="Calibri"/>
                <w:sz w:val="20"/>
                <w:szCs w:val="20"/>
              </w:rPr>
            </w:pPr>
            <w:r w:rsidRPr="00C74F9B">
              <w:rPr>
                <w:rFonts w:eastAsia="Calibri"/>
                <w:sz w:val="20"/>
                <w:szCs w:val="20"/>
              </w:rPr>
              <w:t>370 765,0</w:t>
            </w:r>
          </w:p>
        </w:tc>
        <w:tc>
          <w:tcPr>
            <w:tcW w:w="830" w:type="pct"/>
            <w:shd w:val="clear" w:color="auto" w:fill="auto"/>
            <w:vAlign w:val="center"/>
          </w:tcPr>
          <w:p w14:paraId="29C68EB8" w14:textId="77777777" w:rsidR="00C62C74" w:rsidRPr="00C74F9B" w:rsidRDefault="00C62C74" w:rsidP="0087667B">
            <w:pPr>
              <w:jc w:val="center"/>
              <w:rPr>
                <w:rFonts w:eastAsia="Calibri"/>
                <w:sz w:val="20"/>
                <w:szCs w:val="20"/>
                <w:lang w:val="en-US"/>
              </w:rPr>
            </w:pPr>
            <w:r w:rsidRPr="00C74F9B">
              <w:rPr>
                <w:rFonts w:eastAsia="Calibri"/>
                <w:sz w:val="20"/>
                <w:szCs w:val="20"/>
              </w:rPr>
              <w:t>126,2</w:t>
            </w:r>
          </w:p>
        </w:tc>
      </w:tr>
      <w:tr w:rsidR="00C62C74" w:rsidRPr="00D40C05" w14:paraId="7496775E" w14:textId="77777777" w:rsidTr="0087667B">
        <w:trPr>
          <w:trHeight w:val="20"/>
        </w:trPr>
        <w:tc>
          <w:tcPr>
            <w:tcW w:w="1396" w:type="pct"/>
            <w:shd w:val="clear" w:color="auto" w:fill="auto"/>
            <w:vAlign w:val="center"/>
          </w:tcPr>
          <w:p w14:paraId="4ADC9050" w14:textId="77777777" w:rsidR="00C62C74" w:rsidRPr="00D40C05" w:rsidRDefault="00C62C74" w:rsidP="0087667B">
            <w:pPr>
              <w:ind w:left="142"/>
              <w:jc w:val="both"/>
              <w:rPr>
                <w:rFonts w:eastAsia="Calibri"/>
                <w:sz w:val="20"/>
                <w:szCs w:val="20"/>
              </w:rPr>
            </w:pPr>
            <w:r w:rsidRPr="00D40C05">
              <w:rPr>
                <w:rFonts w:eastAsia="Calibri"/>
                <w:sz w:val="20"/>
                <w:szCs w:val="20"/>
              </w:rPr>
              <w:t>Земельный налог</w:t>
            </w:r>
          </w:p>
        </w:tc>
        <w:tc>
          <w:tcPr>
            <w:tcW w:w="883" w:type="pct"/>
            <w:shd w:val="clear" w:color="auto" w:fill="auto"/>
            <w:vAlign w:val="center"/>
          </w:tcPr>
          <w:p w14:paraId="0A991DB0" w14:textId="77777777" w:rsidR="00C62C74" w:rsidRPr="00D40C05" w:rsidRDefault="00C62C74" w:rsidP="0087667B">
            <w:pPr>
              <w:jc w:val="center"/>
              <w:rPr>
                <w:rFonts w:eastAsia="Calibri"/>
                <w:sz w:val="20"/>
                <w:szCs w:val="20"/>
              </w:rPr>
            </w:pPr>
            <w:r w:rsidRPr="00D40C05">
              <w:rPr>
                <w:rFonts w:eastAsia="Calibri"/>
                <w:sz w:val="20"/>
                <w:szCs w:val="20"/>
              </w:rPr>
              <w:t>649 112,4</w:t>
            </w:r>
          </w:p>
        </w:tc>
        <w:tc>
          <w:tcPr>
            <w:tcW w:w="679" w:type="pct"/>
            <w:shd w:val="clear" w:color="auto" w:fill="auto"/>
            <w:vAlign w:val="center"/>
          </w:tcPr>
          <w:p w14:paraId="2F14AD80" w14:textId="77777777" w:rsidR="00C62C74" w:rsidRPr="00D40C05" w:rsidRDefault="00C62C74" w:rsidP="0087667B">
            <w:pPr>
              <w:jc w:val="center"/>
              <w:rPr>
                <w:rFonts w:eastAsia="Calibri"/>
                <w:sz w:val="20"/>
                <w:szCs w:val="20"/>
              </w:rPr>
            </w:pPr>
            <w:r w:rsidRPr="00D40C05">
              <w:rPr>
                <w:rFonts w:eastAsia="Calibri"/>
                <w:sz w:val="20"/>
                <w:szCs w:val="20"/>
              </w:rPr>
              <w:t>633 454,5</w:t>
            </w:r>
          </w:p>
        </w:tc>
        <w:tc>
          <w:tcPr>
            <w:tcW w:w="627" w:type="pct"/>
            <w:shd w:val="clear" w:color="auto" w:fill="auto"/>
            <w:vAlign w:val="center"/>
          </w:tcPr>
          <w:p w14:paraId="4750C2B1" w14:textId="77777777" w:rsidR="00C62C74" w:rsidRPr="00D40C05" w:rsidRDefault="00C62C74" w:rsidP="0087667B">
            <w:pPr>
              <w:jc w:val="center"/>
              <w:rPr>
                <w:rFonts w:eastAsia="Calibri"/>
                <w:sz w:val="20"/>
                <w:szCs w:val="20"/>
              </w:rPr>
            </w:pPr>
            <w:r w:rsidRPr="00D40C05">
              <w:rPr>
                <w:rFonts w:eastAsia="Calibri"/>
                <w:sz w:val="20"/>
                <w:szCs w:val="20"/>
              </w:rPr>
              <w:t>638 353,0</w:t>
            </w:r>
          </w:p>
        </w:tc>
        <w:tc>
          <w:tcPr>
            <w:tcW w:w="586" w:type="pct"/>
            <w:shd w:val="clear" w:color="auto" w:fill="auto"/>
            <w:vAlign w:val="center"/>
          </w:tcPr>
          <w:p w14:paraId="0049ED2D" w14:textId="77777777" w:rsidR="00C62C74" w:rsidRPr="00D40C05" w:rsidRDefault="00C62C74" w:rsidP="0087667B">
            <w:pPr>
              <w:jc w:val="center"/>
              <w:rPr>
                <w:rFonts w:eastAsia="Calibri"/>
                <w:sz w:val="20"/>
                <w:szCs w:val="20"/>
              </w:rPr>
            </w:pPr>
            <w:r w:rsidRPr="00D40C05">
              <w:rPr>
                <w:rFonts w:eastAsia="Calibri"/>
                <w:sz w:val="20"/>
                <w:szCs w:val="20"/>
              </w:rPr>
              <w:t>638 353,0</w:t>
            </w:r>
          </w:p>
        </w:tc>
        <w:tc>
          <w:tcPr>
            <w:tcW w:w="830" w:type="pct"/>
            <w:shd w:val="clear" w:color="auto" w:fill="auto"/>
            <w:vAlign w:val="center"/>
          </w:tcPr>
          <w:p w14:paraId="2F1C87E7" w14:textId="77777777" w:rsidR="00C62C74" w:rsidRPr="00D40C05" w:rsidRDefault="00C62C74" w:rsidP="0087667B">
            <w:pPr>
              <w:jc w:val="center"/>
              <w:rPr>
                <w:rFonts w:eastAsia="Calibri"/>
                <w:sz w:val="20"/>
                <w:szCs w:val="20"/>
              </w:rPr>
            </w:pPr>
            <w:r w:rsidRPr="00D40C05">
              <w:rPr>
                <w:rFonts w:eastAsia="Calibri"/>
                <w:sz w:val="20"/>
                <w:szCs w:val="20"/>
              </w:rPr>
              <w:t>97,6</w:t>
            </w:r>
          </w:p>
        </w:tc>
      </w:tr>
      <w:tr w:rsidR="00C62C74" w:rsidRPr="00FD13F8" w14:paraId="1EB0BC8E" w14:textId="77777777" w:rsidTr="0087667B">
        <w:trPr>
          <w:trHeight w:val="250"/>
        </w:trPr>
        <w:tc>
          <w:tcPr>
            <w:tcW w:w="1396" w:type="pct"/>
            <w:shd w:val="clear" w:color="auto" w:fill="auto"/>
            <w:vAlign w:val="center"/>
          </w:tcPr>
          <w:p w14:paraId="4B6E4031" w14:textId="77777777" w:rsidR="00C62C74" w:rsidRPr="00D40C05" w:rsidRDefault="00C62C74" w:rsidP="0087667B">
            <w:pPr>
              <w:ind w:left="142"/>
              <w:jc w:val="both"/>
              <w:rPr>
                <w:rFonts w:eastAsia="Calibri"/>
                <w:sz w:val="20"/>
                <w:szCs w:val="20"/>
              </w:rPr>
            </w:pPr>
            <w:r w:rsidRPr="00D40C05">
              <w:rPr>
                <w:rFonts w:eastAsia="Calibri"/>
                <w:sz w:val="20"/>
                <w:szCs w:val="20"/>
              </w:rPr>
              <w:t>Транспортный налог</w:t>
            </w:r>
          </w:p>
        </w:tc>
        <w:tc>
          <w:tcPr>
            <w:tcW w:w="883" w:type="pct"/>
            <w:shd w:val="clear" w:color="auto" w:fill="auto"/>
            <w:vAlign w:val="center"/>
          </w:tcPr>
          <w:p w14:paraId="5FA17922" w14:textId="77777777" w:rsidR="00C62C74" w:rsidRPr="00D40C05" w:rsidRDefault="00C62C74" w:rsidP="0087667B">
            <w:pPr>
              <w:jc w:val="center"/>
              <w:rPr>
                <w:rFonts w:eastAsia="Calibri"/>
                <w:sz w:val="20"/>
                <w:szCs w:val="20"/>
              </w:rPr>
            </w:pPr>
            <w:r w:rsidRPr="00D40C05">
              <w:rPr>
                <w:rFonts w:eastAsia="Calibri"/>
                <w:sz w:val="20"/>
                <w:szCs w:val="20"/>
              </w:rPr>
              <w:t>223 011,7</w:t>
            </w:r>
          </w:p>
        </w:tc>
        <w:tc>
          <w:tcPr>
            <w:tcW w:w="679" w:type="pct"/>
            <w:shd w:val="clear" w:color="auto" w:fill="auto"/>
            <w:vAlign w:val="center"/>
          </w:tcPr>
          <w:p w14:paraId="50B0E551" w14:textId="77777777" w:rsidR="00C62C74" w:rsidRPr="00D40C05" w:rsidRDefault="00C62C74" w:rsidP="0087667B">
            <w:pPr>
              <w:jc w:val="center"/>
              <w:rPr>
                <w:rFonts w:eastAsia="Calibri"/>
                <w:sz w:val="20"/>
                <w:szCs w:val="20"/>
              </w:rPr>
            </w:pPr>
            <w:r w:rsidRPr="00D40C05">
              <w:rPr>
                <w:rFonts w:eastAsia="Calibri"/>
                <w:sz w:val="20"/>
                <w:szCs w:val="20"/>
              </w:rPr>
              <w:t>235 046,6</w:t>
            </w:r>
          </w:p>
        </w:tc>
        <w:tc>
          <w:tcPr>
            <w:tcW w:w="627" w:type="pct"/>
            <w:shd w:val="clear" w:color="auto" w:fill="auto"/>
            <w:vAlign w:val="center"/>
          </w:tcPr>
          <w:p w14:paraId="2D5A37B5" w14:textId="77777777" w:rsidR="00C62C74" w:rsidRPr="00D40C05" w:rsidRDefault="00C62C74" w:rsidP="0087667B">
            <w:pPr>
              <w:jc w:val="center"/>
              <w:rPr>
                <w:rFonts w:eastAsia="Calibri"/>
                <w:sz w:val="20"/>
                <w:szCs w:val="20"/>
              </w:rPr>
            </w:pPr>
            <w:r w:rsidRPr="00D40C05">
              <w:rPr>
                <w:rFonts w:eastAsia="Calibri"/>
                <w:sz w:val="20"/>
                <w:szCs w:val="20"/>
              </w:rPr>
              <w:t>240 974,6</w:t>
            </w:r>
          </w:p>
        </w:tc>
        <w:tc>
          <w:tcPr>
            <w:tcW w:w="586" w:type="pct"/>
            <w:shd w:val="clear" w:color="auto" w:fill="auto"/>
            <w:vAlign w:val="center"/>
          </w:tcPr>
          <w:p w14:paraId="7917E814" w14:textId="77777777" w:rsidR="00C62C74" w:rsidRPr="00D40C05" w:rsidRDefault="00C62C74" w:rsidP="0087667B">
            <w:pPr>
              <w:jc w:val="center"/>
              <w:rPr>
                <w:rFonts w:eastAsia="Calibri"/>
                <w:sz w:val="20"/>
                <w:szCs w:val="20"/>
              </w:rPr>
            </w:pPr>
            <w:r w:rsidRPr="00D40C05">
              <w:rPr>
                <w:rFonts w:eastAsia="Calibri"/>
                <w:sz w:val="20"/>
                <w:szCs w:val="20"/>
              </w:rPr>
              <w:t>247 208,3</w:t>
            </w:r>
          </w:p>
        </w:tc>
        <w:tc>
          <w:tcPr>
            <w:tcW w:w="830" w:type="pct"/>
            <w:shd w:val="clear" w:color="auto" w:fill="auto"/>
            <w:vAlign w:val="center"/>
          </w:tcPr>
          <w:p w14:paraId="252F327D" w14:textId="77777777" w:rsidR="00C62C74" w:rsidRPr="00D40C05" w:rsidRDefault="00C62C74" w:rsidP="0087667B">
            <w:pPr>
              <w:jc w:val="center"/>
              <w:rPr>
                <w:rFonts w:eastAsia="Calibri"/>
                <w:sz w:val="20"/>
                <w:szCs w:val="20"/>
              </w:rPr>
            </w:pPr>
            <w:r w:rsidRPr="00D40C05">
              <w:rPr>
                <w:rFonts w:eastAsia="Calibri"/>
                <w:sz w:val="20"/>
                <w:szCs w:val="20"/>
              </w:rPr>
              <w:t>105,4</w:t>
            </w:r>
          </w:p>
        </w:tc>
      </w:tr>
    </w:tbl>
    <w:p w14:paraId="7D3E5093" w14:textId="77777777" w:rsidR="00C62C74" w:rsidRPr="00FD13F8" w:rsidRDefault="00C62C74" w:rsidP="00C62C74">
      <w:pPr>
        <w:widowControl w:val="0"/>
        <w:tabs>
          <w:tab w:val="left" w:pos="993"/>
        </w:tabs>
        <w:autoSpaceDE w:val="0"/>
        <w:autoSpaceDN w:val="0"/>
        <w:adjustRightInd w:val="0"/>
        <w:ind w:left="709"/>
        <w:jc w:val="both"/>
        <w:rPr>
          <w:sz w:val="28"/>
          <w:szCs w:val="28"/>
          <w:highlight w:val="yellow"/>
        </w:rPr>
      </w:pPr>
    </w:p>
    <w:p w14:paraId="5AA6120F" w14:textId="77777777" w:rsidR="00C62C74" w:rsidRPr="00B6136F" w:rsidRDefault="00C62C74" w:rsidP="00C62C74">
      <w:pPr>
        <w:widowControl w:val="0"/>
        <w:tabs>
          <w:tab w:val="left" w:pos="993"/>
        </w:tabs>
        <w:autoSpaceDE w:val="0"/>
        <w:autoSpaceDN w:val="0"/>
        <w:adjustRightInd w:val="0"/>
        <w:ind w:firstLine="709"/>
        <w:jc w:val="both"/>
        <w:rPr>
          <w:color w:val="000000"/>
          <w:sz w:val="28"/>
          <w:szCs w:val="28"/>
        </w:rPr>
      </w:pPr>
      <w:r w:rsidRPr="00B6136F">
        <w:rPr>
          <w:rFonts w:eastAsia="Calibri"/>
          <w:color w:val="000000" w:themeColor="text1"/>
          <w:kern w:val="32"/>
          <w:sz w:val="28"/>
          <w:szCs w:val="28"/>
        </w:rPr>
        <w:t>Расч</w:t>
      </w:r>
      <w:r>
        <w:rPr>
          <w:rFonts w:eastAsia="Calibri"/>
          <w:color w:val="000000" w:themeColor="text1"/>
          <w:kern w:val="32"/>
          <w:sz w:val="28"/>
          <w:szCs w:val="28"/>
        </w:rPr>
        <w:t>ё</w:t>
      </w:r>
      <w:r w:rsidRPr="00B6136F">
        <w:rPr>
          <w:rFonts w:eastAsia="Calibri"/>
          <w:color w:val="000000" w:themeColor="text1"/>
          <w:kern w:val="32"/>
          <w:sz w:val="28"/>
          <w:szCs w:val="28"/>
        </w:rPr>
        <w:t>т прогнозных поступлений налога на имущество физических лиц</w:t>
      </w:r>
      <w:r w:rsidRPr="00B6136F">
        <w:rPr>
          <w:rFonts w:eastAsia="Calibri"/>
          <w:color w:val="000000" w:themeColor="text1"/>
          <w:sz w:val="28"/>
          <w:szCs w:val="28"/>
          <w:shd w:val="clear" w:color="auto" w:fill="FFFFFF"/>
        </w:rPr>
        <w:t xml:space="preserve"> произведён исходя из суммы налога, подлежащей уплате в бюджет города </w:t>
      </w:r>
      <w:r w:rsidRPr="00B6136F">
        <w:rPr>
          <w:rFonts w:eastAsia="Calibri"/>
          <w:color w:val="000000" w:themeColor="text1"/>
          <w:sz w:val="28"/>
          <w:szCs w:val="28"/>
          <w:shd w:val="clear" w:color="auto" w:fill="FFFFFF"/>
        </w:rPr>
        <w:br/>
        <w:t>в 2023 году в соответствии с данными отчёта по форме 5-МН «Отч</w:t>
      </w:r>
      <w:r>
        <w:rPr>
          <w:rFonts w:eastAsia="Calibri"/>
          <w:color w:val="000000" w:themeColor="text1"/>
          <w:sz w:val="28"/>
          <w:szCs w:val="28"/>
          <w:shd w:val="clear" w:color="auto" w:fill="FFFFFF"/>
        </w:rPr>
        <w:t>ё</w:t>
      </w:r>
      <w:r w:rsidRPr="00B6136F">
        <w:rPr>
          <w:rFonts w:eastAsia="Calibri"/>
          <w:color w:val="000000" w:themeColor="text1"/>
          <w:sz w:val="28"/>
          <w:szCs w:val="28"/>
          <w:shd w:val="clear" w:color="auto" w:fill="FFFFFF"/>
        </w:rPr>
        <w:t xml:space="preserve">т </w:t>
      </w:r>
      <w:r w:rsidRPr="00B6136F">
        <w:rPr>
          <w:rFonts w:eastAsia="Calibri"/>
          <w:color w:val="000000" w:themeColor="text1"/>
          <w:sz w:val="28"/>
          <w:szCs w:val="28"/>
          <w:shd w:val="clear" w:color="auto" w:fill="FFFFFF"/>
        </w:rPr>
        <w:br/>
        <w:t>о налоговой базе и структуре начислений по местным налогам» с применением показателя среднего уровня собираемости налога.</w:t>
      </w:r>
    </w:p>
    <w:p w14:paraId="300FB0A0" w14:textId="77777777" w:rsidR="00C62C74" w:rsidRPr="00B6136F" w:rsidRDefault="00C62C74" w:rsidP="00C62C74">
      <w:pPr>
        <w:widowControl w:val="0"/>
        <w:tabs>
          <w:tab w:val="left" w:pos="993"/>
        </w:tabs>
        <w:autoSpaceDE w:val="0"/>
        <w:autoSpaceDN w:val="0"/>
        <w:adjustRightInd w:val="0"/>
        <w:ind w:firstLine="709"/>
        <w:jc w:val="both"/>
        <w:rPr>
          <w:rFonts w:eastAsia="Calibri"/>
          <w:color w:val="000000" w:themeColor="text1"/>
          <w:sz w:val="28"/>
          <w:szCs w:val="28"/>
          <w:shd w:val="clear" w:color="auto" w:fill="FFFFFF"/>
        </w:rPr>
      </w:pPr>
      <w:r w:rsidRPr="00B6136F">
        <w:rPr>
          <w:rFonts w:eastAsia="Calibri"/>
          <w:color w:val="000000" w:themeColor="text1"/>
          <w:sz w:val="28"/>
          <w:szCs w:val="28"/>
          <w:shd w:val="clear" w:color="auto" w:fill="FFFFFF"/>
        </w:rPr>
        <w:t>При формировании прогнозных параметров учтены дополнительные поступления:</w:t>
      </w:r>
    </w:p>
    <w:p w14:paraId="64F7C888" w14:textId="77777777" w:rsidR="00C62C74" w:rsidRPr="00B6136F" w:rsidRDefault="00C62C74" w:rsidP="00C62C74">
      <w:pPr>
        <w:widowControl w:val="0"/>
        <w:tabs>
          <w:tab w:val="left" w:pos="993"/>
        </w:tabs>
        <w:autoSpaceDE w:val="0"/>
        <w:autoSpaceDN w:val="0"/>
        <w:adjustRightInd w:val="0"/>
        <w:ind w:firstLine="709"/>
        <w:jc w:val="both"/>
        <w:rPr>
          <w:rFonts w:eastAsia="Calibri"/>
          <w:color w:val="000000" w:themeColor="text1"/>
          <w:kern w:val="32"/>
          <w:sz w:val="28"/>
          <w:szCs w:val="28"/>
        </w:rPr>
      </w:pPr>
      <w:r w:rsidRPr="00B6136F">
        <w:rPr>
          <w:rFonts w:eastAsia="Calibri"/>
          <w:color w:val="000000" w:themeColor="text1"/>
          <w:kern w:val="32"/>
          <w:sz w:val="28"/>
          <w:szCs w:val="28"/>
        </w:rPr>
        <w:t>в счёт погашения недоимки по налогу;</w:t>
      </w:r>
    </w:p>
    <w:p w14:paraId="10D50484" w14:textId="77777777" w:rsidR="00C62C74" w:rsidRPr="00B6136F" w:rsidRDefault="00C62C74" w:rsidP="00C62C74">
      <w:pPr>
        <w:widowControl w:val="0"/>
        <w:tabs>
          <w:tab w:val="left" w:pos="993"/>
        </w:tabs>
        <w:autoSpaceDE w:val="0"/>
        <w:autoSpaceDN w:val="0"/>
        <w:adjustRightInd w:val="0"/>
        <w:ind w:firstLine="709"/>
        <w:jc w:val="both"/>
        <w:rPr>
          <w:color w:val="000000"/>
          <w:sz w:val="28"/>
          <w:szCs w:val="28"/>
        </w:rPr>
      </w:pPr>
      <w:r w:rsidRPr="00B6136F">
        <w:rPr>
          <w:color w:val="000000"/>
          <w:sz w:val="28"/>
          <w:szCs w:val="28"/>
        </w:rPr>
        <w:t>в результате поэтапного завершения в 2023 году действия налоговой преференции, установленной решением Думы города в период пандемии, в виде снижения ставки налога в отношении объектов, включ</w:t>
      </w:r>
      <w:r>
        <w:rPr>
          <w:color w:val="000000"/>
          <w:sz w:val="28"/>
          <w:szCs w:val="28"/>
        </w:rPr>
        <w:t>ё</w:t>
      </w:r>
      <w:r w:rsidRPr="00B6136F">
        <w:rPr>
          <w:color w:val="000000"/>
          <w:sz w:val="28"/>
          <w:szCs w:val="28"/>
        </w:rPr>
        <w:t>нных в перечень, определяемый в соответствии с пунктом 7 статьи 378.2 Налогового кодекса Российской Федерации, с 2 % до 0,7% при исчислении налога за 2019 – 2020 годы и с 2 % до 1,5 % при исчислении налога за 2021-2022 годы. При этом соблюдено требование Налогового кодекса Российской Федерации о постепенном увеличении налоговой нагрузки на налогоплательщиков-физических лиц – не более 10% в год.</w:t>
      </w:r>
    </w:p>
    <w:p w14:paraId="571B0023" w14:textId="77777777" w:rsidR="00C62C74" w:rsidRPr="005F0487" w:rsidRDefault="00C62C74" w:rsidP="00C62C74">
      <w:pPr>
        <w:ind w:firstLine="709"/>
        <w:jc w:val="both"/>
        <w:rPr>
          <w:rFonts w:eastAsia="Calibri"/>
          <w:sz w:val="28"/>
          <w:szCs w:val="28"/>
        </w:rPr>
      </w:pPr>
      <w:r w:rsidRPr="005F0487">
        <w:rPr>
          <w:rFonts w:eastAsia="Calibri"/>
          <w:sz w:val="28"/>
          <w:szCs w:val="28"/>
        </w:rPr>
        <w:t>Расчёт земельного налога осуществлен с учетом:</w:t>
      </w:r>
    </w:p>
    <w:p w14:paraId="41E123CB" w14:textId="77777777" w:rsidR="00C62C74" w:rsidRPr="005F0487" w:rsidRDefault="00C62C74" w:rsidP="00C62C74">
      <w:pPr>
        <w:ind w:firstLine="709"/>
        <w:jc w:val="both"/>
        <w:rPr>
          <w:color w:val="000000"/>
          <w:sz w:val="28"/>
          <w:szCs w:val="28"/>
          <w:lang w:eastAsia="ar-SA"/>
        </w:rPr>
      </w:pPr>
      <w:r w:rsidRPr="005F0487">
        <w:rPr>
          <w:rFonts w:eastAsia="Calibri"/>
          <w:sz w:val="28"/>
          <w:szCs w:val="28"/>
          <w:lang w:eastAsia="en-US"/>
        </w:rPr>
        <w:t xml:space="preserve">результатов переоценки кадастровой стоимости земельных участков, проведенной в 2022 году, </w:t>
      </w:r>
      <w:r w:rsidRPr="005F0487">
        <w:rPr>
          <w:color w:val="000000"/>
          <w:sz w:val="28"/>
          <w:szCs w:val="28"/>
          <w:lang w:eastAsia="ar-SA"/>
        </w:rPr>
        <w:t xml:space="preserve">применение которой в соответствии с нормами Налогового кодекса Российской Федерации осуществляется в целях налогообложения начиная с 2024 года (за исключением случаев уменьшения кадастровой стоимости и случаев приобретения нового земельного участка или увеличения площади имеющегося); </w:t>
      </w:r>
    </w:p>
    <w:p w14:paraId="7526FDDB" w14:textId="75FD81DA" w:rsidR="00C62C74" w:rsidRPr="006026B0" w:rsidRDefault="00C62C74" w:rsidP="00C62C74">
      <w:pPr>
        <w:ind w:firstLine="709"/>
        <w:jc w:val="both"/>
        <w:rPr>
          <w:color w:val="000000"/>
          <w:sz w:val="28"/>
          <w:szCs w:val="28"/>
          <w:lang w:eastAsia="ar-SA"/>
        </w:rPr>
      </w:pPr>
      <w:r w:rsidRPr="006026B0">
        <w:rPr>
          <w:color w:val="000000"/>
          <w:sz w:val="28"/>
          <w:szCs w:val="28"/>
          <w:lang w:eastAsia="ar-SA"/>
        </w:rPr>
        <w:t>н</w:t>
      </w:r>
      <w:r w:rsidRPr="006026B0">
        <w:rPr>
          <w:rFonts w:eastAsia="Calibri"/>
          <w:sz w:val="28"/>
          <w:szCs w:val="28"/>
          <w:lang w:eastAsia="en-US"/>
        </w:rPr>
        <w:t>алоговы</w:t>
      </w:r>
      <w:r w:rsidRPr="005F0487">
        <w:rPr>
          <w:rFonts w:eastAsia="Calibri"/>
          <w:sz w:val="28"/>
          <w:szCs w:val="28"/>
          <w:lang w:eastAsia="en-US"/>
        </w:rPr>
        <w:t>х</w:t>
      </w:r>
      <w:r w:rsidRPr="006026B0">
        <w:rPr>
          <w:rFonts w:eastAsia="Calibri"/>
          <w:sz w:val="28"/>
          <w:szCs w:val="28"/>
          <w:lang w:eastAsia="en-US"/>
        </w:rPr>
        <w:t xml:space="preserve"> </w:t>
      </w:r>
      <w:r w:rsidRPr="006026B0">
        <w:rPr>
          <w:rFonts w:eastAsia="Calibri"/>
          <w:color w:val="000000" w:themeColor="text1"/>
          <w:sz w:val="28"/>
          <w:szCs w:val="28"/>
          <w:lang w:eastAsia="en-US"/>
        </w:rPr>
        <w:t>расход</w:t>
      </w:r>
      <w:r w:rsidRPr="005F0487">
        <w:rPr>
          <w:rFonts w:eastAsia="Calibri"/>
          <w:color w:val="000000" w:themeColor="text1"/>
          <w:sz w:val="28"/>
          <w:szCs w:val="28"/>
          <w:lang w:eastAsia="en-US"/>
        </w:rPr>
        <w:t>ов</w:t>
      </w:r>
      <w:r w:rsidRPr="006026B0">
        <w:rPr>
          <w:rFonts w:eastAsia="Calibri"/>
          <w:color w:val="000000" w:themeColor="text1"/>
          <w:sz w:val="28"/>
          <w:szCs w:val="28"/>
          <w:lang w:eastAsia="en-US"/>
        </w:rPr>
        <w:t>, в том числе образовавши</w:t>
      </w:r>
      <w:r w:rsidRPr="005F0487">
        <w:rPr>
          <w:rFonts w:eastAsia="Calibri"/>
          <w:color w:val="000000" w:themeColor="text1"/>
          <w:sz w:val="28"/>
          <w:szCs w:val="28"/>
          <w:lang w:eastAsia="en-US"/>
        </w:rPr>
        <w:t>х</w:t>
      </w:r>
      <w:r w:rsidRPr="006026B0">
        <w:rPr>
          <w:rFonts w:eastAsia="Calibri"/>
          <w:color w:val="000000" w:themeColor="text1"/>
          <w:sz w:val="28"/>
          <w:szCs w:val="28"/>
          <w:lang w:eastAsia="en-US"/>
        </w:rPr>
        <w:t xml:space="preserve">ся вследствие принятия </w:t>
      </w:r>
      <w:r w:rsidR="00E00702">
        <w:rPr>
          <w:rFonts w:eastAsia="Calibri"/>
          <w:color w:val="000000" w:themeColor="text1"/>
          <w:sz w:val="28"/>
          <w:szCs w:val="28"/>
          <w:lang w:eastAsia="en-US"/>
        </w:rPr>
        <w:br/>
      </w:r>
      <w:r w:rsidRPr="006026B0">
        <w:rPr>
          <w:rFonts w:eastAsia="Calibri"/>
          <w:color w:val="000000" w:themeColor="text1"/>
          <w:sz w:val="28"/>
          <w:szCs w:val="28"/>
          <w:lang w:eastAsia="en-US"/>
        </w:rPr>
        <w:t>в текущем периоде Думой города решения об освобождении от уплаты земельного налога</w:t>
      </w:r>
      <w:r w:rsidRPr="006026B0">
        <w:rPr>
          <w:rFonts w:eastAsia="Calibri"/>
          <w:sz w:val="28"/>
          <w:szCs w:val="28"/>
          <w:lang w:eastAsia="en-US"/>
        </w:rPr>
        <w:t xml:space="preserve"> </w:t>
      </w:r>
      <w:r w:rsidRPr="006026B0">
        <w:rPr>
          <w:color w:val="000000"/>
          <w:sz w:val="28"/>
          <w:szCs w:val="28"/>
          <w:lang w:eastAsia="ar-SA"/>
        </w:rPr>
        <w:t>учреждений, финансовое обеспечение деятельности которых осуществляется за счёт средств бюджета города, обладающих на праве постоянного (бессрочного) пользования земельными участками, предоставленными для непосредственного выполнения возложенных на эти учреждения функций</w:t>
      </w:r>
      <w:r w:rsidRPr="005F0487">
        <w:rPr>
          <w:color w:val="000000"/>
          <w:sz w:val="28"/>
          <w:szCs w:val="28"/>
          <w:lang w:eastAsia="ar-SA"/>
        </w:rPr>
        <w:t>;</w:t>
      </w:r>
    </w:p>
    <w:p w14:paraId="73E5B5F6" w14:textId="77777777" w:rsidR="00C62C74" w:rsidRPr="005F0487" w:rsidRDefault="00C62C74" w:rsidP="00C62C74">
      <w:pPr>
        <w:widowControl w:val="0"/>
        <w:tabs>
          <w:tab w:val="left" w:pos="993"/>
        </w:tabs>
        <w:autoSpaceDE w:val="0"/>
        <w:autoSpaceDN w:val="0"/>
        <w:adjustRightInd w:val="0"/>
        <w:ind w:firstLine="709"/>
        <w:jc w:val="both"/>
        <w:rPr>
          <w:rFonts w:eastAsia="Calibri"/>
          <w:sz w:val="28"/>
          <w:szCs w:val="28"/>
        </w:rPr>
      </w:pPr>
      <w:r w:rsidRPr="005F0487">
        <w:rPr>
          <w:rFonts w:eastAsia="Calibri"/>
          <w:sz w:val="28"/>
          <w:szCs w:val="28"/>
        </w:rPr>
        <w:t>объ</w:t>
      </w:r>
      <w:r>
        <w:rPr>
          <w:rFonts w:eastAsia="Calibri"/>
          <w:sz w:val="28"/>
          <w:szCs w:val="28"/>
        </w:rPr>
        <w:t>ё</w:t>
      </w:r>
      <w:r w:rsidRPr="005F0487">
        <w:rPr>
          <w:rFonts w:eastAsia="Calibri"/>
          <w:sz w:val="28"/>
          <w:szCs w:val="28"/>
        </w:rPr>
        <w:t>мов дополнительных поступлений в результате поэтапного повышения с 2019 года ставок земельного налога (в соответствии с решением Думы города от 10.07.2018 № 301-VI ДГ) с одновременным соблюдением требования Налогового кодекса Российской Федерации о постепенном увеличении налоговой нагрузки на налогоплательщиков-физических лиц – не более 10% в год.</w:t>
      </w:r>
    </w:p>
    <w:p w14:paraId="4E82A4DD" w14:textId="77777777" w:rsidR="00C62C74" w:rsidRPr="00861197" w:rsidRDefault="00C62C74" w:rsidP="00C62C74">
      <w:pPr>
        <w:widowControl w:val="0"/>
        <w:tabs>
          <w:tab w:val="left" w:pos="993"/>
        </w:tabs>
        <w:autoSpaceDE w:val="0"/>
        <w:autoSpaceDN w:val="0"/>
        <w:adjustRightInd w:val="0"/>
        <w:ind w:firstLine="709"/>
        <w:jc w:val="both"/>
        <w:rPr>
          <w:rFonts w:eastAsia="Calibri"/>
          <w:color w:val="000000"/>
          <w:sz w:val="28"/>
          <w:szCs w:val="28"/>
        </w:rPr>
      </w:pPr>
      <w:r w:rsidRPr="00861197">
        <w:rPr>
          <w:rFonts w:eastAsia="Calibri"/>
          <w:color w:val="000000" w:themeColor="text1"/>
          <w:sz w:val="28"/>
          <w:szCs w:val="28"/>
          <w:shd w:val="clear" w:color="auto" w:fill="FFFFFF"/>
        </w:rPr>
        <w:t xml:space="preserve"> </w:t>
      </w:r>
      <w:r w:rsidRPr="00861197">
        <w:rPr>
          <w:rFonts w:eastAsia="Calibri"/>
          <w:color w:val="000000"/>
          <w:sz w:val="28"/>
          <w:szCs w:val="28"/>
        </w:rPr>
        <w:t>Расчёт транспортного налога произведен главным администратором доходов на основании:</w:t>
      </w:r>
    </w:p>
    <w:p w14:paraId="04FB8DED" w14:textId="77777777" w:rsidR="00C62C74" w:rsidRPr="00861197" w:rsidRDefault="00C62C74" w:rsidP="00C62C74">
      <w:pPr>
        <w:widowControl w:val="0"/>
        <w:tabs>
          <w:tab w:val="left" w:pos="993"/>
        </w:tabs>
        <w:autoSpaceDE w:val="0"/>
        <w:autoSpaceDN w:val="0"/>
        <w:adjustRightInd w:val="0"/>
        <w:ind w:firstLine="709"/>
        <w:jc w:val="both"/>
        <w:rPr>
          <w:rFonts w:eastAsia="Calibri"/>
          <w:color w:val="000000"/>
          <w:sz w:val="28"/>
          <w:szCs w:val="28"/>
        </w:rPr>
      </w:pPr>
      <w:r w:rsidRPr="00861197">
        <w:rPr>
          <w:rFonts w:eastAsia="Calibri"/>
          <w:color w:val="000000"/>
          <w:sz w:val="28"/>
          <w:szCs w:val="28"/>
        </w:rPr>
        <w:t>ожидаемой оценки поступлений налога с территории города в текущем периоде;</w:t>
      </w:r>
    </w:p>
    <w:p w14:paraId="41807631" w14:textId="7FBD30A3" w:rsidR="00C62C74" w:rsidRPr="00861197" w:rsidRDefault="00C62C74" w:rsidP="00C62C74">
      <w:pPr>
        <w:widowControl w:val="0"/>
        <w:tabs>
          <w:tab w:val="left" w:pos="993"/>
        </w:tabs>
        <w:autoSpaceDE w:val="0"/>
        <w:autoSpaceDN w:val="0"/>
        <w:adjustRightInd w:val="0"/>
        <w:ind w:firstLine="709"/>
        <w:jc w:val="both"/>
        <w:rPr>
          <w:rFonts w:eastAsia="Calibri"/>
          <w:sz w:val="28"/>
          <w:szCs w:val="28"/>
          <w:lang w:eastAsia="en-US"/>
        </w:rPr>
      </w:pPr>
      <w:r w:rsidRPr="00861197">
        <w:rPr>
          <w:sz w:val="28"/>
          <w:szCs w:val="28"/>
        </w:rPr>
        <w:t xml:space="preserve">показателей динамики начислений и поступлений налога согласно данным отчетов: по форме № 1-НМ «Отчет о начислении и поступлении налогов, сборов и иных обязательных платежей в бюджетную систему Российской Федерации»; </w:t>
      </w:r>
      <w:r w:rsidRPr="00861197">
        <w:rPr>
          <w:rFonts w:eastAsia="Calibri"/>
          <w:sz w:val="28"/>
          <w:szCs w:val="28"/>
          <w:lang w:eastAsia="en-US"/>
        </w:rPr>
        <w:t xml:space="preserve">по форме № 5-ТН «Отчет о налоговой базе и структуре начислений </w:t>
      </w:r>
      <w:r w:rsidR="00E00702">
        <w:rPr>
          <w:rFonts w:eastAsia="Calibri"/>
          <w:sz w:val="28"/>
          <w:szCs w:val="28"/>
          <w:lang w:eastAsia="en-US"/>
        </w:rPr>
        <w:br/>
      </w:r>
      <w:r w:rsidRPr="00861197">
        <w:rPr>
          <w:rFonts w:eastAsia="Calibri"/>
          <w:sz w:val="28"/>
          <w:szCs w:val="28"/>
          <w:lang w:eastAsia="en-US"/>
        </w:rPr>
        <w:t>по транспортному налогу»</w:t>
      </w:r>
      <w:r>
        <w:rPr>
          <w:rFonts w:eastAsia="Calibri"/>
          <w:sz w:val="28"/>
          <w:szCs w:val="28"/>
          <w:lang w:eastAsia="en-US"/>
        </w:rPr>
        <w:t>.</w:t>
      </w:r>
    </w:p>
    <w:p w14:paraId="78431F5F" w14:textId="77777777" w:rsidR="00C62C74" w:rsidRPr="00FD13F8" w:rsidRDefault="00C62C74" w:rsidP="00C62C74">
      <w:pPr>
        <w:ind w:firstLine="709"/>
        <w:jc w:val="center"/>
        <w:outlineLvl w:val="2"/>
        <w:rPr>
          <w:rFonts w:eastAsia="Calibri"/>
          <w:b/>
          <w:sz w:val="28"/>
          <w:szCs w:val="28"/>
          <w:highlight w:val="yellow"/>
        </w:rPr>
      </w:pPr>
    </w:p>
    <w:p w14:paraId="42177D17" w14:textId="77777777" w:rsidR="00C62C74" w:rsidRPr="00725C04" w:rsidRDefault="00C62C74" w:rsidP="00C62C74">
      <w:pPr>
        <w:ind w:firstLine="709"/>
        <w:jc w:val="center"/>
        <w:outlineLvl w:val="2"/>
        <w:rPr>
          <w:rFonts w:eastAsia="Calibri"/>
          <w:b/>
          <w:sz w:val="28"/>
          <w:szCs w:val="28"/>
        </w:rPr>
      </w:pPr>
      <w:r w:rsidRPr="00725C04">
        <w:rPr>
          <w:rFonts w:eastAsia="Calibri"/>
          <w:b/>
          <w:sz w:val="28"/>
          <w:szCs w:val="28"/>
        </w:rPr>
        <w:t>Государственная пошлина</w:t>
      </w:r>
    </w:p>
    <w:p w14:paraId="1A26C5AE" w14:textId="77777777" w:rsidR="00C62C74" w:rsidRPr="00725C04" w:rsidRDefault="00C62C74" w:rsidP="00C62C74">
      <w:pPr>
        <w:ind w:firstLine="709"/>
        <w:jc w:val="center"/>
        <w:outlineLvl w:val="2"/>
        <w:rPr>
          <w:rFonts w:eastAsia="Calibri"/>
          <w:sz w:val="28"/>
          <w:szCs w:val="28"/>
        </w:rPr>
      </w:pPr>
    </w:p>
    <w:p w14:paraId="5C7A7462" w14:textId="77777777" w:rsidR="00C62C74" w:rsidRPr="00725C04" w:rsidRDefault="00C62C74" w:rsidP="00C62C74">
      <w:pPr>
        <w:ind w:firstLine="709"/>
        <w:jc w:val="both"/>
        <w:outlineLvl w:val="2"/>
        <w:rPr>
          <w:sz w:val="28"/>
          <w:szCs w:val="28"/>
        </w:rPr>
      </w:pPr>
      <w:r w:rsidRPr="00725C04">
        <w:rPr>
          <w:sz w:val="28"/>
          <w:szCs w:val="28"/>
        </w:rPr>
        <w:t>Поступления государственной пошлины запланированы главными администраторами доходов бюджета – инспекцией ФНС России по городу Сургуту</w:t>
      </w:r>
      <w:r>
        <w:rPr>
          <w:sz w:val="28"/>
          <w:szCs w:val="28"/>
        </w:rPr>
        <w:t xml:space="preserve"> и</w:t>
      </w:r>
      <w:r w:rsidRPr="00725C04">
        <w:rPr>
          <w:sz w:val="28"/>
          <w:szCs w:val="28"/>
        </w:rPr>
        <w:t xml:space="preserve"> департаментом архитектуры и градостроительства Администрации города, в следующих объёмах и порядке.</w:t>
      </w:r>
    </w:p>
    <w:p w14:paraId="60CFBB13" w14:textId="77777777" w:rsidR="00C62C74" w:rsidRPr="00725C04" w:rsidRDefault="00C62C74" w:rsidP="00C62C74">
      <w:pPr>
        <w:ind w:firstLine="709"/>
        <w:jc w:val="both"/>
        <w:outlineLvl w:val="2"/>
        <w:rPr>
          <w:sz w:val="28"/>
          <w:szCs w:val="28"/>
        </w:rPr>
      </w:pPr>
    </w:p>
    <w:p w14:paraId="1C48C230" w14:textId="77777777" w:rsidR="00C62C74" w:rsidRPr="00725C04" w:rsidRDefault="00C62C74" w:rsidP="00C62C74">
      <w:pPr>
        <w:widowControl w:val="0"/>
        <w:autoSpaceDE w:val="0"/>
        <w:autoSpaceDN w:val="0"/>
        <w:adjustRightInd w:val="0"/>
        <w:jc w:val="right"/>
        <w:rPr>
          <w:sz w:val="28"/>
          <w:szCs w:val="28"/>
        </w:rPr>
      </w:pPr>
      <w:r w:rsidRPr="00725C04">
        <w:rPr>
          <w:sz w:val="28"/>
          <w:szCs w:val="28"/>
        </w:rPr>
        <w:t>Таблица 8</w:t>
      </w:r>
    </w:p>
    <w:p w14:paraId="2E4E6FB3" w14:textId="77777777" w:rsidR="00C62C74" w:rsidRPr="00725C04" w:rsidRDefault="00C62C74" w:rsidP="00C62C74">
      <w:pPr>
        <w:widowControl w:val="0"/>
        <w:autoSpaceDE w:val="0"/>
        <w:autoSpaceDN w:val="0"/>
        <w:adjustRightInd w:val="0"/>
        <w:jc w:val="center"/>
        <w:rPr>
          <w:sz w:val="28"/>
          <w:szCs w:val="28"/>
        </w:rPr>
      </w:pPr>
      <w:r w:rsidRPr="00725C04">
        <w:rPr>
          <w:sz w:val="28"/>
          <w:szCs w:val="28"/>
        </w:rPr>
        <w:t>Прогнозируемый объ</w:t>
      </w:r>
      <w:r>
        <w:rPr>
          <w:sz w:val="28"/>
          <w:szCs w:val="28"/>
        </w:rPr>
        <w:t>е</w:t>
      </w:r>
      <w:r w:rsidRPr="00725C04">
        <w:rPr>
          <w:sz w:val="28"/>
          <w:szCs w:val="28"/>
        </w:rPr>
        <w:t>м поступлений государственной пошлины</w:t>
      </w:r>
      <w:r w:rsidRPr="00725C04">
        <w:t xml:space="preserve"> </w:t>
      </w:r>
      <w:r w:rsidRPr="00725C04">
        <w:rPr>
          <w:sz w:val="28"/>
          <w:szCs w:val="28"/>
        </w:rPr>
        <w:t xml:space="preserve">в бюджет города на 2024 год и на плановый период 2025 </w:t>
      </w:r>
      <w:r w:rsidRPr="00725C04">
        <w:rPr>
          <w:rFonts w:eastAsiaTheme="minorHAnsi"/>
          <w:sz w:val="28"/>
          <w:szCs w:val="28"/>
          <w:lang w:eastAsia="en-US"/>
        </w:rPr>
        <w:t xml:space="preserve">– </w:t>
      </w:r>
      <w:r w:rsidRPr="00725C04">
        <w:rPr>
          <w:sz w:val="28"/>
          <w:szCs w:val="28"/>
        </w:rPr>
        <w:t>2026 годов</w:t>
      </w:r>
    </w:p>
    <w:tbl>
      <w:tblPr>
        <w:tblW w:w="4936"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71" w:type="dxa"/>
          <w:right w:w="71" w:type="dxa"/>
        </w:tblCellMar>
        <w:tblLook w:val="04A0" w:firstRow="1" w:lastRow="0" w:firstColumn="1" w:lastColumn="0" w:noHBand="0" w:noVBand="1"/>
      </w:tblPr>
      <w:tblGrid>
        <w:gridCol w:w="2303"/>
        <w:gridCol w:w="1649"/>
        <w:gridCol w:w="1246"/>
        <w:gridCol w:w="1099"/>
        <w:gridCol w:w="1105"/>
        <w:gridCol w:w="2107"/>
      </w:tblGrid>
      <w:tr w:rsidR="00C62C74" w:rsidRPr="00725C04" w14:paraId="102436AF" w14:textId="77777777" w:rsidTr="0087667B">
        <w:trPr>
          <w:trHeight w:val="594"/>
          <w:tblHeader/>
        </w:trPr>
        <w:tc>
          <w:tcPr>
            <w:tcW w:w="1211" w:type="pct"/>
            <w:vMerge w:val="restart"/>
            <w:shd w:val="clear" w:color="auto" w:fill="FFFFFF"/>
            <w:vAlign w:val="center"/>
            <w:hideMark/>
          </w:tcPr>
          <w:p w14:paraId="121FEBB7" w14:textId="77777777" w:rsidR="00C62C74" w:rsidRPr="00725C04" w:rsidRDefault="00C62C74" w:rsidP="0087667B">
            <w:pPr>
              <w:jc w:val="center"/>
              <w:rPr>
                <w:bCs/>
                <w:sz w:val="20"/>
                <w:szCs w:val="20"/>
              </w:rPr>
            </w:pPr>
            <w:r w:rsidRPr="00725C04">
              <w:rPr>
                <w:bCs/>
                <w:sz w:val="20"/>
                <w:szCs w:val="20"/>
              </w:rPr>
              <w:t xml:space="preserve">Наименование </w:t>
            </w:r>
          </w:p>
        </w:tc>
        <w:tc>
          <w:tcPr>
            <w:tcW w:w="867" w:type="pct"/>
            <w:vMerge w:val="restart"/>
            <w:shd w:val="clear" w:color="auto" w:fill="FFFFFF"/>
            <w:vAlign w:val="center"/>
            <w:hideMark/>
          </w:tcPr>
          <w:p w14:paraId="6DA27C1B" w14:textId="77777777" w:rsidR="00C62C74" w:rsidRPr="00725C04" w:rsidRDefault="00C62C74" w:rsidP="0087667B">
            <w:pPr>
              <w:jc w:val="center"/>
              <w:rPr>
                <w:bCs/>
                <w:sz w:val="16"/>
                <w:szCs w:val="16"/>
              </w:rPr>
            </w:pPr>
            <w:r w:rsidRPr="00725C04">
              <w:rPr>
                <w:bCs/>
                <w:sz w:val="16"/>
                <w:szCs w:val="16"/>
              </w:rPr>
              <w:t xml:space="preserve">СПРАВОЧНО: Утвержденный бюджет на 2023 год </w:t>
            </w:r>
            <w:r w:rsidRPr="00725C04">
              <w:rPr>
                <w:bCs/>
                <w:sz w:val="16"/>
                <w:szCs w:val="16"/>
              </w:rPr>
              <w:br/>
            </w:r>
            <w:r w:rsidRPr="00725C04">
              <w:rPr>
                <w:sz w:val="16"/>
                <w:szCs w:val="16"/>
              </w:rPr>
              <w:t xml:space="preserve">в редакции решения Думы </w:t>
            </w:r>
            <w:r w:rsidRPr="00725C04">
              <w:rPr>
                <w:bCs/>
                <w:sz w:val="16"/>
                <w:szCs w:val="16"/>
              </w:rPr>
              <w:t xml:space="preserve">города </w:t>
            </w:r>
            <w:r w:rsidRPr="00725C04">
              <w:rPr>
                <w:sz w:val="16"/>
                <w:szCs w:val="16"/>
              </w:rPr>
              <w:t>от 05.10.2023 № 423 -VII ДГ, тыс. рублей</w:t>
            </w:r>
            <w:r w:rsidRPr="00725C04">
              <w:rPr>
                <w:bCs/>
                <w:sz w:val="16"/>
                <w:szCs w:val="16"/>
              </w:rPr>
              <w:t>.</w:t>
            </w:r>
          </w:p>
        </w:tc>
        <w:tc>
          <w:tcPr>
            <w:tcW w:w="1814" w:type="pct"/>
            <w:gridSpan w:val="3"/>
            <w:shd w:val="clear" w:color="auto" w:fill="FFFFFF"/>
            <w:vAlign w:val="center"/>
            <w:hideMark/>
          </w:tcPr>
          <w:p w14:paraId="0D801398" w14:textId="77777777" w:rsidR="00C62C74" w:rsidRPr="00725C04" w:rsidRDefault="00C62C74" w:rsidP="0087667B">
            <w:pPr>
              <w:jc w:val="center"/>
              <w:rPr>
                <w:sz w:val="20"/>
                <w:szCs w:val="20"/>
              </w:rPr>
            </w:pPr>
            <w:r w:rsidRPr="00725C04">
              <w:rPr>
                <w:sz w:val="20"/>
                <w:szCs w:val="20"/>
              </w:rPr>
              <w:t>Объем доходов, тыс. руб.</w:t>
            </w:r>
          </w:p>
        </w:tc>
        <w:tc>
          <w:tcPr>
            <w:tcW w:w="1108" w:type="pct"/>
            <w:vMerge w:val="restart"/>
            <w:shd w:val="clear" w:color="auto" w:fill="FFFFFF"/>
            <w:vAlign w:val="center"/>
            <w:hideMark/>
          </w:tcPr>
          <w:p w14:paraId="057C6465" w14:textId="77777777" w:rsidR="00C62C74" w:rsidRPr="00725C04" w:rsidRDefault="00C62C74" w:rsidP="0087667B">
            <w:pPr>
              <w:jc w:val="center"/>
              <w:rPr>
                <w:bCs/>
                <w:sz w:val="16"/>
                <w:szCs w:val="16"/>
              </w:rPr>
            </w:pPr>
            <w:r w:rsidRPr="00725C04">
              <w:rPr>
                <w:color w:val="000000"/>
                <w:sz w:val="16"/>
                <w:szCs w:val="16"/>
              </w:rPr>
              <w:t xml:space="preserve">Отношение объема доходов 2024 года (проект) к объему доходов 2023 года, утвержденному решением </w:t>
            </w:r>
            <w:r w:rsidRPr="00725C04">
              <w:rPr>
                <w:bCs/>
                <w:sz w:val="16"/>
                <w:szCs w:val="16"/>
              </w:rPr>
              <w:t xml:space="preserve">Думы города </w:t>
            </w:r>
            <w:r w:rsidRPr="00725C04">
              <w:rPr>
                <w:sz w:val="16"/>
                <w:szCs w:val="16"/>
              </w:rPr>
              <w:t>от 05.10.2023        № 423 -VII ДГ</w:t>
            </w:r>
            <w:r w:rsidRPr="00725C04">
              <w:rPr>
                <w:bCs/>
                <w:sz w:val="16"/>
                <w:szCs w:val="16"/>
              </w:rPr>
              <w:t xml:space="preserve">, </w:t>
            </w:r>
            <w:r w:rsidRPr="00725C04">
              <w:rPr>
                <w:sz w:val="16"/>
                <w:szCs w:val="16"/>
              </w:rPr>
              <w:t>%</w:t>
            </w:r>
          </w:p>
        </w:tc>
      </w:tr>
      <w:tr w:rsidR="00C62C74" w:rsidRPr="00725C04" w14:paraId="48F1064B" w14:textId="77777777" w:rsidTr="0087667B">
        <w:trPr>
          <w:trHeight w:val="20"/>
          <w:tblHeader/>
        </w:trPr>
        <w:tc>
          <w:tcPr>
            <w:tcW w:w="1211" w:type="pct"/>
            <w:vMerge/>
            <w:shd w:val="clear" w:color="auto" w:fill="FFFFFF"/>
            <w:hideMark/>
          </w:tcPr>
          <w:p w14:paraId="58528FB2" w14:textId="77777777" w:rsidR="00C62C74" w:rsidRPr="00725C04" w:rsidRDefault="00C62C74" w:rsidP="0087667B">
            <w:pPr>
              <w:rPr>
                <w:b/>
                <w:bCs/>
                <w:sz w:val="18"/>
                <w:szCs w:val="18"/>
              </w:rPr>
            </w:pPr>
          </w:p>
        </w:tc>
        <w:tc>
          <w:tcPr>
            <w:tcW w:w="867" w:type="pct"/>
            <w:vMerge/>
            <w:shd w:val="clear" w:color="auto" w:fill="FFFFFF"/>
            <w:hideMark/>
          </w:tcPr>
          <w:p w14:paraId="725F7B60" w14:textId="77777777" w:rsidR="00C62C74" w:rsidRPr="00725C04" w:rsidRDefault="00C62C74" w:rsidP="0087667B">
            <w:pPr>
              <w:rPr>
                <w:b/>
                <w:sz w:val="18"/>
                <w:szCs w:val="18"/>
              </w:rPr>
            </w:pPr>
          </w:p>
        </w:tc>
        <w:tc>
          <w:tcPr>
            <w:tcW w:w="655" w:type="pct"/>
            <w:shd w:val="clear" w:color="auto" w:fill="FFFFFF"/>
            <w:vAlign w:val="center"/>
            <w:hideMark/>
          </w:tcPr>
          <w:p w14:paraId="540CF84D" w14:textId="77777777" w:rsidR="00C62C74" w:rsidRPr="00725C04" w:rsidRDefault="00C62C74" w:rsidP="0087667B">
            <w:pPr>
              <w:jc w:val="center"/>
              <w:rPr>
                <w:bCs/>
                <w:sz w:val="18"/>
                <w:szCs w:val="18"/>
              </w:rPr>
            </w:pPr>
            <w:r w:rsidRPr="00725C04">
              <w:rPr>
                <w:bCs/>
                <w:sz w:val="18"/>
                <w:szCs w:val="18"/>
              </w:rPr>
              <w:t>на 2024 год</w:t>
            </w:r>
          </w:p>
        </w:tc>
        <w:tc>
          <w:tcPr>
            <w:tcW w:w="578" w:type="pct"/>
            <w:shd w:val="clear" w:color="auto" w:fill="FFFFFF"/>
            <w:vAlign w:val="center"/>
            <w:hideMark/>
          </w:tcPr>
          <w:p w14:paraId="109E8781" w14:textId="77777777" w:rsidR="00C62C74" w:rsidRPr="00725C04" w:rsidRDefault="00C62C74" w:rsidP="0087667B">
            <w:pPr>
              <w:jc w:val="center"/>
              <w:rPr>
                <w:bCs/>
                <w:sz w:val="18"/>
                <w:szCs w:val="18"/>
              </w:rPr>
            </w:pPr>
            <w:r w:rsidRPr="00725C04">
              <w:rPr>
                <w:bCs/>
                <w:sz w:val="18"/>
                <w:szCs w:val="18"/>
              </w:rPr>
              <w:t>на 2025 год</w:t>
            </w:r>
          </w:p>
        </w:tc>
        <w:tc>
          <w:tcPr>
            <w:tcW w:w="581" w:type="pct"/>
            <w:shd w:val="clear" w:color="auto" w:fill="FFFFFF"/>
            <w:vAlign w:val="center"/>
            <w:hideMark/>
          </w:tcPr>
          <w:p w14:paraId="2CC11810" w14:textId="77777777" w:rsidR="00C62C74" w:rsidRPr="00725C04" w:rsidRDefault="00C62C74" w:rsidP="0087667B">
            <w:pPr>
              <w:jc w:val="center"/>
              <w:rPr>
                <w:bCs/>
                <w:sz w:val="18"/>
                <w:szCs w:val="18"/>
              </w:rPr>
            </w:pPr>
            <w:r w:rsidRPr="00725C04">
              <w:rPr>
                <w:bCs/>
                <w:sz w:val="18"/>
                <w:szCs w:val="18"/>
              </w:rPr>
              <w:t>на 2026 год</w:t>
            </w:r>
          </w:p>
        </w:tc>
        <w:tc>
          <w:tcPr>
            <w:tcW w:w="1108" w:type="pct"/>
            <w:vMerge/>
            <w:shd w:val="clear" w:color="auto" w:fill="FFFFFF"/>
            <w:hideMark/>
          </w:tcPr>
          <w:p w14:paraId="06C4DA22" w14:textId="77777777" w:rsidR="00C62C74" w:rsidRPr="00725C04" w:rsidRDefault="00C62C74" w:rsidP="0087667B">
            <w:pPr>
              <w:rPr>
                <w:sz w:val="20"/>
                <w:szCs w:val="20"/>
              </w:rPr>
            </w:pPr>
          </w:p>
        </w:tc>
      </w:tr>
      <w:tr w:rsidR="00C62C74" w:rsidRPr="00725C04" w14:paraId="33F4C01C" w14:textId="77777777" w:rsidTr="0087667B">
        <w:trPr>
          <w:trHeight w:val="20"/>
        </w:trPr>
        <w:tc>
          <w:tcPr>
            <w:tcW w:w="1211" w:type="pct"/>
            <w:shd w:val="clear" w:color="auto" w:fill="auto"/>
            <w:vAlign w:val="center"/>
          </w:tcPr>
          <w:p w14:paraId="618B5112" w14:textId="77777777" w:rsidR="00C62C74" w:rsidRPr="00725C04" w:rsidRDefault="00C62C74" w:rsidP="0087667B">
            <w:pPr>
              <w:rPr>
                <w:b/>
                <w:bCs/>
                <w:sz w:val="20"/>
                <w:szCs w:val="20"/>
              </w:rPr>
            </w:pPr>
            <w:r w:rsidRPr="00725C04">
              <w:rPr>
                <w:b/>
                <w:bCs/>
                <w:sz w:val="20"/>
                <w:szCs w:val="20"/>
              </w:rPr>
              <w:t>Государственная пошлина, в том числе:</w:t>
            </w:r>
          </w:p>
        </w:tc>
        <w:tc>
          <w:tcPr>
            <w:tcW w:w="867" w:type="pct"/>
            <w:shd w:val="clear" w:color="auto" w:fill="auto"/>
            <w:vAlign w:val="center"/>
          </w:tcPr>
          <w:p w14:paraId="38B219F9" w14:textId="77777777" w:rsidR="00C62C74" w:rsidRPr="00725C04" w:rsidRDefault="00C62C74" w:rsidP="0087667B">
            <w:pPr>
              <w:jc w:val="center"/>
              <w:rPr>
                <w:b/>
                <w:bCs/>
                <w:sz w:val="20"/>
                <w:szCs w:val="20"/>
              </w:rPr>
            </w:pPr>
            <w:r w:rsidRPr="00725C04">
              <w:rPr>
                <w:b/>
                <w:bCs/>
                <w:sz w:val="20"/>
                <w:szCs w:val="20"/>
              </w:rPr>
              <w:t>102 090,6</w:t>
            </w:r>
          </w:p>
        </w:tc>
        <w:tc>
          <w:tcPr>
            <w:tcW w:w="655" w:type="pct"/>
            <w:shd w:val="clear" w:color="auto" w:fill="auto"/>
            <w:vAlign w:val="center"/>
          </w:tcPr>
          <w:p w14:paraId="239B37A8" w14:textId="77777777" w:rsidR="00C62C74" w:rsidRPr="00725C04" w:rsidRDefault="00C62C74" w:rsidP="0087667B">
            <w:pPr>
              <w:jc w:val="center"/>
              <w:rPr>
                <w:b/>
                <w:bCs/>
                <w:sz w:val="20"/>
                <w:szCs w:val="20"/>
              </w:rPr>
            </w:pPr>
            <w:r w:rsidRPr="00725C04">
              <w:rPr>
                <w:b/>
                <w:bCs/>
                <w:sz w:val="20"/>
                <w:szCs w:val="20"/>
              </w:rPr>
              <w:t>100 085,2</w:t>
            </w:r>
          </w:p>
        </w:tc>
        <w:tc>
          <w:tcPr>
            <w:tcW w:w="578" w:type="pct"/>
            <w:shd w:val="clear" w:color="auto" w:fill="auto"/>
            <w:vAlign w:val="center"/>
          </w:tcPr>
          <w:p w14:paraId="14B2E57A" w14:textId="77777777" w:rsidR="00C62C74" w:rsidRPr="00725C04" w:rsidRDefault="00C62C74" w:rsidP="0087667B">
            <w:pPr>
              <w:jc w:val="center"/>
              <w:rPr>
                <w:b/>
                <w:bCs/>
                <w:sz w:val="20"/>
                <w:szCs w:val="20"/>
              </w:rPr>
            </w:pPr>
            <w:r w:rsidRPr="00725C04">
              <w:rPr>
                <w:b/>
                <w:bCs/>
                <w:sz w:val="20"/>
                <w:szCs w:val="20"/>
              </w:rPr>
              <w:t>100 085,2</w:t>
            </w:r>
          </w:p>
        </w:tc>
        <w:tc>
          <w:tcPr>
            <w:tcW w:w="581" w:type="pct"/>
            <w:shd w:val="clear" w:color="auto" w:fill="auto"/>
            <w:vAlign w:val="center"/>
          </w:tcPr>
          <w:p w14:paraId="2E1A2AB3" w14:textId="77777777" w:rsidR="00C62C74" w:rsidRPr="00725C04" w:rsidRDefault="00C62C74" w:rsidP="0087667B">
            <w:pPr>
              <w:jc w:val="center"/>
              <w:rPr>
                <w:b/>
                <w:bCs/>
                <w:sz w:val="20"/>
                <w:szCs w:val="20"/>
              </w:rPr>
            </w:pPr>
            <w:r w:rsidRPr="00725C04">
              <w:rPr>
                <w:b/>
                <w:bCs/>
                <w:sz w:val="20"/>
                <w:szCs w:val="20"/>
              </w:rPr>
              <w:t>100 085,2</w:t>
            </w:r>
          </w:p>
        </w:tc>
        <w:tc>
          <w:tcPr>
            <w:tcW w:w="1108" w:type="pct"/>
            <w:shd w:val="clear" w:color="auto" w:fill="auto"/>
            <w:vAlign w:val="center"/>
          </w:tcPr>
          <w:p w14:paraId="3CE4E367" w14:textId="77777777" w:rsidR="00C62C74" w:rsidRPr="00725C04" w:rsidRDefault="00C62C74" w:rsidP="0087667B">
            <w:pPr>
              <w:jc w:val="center"/>
              <w:rPr>
                <w:b/>
                <w:bCs/>
                <w:sz w:val="20"/>
                <w:szCs w:val="20"/>
              </w:rPr>
            </w:pPr>
            <w:r w:rsidRPr="00725C04">
              <w:rPr>
                <w:b/>
                <w:bCs/>
                <w:sz w:val="20"/>
                <w:szCs w:val="20"/>
              </w:rPr>
              <w:t>98,0</w:t>
            </w:r>
          </w:p>
        </w:tc>
      </w:tr>
      <w:tr w:rsidR="00C62C74" w:rsidRPr="00725C04" w14:paraId="4138F6F9" w14:textId="77777777" w:rsidTr="0087667B">
        <w:trPr>
          <w:trHeight w:val="20"/>
        </w:trPr>
        <w:tc>
          <w:tcPr>
            <w:tcW w:w="1211" w:type="pct"/>
            <w:shd w:val="clear" w:color="auto" w:fill="auto"/>
            <w:vAlign w:val="center"/>
          </w:tcPr>
          <w:p w14:paraId="4F7AB5E8" w14:textId="77777777" w:rsidR="00C62C74" w:rsidRPr="00725C04" w:rsidRDefault="00C62C74" w:rsidP="0087667B">
            <w:pPr>
              <w:ind w:left="142" w:hanging="1"/>
              <w:rPr>
                <w:sz w:val="19"/>
                <w:szCs w:val="19"/>
              </w:rPr>
            </w:pPr>
            <w:r w:rsidRPr="00725C04">
              <w:rPr>
                <w:rFonts w:eastAsia="Calibri"/>
                <w:bCs/>
                <w:sz w:val="19"/>
                <w:szCs w:val="19"/>
              </w:rPr>
              <w:t>по делам, рассматриваемым в судах общей юрисдикции, мировыми судьями</w:t>
            </w:r>
          </w:p>
        </w:tc>
        <w:tc>
          <w:tcPr>
            <w:tcW w:w="867" w:type="pct"/>
            <w:shd w:val="clear" w:color="auto" w:fill="auto"/>
            <w:vAlign w:val="center"/>
          </w:tcPr>
          <w:p w14:paraId="31A166EA" w14:textId="77777777" w:rsidR="00C62C74" w:rsidRPr="00725C04" w:rsidRDefault="00C62C74" w:rsidP="0087667B">
            <w:pPr>
              <w:jc w:val="center"/>
              <w:rPr>
                <w:sz w:val="20"/>
                <w:szCs w:val="20"/>
              </w:rPr>
            </w:pPr>
            <w:r w:rsidRPr="00725C04">
              <w:rPr>
                <w:sz w:val="20"/>
                <w:szCs w:val="20"/>
              </w:rPr>
              <w:t>102 213,6</w:t>
            </w:r>
          </w:p>
        </w:tc>
        <w:tc>
          <w:tcPr>
            <w:tcW w:w="655" w:type="pct"/>
            <w:shd w:val="clear" w:color="auto" w:fill="auto"/>
            <w:vAlign w:val="center"/>
          </w:tcPr>
          <w:p w14:paraId="17F5EC7D" w14:textId="77777777" w:rsidR="00C62C74" w:rsidRPr="00725C04" w:rsidRDefault="00C62C74" w:rsidP="0087667B">
            <w:pPr>
              <w:jc w:val="center"/>
              <w:rPr>
                <w:sz w:val="20"/>
                <w:szCs w:val="20"/>
              </w:rPr>
            </w:pPr>
            <w:r w:rsidRPr="00725C04">
              <w:rPr>
                <w:sz w:val="20"/>
                <w:szCs w:val="20"/>
              </w:rPr>
              <w:t>100 060,2</w:t>
            </w:r>
          </w:p>
        </w:tc>
        <w:tc>
          <w:tcPr>
            <w:tcW w:w="578" w:type="pct"/>
            <w:shd w:val="clear" w:color="auto" w:fill="auto"/>
            <w:vAlign w:val="center"/>
          </w:tcPr>
          <w:p w14:paraId="507E23D8" w14:textId="77777777" w:rsidR="00C62C74" w:rsidRPr="00725C04" w:rsidRDefault="00C62C74" w:rsidP="0087667B">
            <w:pPr>
              <w:jc w:val="center"/>
              <w:rPr>
                <w:sz w:val="20"/>
                <w:szCs w:val="20"/>
              </w:rPr>
            </w:pPr>
            <w:r w:rsidRPr="00725C04">
              <w:rPr>
                <w:sz w:val="20"/>
                <w:szCs w:val="20"/>
              </w:rPr>
              <w:t>100 060,2</w:t>
            </w:r>
          </w:p>
        </w:tc>
        <w:tc>
          <w:tcPr>
            <w:tcW w:w="581" w:type="pct"/>
            <w:shd w:val="clear" w:color="auto" w:fill="auto"/>
            <w:vAlign w:val="center"/>
          </w:tcPr>
          <w:p w14:paraId="1231E44C" w14:textId="77777777" w:rsidR="00C62C74" w:rsidRPr="00725C04" w:rsidRDefault="00C62C74" w:rsidP="0087667B">
            <w:pPr>
              <w:jc w:val="center"/>
              <w:rPr>
                <w:sz w:val="20"/>
                <w:szCs w:val="20"/>
              </w:rPr>
            </w:pPr>
            <w:r w:rsidRPr="00725C04">
              <w:rPr>
                <w:sz w:val="20"/>
                <w:szCs w:val="20"/>
              </w:rPr>
              <w:t>100 060,2</w:t>
            </w:r>
          </w:p>
        </w:tc>
        <w:tc>
          <w:tcPr>
            <w:tcW w:w="1108" w:type="pct"/>
            <w:shd w:val="clear" w:color="auto" w:fill="auto"/>
            <w:vAlign w:val="center"/>
          </w:tcPr>
          <w:p w14:paraId="1F0FEE62" w14:textId="77777777" w:rsidR="00C62C74" w:rsidRPr="00725C04" w:rsidRDefault="00C62C74" w:rsidP="0087667B">
            <w:pPr>
              <w:jc w:val="center"/>
              <w:rPr>
                <w:sz w:val="20"/>
                <w:szCs w:val="20"/>
              </w:rPr>
            </w:pPr>
            <w:r w:rsidRPr="00725C04">
              <w:rPr>
                <w:sz w:val="20"/>
                <w:szCs w:val="20"/>
              </w:rPr>
              <w:t>97,9</w:t>
            </w:r>
          </w:p>
        </w:tc>
      </w:tr>
      <w:tr w:rsidR="00C62C74" w:rsidRPr="00725C04" w14:paraId="7A05AC5D" w14:textId="77777777" w:rsidTr="0087667B">
        <w:trPr>
          <w:trHeight w:val="20"/>
        </w:trPr>
        <w:tc>
          <w:tcPr>
            <w:tcW w:w="1211" w:type="pct"/>
            <w:shd w:val="clear" w:color="auto" w:fill="auto"/>
            <w:vAlign w:val="center"/>
          </w:tcPr>
          <w:p w14:paraId="41679256" w14:textId="77777777" w:rsidR="00C62C74" w:rsidRPr="00725C04" w:rsidRDefault="00C62C74" w:rsidP="0087667B">
            <w:pPr>
              <w:ind w:left="142" w:hanging="1"/>
              <w:rPr>
                <w:sz w:val="19"/>
                <w:szCs w:val="19"/>
              </w:rPr>
            </w:pPr>
            <w:r w:rsidRPr="00725C04">
              <w:rPr>
                <w:rFonts w:eastAsia="Calibri"/>
                <w:bCs/>
                <w:sz w:val="19"/>
                <w:szCs w:val="19"/>
              </w:rPr>
              <w:t>за выдачу разрешения на установку рекламной конструкции</w:t>
            </w:r>
          </w:p>
        </w:tc>
        <w:tc>
          <w:tcPr>
            <w:tcW w:w="867" w:type="pct"/>
            <w:shd w:val="clear" w:color="auto" w:fill="auto"/>
            <w:vAlign w:val="center"/>
          </w:tcPr>
          <w:p w14:paraId="3D65CBF4" w14:textId="77777777" w:rsidR="00C62C74" w:rsidRPr="00725C04" w:rsidRDefault="00C62C74" w:rsidP="0087667B">
            <w:pPr>
              <w:jc w:val="center"/>
              <w:rPr>
                <w:sz w:val="20"/>
                <w:szCs w:val="20"/>
              </w:rPr>
            </w:pPr>
            <w:r w:rsidRPr="00725C04">
              <w:rPr>
                <w:sz w:val="20"/>
                <w:szCs w:val="20"/>
              </w:rPr>
              <w:t>65,0</w:t>
            </w:r>
          </w:p>
        </w:tc>
        <w:tc>
          <w:tcPr>
            <w:tcW w:w="655" w:type="pct"/>
            <w:shd w:val="clear" w:color="auto" w:fill="auto"/>
            <w:vAlign w:val="center"/>
          </w:tcPr>
          <w:p w14:paraId="054E19E6" w14:textId="77777777" w:rsidR="00C62C74" w:rsidRPr="00725C04" w:rsidRDefault="00C62C74" w:rsidP="0087667B">
            <w:pPr>
              <w:jc w:val="center"/>
              <w:rPr>
                <w:sz w:val="20"/>
                <w:szCs w:val="20"/>
              </w:rPr>
            </w:pPr>
            <w:r w:rsidRPr="00725C04">
              <w:rPr>
                <w:sz w:val="20"/>
                <w:szCs w:val="20"/>
              </w:rPr>
              <w:t>25,0</w:t>
            </w:r>
          </w:p>
        </w:tc>
        <w:tc>
          <w:tcPr>
            <w:tcW w:w="578" w:type="pct"/>
            <w:shd w:val="clear" w:color="auto" w:fill="auto"/>
            <w:vAlign w:val="center"/>
          </w:tcPr>
          <w:p w14:paraId="20444042" w14:textId="77777777" w:rsidR="00C62C74" w:rsidRPr="00725C04" w:rsidRDefault="00C62C74" w:rsidP="0087667B">
            <w:pPr>
              <w:jc w:val="center"/>
              <w:rPr>
                <w:sz w:val="20"/>
                <w:szCs w:val="20"/>
              </w:rPr>
            </w:pPr>
            <w:r w:rsidRPr="00725C04">
              <w:rPr>
                <w:sz w:val="20"/>
                <w:szCs w:val="20"/>
              </w:rPr>
              <w:t>25,0</w:t>
            </w:r>
          </w:p>
        </w:tc>
        <w:tc>
          <w:tcPr>
            <w:tcW w:w="581" w:type="pct"/>
            <w:shd w:val="clear" w:color="auto" w:fill="auto"/>
            <w:vAlign w:val="center"/>
          </w:tcPr>
          <w:p w14:paraId="7561E430" w14:textId="77777777" w:rsidR="00C62C74" w:rsidRPr="00725C04" w:rsidRDefault="00C62C74" w:rsidP="0087667B">
            <w:pPr>
              <w:jc w:val="center"/>
              <w:rPr>
                <w:sz w:val="20"/>
                <w:szCs w:val="20"/>
              </w:rPr>
            </w:pPr>
            <w:r w:rsidRPr="00725C04">
              <w:rPr>
                <w:sz w:val="20"/>
                <w:szCs w:val="20"/>
              </w:rPr>
              <w:t>25,0</w:t>
            </w:r>
          </w:p>
        </w:tc>
        <w:tc>
          <w:tcPr>
            <w:tcW w:w="1108" w:type="pct"/>
            <w:shd w:val="clear" w:color="auto" w:fill="auto"/>
            <w:vAlign w:val="center"/>
          </w:tcPr>
          <w:p w14:paraId="477BF8D4" w14:textId="77777777" w:rsidR="00C62C74" w:rsidRPr="00725C04" w:rsidRDefault="00C62C74" w:rsidP="0087667B">
            <w:pPr>
              <w:jc w:val="center"/>
              <w:rPr>
                <w:sz w:val="20"/>
                <w:szCs w:val="20"/>
              </w:rPr>
            </w:pPr>
            <w:r w:rsidRPr="00725C04">
              <w:rPr>
                <w:sz w:val="20"/>
                <w:szCs w:val="20"/>
              </w:rPr>
              <w:t>38,5</w:t>
            </w:r>
          </w:p>
        </w:tc>
      </w:tr>
    </w:tbl>
    <w:p w14:paraId="4233E548" w14:textId="77777777" w:rsidR="00C62C74" w:rsidRPr="00AE3A13" w:rsidRDefault="00C62C74" w:rsidP="00C62C74">
      <w:pPr>
        <w:ind w:firstLine="709"/>
        <w:jc w:val="both"/>
        <w:rPr>
          <w:color w:val="000000"/>
          <w:sz w:val="28"/>
          <w:szCs w:val="28"/>
        </w:rPr>
      </w:pPr>
      <w:r w:rsidRPr="00AE3A13">
        <w:rPr>
          <w:color w:val="000000"/>
          <w:sz w:val="28"/>
          <w:szCs w:val="28"/>
        </w:rPr>
        <w:t xml:space="preserve">Расчёты прогнозных поступлений государственной пошлины произведены отдельно по видам юридически значимых действий </w:t>
      </w:r>
      <w:r w:rsidRPr="00AE3A13">
        <w:rPr>
          <w:sz w:val="28"/>
          <w:szCs w:val="28"/>
        </w:rPr>
        <w:t xml:space="preserve">с учётом </w:t>
      </w:r>
      <w:r w:rsidRPr="00AE3A13">
        <w:rPr>
          <w:color w:val="000000"/>
          <w:sz w:val="28"/>
          <w:szCs w:val="28"/>
        </w:rPr>
        <w:t xml:space="preserve">прогнозируемых количественных показателей. </w:t>
      </w:r>
    </w:p>
    <w:p w14:paraId="5BEFC93B" w14:textId="77777777" w:rsidR="00C62C74" w:rsidRPr="00B678C4" w:rsidRDefault="00C62C74" w:rsidP="00C62C74">
      <w:pPr>
        <w:ind w:firstLine="709"/>
        <w:jc w:val="both"/>
        <w:rPr>
          <w:sz w:val="28"/>
          <w:szCs w:val="28"/>
        </w:rPr>
      </w:pPr>
      <w:r>
        <w:rPr>
          <w:sz w:val="28"/>
          <w:szCs w:val="28"/>
        </w:rPr>
        <w:t>В</w:t>
      </w:r>
      <w:r w:rsidRPr="00BE0250">
        <w:rPr>
          <w:sz w:val="28"/>
          <w:szCs w:val="28"/>
        </w:rPr>
        <w:t xml:space="preserve"> сравнении с утвержденными параметрами текущего года, объём поступлений в 2024 году прогнозируется с уменьшением, в основном за счёт снижения поступлений в текущем периоде государственной пошлины по делам, рассматриваемым в судах общей юрисдикции, мировыми судьями.</w:t>
      </w:r>
      <w:r w:rsidRPr="0054490C">
        <w:rPr>
          <w:sz w:val="28"/>
          <w:szCs w:val="28"/>
        </w:rPr>
        <w:t xml:space="preserve"> </w:t>
      </w:r>
    </w:p>
    <w:p w14:paraId="59751B41" w14:textId="77777777" w:rsidR="00C62C74" w:rsidRPr="00B77E98" w:rsidRDefault="00C62C74" w:rsidP="00C62C74">
      <w:pPr>
        <w:ind w:firstLine="709"/>
        <w:jc w:val="both"/>
        <w:outlineLvl w:val="2"/>
        <w:rPr>
          <w:sz w:val="28"/>
          <w:szCs w:val="28"/>
        </w:rPr>
      </w:pPr>
    </w:p>
    <w:p w14:paraId="7CA36CBE" w14:textId="77777777" w:rsidR="00C62C74" w:rsidRPr="00481DBD" w:rsidRDefault="00C62C74" w:rsidP="00C62C74">
      <w:pPr>
        <w:suppressAutoHyphens/>
        <w:ind w:firstLine="709"/>
        <w:jc w:val="center"/>
        <w:rPr>
          <w:b/>
          <w:bCs/>
          <w:color w:val="000000"/>
          <w:sz w:val="28"/>
          <w:szCs w:val="28"/>
        </w:rPr>
      </w:pPr>
      <w:r w:rsidRPr="00481DBD">
        <w:rPr>
          <w:b/>
          <w:bCs/>
          <w:color w:val="000000"/>
          <w:sz w:val="28"/>
          <w:szCs w:val="28"/>
        </w:rPr>
        <w:t>3.2. Характеристика неналоговых доходов бюджета города</w:t>
      </w:r>
    </w:p>
    <w:p w14:paraId="248FB6F3" w14:textId="77777777" w:rsidR="00C62C74" w:rsidRPr="00481DBD" w:rsidRDefault="00C62C74" w:rsidP="00C62C74">
      <w:pPr>
        <w:ind w:firstLine="709"/>
        <w:jc w:val="both"/>
        <w:outlineLvl w:val="2"/>
        <w:rPr>
          <w:sz w:val="28"/>
          <w:szCs w:val="28"/>
        </w:rPr>
      </w:pPr>
    </w:p>
    <w:p w14:paraId="386A60EB" w14:textId="77777777" w:rsidR="00C62C74" w:rsidRPr="00481DBD" w:rsidRDefault="00C62C74" w:rsidP="00C62C74">
      <w:pPr>
        <w:ind w:firstLine="709"/>
        <w:jc w:val="both"/>
        <w:outlineLvl w:val="2"/>
        <w:rPr>
          <w:sz w:val="28"/>
          <w:szCs w:val="28"/>
        </w:rPr>
      </w:pPr>
      <w:r w:rsidRPr="00481DBD">
        <w:rPr>
          <w:sz w:val="28"/>
          <w:szCs w:val="28"/>
        </w:rPr>
        <w:t>Неналоговые доходы спрогнозированы главными администраторами доходов бюджета, являющимися органами местного самоуправления, органами Администрации города, органами исполнительной власти Российской Федерации, органами исполнительной власти Ханты-Мансийского автономного округа – Югры со следующими параметрами.</w:t>
      </w:r>
    </w:p>
    <w:p w14:paraId="6414ECA3" w14:textId="77777777" w:rsidR="00C62C74" w:rsidRPr="00481DBD" w:rsidRDefault="00C62C74" w:rsidP="00C62C74">
      <w:pPr>
        <w:jc w:val="right"/>
        <w:outlineLvl w:val="2"/>
        <w:rPr>
          <w:sz w:val="28"/>
          <w:szCs w:val="28"/>
        </w:rPr>
      </w:pPr>
      <w:r w:rsidRPr="00481DBD">
        <w:rPr>
          <w:sz w:val="28"/>
          <w:szCs w:val="28"/>
        </w:rPr>
        <w:t>Таблица 9</w:t>
      </w:r>
    </w:p>
    <w:p w14:paraId="11C71E2E" w14:textId="77777777" w:rsidR="00C62C74" w:rsidRPr="00481DBD" w:rsidRDefault="00C62C74" w:rsidP="00C62C74">
      <w:pPr>
        <w:ind w:firstLine="567"/>
        <w:jc w:val="center"/>
        <w:rPr>
          <w:sz w:val="28"/>
          <w:szCs w:val="28"/>
        </w:rPr>
      </w:pPr>
      <w:r w:rsidRPr="00481DBD">
        <w:rPr>
          <w:sz w:val="28"/>
          <w:szCs w:val="28"/>
        </w:rPr>
        <w:t>Прогнозируемый объ</w:t>
      </w:r>
      <w:r>
        <w:rPr>
          <w:sz w:val="28"/>
          <w:szCs w:val="28"/>
        </w:rPr>
        <w:t>е</w:t>
      </w:r>
      <w:r w:rsidRPr="00481DBD">
        <w:rPr>
          <w:sz w:val="28"/>
          <w:szCs w:val="28"/>
        </w:rPr>
        <w:t>м поступлений неналоговых доходов в бюджет города на 2024 год и на плановый период 2025 – 2026 годов</w:t>
      </w:r>
    </w:p>
    <w:tbl>
      <w:tblPr>
        <w:tblW w:w="4974" w:type="pct"/>
        <w:tblInd w:w="71"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71" w:type="dxa"/>
          <w:right w:w="71" w:type="dxa"/>
        </w:tblCellMar>
        <w:tblLook w:val="04A0" w:firstRow="1" w:lastRow="0" w:firstColumn="1" w:lastColumn="0" w:noHBand="0" w:noVBand="1"/>
      </w:tblPr>
      <w:tblGrid>
        <w:gridCol w:w="491"/>
        <w:gridCol w:w="1845"/>
        <w:gridCol w:w="1255"/>
        <w:gridCol w:w="1265"/>
        <w:gridCol w:w="1112"/>
        <w:gridCol w:w="1115"/>
        <w:gridCol w:w="1106"/>
        <w:gridCol w:w="1393"/>
      </w:tblGrid>
      <w:tr w:rsidR="00324E66" w:rsidRPr="00481DBD" w14:paraId="7AF6AD2B" w14:textId="77777777" w:rsidTr="00324E66">
        <w:trPr>
          <w:trHeight w:val="764"/>
        </w:trPr>
        <w:tc>
          <w:tcPr>
            <w:tcW w:w="256" w:type="pct"/>
            <w:vMerge w:val="restart"/>
          </w:tcPr>
          <w:p w14:paraId="30DDF328" w14:textId="5FB3D6E9" w:rsidR="00324E66" w:rsidRPr="00481DBD" w:rsidRDefault="00324E66" w:rsidP="0087667B">
            <w:pPr>
              <w:jc w:val="center"/>
              <w:rPr>
                <w:sz w:val="18"/>
                <w:szCs w:val="18"/>
              </w:rPr>
            </w:pPr>
            <w:r>
              <w:rPr>
                <w:sz w:val="18"/>
                <w:szCs w:val="18"/>
              </w:rPr>
              <w:t>№ п/п</w:t>
            </w:r>
          </w:p>
        </w:tc>
        <w:tc>
          <w:tcPr>
            <w:tcW w:w="963" w:type="pct"/>
            <w:vMerge w:val="restart"/>
            <w:shd w:val="clear" w:color="auto" w:fill="auto"/>
            <w:vAlign w:val="center"/>
            <w:hideMark/>
          </w:tcPr>
          <w:p w14:paraId="1EDD92F2" w14:textId="1444DCF9" w:rsidR="00324E66" w:rsidRPr="00481DBD" w:rsidRDefault="00324E66" w:rsidP="0087667B">
            <w:pPr>
              <w:jc w:val="center"/>
              <w:rPr>
                <w:sz w:val="18"/>
                <w:szCs w:val="18"/>
              </w:rPr>
            </w:pPr>
            <w:r w:rsidRPr="00481DBD">
              <w:rPr>
                <w:sz w:val="18"/>
                <w:szCs w:val="18"/>
              </w:rPr>
              <w:t>Наименование</w:t>
            </w:r>
          </w:p>
        </w:tc>
        <w:tc>
          <w:tcPr>
            <w:tcW w:w="1315" w:type="pct"/>
            <w:gridSpan w:val="2"/>
            <w:tcBorders>
              <w:bottom w:val="single" w:sz="4" w:space="0" w:color="auto"/>
              <w:right w:val="single" w:sz="4" w:space="0" w:color="auto"/>
            </w:tcBorders>
            <w:shd w:val="clear" w:color="auto" w:fill="auto"/>
            <w:vAlign w:val="center"/>
            <w:hideMark/>
          </w:tcPr>
          <w:p w14:paraId="355B0549" w14:textId="77777777" w:rsidR="00324E66" w:rsidRPr="00481DBD" w:rsidRDefault="00324E66" w:rsidP="0087667B">
            <w:pPr>
              <w:jc w:val="center"/>
              <w:rPr>
                <w:sz w:val="18"/>
                <w:szCs w:val="18"/>
              </w:rPr>
            </w:pPr>
            <w:r w:rsidRPr="00481DBD">
              <w:rPr>
                <w:sz w:val="18"/>
                <w:szCs w:val="18"/>
              </w:rPr>
              <w:t>СПРАВОЧНО: Утвержденный бюджет на 2023 год, тыс. руб.</w:t>
            </w:r>
          </w:p>
        </w:tc>
        <w:tc>
          <w:tcPr>
            <w:tcW w:w="1739" w:type="pct"/>
            <w:gridSpan w:val="3"/>
            <w:tcBorders>
              <w:left w:val="single" w:sz="4" w:space="0" w:color="auto"/>
            </w:tcBorders>
            <w:shd w:val="clear" w:color="auto" w:fill="auto"/>
            <w:vAlign w:val="center"/>
            <w:hideMark/>
          </w:tcPr>
          <w:p w14:paraId="7FE6A445" w14:textId="77777777" w:rsidR="00324E66" w:rsidRPr="00481DBD" w:rsidRDefault="00324E66" w:rsidP="0087667B">
            <w:pPr>
              <w:jc w:val="center"/>
              <w:rPr>
                <w:sz w:val="18"/>
                <w:szCs w:val="18"/>
              </w:rPr>
            </w:pPr>
            <w:r w:rsidRPr="00481DBD">
              <w:rPr>
                <w:rFonts w:eastAsia="Calibri"/>
                <w:sz w:val="20"/>
                <w:szCs w:val="20"/>
              </w:rPr>
              <w:t>Проект бюджета, тыс. руб.</w:t>
            </w:r>
          </w:p>
        </w:tc>
        <w:tc>
          <w:tcPr>
            <w:tcW w:w="727" w:type="pct"/>
            <w:vMerge w:val="restart"/>
            <w:shd w:val="clear" w:color="auto" w:fill="auto"/>
            <w:vAlign w:val="center"/>
            <w:hideMark/>
          </w:tcPr>
          <w:p w14:paraId="4E38FAB4" w14:textId="77777777" w:rsidR="00324E66" w:rsidRPr="00481DBD" w:rsidRDefault="00324E66" w:rsidP="0087667B">
            <w:pPr>
              <w:jc w:val="center"/>
              <w:rPr>
                <w:sz w:val="16"/>
                <w:szCs w:val="16"/>
              </w:rPr>
            </w:pPr>
            <w:r w:rsidRPr="00481DBD">
              <w:rPr>
                <w:sz w:val="16"/>
                <w:szCs w:val="16"/>
              </w:rPr>
              <w:t>Отношение объема доходов 2024 года (проект) к объему доходов 2023 года, утвержденному решением Думы города от 05.10.2023  № 423 –VII ДГ</w:t>
            </w:r>
            <w:r w:rsidRPr="00481DBD">
              <w:rPr>
                <w:bCs/>
                <w:sz w:val="16"/>
                <w:szCs w:val="16"/>
              </w:rPr>
              <w:t xml:space="preserve">, </w:t>
            </w:r>
            <w:r w:rsidRPr="00481DBD">
              <w:rPr>
                <w:sz w:val="16"/>
                <w:szCs w:val="16"/>
              </w:rPr>
              <w:t>%</w:t>
            </w:r>
          </w:p>
        </w:tc>
      </w:tr>
      <w:tr w:rsidR="00324E66" w:rsidRPr="00481DBD" w14:paraId="6DEEEBAF" w14:textId="77777777" w:rsidTr="00324E66">
        <w:trPr>
          <w:trHeight w:val="20"/>
        </w:trPr>
        <w:tc>
          <w:tcPr>
            <w:tcW w:w="256" w:type="pct"/>
            <w:vMerge/>
          </w:tcPr>
          <w:p w14:paraId="425E2BD3" w14:textId="77777777" w:rsidR="00324E66" w:rsidRPr="00324E66" w:rsidRDefault="00324E66" w:rsidP="00324E66">
            <w:pPr>
              <w:jc w:val="center"/>
              <w:rPr>
                <w:sz w:val="18"/>
                <w:szCs w:val="18"/>
              </w:rPr>
            </w:pPr>
          </w:p>
        </w:tc>
        <w:tc>
          <w:tcPr>
            <w:tcW w:w="963" w:type="pct"/>
            <w:vMerge/>
            <w:tcBorders>
              <w:right w:val="single" w:sz="4" w:space="0" w:color="auto"/>
            </w:tcBorders>
            <w:shd w:val="clear" w:color="auto" w:fill="auto"/>
            <w:vAlign w:val="center"/>
            <w:hideMark/>
          </w:tcPr>
          <w:p w14:paraId="645E4C65" w14:textId="4DC60FEF" w:rsidR="00324E66" w:rsidRPr="00481DBD" w:rsidRDefault="00324E66" w:rsidP="0087667B">
            <w:pPr>
              <w:rPr>
                <w:b/>
                <w:sz w:val="18"/>
                <w:szCs w:val="18"/>
              </w:rPr>
            </w:pPr>
          </w:p>
        </w:tc>
        <w:tc>
          <w:tcPr>
            <w:tcW w:w="65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0A5AF9D" w14:textId="77777777" w:rsidR="00324E66" w:rsidRPr="00481DBD" w:rsidRDefault="00324E66" w:rsidP="0087667B">
            <w:pPr>
              <w:jc w:val="center"/>
              <w:rPr>
                <w:sz w:val="18"/>
                <w:szCs w:val="18"/>
              </w:rPr>
            </w:pPr>
            <w:r w:rsidRPr="00481DBD">
              <w:rPr>
                <w:sz w:val="18"/>
                <w:szCs w:val="18"/>
              </w:rPr>
              <w:t>в редакции решения Думы города от 26.12.2022</w:t>
            </w:r>
          </w:p>
          <w:p w14:paraId="3F4EC33F" w14:textId="77777777" w:rsidR="00324E66" w:rsidRPr="00481DBD" w:rsidRDefault="00324E66" w:rsidP="0087667B">
            <w:pPr>
              <w:jc w:val="center"/>
              <w:rPr>
                <w:sz w:val="18"/>
                <w:szCs w:val="18"/>
              </w:rPr>
            </w:pPr>
            <w:r w:rsidRPr="00481DBD">
              <w:rPr>
                <w:sz w:val="18"/>
                <w:szCs w:val="18"/>
              </w:rPr>
              <w:t>№-250 -VII ДГ</w:t>
            </w:r>
          </w:p>
        </w:tc>
        <w:tc>
          <w:tcPr>
            <w:tcW w:w="66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BA51DFB" w14:textId="77777777" w:rsidR="00324E66" w:rsidRPr="00481DBD" w:rsidRDefault="00324E66" w:rsidP="0087667B">
            <w:pPr>
              <w:jc w:val="center"/>
              <w:rPr>
                <w:sz w:val="18"/>
                <w:szCs w:val="18"/>
              </w:rPr>
            </w:pPr>
            <w:r w:rsidRPr="00481DBD">
              <w:rPr>
                <w:sz w:val="18"/>
                <w:szCs w:val="18"/>
              </w:rPr>
              <w:t xml:space="preserve">в редакции решения Думы </w:t>
            </w:r>
            <w:r w:rsidRPr="00481DBD">
              <w:rPr>
                <w:bCs/>
                <w:sz w:val="18"/>
                <w:szCs w:val="18"/>
              </w:rPr>
              <w:t xml:space="preserve">города </w:t>
            </w:r>
            <w:r w:rsidRPr="00481DBD">
              <w:rPr>
                <w:sz w:val="18"/>
                <w:szCs w:val="18"/>
              </w:rPr>
              <w:t xml:space="preserve">от 05.10.2023  </w:t>
            </w:r>
          </w:p>
          <w:p w14:paraId="187BF4B6" w14:textId="77777777" w:rsidR="00324E66" w:rsidRPr="00481DBD" w:rsidRDefault="00324E66" w:rsidP="0087667B">
            <w:pPr>
              <w:jc w:val="center"/>
              <w:rPr>
                <w:sz w:val="18"/>
                <w:szCs w:val="18"/>
              </w:rPr>
            </w:pPr>
            <w:r w:rsidRPr="00481DBD">
              <w:rPr>
                <w:sz w:val="18"/>
                <w:szCs w:val="18"/>
              </w:rPr>
              <w:t>№ 423 -VI</w:t>
            </w:r>
            <w:r w:rsidRPr="00481DBD">
              <w:rPr>
                <w:sz w:val="18"/>
                <w:szCs w:val="18"/>
                <w:lang w:val="en-US"/>
              </w:rPr>
              <w:t>I</w:t>
            </w:r>
            <w:r w:rsidRPr="00481DBD">
              <w:rPr>
                <w:sz w:val="18"/>
                <w:szCs w:val="18"/>
              </w:rPr>
              <w:t xml:space="preserve"> ДГ</w:t>
            </w:r>
          </w:p>
        </w:tc>
        <w:tc>
          <w:tcPr>
            <w:tcW w:w="580" w:type="pct"/>
            <w:tcBorders>
              <w:left w:val="single" w:sz="4" w:space="0" w:color="auto"/>
            </w:tcBorders>
            <w:shd w:val="clear" w:color="auto" w:fill="auto"/>
            <w:vAlign w:val="center"/>
            <w:hideMark/>
          </w:tcPr>
          <w:p w14:paraId="6667AB61" w14:textId="77777777" w:rsidR="00324E66" w:rsidRPr="00481DBD" w:rsidRDefault="00324E66" w:rsidP="0087667B">
            <w:pPr>
              <w:jc w:val="center"/>
              <w:rPr>
                <w:sz w:val="18"/>
                <w:szCs w:val="18"/>
              </w:rPr>
            </w:pPr>
            <w:r w:rsidRPr="00481DBD">
              <w:rPr>
                <w:sz w:val="18"/>
                <w:szCs w:val="18"/>
              </w:rPr>
              <w:t>на 2024 год</w:t>
            </w:r>
          </w:p>
        </w:tc>
        <w:tc>
          <w:tcPr>
            <w:tcW w:w="582" w:type="pct"/>
            <w:shd w:val="clear" w:color="auto" w:fill="auto"/>
            <w:vAlign w:val="center"/>
            <w:hideMark/>
          </w:tcPr>
          <w:p w14:paraId="32268A19" w14:textId="77777777" w:rsidR="00324E66" w:rsidRPr="00481DBD" w:rsidRDefault="00324E66" w:rsidP="0087667B">
            <w:pPr>
              <w:jc w:val="center"/>
              <w:rPr>
                <w:sz w:val="18"/>
                <w:szCs w:val="18"/>
              </w:rPr>
            </w:pPr>
            <w:r w:rsidRPr="00481DBD">
              <w:rPr>
                <w:sz w:val="18"/>
                <w:szCs w:val="18"/>
              </w:rPr>
              <w:t>на 2025 год</w:t>
            </w:r>
          </w:p>
        </w:tc>
        <w:tc>
          <w:tcPr>
            <w:tcW w:w="576" w:type="pct"/>
            <w:shd w:val="clear" w:color="auto" w:fill="auto"/>
            <w:vAlign w:val="center"/>
            <w:hideMark/>
          </w:tcPr>
          <w:p w14:paraId="0B8C9D1A" w14:textId="77777777" w:rsidR="00324E66" w:rsidRPr="00481DBD" w:rsidRDefault="00324E66" w:rsidP="0087667B">
            <w:pPr>
              <w:jc w:val="center"/>
              <w:rPr>
                <w:sz w:val="18"/>
                <w:szCs w:val="18"/>
              </w:rPr>
            </w:pPr>
            <w:r w:rsidRPr="00481DBD">
              <w:rPr>
                <w:sz w:val="18"/>
                <w:szCs w:val="18"/>
              </w:rPr>
              <w:t>на 2026 год</w:t>
            </w:r>
          </w:p>
        </w:tc>
        <w:tc>
          <w:tcPr>
            <w:tcW w:w="727" w:type="pct"/>
            <w:vMerge/>
            <w:shd w:val="clear" w:color="auto" w:fill="auto"/>
            <w:vAlign w:val="center"/>
            <w:hideMark/>
          </w:tcPr>
          <w:p w14:paraId="2C73B4E1" w14:textId="77777777" w:rsidR="00324E66" w:rsidRPr="00481DBD" w:rsidRDefault="00324E66" w:rsidP="0087667B">
            <w:pPr>
              <w:rPr>
                <w:b/>
              </w:rPr>
            </w:pPr>
          </w:p>
        </w:tc>
      </w:tr>
      <w:tr w:rsidR="00324E66" w:rsidRPr="00481DBD" w14:paraId="5964454F" w14:textId="77777777" w:rsidTr="00324E66">
        <w:trPr>
          <w:trHeight w:val="20"/>
        </w:trPr>
        <w:tc>
          <w:tcPr>
            <w:tcW w:w="256" w:type="pct"/>
          </w:tcPr>
          <w:p w14:paraId="4B7286AF" w14:textId="4B207EFC" w:rsidR="00324E66" w:rsidRPr="00481DBD" w:rsidRDefault="00324E66" w:rsidP="00324E66">
            <w:pPr>
              <w:ind w:hanging="150"/>
              <w:jc w:val="center"/>
              <w:rPr>
                <w:rFonts w:eastAsia="Calibri"/>
                <w:b/>
                <w:bCs/>
                <w:sz w:val="19"/>
                <w:szCs w:val="19"/>
              </w:rPr>
            </w:pPr>
            <w:r>
              <w:rPr>
                <w:rFonts w:eastAsia="Calibri"/>
                <w:b/>
                <w:bCs/>
                <w:sz w:val="19"/>
                <w:szCs w:val="19"/>
              </w:rPr>
              <w:t>1.</w:t>
            </w:r>
          </w:p>
        </w:tc>
        <w:tc>
          <w:tcPr>
            <w:tcW w:w="963" w:type="pct"/>
            <w:shd w:val="clear" w:color="auto" w:fill="auto"/>
            <w:vAlign w:val="center"/>
            <w:hideMark/>
          </w:tcPr>
          <w:p w14:paraId="01D49183" w14:textId="181A5408" w:rsidR="00324E66" w:rsidRPr="00481DBD" w:rsidRDefault="00324E66" w:rsidP="0087667B">
            <w:pPr>
              <w:jc w:val="both"/>
              <w:rPr>
                <w:rFonts w:eastAsia="Calibri"/>
                <w:b/>
                <w:bCs/>
                <w:sz w:val="19"/>
                <w:szCs w:val="19"/>
              </w:rPr>
            </w:pPr>
            <w:r>
              <w:rPr>
                <w:rFonts w:eastAsia="Calibri"/>
                <w:b/>
                <w:bCs/>
                <w:sz w:val="19"/>
                <w:szCs w:val="19"/>
              </w:rPr>
              <w:t>Всего н</w:t>
            </w:r>
            <w:r w:rsidRPr="00481DBD">
              <w:rPr>
                <w:rFonts w:eastAsia="Calibri"/>
                <w:b/>
                <w:bCs/>
                <w:sz w:val="19"/>
                <w:szCs w:val="19"/>
              </w:rPr>
              <w:t>еналоговы</w:t>
            </w:r>
            <w:r>
              <w:rPr>
                <w:rFonts w:eastAsia="Calibri"/>
                <w:b/>
                <w:bCs/>
                <w:sz w:val="19"/>
                <w:szCs w:val="19"/>
              </w:rPr>
              <w:t>х</w:t>
            </w:r>
            <w:r w:rsidRPr="00481DBD">
              <w:rPr>
                <w:rFonts w:eastAsia="Calibri"/>
                <w:b/>
                <w:bCs/>
                <w:sz w:val="19"/>
                <w:szCs w:val="19"/>
              </w:rPr>
              <w:t xml:space="preserve"> доход</w:t>
            </w:r>
            <w:r>
              <w:rPr>
                <w:rFonts w:eastAsia="Calibri"/>
                <w:b/>
                <w:bCs/>
                <w:sz w:val="19"/>
                <w:szCs w:val="19"/>
              </w:rPr>
              <w:t>ов</w:t>
            </w:r>
            <w:r w:rsidRPr="00481DBD">
              <w:rPr>
                <w:rFonts w:eastAsia="Calibri"/>
                <w:b/>
                <w:bCs/>
                <w:sz w:val="19"/>
                <w:szCs w:val="19"/>
              </w:rPr>
              <w:t>,</w:t>
            </w:r>
          </w:p>
          <w:p w14:paraId="52DF08A9" w14:textId="77777777" w:rsidR="00324E66" w:rsidRPr="00481DBD" w:rsidRDefault="00324E66" w:rsidP="0087667B">
            <w:pPr>
              <w:jc w:val="both"/>
              <w:rPr>
                <w:rFonts w:eastAsia="Calibri"/>
                <w:b/>
                <w:sz w:val="19"/>
                <w:szCs w:val="19"/>
              </w:rPr>
            </w:pPr>
            <w:r w:rsidRPr="00481DBD">
              <w:rPr>
                <w:rFonts w:eastAsia="Calibri"/>
                <w:b/>
                <w:bCs/>
                <w:sz w:val="19"/>
                <w:szCs w:val="19"/>
              </w:rPr>
              <w:t>в том числе:</w:t>
            </w:r>
          </w:p>
        </w:tc>
        <w:tc>
          <w:tcPr>
            <w:tcW w:w="655" w:type="pct"/>
            <w:tcBorders>
              <w:top w:val="single" w:sz="4" w:space="0" w:color="auto"/>
            </w:tcBorders>
            <w:shd w:val="clear" w:color="auto" w:fill="auto"/>
            <w:vAlign w:val="center"/>
          </w:tcPr>
          <w:p w14:paraId="515C0C78" w14:textId="77777777" w:rsidR="00324E66" w:rsidRPr="00481DBD" w:rsidRDefault="00324E66" w:rsidP="0087667B">
            <w:pPr>
              <w:jc w:val="center"/>
              <w:rPr>
                <w:rFonts w:eastAsia="Calibri"/>
                <w:b/>
                <w:sz w:val="19"/>
                <w:szCs w:val="19"/>
              </w:rPr>
            </w:pPr>
            <w:r w:rsidRPr="00481DBD">
              <w:rPr>
                <w:rFonts w:eastAsia="Calibri"/>
                <w:b/>
                <w:sz w:val="19"/>
                <w:szCs w:val="19"/>
              </w:rPr>
              <w:t>1 073 852,4</w:t>
            </w:r>
          </w:p>
        </w:tc>
        <w:tc>
          <w:tcPr>
            <w:tcW w:w="660" w:type="pct"/>
            <w:tcBorders>
              <w:top w:val="single" w:sz="4" w:space="0" w:color="auto"/>
            </w:tcBorders>
            <w:shd w:val="clear" w:color="auto" w:fill="auto"/>
            <w:vAlign w:val="center"/>
          </w:tcPr>
          <w:p w14:paraId="5357369A" w14:textId="77777777" w:rsidR="00324E66" w:rsidRPr="00481DBD" w:rsidRDefault="00324E66" w:rsidP="0087667B">
            <w:pPr>
              <w:jc w:val="center"/>
              <w:rPr>
                <w:rFonts w:eastAsia="Calibri"/>
                <w:b/>
                <w:sz w:val="19"/>
                <w:szCs w:val="19"/>
              </w:rPr>
            </w:pPr>
            <w:r w:rsidRPr="00481DBD">
              <w:rPr>
                <w:rFonts w:eastAsia="Calibri"/>
                <w:b/>
                <w:sz w:val="19"/>
                <w:szCs w:val="19"/>
              </w:rPr>
              <w:t>1 266 107,8</w:t>
            </w:r>
          </w:p>
        </w:tc>
        <w:tc>
          <w:tcPr>
            <w:tcW w:w="580" w:type="pct"/>
            <w:shd w:val="clear" w:color="auto" w:fill="auto"/>
            <w:vAlign w:val="center"/>
          </w:tcPr>
          <w:p w14:paraId="53D69812" w14:textId="77777777" w:rsidR="00324E66" w:rsidRPr="00481DBD" w:rsidRDefault="00324E66" w:rsidP="0087667B">
            <w:pPr>
              <w:jc w:val="center"/>
              <w:rPr>
                <w:rFonts w:eastAsia="Calibri"/>
                <w:b/>
                <w:sz w:val="19"/>
                <w:szCs w:val="19"/>
              </w:rPr>
            </w:pPr>
            <w:r w:rsidRPr="00481DBD">
              <w:rPr>
                <w:rFonts w:eastAsia="Calibri"/>
                <w:b/>
                <w:sz w:val="19"/>
                <w:szCs w:val="19"/>
              </w:rPr>
              <w:t>1 163 895,3</w:t>
            </w:r>
          </w:p>
        </w:tc>
        <w:tc>
          <w:tcPr>
            <w:tcW w:w="582" w:type="pct"/>
            <w:shd w:val="clear" w:color="auto" w:fill="auto"/>
            <w:vAlign w:val="center"/>
          </w:tcPr>
          <w:p w14:paraId="6A94DA7B" w14:textId="20F35868" w:rsidR="00324E66" w:rsidRPr="00481DBD" w:rsidRDefault="00324E66" w:rsidP="00112BF2">
            <w:pPr>
              <w:jc w:val="center"/>
              <w:rPr>
                <w:rFonts w:eastAsia="Calibri"/>
                <w:b/>
                <w:sz w:val="19"/>
                <w:szCs w:val="19"/>
              </w:rPr>
            </w:pPr>
            <w:r w:rsidRPr="00481DBD">
              <w:rPr>
                <w:rFonts w:eastAsia="Calibri"/>
                <w:b/>
                <w:sz w:val="19"/>
                <w:szCs w:val="19"/>
              </w:rPr>
              <w:t>1 15</w:t>
            </w:r>
            <w:r w:rsidR="00112BF2">
              <w:rPr>
                <w:rFonts w:eastAsia="Calibri"/>
                <w:b/>
                <w:sz w:val="19"/>
                <w:szCs w:val="19"/>
              </w:rPr>
              <w:t>0</w:t>
            </w:r>
            <w:r w:rsidRPr="00481DBD">
              <w:rPr>
                <w:rFonts w:eastAsia="Calibri"/>
                <w:b/>
                <w:sz w:val="19"/>
                <w:szCs w:val="19"/>
              </w:rPr>
              <w:t> </w:t>
            </w:r>
            <w:r w:rsidR="00112BF2">
              <w:rPr>
                <w:rFonts w:eastAsia="Calibri"/>
                <w:b/>
                <w:sz w:val="19"/>
                <w:szCs w:val="19"/>
              </w:rPr>
              <w:t>717</w:t>
            </w:r>
            <w:r w:rsidRPr="00481DBD">
              <w:rPr>
                <w:rFonts w:eastAsia="Calibri"/>
                <w:b/>
                <w:sz w:val="19"/>
                <w:szCs w:val="19"/>
              </w:rPr>
              <w:t>,</w:t>
            </w:r>
            <w:r w:rsidR="00112BF2">
              <w:rPr>
                <w:rFonts w:eastAsia="Calibri"/>
                <w:b/>
                <w:sz w:val="19"/>
                <w:szCs w:val="19"/>
              </w:rPr>
              <w:t>7</w:t>
            </w:r>
          </w:p>
        </w:tc>
        <w:tc>
          <w:tcPr>
            <w:tcW w:w="576" w:type="pct"/>
            <w:shd w:val="clear" w:color="auto" w:fill="auto"/>
            <w:vAlign w:val="center"/>
          </w:tcPr>
          <w:p w14:paraId="6B8E88C2" w14:textId="77777777" w:rsidR="00324E66" w:rsidRPr="00481DBD" w:rsidRDefault="00324E66" w:rsidP="0087667B">
            <w:pPr>
              <w:jc w:val="center"/>
              <w:rPr>
                <w:rFonts w:eastAsia="Calibri"/>
                <w:b/>
                <w:sz w:val="19"/>
                <w:szCs w:val="19"/>
              </w:rPr>
            </w:pPr>
            <w:r w:rsidRPr="00481DBD">
              <w:rPr>
                <w:rFonts w:eastAsia="Calibri"/>
                <w:b/>
                <w:sz w:val="19"/>
                <w:szCs w:val="19"/>
              </w:rPr>
              <w:t>1 150 293,4</w:t>
            </w:r>
          </w:p>
        </w:tc>
        <w:tc>
          <w:tcPr>
            <w:tcW w:w="727" w:type="pct"/>
            <w:shd w:val="clear" w:color="auto" w:fill="auto"/>
            <w:noWrap/>
            <w:vAlign w:val="center"/>
          </w:tcPr>
          <w:p w14:paraId="56215FC7" w14:textId="77777777" w:rsidR="00324E66" w:rsidRPr="00481DBD" w:rsidRDefault="00324E66" w:rsidP="0087667B">
            <w:pPr>
              <w:jc w:val="center"/>
              <w:rPr>
                <w:rFonts w:eastAsia="Calibri"/>
                <w:b/>
                <w:sz w:val="19"/>
                <w:szCs w:val="19"/>
              </w:rPr>
            </w:pPr>
            <w:r w:rsidRPr="00481DBD">
              <w:rPr>
                <w:rFonts w:eastAsia="Calibri"/>
                <w:b/>
                <w:sz w:val="19"/>
                <w:szCs w:val="19"/>
              </w:rPr>
              <w:t>91,9</w:t>
            </w:r>
          </w:p>
        </w:tc>
      </w:tr>
      <w:tr w:rsidR="00324E66" w:rsidRPr="00481DBD" w14:paraId="22731B60" w14:textId="77777777" w:rsidTr="00324E66">
        <w:trPr>
          <w:trHeight w:val="20"/>
        </w:trPr>
        <w:tc>
          <w:tcPr>
            <w:tcW w:w="256" w:type="pct"/>
          </w:tcPr>
          <w:p w14:paraId="0C18ED3B" w14:textId="10D8AA7C" w:rsidR="00324E66" w:rsidRPr="00481DBD" w:rsidRDefault="00324E66" w:rsidP="00324E66">
            <w:pPr>
              <w:ind w:left="142" w:hanging="150"/>
              <w:jc w:val="center"/>
              <w:rPr>
                <w:rFonts w:eastAsia="Calibri"/>
                <w:bCs/>
                <w:sz w:val="19"/>
                <w:szCs w:val="19"/>
              </w:rPr>
            </w:pPr>
            <w:r>
              <w:rPr>
                <w:rFonts w:eastAsia="Calibri"/>
                <w:bCs/>
                <w:sz w:val="19"/>
                <w:szCs w:val="19"/>
              </w:rPr>
              <w:t>1.1</w:t>
            </w:r>
            <w:r w:rsidR="008F0360">
              <w:rPr>
                <w:rFonts w:eastAsia="Calibri"/>
                <w:bCs/>
                <w:sz w:val="19"/>
                <w:szCs w:val="19"/>
              </w:rPr>
              <w:t>.</w:t>
            </w:r>
          </w:p>
        </w:tc>
        <w:tc>
          <w:tcPr>
            <w:tcW w:w="963" w:type="pct"/>
            <w:shd w:val="clear" w:color="auto" w:fill="auto"/>
            <w:vAlign w:val="center"/>
          </w:tcPr>
          <w:p w14:paraId="76C3D6BD" w14:textId="03A5D63F" w:rsidR="00324E66" w:rsidRPr="00481DBD" w:rsidRDefault="00324E66" w:rsidP="0087667B">
            <w:pPr>
              <w:ind w:left="142"/>
              <w:jc w:val="both"/>
              <w:rPr>
                <w:rFonts w:eastAsia="Calibri"/>
                <w:sz w:val="19"/>
                <w:szCs w:val="19"/>
              </w:rPr>
            </w:pPr>
            <w:r w:rsidRPr="00481DBD">
              <w:rPr>
                <w:rFonts w:eastAsia="Calibri"/>
                <w:bCs/>
                <w:sz w:val="19"/>
                <w:szCs w:val="19"/>
              </w:rPr>
              <w:t xml:space="preserve">Доходы от использования государственного </w:t>
            </w:r>
            <w:r w:rsidRPr="00481DBD">
              <w:rPr>
                <w:rFonts w:eastAsia="Calibri"/>
                <w:bCs/>
                <w:sz w:val="19"/>
                <w:szCs w:val="19"/>
              </w:rPr>
              <w:br/>
              <w:t>и муниципального имущества</w:t>
            </w:r>
          </w:p>
        </w:tc>
        <w:tc>
          <w:tcPr>
            <w:tcW w:w="655" w:type="pct"/>
            <w:shd w:val="clear" w:color="auto" w:fill="auto"/>
            <w:vAlign w:val="center"/>
          </w:tcPr>
          <w:p w14:paraId="52121834" w14:textId="77777777" w:rsidR="00324E66" w:rsidRPr="00481DBD" w:rsidRDefault="00324E66" w:rsidP="0087667B">
            <w:pPr>
              <w:jc w:val="center"/>
              <w:rPr>
                <w:rFonts w:eastAsia="Calibri"/>
                <w:sz w:val="19"/>
                <w:szCs w:val="19"/>
              </w:rPr>
            </w:pPr>
            <w:r w:rsidRPr="00481DBD">
              <w:rPr>
                <w:rFonts w:eastAsia="Calibri"/>
                <w:sz w:val="19"/>
                <w:szCs w:val="19"/>
              </w:rPr>
              <w:t>759 413,5</w:t>
            </w:r>
          </w:p>
        </w:tc>
        <w:tc>
          <w:tcPr>
            <w:tcW w:w="660" w:type="pct"/>
            <w:shd w:val="clear" w:color="auto" w:fill="auto"/>
            <w:vAlign w:val="center"/>
          </w:tcPr>
          <w:p w14:paraId="1B37735C" w14:textId="77777777" w:rsidR="00324E66" w:rsidRPr="00481DBD" w:rsidRDefault="00324E66" w:rsidP="0087667B">
            <w:pPr>
              <w:jc w:val="center"/>
              <w:rPr>
                <w:rFonts w:eastAsia="Calibri"/>
                <w:sz w:val="19"/>
                <w:szCs w:val="19"/>
              </w:rPr>
            </w:pPr>
            <w:r w:rsidRPr="00481DBD">
              <w:rPr>
                <w:rFonts w:eastAsia="Calibri"/>
                <w:sz w:val="19"/>
                <w:szCs w:val="19"/>
              </w:rPr>
              <w:t>783 466,5</w:t>
            </w:r>
          </w:p>
        </w:tc>
        <w:tc>
          <w:tcPr>
            <w:tcW w:w="580" w:type="pct"/>
            <w:shd w:val="clear" w:color="auto" w:fill="auto"/>
            <w:vAlign w:val="center"/>
          </w:tcPr>
          <w:p w14:paraId="39515C8D" w14:textId="77777777" w:rsidR="00324E66" w:rsidRPr="00481DBD" w:rsidRDefault="00324E66" w:rsidP="0087667B">
            <w:pPr>
              <w:jc w:val="center"/>
              <w:rPr>
                <w:rFonts w:eastAsia="Calibri"/>
                <w:sz w:val="19"/>
                <w:szCs w:val="19"/>
              </w:rPr>
            </w:pPr>
            <w:r w:rsidRPr="00481DBD">
              <w:rPr>
                <w:rFonts w:eastAsia="Calibri"/>
                <w:sz w:val="19"/>
                <w:szCs w:val="19"/>
              </w:rPr>
              <w:t>871 923,8</w:t>
            </w:r>
          </w:p>
        </w:tc>
        <w:tc>
          <w:tcPr>
            <w:tcW w:w="582" w:type="pct"/>
            <w:shd w:val="clear" w:color="auto" w:fill="auto"/>
            <w:vAlign w:val="center"/>
          </w:tcPr>
          <w:p w14:paraId="015855AF" w14:textId="65A737B7" w:rsidR="00324E66" w:rsidRPr="00481DBD" w:rsidRDefault="00324E66" w:rsidP="00506D71">
            <w:pPr>
              <w:jc w:val="center"/>
              <w:rPr>
                <w:rFonts w:eastAsia="Calibri"/>
                <w:sz w:val="19"/>
                <w:szCs w:val="19"/>
              </w:rPr>
            </w:pPr>
            <w:r w:rsidRPr="00481DBD">
              <w:rPr>
                <w:rFonts w:eastAsia="Calibri"/>
                <w:sz w:val="19"/>
                <w:szCs w:val="19"/>
              </w:rPr>
              <w:t>87</w:t>
            </w:r>
            <w:r>
              <w:rPr>
                <w:rFonts w:eastAsia="Calibri"/>
                <w:sz w:val="19"/>
                <w:szCs w:val="19"/>
              </w:rPr>
              <w:t>2</w:t>
            </w:r>
            <w:r w:rsidRPr="00481DBD">
              <w:rPr>
                <w:rFonts w:eastAsia="Calibri"/>
                <w:sz w:val="19"/>
                <w:szCs w:val="19"/>
              </w:rPr>
              <w:t> 177,6</w:t>
            </w:r>
          </w:p>
        </w:tc>
        <w:tc>
          <w:tcPr>
            <w:tcW w:w="576" w:type="pct"/>
            <w:shd w:val="clear" w:color="auto" w:fill="auto"/>
            <w:vAlign w:val="center"/>
          </w:tcPr>
          <w:p w14:paraId="34DBC07D" w14:textId="77777777" w:rsidR="00324E66" w:rsidRPr="00481DBD" w:rsidRDefault="00324E66" w:rsidP="0087667B">
            <w:pPr>
              <w:jc w:val="center"/>
              <w:rPr>
                <w:rFonts w:eastAsia="Calibri"/>
                <w:sz w:val="19"/>
                <w:szCs w:val="19"/>
              </w:rPr>
            </w:pPr>
            <w:r w:rsidRPr="00481DBD">
              <w:rPr>
                <w:rFonts w:eastAsia="Calibri"/>
                <w:sz w:val="19"/>
                <w:szCs w:val="19"/>
              </w:rPr>
              <w:t>873 106,7</w:t>
            </w:r>
          </w:p>
        </w:tc>
        <w:tc>
          <w:tcPr>
            <w:tcW w:w="727" w:type="pct"/>
            <w:shd w:val="clear" w:color="auto" w:fill="auto"/>
            <w:noWrap/>
            <w:vAlign w:val="center"/>
          </w:tcPr>
          <w:p w14:paraId="6D7451CD" w14:textId="77777777" w:rsidR="00324E66" w:rsidRPr="00481DBD" w:rsidRDefault="00324E66" w:rsidP="0087667B">
            <w:pPr>
              <w:jc w:val="center"/>
              <w:rPr>
                <w:rFonts w:eastAsia="Calibri"/>
                <w:sz w:val="19"/>
                <w:szCs w:val="19"/>
              </w:rPr>
            </w:pPr>
            <w:r w:rsidRPr="00481DBD">
              <w:rPr>
                <w:rFonts w:eastAsia="Calibri"/>
                <w:sz w:val="19"/>
                <w:szCs w:val="19"/>
              </w:rPr>
              <w:t>111,3</w:t>
            </w:r>
          </w:p>
        </w:tc>
      </w:tr>
      <w:tr w:rsidR="00324E66" w:rsidRPr="00481DBD" w14:paraId="1C0C973B" w14:textId="77777777" w:rsidTr="00324E66">
        <w:trPr>
          <w:trHeight w:val="20"/>
        </w:trPr>
        <w:tc>
          <w:tcPr>
            <w:tcW w:w="256" w:type="pct"/>
          </w:tcPr>
          <w:p w14:paraId="5EC1EB0A" w14:textId="1E231B50" w:rsidR="00324E66" w:rsidRPr="00481DBD" w:rsidRDefault="00324E66" w:rsidP="00324E66">
            <w:pPr>
              <w:ind w:left="142" w:hanging="150"/>
              <w:jc w:val="center"/>
              <w:rPr>
                <w:rFonts w:eastAsia="Calibri"/>
                <w:bCs/>
                <w:sz w:val="19"/>
                <w:szCs w:val="19"/>
              </w:rPr>
            </w:pPr>
            <w:r>
              <w:rPr>
                <w:rFonts w:eastAsia="Calibri"/>
                <w:bCs/>
                <w:sz w:val="19"/>
                <w:szCs w:val="19"/>
              </w:rPr>
              <w:t>1.2</w:t>
            </w:r>
            <w:r w:rsidR="008F0360">
              <w:rPr>
                <w:rFonts w:eastAsia="Calibri"/>
                <w:bCs/>
                <w:sz w:val="19"/>
                <w:szCs w:val="19"/>
              </w:rPr>
              <w:t>.</w:t>
            </w:r>
          </w:p>
        </w:tc>
        <w:tc>
          <w:tcPr>
            <w:tcW w:w="963" w:type="pct"/>
            <w:shd w:val="clear" w:color="auto" w:fill="auto"/>
            <w:vAlign w:val="center"/>
          </w:tcPr>
          <w:p w14:paraId="34EDF157" w14:textId="3351A8B5" w:rsidR="00324E66" w:rsidRPr="00481DBD" w:rsidRDefault="00324E66" w:rsidP="0087667B">
            <w:pPr>
              <w:ind w:left="142"/>
              <w:jc w:val="both"/>
              <w:rPr>
                <w:rFonts w:eastAsia="Calibri"/>
                <w:sz w:val="19"/>
                <w:szCs w:val="19"/>
              </w:rPr>
            </w:pPr>
            <w:r w:rsidRPr="00481DBD">
              <w:rPr>
                <w:rFonts w:eastAsia="Calibri"/>
                <w:bCs/>
                <w:sz w:val="19"/>
                <w:szCs w:val="19"/>
              </w:rPr>
              <w:t xml:space="preserve">Платежи </w:t>
            </w:r>
            <w:r w:rsidRPr="00481DBD">
              <w:rPr>
                <w:rFonts w:eastAsia="Calibri"/>
                <w:bCs/>
                <w:sz w:val="19"/>
                <w:szCs w:val="19"/>
              </w:rPr>
              <w:br/>
              <w:t>при пользовании природными ресурсами</w:t>
            </w:r>
          </w:p>
        </w:tc>
        <w:tc>
          <w:tcPr>
            <w:tcW w:w="655" w:type="pct"/>
            <w:shd w:val="clear" w:color="auto" w:fill="auto"/>
            <w:vAlign w:val="center"/>
          </w:tcPr>
          <w:p w14:paraId="27506AAD" w14:textId="77777777" w:rsidR="00324E66" w:rsidRPr="00481DBD" w:rsidRDefault="00324E66" w:rsidP="0087667B">
            <w:pPr>
              <w:jc w:val="center"/>
              <w:rPr>
                <w:rFonts w:eastAsia="Calibri"/>
                <w:sz w:val="19"/>
                <w:szCs w:val="19"/>
              </w:rPr>
            </w:pPr>
            <w:r w:rsidRPr="00481DBD">
              <w:rPr>
                <w:rFonts w:eastAsia="Calibri"/>
                <w:sz w:val="19"/>
                <w:szCs w:val="19"/>
              </w:rPr>
              <w:t>18 772,3</w:t>
            </w:r>
          </w:p>
        </w:tc>
        <w:tc>
          <w:tcPr>
            <w:tcW w:w="660" w:type="pct"/>
            <w:shd w:val="clear" w:color="auto" w:fill="auto"/>
            <w:vAlign w:val="center"/>
          </w:tcPr>
          <w:p w14:paraId="5319410B" w14:textId="77777777" w:rsidR="00324E66" w:rsidRPr="00481DBD" w:rsidRDefault="00324E66" w:rsidP="0087667B">
            <w:pPr>
              <w:jc w:val="center"/>
              <w:rPr>
                <w:rFonts w:eastAsia="Calibri"/>
                <w:sz w:val="19"/>
                <w:szCs w:val="19"/>
              </w:rPr>
            </w:pPr>
            <w:r w:rsidRPr="00481DBD">
              <w:rPr>
                <w:rFonts w:eastAsia="Calibri"/>
                <w:sz w:val="19"/>
                <w:szCs w:val="19"/>
              </w:rPr>
              <w:t>-20 830,0</w:t>
            </w:r>
          </w:p>
        </w:tc>
        <w:tc>
          <w:tcPr>
            <w:tcW w:w="580" w:type="pct"/>
            <w:shd w:val="clear" w:color="auto" w:fill="auto"/>
            <w:vAlign w:val="center"/>
          </w:tcPr>
          <w:p w14:paraId="0AE126CE" w14:textId="77777777" w:rsidR="00324E66" w:rsidRPr="00481DBD" w:rsidRDefault="00324E66" w:rsidP="0087667B">
            <w:pPr>
              <w:jc w:val="center"/>
              <w:rPr>
                <w:rFonts w:eastAsia="Calibri"/>
                <w:sz w:val="19"/>
                <w:szCs w:val="19"/>
              </w:rPr>
            </w:pPr>
            <w:r w:rsidRPr="00481DBD">
              <w:rPr>
                <w:rFonts w:eastAsia="Calibri"/>
                <w:sz w:val="19"/>
                <w:szCs w:val="19"/>
              </w:rPr>
              <w:t>3 233,3</w:t>
            </w:r>
          </w:p>
        </w:tc>
        <w:tc>
          <w:tcPr>
            <w:tcW w:w="582" w:type="pct"/>
            <w:shd w:val="clear" w:color="auto" w:fill="auto"/>
            <w:vAlign w:val="center"/>
          </w:tcPr>
          <w:p w14:paraId="7A9A5E36" w14:textId="77777777" w:rsidR="00324E66" w:rsidRPr="00481DBD" w:rsidRDefault="00324E66" w:rsidP="0087667B">
            <w:pPr>
              <w:jc w:val="center"/>
              <w:rPr>
                <w:rFonts w:eastAsia="Calibri"/>
                <w:sz w:val="19"/>
                <w:szCs w:val="19"/>
              </w:rPr>
            </w:pPr>
            <w:r w:rsidRPr="00481DBD">
              <w:rPr>
                <w:rFonts w:eastAsia="Calibri"/>
                <w:sz w:val="19"/>
                <w:szCs w:val="19"/>
              </w:rPr>
              <w:t>3 233,3</w:t>
            </w:r>
          </w:p>
        </w:tc>
        <w:tc>
          <w:tcPr>
            <w:tcW w:w="576" w:type="pct"/>
            <w:shd w:val="clear" w:color="auto" w:fill="auto"/>
            <w:vAlign w:val="center"/>
          </w:tcPr>
          <w:p w14:paraId="0F1D325C" w14:textId="77777777" w:rsidR="00324E66" w:rsidRPr="00481DBD" w:rsidRDefault="00324E66" w:rsidP="0087667B">
            <w:pPr>
              <w:jc w:val="center"/>
              <w:rPr>
                <w:rFonts w:eastAsia="Calibri"/>
                <w:sz w:val="19"/>
                <w:szCs w:val="19"/>
              </w:rPr>
            </w:pPr>
            <w:r w:rsidRPr="00481DBD">
              <w:rPr>
                <w:rFonts w:eastAsia="Calibri"/>
                <w:sz w:val="19"/>
                <w:szCs w:val="19"/>
              </w:rPr>
              <w:t>3 233,3</w:t>
            </w:r>
          </w:p>
        </w:tc>
        <w:tc>
          <w:tcPr>
            <w:tcW w:w="727" w:type="pct"/>
            <w:shd w:val="clear" w:color="auto" w:fill="auto"/>
            <w:noWrap/>
            <w:vAlign w:val="center"/>
          </w:tcPr>
          <w:p w14:paraId="6E21A6E5" w14:textId="77777777" w:rsidR="00324E66" w:rsidRPr="00481DBD" w:rsidRDefault="00324E66" w:rsidP="0087667B">
            <w:pPr>
              <w:jc w:val="center"/>
              <w:rPr>
                <w:rFonts w:eastAsia="Calibri"/>
                <w:sz w:val="19"/>
                <w:szCs w:val="19"/>
              </w:rPr>
            </w:pPr>
            <w:r w:rsidRPr="00481DBD">
              <w:rPr>
                <w:rFonts w:eastAsia="Calibri"/>
                <w:sz w:val="19"/>
                <w:szCs w:val="19"/>
              </w:rPr>
              <w:t>-</w:t>
            </w:r>
          </w:p>
        </w:tc>
      </w:tr>
      <w:tr w:rsidR="00324E66" w:rsidRPr="00481DBD" w14:paraId="1426BCD4" w14:textId="77777777" w:rsidTr="00324E66">
        <w:trPr>
          <w:trHeight w:val="20"/>
        </w:trPr>
        <w:tc>
          <w:tcPr>
            <w:tcW w:w="256" w:type="pct"/>
          </w:tcPr>
          <w:p w14:paraId="76F28420" w14:textId="5D8B9B4F" w:rsidR="00324E66" w:rsidRPr="00481DBD" w:rsidRDefault="00324E66" w:rsidP="00324E66">
            <w:pPr>
              <w:ind w:left="142" w:hanging="150"/>
              <w:jc w:val="center"/>
              <w:rPr>
                <w:rFonts w:eastAsia="Calibri"/>
                <w:bCs/>
                <w:sz w:val="19"/>
                <w:szCs w:val="19"/>
              </w:rPr>
            </w:pPr>
            <w:r>
              <w:rPr>
                <w:rFonts w:eastAsia="Calibri"/>
                <w:bCs/>
                <w:sz w:val="19"/>
                <w:szCs w:val="19"/>
              </w:rPr>
              <w:t>1.3</w:t>
            </w:r>
            <w:r w:rsidR="008F0360">
              <w:rPr>
                <w:rFonts w:eastAsia="Calibri"/>
                <w:bCs/>
                <w:sz w:val="19"/>
                <w:szCs w:val="19"/>
              </w:rPr>
              <w:t>.</w:t>
            </w:r>
          </w:p>
        </w:tc>
        <w:tc>
          <w:tcPr>
            <w:tcW w:w="963" w:type="pct"/>
            <w:shd w:val="clear" w:color="auto" w:fill="auto"/>
            <w:vAlign w:val="center"/>
          </w:tcPr>
          <w:p w14:paraId="2A12659C" w14:textId="5062BCD1" w:rsidR="00324E66" w:rsidRPr="00481DBD" w:rsidRDefault="00324E66" w:rsidP="0087667B">
            <w:pPr>
              <w:ind w:left="142"/>
              <w:jc w:val="both"/>
              <w:rPr>
                <w:rFonts w:eastAsia="Calibri"/>
                <w:sz w:val="19"/>
                <w:szCs w:val="19"/>
              </w:rPr>
            </w:pPr>
            <w:r w:rsidRPr="00481DBD">
              <w:rPr>
                <w:rFonts w:eastAsia="Calibri"/>
                <w:bCs/>
                <w:sz w:val="19"/>
                <w:szCs w:val="19"/>
              </w:rPr>
              <w:t xml:space="preserve">Доходы от оказания платных услуг </w:t>
            </w:r>
            <w:r w:rsidRPr="00481DBD">
              <w:rPr>
                <w:rFonts w:eastAsia="Calibri"/>
                <w:bCs/>
                <w:sz w:val="19"/>
                <w:szCs w:val="19"/>
              </w:rPr>
              <w:br/>
              <w:t>и компенсации затрат бюджета</w:t>
            </w:r>
          </w:p>
        </w:tc>
        <w:tc>
          <w:tcPr>
            <w:tcW w:w="655" w:type="pct"/>
            <w:shd w:val="clear" w:color="auto" w:fill="auto"/>
            <w:vAlign w:val="center"/>
          </w:tcPr>
          <w:p w14:paraId="1ED0EDD6" w14:textId="77777777" w:rsidR="00324E66" w:rsidRPr="00481DBD" w:rsidRDefault="00324E66" w:rsidP="0087667B">
            <w:pPr>
              <w:jc w:val="center"/>
              <w:rPr>
                <w:rFonts w:eastAsia="Calibri"/>
                <w:sz w:val="19"/>
                <w:szCs w:val="19"/>
              </w:rPr>
            </w:pPr>
            <w:r w:rsidRPr="00481DBD">
              <w:rPr>
                <w:rFonts w:eastAsia="Calibri"/>
                <w:sz w:val="19"/>
                <w:szCs w:val="19"/>
              </w:rPr>
              <w:t>61 355,9</w:t>
            </w:r>
          </w:p>
        </w:tc>
        <w:tc>
          <w:tcPr>
            <w:tcW w:w="660" w:type="pct"/>
            <w:shd w:val="clear" w:color="auto" w:fill="auto"/>
            <w:vAlign w:val="center"/>
          </w:tcPr>
          <w:p w14:paraId="5040EE40" w14:textId="77777777" w:rsidR="00324E66" w:rsidRPr="00481DBD" w:rsidRDefault="00324E66" w:rsidP="0087667B">
            <w:pPr>
              <w:jc w:val="center"/>
              <w:rPr>
                <w:rFonts w:eastAsia="Calibri"/>
                <w:sz w:val="19"/>
                <w:szCs w:val="19"/>
              </w:rPr>
            </w:pPr>
            <w:r w:rsidRPr="00481DBD">
              <w:rPr>
                <w:rFonts w:eastAsia="Calibri"/>
                <w:sz w:val="19"/>
                <w:szCs w:val="19"/>
              </w:rPr>
              <w:t>189 593,6</w:t>
            </w:r>
          </w:p>
        </w:tc>
        <w:tc>
          <w:tcPr>
            <w:tcW w:w="580" w:type="pct"/>
            <w:shd w:val="clear" w:color="auto" w:fill="auto"/>
            <w:vAlign w:val="center"/>
          </w:tcPr>
          <w:p w14:paraId="66010056" w14:textId="3B71F782" w:rsidR="00324E66" w:rsidRPr="00481DBD" w:rsidRDefault="00324E66" w:rsidP="00506D71">
            <w:pPr>
              <w:jc w:val="center"/>
              <w:rPr>
                <w:rFonts w:eastAsia="Calibri"/>
                <w:sz w:val="19"/>
                <w:szCs w:val="19"/>
              </w:rPr>
            </w:pPr>
            <w:r w:rsidRPr="00481DBD">
              <w:rPr>
                <w:rFonts w:eastAsia="Calibri"/>
                <w:sz w:val="19"/>
                <w:szCs w:val="19"/>
              </w:rPr>
              <w:t>77 403,</w:t>
            </w:r>
            <w:r>
              <w:rPr>
                <w:rFonts w:eastAsia="Calibri"/>
                <w:sz w:val="19"/>
                <w:szCs w:val="19"/>
              </w:rPr>
              <w:t>2</w:t>
            </w:r>
          </w:p>
        </w:tc>
        <w:tc>
          <w:tcPr>
            <w:tcW w:w="582" w:type="pct"/>
            <w:shd w:val="clear" w:color="auto" w:fill="auto"/>
            <w:vAlign w:val="center"/>
          </w:tcPr>
          <w:p w14:paraId="4F76E372" w14:textId="3339ADC1" w:rsidR="00324E66" w:rsidRPr="00481DBD" w:rsidRDefault="00324E66" w:rsidP="00506D71">
            <w:pPr>
              <w:jc w:val="center"/>
              <w:rPr>
                <w:rFonts w:eastAsia="Calibri"/>
                <w:sz w:val="19"/>
                <w:szCs w:val="19"/>
              </w:rPr>
            </w:pPr>
            <w:r w:rsidRPr="00481DBD">
              <w:rPr>
                <w:rFonts w:eastAsia="Calibri"/>
                <w:sz w:val="19"/>
                <w:szCs w:val="19"/>
              </w:rPr>
              <w:t>77 403,</w:t>
            </w:r>
            <w:r>
              <w:rPr>
                <w:rFonts w:eastAsia="Calibri"/>
                <w:sz w:val="19"/>
                <w:szCs w:val="19"/>
              </w:rPr>
              <w:t>2</w:t>
            </w:r>
          </w:p>
        </w:tc>
        <w:tc>
          <w:tcPr>
            <w:tcW w:w="576" w:type="pct"/>
            <w:shd w:val="clear" w:color="auto" w:fill="auto"/>
            <w:vAlign w:val="center"/>
          </w:tcPr>
          <w:p w14:paraId="1F005E17" w14:textId="146C3788" w:rsidR="00324E66" w:rsidRPr="00481DBD" w:rsidRDefault="00324E66" w:rsidP="00506D71">
            <w:pPr>
              <w:jc w:val="center"/>
              <w:rPr>
                <w:rFonts w:eastAsia="Calibri"/>
                <w:sz w:val="19"/>
                <w:szCs w:val="19"/>
              </w:rPr>
            </w:pPr>
            <w:r w:rsidRPr="00481DBD">
              <w:rPr>
                <w:rFonts w:eastAsia="Calibri"/>
                <w:sz w:val="19"/>
                <w:szCs w:val="19"/>
              </w:rPr>
              <w:t>77 403,</w:t>
            </w:r>
            <w:r>
              <w:rPr>
                <w:rFonts w:eastAsia="Calibri"/>
                <w:sz w:val="19"/>
                <w:szCs w:val="19"/>
              </w:rPr>
              <w:t>2</w:t>
            </w:r>
          </w:p>
        </w:tc>
        <w:tc>
          <w:tcPr>
            <w:tcW w:w="727" w:type="pct"/>
            <w:shd w:val="clear" w:color="auto" w:fill="auto"/>
            <w:noWrap/>
            <w:vAlign w:val="center"/>
          </w:tcPr>
          <w:p w14:paraId="6C264B61" w14:textId="77777777" w:rsidR="00324E66" w:rsidRPr="00481DBD" w:rsidRDefault="00324E66" w:rsidP="0087667B">
            <w:pPr>
              <w:jc w:val="center"/>
              <w:rPr>
                <w:rFonts w:eastAsia="Calibri"/>
                <w:sz w:val="19"/>
                <w:szCs w:val="19"/>
              </w:rPr>
            </w:pPr>
            <w:r w:rsidRPr="00481DBD">
              <w:rPr>
                <w:rFonts w:eastAsia="Calibri"/>
                <w:sz w:val="19"/>
                <w:szCs w:val="19"/>
              </w:rPr>
              <w:t>40,8</w:t>
            </w:r>
          </w:p>
        </w:tc>
      </w:tr>
      <w:tr w:rsidR="00324E66" w:rsidRPr="00481DBD" w14:paraId="719808D3" w14:textId="77777777" w:rsidTr="00324E66">
        <w:trPr>
          <w:trHeight w:val="20"/>
        </w:trPr>
        <w:tc>
          <w:tcPr>
            <w:tcW w:w="256" w:type="pct"/>
          </w:tcPr>
          <w:p w14:paraId="7F3E89CC" w14:textId="78884F2D" w:rsidR="00324E66" w:rsidRPr="00481DBD" w:rsidRDefault="00324E66" w:rsidP="00324E66">
            <w:pPr>
              <w:ind w:left="142" w:hanging="150"/>
              <w:jc w:val="center"/>
              <w:rPr>
                <w:rFonts w:eastAsia="Calibri"/>
                <w:bCs/>
                <w:sz w:val="19"/>
                <w:szCs w:val="19"/>
              </w:rPr>
            </w:pPr>
            <w:r>
              <w:rPr>
                <w:rFonts w:eastAsia="Calibri"/>
                <w:bCs/>
                <w:sz w:val="19"/>
                <w:szCs w:val="19"/>
              </w:rPr>
              <w:t>1.4</w:t>
            </w:r>
            <w:r w:rsidR="008F0360">
              <w:rPr>
                <w:rFonts w:eastAsia="Calibri"/>
                <w:bCs/>
                <w:sz w:val="19"/>
                <w:szCs w:val="19"/>
              </w:rPr>
              <w:t>.</w:t>
            </w:r>
          </w:p>
        </w:tc>
        <w:tc>
          <w:tcPr>
            <w:tcW w:w="963" w:type="pct"/>
            <w:shd w:val="clear" w:color="auto" w:fill="auto"/>
            <w:vAlign w:val="center"/>
          </w:tcPr>
          <w:p w14:paraId="2D26DCC5" w14:textId="50C3B689" w:rsidR="00324E66" w:rsidRPr="00481DBD" w:rsidRDefault="00324E66" w:rsidP="0087667B">
            <w:pPr>
              <w:ind w:left="142"/>
              <w:jc w:val="both"/>
              <w:rPr>
                <w:rFonts w:eastAsia="Calibri"/>
                <w:sz w:val="19"/>
                <w:szCs w:val="19"/>
              </w:rPr>
            </w:pPr>
            <w:r w:rsidRPr="00481DBD">
              <w:rPr>
                <w:rFonts w:eastAsia="Calibri"/>
                <w:bCs/>
                <w:sz w:val="19"/>
                <w:szCs w:val="19"/>
              </w:rPr>
              <w:t xml:space="preserve">Доходы от продажи материальных </w:t>
            </w:r>
            <w:r w:rsidRPr="00481DBD">
              <w:rPr>
                <w:rFonts w:eastAsia="Calibri"/>
                <w:bCs/>
                <w:sz w:val="19"/>
                <w:szCs w:val="19"/>
              </w:rPr>
              <w:br/>
              <w:t>и нематериальных активов</w:t>
            </w:r>
          </w:p>
        </w:tc>
        <w:tc>
          <w:tcPr>
            <w:tcW w:w="655" w:type="pct"/>
            <w:shd w:val="clear" w:color="auto" w:fill="auto"/>
            <w:vAlign w:val="center"/>
          </w:tcPr>
          <w:p w14:paraId="46F03D8B" w14:textId="77777777" w:rsidR="00324E66" w:rsidRPr="00481DBD" w:rsidRDefault="00324E66" w:rsidP="0087667B">
            <w:pPr>
              <w:jc w:val="center"/>
              <w:rPr>
                <w:rFonts w:eastAsia="Calibri"/>
                <w:sz w:val="19"/>
                <w:szCs w:val="19"/>
              </w:rPr>
            </w:pPr>
            <w:r w:rsidRPr="00481DBD">
              <w:rPr>
                <w:rFonts w:eastAsia="Calibri"/>
                <w:sz w:val="19"/>
                <w:szCs w:val="19"/>
              </w:rPr>
              <w:t>104 022,2</w:t>
            </w:r>
          </w:p>
        </w:tc>
        <w:tc>
          <w:tcPr>
            <w:tcW w:w="660" w:type="pct"/>
            <w:shd w:val="clear" w:color="auto" w:fill="auto"/>
            <w:vAlign w:val="center"/>
          </w:tcPr>
          <w:p w14:paraId="0975DE62" w14:textId="77777777" w:rsidR="00324E66" w:rsidRPr="00481DBD" w:rsidRDefault="00324E66" w:rsidP="0087667B">
            <w:pPr>
              <w:jc w:val="center"/>
              <w:rPr>
                <w:rFonts w:eastAsia="Calibri"/>
                <w:sz w:val="19"/>
                <w:szCs w:val="19"/>
              </w:rPr>
            </w:pPr>
            <w:r w:rsidRPr="00481DBD">
              <w:rPr>
                <w:rFonts w:eastAsia="Calibri"/>
                <w:sz w:val="19"/>
                <w:szCs w:val="19"/>
              </w:rPr>
              <w:t>156 348,1</w:t>
            </w:r>
          </w:p>
        </w:tc>
        <w:tc>
          <w:tcPr>
            <w:tcW w:w="580" w:type="pct"/>
            <w:shd w:val="clear" w:color="auto" w:fill="auto"/>
            <w:vAlign w:val="center"/>
          </w:tcPr>
          <w:p w14:paraId="09E103C3" w14:textId="77777777" w:rsidR="00324E66" w:rsidRPr="00481DBD" w:rsidRDefault="00324E66" w:rsidP="0087667B">
            <w:pPr>
              <w:jc w:val="center"/>
              <w:rPr>
                <w:rFonts w:eastAsia="Calibri"/>
                <w:sz w:val="19"/>
                <w:szCs w:val="19"/>
              </w:rPr>
            </w:pPr>
            <w:r w:rsidRPr="00481DBD">
              <w:rPr>
                <w:rFonts w:eastAsia="Calibri"/>
                <w:sz w:val="19"/>
                <w:szCs w:val="19"/>
              </w:rPr>
              <w:t>109 673,8</w:t>
            </w:r>
          </w:p>
        </w:tc>
        <w:tc>
          <w:tcPr>
            <w:tcW w:w="582" w:type="pct"/>
            <w:shd w:val="clear" w:color="auto" w:fill="auto"/>
            <w:vAlign w:val="center"/>
          </w:tcPr>
          <w:p w14:paraId="1859FF1F" w14:textId="77777777" w:rsidR="00324E66" w:rsidRPr="00481DBD" w:rsidRDefault="00324E66" w:rsidP="0087667B">
            <w:pPr>
              <w:jc w:val="center"/>
              <w:rPr>
                <w:rFonts w:eastAsia="Calibri"/>
                <w:sz w:val="19"/>
                <w:szCs w:val="19"/>
              </w:rPr>
            </w:pPr>
            <w:r w:rsidRPr="00481DBD">
              <w:rPr>
                <w:rFonts w:eastAsia="Calibri"/>
                <w:sz w:val="19"/>
                <w:szCs w:val="19"/>
              </w:rPr>
              <w:t>98 857,1</w:t>
            </w:r>
          </w:p>
        </w:tc>
        <w:tc>
          <w:tcPr>
            <w:tcW w:w="576" w:type="pct"/>
            <w:shd w:val="clear" w:color="auto" w:fill="auto"/>
            <w:vAlign w:val="center"/>
          </w:tcPr>
          <w:p w14:paraId="4F9D1357" w14:textId="77777777" w:rsidR="00324E66" w:rsidRPr="00481DBD" w:rsidRDefault="00324E66" w:rsidP="0087667B">
            <w:pPr>
              <w:jc w:val="center"/>
              <w:rPr>
                <w:rFonts w:eastAsia="Calibri"/>
                <w:sz w:val="19"/>
                <w:szCs w:val="19"/>
              </w:rPr>
            </w:pPr>
            <w:r w:rsidRPr="00481DBD">
              <w:rPr>
                <w:rFonts w:eastAsia="Calibri"/>
                <w:sz w:val="19"/>
                <w:szCs w:val="19"/>
              </w:rPr>
              <w:t>96 061,9</w:t>
            </w:r>
          </w:p>
        </w:tc>
        <w:tc>
          <w:tcPr>
            <w:tcW w:w="727" w:type="pct"/>
            <w:shd w:val="clear" w:color="auto" w:fill="auto"/>
            <w:noWrap/>
            <w:vAlign w:val="center"/>
          </w:tcPr>
          <w:p w14:paraId="57FBCA98" w14:textId="77777777" w:rsidR="00324E66" w:rsidRPr="00481DBD" w:rsidRDefault="00324E66" w:rsidP="0087667B">
            <w:pPr>
              <w:jc w:val="center"/>
              <w:rPr>
                <w:rFonts w:eastAsia="Calibri"/>
                <w:sz w:val="19"/>
                <w:szCs w:val="19"/>
              </w:rPr>
            </w:pPr>
            <w:r w:rsidRPr="00481DBD">
              <w:rPr>
                <w:rFonts w:eastAsia="Calibri"/>
                <w:sz w:val="19"/>
                <w:szCs w:val="19"/>
              </w:rPr>
              <w:t>70,1</w:t>
            </w:r>
          </w:p>
        </w:tc>
      </w:tr>
      <w:tr w:rsidR="00324E66" w:rsidRPr="00481DBD" w14:paraId="207D51B9" w14:textId="77777777" w:rsidTr="00324E66">
        <w:trPr>
          <w:trHeight w:val="20"/>
        </w:trPr>
        <w:tc>
          <w:tcPr>
            <w:tcW w:w="256" w:type="pct"/>
          </w:tcPr>
          <w:p w14:paraId="38E92BA4" w14:textId="26159C04" w:rsidR="00324E66" w:rsidRPr="00481DBD" w:rsidRDefault="00324E66" w:rsidP="00324E66">
            <w:pPr>
              <w:ind w:left="142" w:hanging="150"/>
              <w:jc w:val="center"/>
              <w:rPr>
                <w:rFonts w:eastAsia="Calibri"/>
                <w:bCs/>
                <w:sz w:val="19"/>
                <w:szCs w:val="19"/>
              </w:rPr>
            </w:pPr>
            <w:r>
              <w:rPr>
                <w:rFonts w:eastAsia="Calibri"/>
                <w:bCs/>
                <w:sz w:val="19"/>
                <w:szCs w:val="19"/>
              </w:rPr>
              <w:t>1.5</w:t>
            </w:r>
            <w:r w:rsidR="008F0360">
              <w:rPr>
                <w:rFonts w:eastAsia="Calibri"/>
                <w:bCs/>
                <w:sz w:val="19"/>
                <w:szCs w:val="19"/>
              </w:rPr>
              <w:t>.</w:t>
            </w:r>
          </w:p>
        </w:tc>
        <w:tc>
          <w:tcPr>
            <w:tcW w:w="963" w:type="pct"/>
            <w:shd w:val="clear" w:color="auto" w:fill="auto"/>
            <w:vAlign w:val="center"/>
          </w:tcPr>
          <w:p w14:paraId="70977E29" w14:textId="1D3943C2" w:rsidR="00324E66" w:rsidRPr="00481DBD" w:rsidRDefault="00324E66" w:rsidP="0087667B">
            <w:pPr>
              <w:ind w:left="142"/>
              <w:jc w:val="both"/>
              <w:rPr>
                <w:rFonts w:eastAsia="Calibri"/>
                <w:sz w:val="19"/>
                <w:szCs w:val="19"/>
              </w:rPr>
            </w:pPr>
            <w:r w:rsidRPr="00481DBD">
              <w:rPr>
                <w:rFonts w:eastAsia="Calibri"/>
                <w:bCs/>
                <w:sz w:val="19"/>
                <w:szCs w:val="19"/>
              </w:rPr>
              <w:t>Штрафы, санкции, возмещение ущерба</w:t>
            </w:r>
          </w:p>
        </w:tc>
        <w:tc>
          <w:tcPr>
            <w:tcW w:w="655" w:type="pct"/>
            <w:shd w:val="clear" w:color="auto" w:fill="auto"/>
            <w:vAlign w:val="center"/>
          </w:tcPr>
          <w:p w14:paraId="7ECFE04E" w14:textId="77777777" w:rsidR="00324E66" w:rsidRPr="00481DBD" w:rsidRDefault="00324E66" w:rsidP="0087667B">
            <w:pPr>
              <w:jc w:val="center"/>
              <w:rPr>
                <w:rFonts w:eastAsia="Calibri"/>
                <w:sz w:val="19"/>
                <w:szCs w:val="19"/>
              </w:rPr>
            </w:pPr>
            <w:r w:rsidRPr="00481DBD">
              <w:rPr>
                <w:rFonts w:eastAsia="Calibri"/>
                <w:sz w:val="19"/>
                <w:szCs w:val="19"/>
              </w:rPr>
              <w:t>92 301,8</w:t>
            </w:r>
          </w:p>
        </w:tc>
        <w:tc>
          <w:tcPr>
            <w:tcW w:w="660" w:type="pct"/>
            <w:shd w:val="clear" w:color="auto" w:fill="auto"/>
            <w:vAlign w:val="center"/>
          </w:tcPr>
          <w:p w14:paraId="07DD0275" w14:textId="77777777" w:rsidR="00324E66" w:rsidRPr="00481DBD" w:rsidRDefault="00324E66" w:rsidP="0087667B">
            <w:pPr>
              <w:jc w:val="center"/>
              <w:rPr>
                <w:rFonts w:eastAsia="Calibri"/>
                <w:sz w:val="19"/>
                <w:szCs w:val="19"/>
              </w:rPr>
            </w:pPr>
            <w:r w:rsidRPr="00481DBD">
              <w:rPr>
                <w:rFonts w:eastAsia="Calibri"/>
                <w:sz w:val="19"/>
                <w:szCs w:val="19"/>
              </w:rPr>
              <w:t>139 288,1</w:t>
            </w:r>
          </w:p>
        </w:tc>
        <w:tc>
          <w:tcPr>
            <w:tcW w:w="580" w:type="pct"/>
            <w:shd w:val="clear" w:color="auto" w:fill="auto"/>
            <w:vAlign w:val="center"/>
          </w:tcPr>
          <w:p w14:paraId="44B3E831" w14:textId="77777777" w:rsidR="00324E66" w:rsidRPr="00481DBD" w:rsidRDefault="00324E66" w:rsidP="0087667B">
            <w:pPr>
              <w:jc w:val="center"/>
              <w:rPr>
                <w:rFonts w:eastAsia="Calibri"/>
                <w:sz w:val="19"/>
                <w:szCs w:val="19"/>
              </w:rPr>
            </w:pPr>
            <w:r w:rsidRPr="00481DBD">
              <w:rPr>
                <w:rFonts w:eastAsia="Calibri"/>
                <w:sz w:val="19"/>
                <w:szCs w:val="19"/>
              </w:rPr>
              <w:t>82 208,2</w:t>
            </w:r>
          </w:p>
        </w:tc>
        <w:tc>
          <w:tcPr>
            <w:tcW w:w="582" w:type="pct"/>
            <w:shd w:val="clear" w:color="auto" w:fill="auto"/>
            <w:vAlign w:val="center"/>
          </w:tcPr>
          <w:p w14:paraId="44DF87A7" w14:textId="77777777" w:rsidR="00324E66" w:rsidRPr="00481DBD" w:rsidRDefault="00324E66" w:rsidP="0087667B">
            <w:pPr>
              <w:jc w:val="center"/>
              <w:rPr>
                <w:rFonts w:eastAsia="Calibri"/>
                <w:sz w:val="19"/>
                <w:szCs w:val="19"/>
              </w:rPr>
            </w:pPr>
            <w:r w:rsidRPr="00481DBD">
              <w:rPr>
                <w:rFonts w:eastAsia="Calibri"/>
                <w:sz w:val="19"/>
                <w:szCs w:val="19"/>
              </w:rPr>
              <w:t>82 179,9</w:t>
            </w:r>
          </w:p>
        </w:tc>
        <w:tc>
          <w:tcPr>
            <w:tcW w:w="576" w:type="pct"/>
            <w:shd w:val="clear" w:color="auto" w:fill="auto"/>
            <w:vAlign w:val="center"/>
          </w:tcPr>
          <w:p w14:paraId="4E63E211" w14:textId="77777777" w:rsidR="00324E66" w:rsidRPr="00481DBD" w:rsidRDefault="00324E66" w:rsidP="0087667B">
            <w:pPr>
              <w:jc w:val="center"/>
              <w:rPr>
                <w:rFonts w:eastAsia="Calibri"/>
                <w:sz w:val="19"/>
                <w:szCs w:val="19"/>
              </w:rPr>
            </w:pPr>
            <w:r w:rsidRPr="00481DBD">
              <w:rPr>
                <w:rFonts w:eastAsia="Calibri"/>
                <w:sz w:val="19"/>
                <w:szCs w:val="19"/>
              </w:rPr>
              <w:t>82 165,6</w:t>
            </w:r>
          </w:p>
        </w:tc>
        <w:tc>
          <w:tcPr>
            <w:tcW w:w="727" w:type="pct"/>
            <w:shd w:val="clear" w:color="auto" w:fill="auto"/>
            <w:noWrap/>
            <w:vAlign w:val="center"/>
          </w:tcPr>
          <w:p w14:paraId="68E47C31" w14:textId="77777777" w:rsidR="00324E66" w:rsidRPr="00481DBD" w:rsidRDefault="00324E66" w:rsidP="0087667B">
            <w:pPr>
              <w:jc w:val="center"/>
              <w:rPr>
                <w:rFonts w:eastAsia="Calibri"/>
                <w:sz w:val="19"/>
                <w:szCs w:val="19"/>
              </w:rPr>
            </w:pPr>
            <w:r w:rsidRPr="00481DBD">
              <w:rPr>
                <w:rFonts w:eastAsia="Calibri"/>
                <w:sz w:val="19"/>
                <w:szCs w:val="19"/>
              </w:rPr>
              <w:t>59,0</w:t>
            </w:r>
          </w:p>
        </w:tc>
      </w:tr>
      <w:tr w:rsidR="00324E66" w:rsidRPr="00481DBD" w14:paraId="4D989808" w14:textId="77777777" w:rsidTr="00324E66">
        <w:trPr>
          <w:trHeight w:val="20"/>
        </w:trPr>
        <w:tc>
          <w:tcPr>
            <w:tcW w:w="256" w:type="pct"/>
          </w:tcPr>
          <w:p w14:paraId="6B317F05" w14:textId="724526B2" w:rsidR="00324E66" w:rsidRPr="00481DBD" w:rsidRDefault="00324E66" w:rsidP="00324E66">
            <w:pPr>
              <w:ind w:left="142" w:hanging="150"/>
              <w:jc w:val="center"/>
              <w:rPr>
                <w:rFonts w:eastAsia="Calibri"/>
                <w:bCs/>
                <w:sz w:val="19"/>
                <w:szCs w:val="19"/>
              </w:rPr>
            </w:pPr>
            <w:r>
              <w:rPr>
                <w:rFonts w:eastAsia="Calibri"/>
                <w:bCs/>
                <w:sz w:val="19"/>
                <w:szCs w:val="19"/>
              </w:rPr>
              <w:t>1.6</w:t>
            </w:r>
            <w:r w:rsidR="008F0360">
              <w:rPr>
                <w:rFonts w:eastAsia="Calibri"/>
                <w:bCs/>
                <w:sz w:val="19"/>
                <w:szCs w:val="19"/>
              </w:rPr>
              <w:t>.</w:t>
            </w:r>
          </w:p>
        </w:tc>
        <w:tc>
          <w:tcPr>
            <w:tcW w:w="963" w:type="pct"/>
            <w:shd w:val="clear" w:color="auto" w:fill="auto"/>
            <w:vAlign w:val="center"/>
          </w:tcPr>
          <w:p w14:paraId="02B4EB98" w14:textId="643BF4F6" w:rsidR="00324E66" w:rsidRPr="00481DBD" w:rsidRDefault="00324E66" w:rsidP="0087667B">
            <w:pPr>
              <w:ind w:left="142"/>
              <w:jc w:val="both"/>
              <w:rPr>
                <w:rFonts w:eastAsia="Calibri"/>
                <w:sz w:val="19"/>
                <w:szCs w:val="19"/>
              </w:rPr>
            </w:pPr>
            <w:r w:rsidRPr="00481DBD">
              <w:rPr>
                <w:rFonts w:eastAsia="Calibri"/>
                <w:bCs/>
                <w:sz w:val="19"/>
                <w:szCs w:val="19"/>
              </w:rPr>
              <w:t>Прочие неналоговые доходы</w:t>
            </w:r>
          </w:p>
        </w:tc>
        <w:tc>
          <w:tcPr>
            <w:tcW w:w="655" w:type="pct"/>
            <w:shd w:val="clear" w:color="auto" w:fill="auto"/>
            <w:vAlign w:val="center"/>
          </w:tcPr>
          <w:p w14:paraId="71BEE156" w14:textId="77777777" w:rsidR="00324E66" w:rsidRPr="00481DBD" w:rsidRDefault="00324E66" w:rsidP="0087667B">
            <w:pPr>
              <w:jc w:val="center"/>
              <w:rPr>
                <w:rFonts w:eastAsia="Calibri"/>
                <w:sz w:val="19"/>
                <w:szCs w:val="19"/>
              </w:rPr>
            </w:pPr>
            <w:r w:rsidRPr="00481DBD">
              <w:rPr>
                <w:rFonts w:eastAsia="Calibri"/>
                <w:sz w:val="19"/>
                <w:szCs w:val="19"/>
              </w:rPr>
              <w:t>37 986,7</w:t>
            </w:r>
          </w:p>
        </w:tc>
        <w:tc>
          <w:tcPr>
            <w:tcW w:w="660" w:type="pct"/>
            <w:shd w:val="clear" w:color="auto" w:fill="auto"/>
            <w:vAlign w:val="center"/>
          </w:tcPr>
          <w:p w14:paraId="42D78626" w14:textId="77777777" w:rsidR="00324E66" w:rsidRPr="00481DBD" w:rsidRDefault="00324E66" w:rsidP="0087667B">
            <w:pPr>
              <w:jc w:val="center"/>
              <w:rPr>
                <w:rFonts w:eastAsia="Calibri"/>
                <w:sz w:val="19"/>
                <w:szCs w:val="19"/>
              </w:rPr>
            </w:pPr>
            <w:r w:rsidRPr="00481DBD">
              <w:rPr>
                <w:rFonts w:eastAsia="Calibri"/>
                <w:sz w:val="19"/>
                <w:szCs w:val="19"/>
              </w:rPr>
              <w:t>18 838,5</w:t>
            </w:r>
          </w:p>
        </w:tc>
        <w:tc>
          <w:tcPr>
            <w:tcW w:w="580" w:type="pct"/>
            <w:shd w:val="clear" w:color="auto" w:fill="auto"/>
            <w:vAlign w:val="center"/>
          </w:tcPr>
          <w:p w14:paraId="61422B8E" w14:textId="77777777" w:rsidR="00324E66" w:rsidRPr="00481DBD" w:rsidRDefault="00324E66" w:rsidP="0087667B">
            <w:pPr>
              <w:jc w:val="center"/>
              <w:rPr>
                <w:rFonts w:eastAsia="Calibri"/>
                <w:sz w:val="19"/>
                <w:szCs w:val="19"/>
              </w:rPr>
            </w:pPr>
            <w:r w:rsidRPr="00481DBD">
              <w:rPr>
                <w:rFonts w:eastAsia="Calibri"/>
                <w:sz w:val="19"/>
                <w:szCs w:val="19"/>
              </w:rPr>
              <w:t>19 453,0</w:t>
            </w:r>
          </w:p>
        </w:tc>
        <w:tc>
          <w:tcPr>
            <w:tcW w:w="582" w:type="pct"/>
            <w:shd w:val="clear" w:color="auto" w:fill="auto"/>
            <w:vAlign w:val="center"/>
          </w:tcPr>
          <w:p w14:paraId="428DD8ED" w14:textId="2CC7374B" w:rsidR="00324E66" w:rsidRPr="00481DBD" w:rsidRDefault="00324E66" w:rsidP="00112BF2">
            <w:pPr>
              <w:jc w:val="center"/>
              <w:rPr>
                <w:rFonts w:eastAsia="Calibri"/>
                <w:sz w:val="19"/>
                <w:szCs w:val="19"/>
              </w:rPr>
            </w:pPr>
            <w:r w:rsidRPr="00481DBD">
              <w:rPr>
                <w:rFonts w:eastAsia="Calibri"/>
                <w:sz w:val="19"/>
                <w:szCs w:val="19"/>
              </w:rPr>
              <w:t>1</w:t>
            </w:r>
            <w:r w:rsidR="00112BF2">
              <w:rPr>
                <w:rFonts w:eastAsia="Calibri"/>
                <w:sz w:val="19"/>
                <w:szCs w:val="19"/>
              </w:rPr>
              <w:t>6</w:t>
            </w:r>
            <w:r>
              <w:rPr>
                <w:rFonts w:eastAsia="Calibri"/>
                <w:sz w:val="19"/>
                <w:szCs w:val="19"/>
              </w:rPr>
              <w:t xml:space="preserve"> </w:t>
            </w:r>
            <w:r w:rsidR="00112BF2">
              <w:rPr>
                <w:rFonts w:eastAsia="Calibri"/>
                <w:sz w:val="19"/>
                <w:szCs w:val="19"/>
              </w:rPr>
              <w:t>866</w:t>
            </w:r>
            <w:r w:rsidRPr="00481DBD">
              <w:rPr>
                <w:rFonts w:eastAsia="Calibri"/>
                <w:sz w:val="19"/>
                <w:szCs w:val="19"/>
              </w:rPr>
              <w:t>,</w:t>
            </w:r>
            <w:r w:rsidR="00112BF2">
              <w:rPr>
                <w:rFonts w:eastAsia="Calibri"/>
                <w:sz w:val="19"/>
                <w:szCs w:val="19"/>
              </w:rPr>
              <w:t>6</w:t>
            </w:r>
          </w:p>
        </w:tc>
        <w:tc>
          <w:tcPr>
            <w:tcW w:w="576" w:type="pct"/>
            <w:shd w:val="clear" w:color="auto" w:fill="auto"/>
            <w:vAlign w:val="center"/>
          </w:tcPr>
          <w:p w14:paraId="56C7DCFB" w14:textId="77777777" w:rsidR="00324E66" w:rsidRPr="00481DBD" w:rsidRDefault="00324E66" w:rsidP="0087667B">
            <w:pPr>
              <w:jc w:val="center"/>
              <w:rPr>
                <w:rFonts w:eastAsia="Calibri"/>
                <w:sz w:val="19"/>
                <w:szCs w:val="19"/>
              </w:rPr>
            </w:pPr>
            <w:r w:rsidRPr="00481DBD">
              <w:rPr>
                <w:rFonts w:eastAsia="Calibri"/>
                <w:sz w:val="19"/>
                <w:szCs w:val="19"/>
              </w:rPr>
              <w:t>18 322,7</w:t>
            </w:r>
          </w:p>
        </w:tc>
        <w:tc>
          <w:tcPr>
            <w:tcW w:w="727" w:type="pct"/>
            <w:shd w:val="clear" w:color="auto" w:fill="auto"/>
            <w:noWrap/>
            <w:vAlign w:val="center"/>
          </w:tcPr>
          <w:p w14:paraId="4C755DB4" w14:textId="77777777" w:rsidR="00324E66" w:rsidRPr="00481DBD" w:rsidRDefault="00324E66" w:rsidP="0087667B">
            <w:pPr>
              <w:jc w:val="center"/>
              <w:rPr>
                <w:rFonts w:eastAsia="Calibri"/>
                <w:sz w:val="19"/>
                <w:szCs w:val="19"/>
              </w:rPr>
            </w:pPr>
            <w:r w:rsidRPr="00481DBD">
              <w:rPr>
                <w:rFonts w:eastAsia="Calibri"/>
                <w:sz w:val="19"/>
                <w:szCs w:val="19"/>
              </w:rPr>
              <w:t>103,3</w:t>
            </w:r>
          </w:p>
        </w:tc>
      </w:tr>
    </w:tbl>
    <w:p w14:paraId="720D5C58" w14:textId="77777777" w:rsidR="00C62C74" w:rsidRPr="00481DBD" w:rsidRDefault="00C62C74" w:rsidP="00C62C74">
      <w:pPr>
        <w:suppressAutoHyphens/>
        <w:jc w:val="both"/>
        <w:rPr>
          <w:bCs/>
          <w:color w:val="000000"/>
          <w:sz w:val="28"/>
          <w:szCs w:val="28"/>
        </w:rPr>
      </w:pPr>
    </w:p>
    <w:p w14:paraId="059C9C53" w14:textId="75B3AC9D" w:rsidR="00C62C74" w:rsidRPr="00CB7EEA" w:rsidRDefault="00C62C74" w:rsidP="00C62C74">
      <w:pPr>
        <w:suppressAutoHyphens/>
        <w:ind w:firstLine="709"/>
        <w:jc w:val="both"/>
        <w:rPr>
          <w:noProof/>
          <w:color w:val="FF0000"/>
        </w:rPr>
      </w:pPr>
      <w:r w:rsidRPr="006000C8">
        <w:rPr>
          <w:sz w:val="28"/>
          <w:szCs w:val="28"/>
        </w:rPr>
        <w:t xml:space="preserve">В сравнении с утвержденными параметрами текущего года, объём </w:t>
      </w:r>
      <w:r w:rsidRPr="00AA6520">
        <w:rPr>
          <w:sz w:val="28"/>
          <w:szCs w:val="28"/>
        </w:rPr>
        <w:t xml:space="preserve">неналоговых поступлений в 2024 году </w:t>
      </w:r>
      <w:r>
        <w:rPr>
          <w:sz w:val="28"/>
          <w:szCs w:val="28"/>
        </w:rPr>
        <w:t>уменьшится</w:t>
      </w:r>
      <w:r w:rsidRPr="00AA6520">
        <w:rPr>
          <w:sz w:val="28"/>
          <w:szCs w:val="28"/>
        </w:rPr>
        <w:t xml:space="preserve"> на</w:t>
      </w:r>
      <w:r>
        <w:rPr>
          <w:sz w:val="28"/>
          <w:szCs w:val="28"/>
        </w:rPr>
        <w:t xml:space="preserve"> </w:t>
      </w:r>
      <w:r w:rsidRPr="00AA6520">
        <w:rPr>
          <w:sz w:val="28"/>
          <w:szCs w:val="28"/>
        </w:rPr>
        <w:t>8,1%, в основном</w:t>
      </w:r>
      <w:r w:rsidRPr="006000C8">
        <w:rPr>
          <w:sz w:val="28"/>
          <w:szCs w:val="28"/>
        </w:rPr>
        <w:t xml:space="preserve"> за счёт снижения объемов поступлений доходов, связанных с компенсацией затрат бюджет</w:t>
      </w:r>
      <w:r w:rsidRPr="0099333A">
        <w:rPr>
          <w:sz w:val="28"/>
          <w:szCs w:val="28"/>
        </w:rPr>
        <w:t xml:space="preserve">у по неисполненным муниципальным контрактам, и прогнозируемых </w:t>
      </w:r>
      <w:r w:rsidRPr="0099333A">
        <w:rPr>
          <w:bCs/>
          <w:sz w:val="28"/>
          <w:szCs w:val="28"/>
        </w:rPr>
        <w:t>поступлен</w:t>
      </w:r>
      <w:r w:rsidRPr="00AA6520">
        <w:rPr>
          <w:bCs/>
          <w:sz w:val="28"/>
          <w:szCs w:val="28"/>
        </w:rPr>
        <w:t>и</w:t>
      </w:r>
      <w:r>
        <w:rPr>
          <w:bCs/>
          <w:sz w:val="28"/>
          <w:szCs w:val="28"/>
        </w:rPr>
        <w:t>й</w:t>
      </w:r>
      <w:r w:rsidRPr="006000C8">
        <w:rPr>
          <w:bCs/>
          <w:sz w:val="28"/>
          <w:szCs w:val="28"/>
        </w:rPr>
        <w:t xml:space="preserve"> от продажи материальных и нематериальных активов согласно утвержденному плану приватизации муниципального имущества.</w:t>
      </w:r>
    </w:p>
    <w:p w14:paraId="6425D578" w14:textId="4B6A68B1" w:rsidR="00C62C74" w:rsidRPr="002F6A20" w:rsidRDefault="00C62C74" w:rsidP="00C62C74">
      <w:pPr>
        <w:suppressAutoHyphens/>
        <w:ind w:firstLine="709"/>
        <w:jc w:val="both"/>
        <w:rPr>
          <w:noProof/>
        </w:rPr>
      </w:pPr>
      <w:r w:rsidRPr="002F6A20">
        <w:rPr>
          <w:bCs/>
          <w:color w:val="000000"/>
          <w:sz w:val="28"/>
          <w:szCs w:val="28"/>
        </w:rPr>
        <w:t xml:space="preserve">Как и прежде, основным источником неналоговых доходов являются доходы от использования государственного и муниципального имущества, </w:t>
      </w:r>
      <w:r w:rsidR="00E00702">
        <w:rPr>
          <w:bCs/>
          <w:color w:val="000000"/>
          <w:sz w:val="28"/>
          <w:szCs w:val="28"/>
        </w:rPr>
        <w:br/>
      </w:r>
      <w:r w:rsidRPr="002F6A20">
        <w:rPr>
          <w:bCs/>
          <w:color w:val="000000"/>
          <w:sz w:val="28"/>
          <w:szCs w:val="28"/>
        </w:rPr>
        <w:t xml:space="preserve">на долю которых приходится в 2024 году </w:t>
      </w:r>
      <w:r w:rsidR="00A41750">
        <w:rPr>
          <w:bCs/>
          <w:color w:val="000000"/>
          <w:sz w:val="28"/>
          <w:szCs w:val="28"/>
        </w:rPr>
        <w:t>–</w:t>
      </w:r>
      <w:r w:rsidRPr="002F6A20">
        <w:rPr>
          <w:bCs/>
          <w:color w:val="000000"/>
          <w:sz w:val="28"/>
          <w:szCs w:val="28"/>
        </w:rPr>
        <w:t xml:space="preserve"> 74,9 %, в 2025 году – 75,8 % </w:t>
      </w:r>
      <w:r w:rsidR="00E00702">
        <w:rPr>
          <w:bCs/>
          <w:color w:val="000000"/>
          <w:sz w:val="28"/>
          <w:szCs w:val="28"/>
        </w:rPr>
        <w:br/>
      </w:r>
      <w:r w:rsidRPr="002F6A20">
        <w:rPr>
          <w:bCs/>
          <w:color w:val="000000"/>
          <w:sz w:val="28"/>
          <w:szCs w:val="28"/>
        </w:rPr>
        <w:t>и в 2026 году – 75,9 %.</w:t>
      </w:r>
      <w:r w:rsidRPr="002F6A20">
        <w:rPr>
          <w:noProof/>
        </w:rPr>
        <w:t xml:space="preserve"> </w:t>
      </w:r>
    </w:p>
    <w:p w14:paraId="48FB807F" w14:textId="5D352917" w:rsidR="00B678C4" w:rsidRPr="00C62C74" w:rsidRDefault="00B678C4" w:rsidP="00B678C4">
      <w:pPr>
        <w:suppressAutoHyphens/>
        <w:ind w:firstLine="709"/>
        <w:jc w:val="both"/>
        <w:rPr>
          <w:noProof/>
        </w:rPr>
      </w:pPr>
      <w:r w:rsidRPr="002F6A20">
        <w:rPr>
          <w:bCs/>
          <w:sz w:val="28"/>
          <w:szCs w:val="28"/>
        </w:rPr>
        <w:t>Структура неналоговых</w:t>
      </w:r>
      <w:r w:rsidRPr="00C62C74">
        <w:rPr>
          <w:bCs/>
          <w:sz w:val="28"/>
          <w:szCs w:val="28"/>
        </w:rPr>
        <w:t xml:space="preserve"> доходов представлена диаграммой на рисунке 3. </w:t>
      </w:r>
    </w:p>
    <w:p w14:paraId="737D6233" w14:textId="51D291FF" w:rsidR="00B678C4" w:rsidRPr="00835C65" w:rsidRDefault="00B678C4" w:rsidP="00742058">
      <w:pPr>
        <w:suppressAutoHyphens/>
        <w:rPr>
          <w:noProof/>
          <w:color w:val="FF0000"/>
        </w:rPr>
      </w:pPr>
    </w:p>
    <w:p w14:paraId="3175758D" w14:textId="2BE50B99" w:rsidR="00C71E3A" w:rsidRDefault="00C13F5A" w:rsidP="00031FC1">
      <w:pPr>
        <w:widowControl w:val="0"/>
        <w:autoSpaceDE w:val="0"/>
        <w:autoSpaceDN w:val="0"/>
        <w:adjustRightInd w:val="0"/>
        <w:jc w:val="center"/>
        <w:rPr>
          <w:bCs/>
          <w:color w:val="FF0000"/>
          <w:sz w:val="28"/>
          <w:szCs w:val="28"/>
        </w:rPr>
      </w:pPr>
      <w:r>
        <w:rPr>
          <w:bCs/>
          <w:noProof/>
          <w:color w:val="FF0000"/>
          <w:sz w:val="28"/>
          <w:szCs w:val="28"/>
        </w:rPr>
        <w:drawing>
          <wp:inline distT="0" distB="0" distL="0" distR="0" wp14:anchorId="6D26E63D" wp14:editId="158E58B2">
            <wp:extent cx="5275385" cy="5003800"/>
            <wp:effectExtent l="0" t="0" r="1905" b="635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288451" cy="5016193"/>
                    </a:xfrm>
                    <a:prstGeom prst="rect">
                      <a:avLst/>
                    </a:prstGeom>
                    <a:noFill/>
                  </pic:spPr>
                </pic:pic>
              </a:graphicData>
            </a:graphic>
          </wp:inline>
        </w:drawing>
      </w:r>
    </w:p>
    <w:p w14:paraId="37932EF2" w14:textId="77777777" w:rsidR="00355F46" w:rsidRPr="008B5494" w:rsidRDefault="00355F46" w:rsidP="00B678C4">
      <w:pPr>
        <w:widowControl w:val="0"/>
        <w:autoSpaceDE w:val="0"/>
        <w:autoSpaceDN w:val="0"/>
        <w:adjustRightInd w:val="0"/>
        <w:ind w:firstLine="708"/>
        <w:jc w:val="center"/>
        <w:rPr>
          <w:bCs/>
          <w:color w:val="FF0000"/>
          <w:sz w:val="18"/>
          <w:szCs w:val="28"/>
        </w:rPr>
      </w:pPr>
    </w:p>
    <w:p w14:paraId="34A6FA66" w14:textId="77777777" w:rsidR="00D90D08" w:rsidRPr="00355F46" w:rsidRDefault="00B678C4" w:rsidP="00B678C4">
      <w:pPr>
        <w:widowControl w:val="0"/>
        <w:autoSpaceDE w:val="0"/>
        <w:autoSpaceDN w:val="0"/>
        <w:adjustRightInd w:val="0"/>
        <w:ind w:firstLine="708"/>
        <w:jc w:val="center"/>
        <w:rPr>
          <w:bCs/>
        </w:rPr>
      </w:pPr>
      <w:r w:rsidRPr="00355F46">
        <w:rPr>
          <w:bCs/>
        </w:rPr>
        <w:t>Рисунок 3. Струк</w:t>
      </w:r>
      <w:r w:rsidR="00D90D08" w:rsidRPr="00355F46">
        <w:rPr>
          <w:bCs/>
        </w:rPr>
        <w:t xml:space="preserve">тура неналоговых доходов на 2024 год </w:t>
      </w:r>
    </w:p>
    <w:p w14:paraId="5AF549E9" w14:textId="3C0205D8" w:rsidR="00B678C4" w:rsidRPr="00355F46" w:rsidRDefault="00D90D08" w:rsidP="00B678C4">
      <w:pPr>
        <w:widowControl w:val="0"/>
        <w:autoSpaceDE w:val="0"/>
        <w:autoSpaceDN w:val="0"/>
        <w:adjustRightInd w:val="0"/>
        <w:ind w:firstLine="708"/>
        <w:jc w:val="center"/>
        <w:rPr>
          <w:bCs/>
        </w:rPr>
      </w:pPr>
      <w:r w:rsidRPr="00355F46">
        <w:rPr>
          <w:bCs/>
        </w:rPr>
        <w:t>и плановый период 2025 – 2026</w:t>
      </w:r>
      <w:r w:rsidR="00B678C4" w:rsidRPr="00355F46">
        <w:rPr>
          <w:bCs/>
        </w:rPr>
        <w:t xml:space="preserve"> годов</w:t>
      </w:r>
    </w:p>
    <w:p w14:paraId="43D61383" w14:textId="77777777" w:rsidR="002909D9" w:rsidRPr="00355F46" w:rsidRDefault="002909D9" w:rsidP="00B678C4">
      <w:pPr>
        <w:suppressAutoHyphens/>
        <w:jc w:val="center"/>
        <w:rPr>
          <w:b/>
          <w:bCs/>
          <w:sz w:val="28"/>
          <w:szCs w:val="28"/>
        </w:rPr>
      </w:pPr>
    </w:p>
    <w:p w14:paraId="1E804DEE" w14:textId="77777777" w:rsidR="00176BBE" w:rsidRDefault="00176BBE" w:rsidP="00C62C74">
      <w:pPr>
        <w:suppressAutoHyphens/>
        <w:jc w:val="center"/>
        <w:rPr>
          <w:b/>
          <w:bCs/>
          <w:color w:val="000000"/>
          <w:sz w:val="28"/>
          <w:szCs w:val="28"/>
        </w:rPr>
      </w:pPr>
    </w:p>
    <w:p w14:paraId="64E458D6" w14:textId="77777777" w:rsidR="00176BBE" w:rsidRDefault="00176BBE" w:rsidP="00C62C74">
      <w:pPr>
        <w:suppressAutoHyphens/>
        <w:jc w:val="center"/>
        <w:rPr>
          <w:b/>
          <w:bCs/>
          <w:color w:val="000000"/>
          <w:sz w:val="28"/>
          <w:szCs w:val="28"/>
        </w:rPr>
      </w:pPr>
    </w:p>
    <w:p w14:paraId="50564C52" w14:textId="77777777" w:rsidR="00176BBE" w:rsidRDefault="00176BBE" w:rsidP="00C62C74">
      <w:pPr>
        <w:suppressAutoHyphens/>
        <w:jc w:val="center"/>
        <w:rPr>
          <w:b/>
          <w:bCs/>
          <w:color w:val="000000"/>
          <w:sz w:val="28"/>
          <w:szCs w:val="28"/>
        </w:rPr>
      </w:pPr>
    </w:p>
    <w:p w14:paraId="7F7E26B5" w14:textId="77777777" w:rsidR="00176BBE" w:rsidRDefault="00176BBE" w:rsidP="00C62C74">
      <w:pPr>
        <w:suppressAutoHyphens/>
        <w:jc w:val="center"/>
        <w:rPr>
          <w:b/>
          <w:bCs/>
          <w:color w:val="000000"/>
          <w:sz w:val="28"/>
          <w:szCs w:val="28"/>
        </w:rPr>
      </w:pPr>
    </w:p>
    <w:p w14:paraId="4FC65992" w14:textId="18A14FC6" w:rsidR="00C62C74" w:rsidRPr="00481DBD" w:rsidRDefault="00C62C74" w:rsidP="00C62C74">
      <w:pPr>
        <w:suppressAutoHyphens/>
        <w:jc w:val="center"/>
        <w:rPr>
          <w:bCs/>
          <w:color w:val="000000"/>
          <w:sz w:val="28"/>
          <w:szCs w:val="28"/>
        </w:rPr>
      </w:pPr>
      <w:r w:rsidRPr="00481DBD">
        <w:rPr>
          <w:b/>
          <w:bCs/>
          <w:color w:val="000000"/>
          <w:sz w:val="28"/>
          <w:szCs w:val="28"/>
        </w:rPr>
        <w:t>Доходы от использования государственного и муниципального имущества</w:t>
      </w:r>
    </w:p>
    <w:p w14:paraId="07671401" w14:textId="77777777" w:rsidR="00C62C74" w:rsidRPr="00481DBD" w:rsidRDefault="00C62C74" w:rsidP="00C62C74">
      <w:pPr>
        <w:suppressAutoHyphens/>
        <w:ind w:firstLine="708"/>
        <w:jc w:val="both"/>
        <w:rPr>
          <w:bCs/>
          <w:color w:val="000000"/>
          <w:sz w:val="28"/>
          <w:szCs w:val="28"/>
        </w:rPr>
      </w:pPr>
    </w:p>
    <w:p w14:paraId="378EA6E7" w14:textId="77777777" w:rsidR="00E00702" w:rsidRDefault="00E00702" w:rsidP="00C62C74">
      <w:pPr>
        <w:suppressAutoHyphens/>
        <w:ind w:firstLine="708"/>
        <w:jc w:val="both"/>
        <w:rPr>
          <w:bCs/>
          <w:color w:val="000000"/>
          <w:sz w:val="28"/>
          <w:szCs w:val="28"/>
        </w:rPr>
      </w:pPr>
    </w:p>
    <w:p w14:paraId="1877154D" w14:textId="6CCAB500" w:rsidR="00C62C74" w:rsidRPr="00481DBD" w:rsidRDefault="00C62C74" w:rsidP="00C62C74">
      <w:pPr>
        <w:suppressAutoHyphens/>
        <w:ind w:firstLine="708"/>
        <w:jc w:val="both"/>
        <w:rPr>
          <w:bCs/>
          <w:color w:val="000000"/>
          <w:sz w:val="28"/>
          <w:szCs w:val="28"/>
        </w:rPr>
      </w:pPr>
      <w:r w:rsidRPr="00481DBD">
        <w:rPr>
          <w:bCs/>
          <w:color w:val="000000"/>
          <w:sz w:val="28"/>
          <w:szCs w:val="28"/>
        </w:rPr>
        <w:t xml:space="preserve">Поступления доходов от использования государственного </w:t>
      </w:r>
      <w:r w:rsidRPr="00481DBD">
        <w:rPr>
          <w:bCs/>
          <w:color w:val="000000"/>
          <w:sz w:val="28"/>
          <w:szCs w:val="28"/>
        </w:rPr>
        <w:br/>
        <w:t xml:space="preserve">и муниципального имущества прогнозируются с ростом </w:t>
      </w:r>
      <w:r>
        <w:rPr>
          <w:bCs/>
          <w:color w:val="000000"/>
          <w:sz w:val="28"/>
          <w:szCs w:val="28"/>
        </w:rPr>
        <w:t xml:space="preserve">в 2024 году </w:t>
      </w:r>
      <w:r w:rsidR="00E00702">
        <w:rPr>
          <w:bCs/>
          <w:color w:val="000000"/>
          <w:sz w:val="28"/>
          <w:szCs w:val="28"/>
        </w:rPr>
        <w:br/>
      </w:r>
      <w:r w:rsidRPr="00481DBD">
        <w:rPr>
          <w:bCs/>
          <w:color w:val="000000"/>
          <w:sz w:val="28"/>
          <w:szCs w:val="28"/>
        </w:rPr>
        <w:t>к утвержд</w:t>
      </w:r>
      <w:r>
        <w:rPr>
          <w:bCs/>
          <w:color w:val="000000"/>
          <w:sz w:val="28"/>
          <w:szCs w:val="28"/>
        </w:rPr>
        <w:t>ё</w:t>
      </w:r>
      <w:r w:rsidRPr="00481DBD">
        <w:rPr>
          <w:bCs/>
          <w:color w:val="000000"/>
          <w:sz w:val="28"/>
          <w:szCs w:val="28"/>
        </w:rPr>
        <w:t xml:space="preserve">нным параметрам текущего года </w:t>
      </w:r>
      <w:r w:rsidRPr="0052036F">
        <w:rPr>
          <w:bCs/>
          <w:color w:val="000000"/>
          <w:sz w:val="28"/>
          <w:szCs w:val="28"/>
        </w:rPr>
        <w:t>на 11,3 %</w:t>
      </w:r>
      <w:r w:rsidRPr="00481DBD">
        <w:rPr>
          <w:bCs/>
          <w:color w:val="000000"/>
          <w:sz w:val="28"/>
          <w:szCs w:val="28"/>
        </w:rPr>
        <w:t xml:space="preserve"> в следующих объемах.</w:t>
      </w:r>
    </w:p>
    <w:p w14:paraId="456E4499" w14:textId="77777777" w:rsidR="00176BBE" w:rsidRDefault="00176BBE" w:rsidP="00C62C74">
      <w:pPr>
        <w:suppressAutoHyphens/>
        <w:jc w:val="right"/>
        <w:rPr>
          <w:bCs/>
          <w:color w:val="000000"/>
          <w:sz w:val="28"/>
          <w:szCs w:val="28"/>
        </w:rPr>
      </w:pPr>
    </w:p>
    <w:p w14:paraId="57708E25" w14:textId="2D342B4F" w:rsidR="00C62C74" w:rsidRPr="00481DBD" w:rsidRDefault="00C62C74" w:rsidP="00C62C74">
      <w:pPr>
        <w:suppressAutoHyphens/>
        <w:jc w:val="right"/>
        <w:rPr>
          <w:bCs/>
          <w:color w:val="000000"/>
          <w:sz w:val="28"/>
          <w:szCs w:val="28"/>
        </w:rPr>
      </w:pPr>
      <w:r w:rsidRPr="00481DBD">
        <w:rPr>
          <w:bCs/>
          <w:color w:val="000000"/>
          <w:sz w:val="28"/>
          <w:szCs w:val="28"/>
        </w:rPr>
        <w:t>Таблица 10</w:t>
      </w:r>
    </w:p>
    <w:p w14:paraId="140A11B0" w14:textId="77777777" w:rsidR="00C62C74" w:rsidRPr="00481DBD" w:rsidRDefault="00C62C74" w:rsidP="00C62C74">
      <w:pPr>
        <w:ind w:firstLine="567"/>
        <w:jc w:val="center"/>
        <w:rPr>
          <w:sz w:val="28"/>
          <w:szCs w:val="28"/>
        </w:rPr>
      </w:pPr>
      <w:r w:rsidRPr="00481DBD">
        <w:rPr>
          <w:bCs/>
          <w:color w:val="000000"/>
          <w:sz w:val="28"/>
          <w:szCs w:val="28"/>
        </w:rPr>
        <w:t>Прогнозируемый объем поступлений доходов от использования государственного и муниципального имущества</w:t>
      </w:r>
      <w:r w:rsidRPr="00481DBD">
        <w:rPr>
          <w:color w:val="000000"/>
          <w:sz w:val="28"/>
          <w:szCs w:val="28"/>
          <w:shd w:val="clear" w:color="auto" w:fill="FFFFFF"/>
        </w:rPr>
        <w:t xml:space="preserve"> в бюджет города </w:t>
      </w:r>
      <w:r w:rsidRPr="00481DBD">
        <w:rPr>
          <w:sz w:val="28"/>
          <w:szCs w:val="28"/>
        </w:rPr>
        <w:t>на 2024 год</w:t>
      </w:r>
    </w:p>
    <w:p w14:paraId="61554428" w14:textId="77777777" w:rsidR="00C62C74" w:rsidRPr="00481DBD" w:rsidRDefault="00C62C74" w:rsidP="00C62C74">
      <w:pPr>
        <w:ind w:firstLine="567"/>
        <w:jc w:val="center"/>
        <w:rPr>
          <w:color w:val="000000"/>
          <w:sz w:val="28"/>
          <w:szCs w:val="28"/>
          <w:shd w:val="clear" w:color="auto" w:fill="FFFFFF"/>
        </w:rPr>
      </w:pPr>
      <w:r w:rsidRPr="00481DBD">
        <w:rPr>
          <w:sz w:val="28"/>
          <w:szCs w:val="28"/>
        </w:rPr>
        <w:t>и на плановый период 2025 – 2026 годов</w:t>
      </w:r>
    </w:p>
    <w:tbl>
      <w:tblPr>
        <w:tblW w:w="50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71" w:type="dxa"/>
          <w:right w:w="71" w:type="dxa"/>
        </w:tblCellMar>
        <w:tblLook w:val="04A0" w:firstRow="1" w:lastRow="0" w:firstColumn="1" w:lastColumn="0" w:noHBand="0" w:noVBand="1"/>
      </w:tblPr>
      <w:tblGrid>
        <w:gridCol w:w="3002"/>
        <w:gridCol w:w="1676"/>
        <w:gridCol w:w="1117"/>
        <w:gridCol w:w="1121"/>
        <w:gridCol w:w="1119"/>
        <w:gridCol w:w="1597"/>
      </w:tblGrid>
      <w:tr w:rsidR="00C62C74" w:rsidRPr="00481DBD" w14:paraId="7CDEF241" w14:textId="77777777" w:rsidTr="0087667B">
        <w:trPr>
          <w:trHeight w:val="632"/>
          <w:tblHeader/>
        </w:trPr>
        <w:tc>
          <w:tcPr>
            <w:tcW w:w="1558" w:type="pct"/>
            <w:vMerge w:val="restart"/>
            <w:shd w:val="clear" w:color="auto" w:fill="FFFFFF" w:themeFill="background1"/>
            <w:vAlign w:val="center"/>
            <w:hideMark/>
          </w:tcPr>
          <w:p w14:paraId="1F24ADB7" w14:textId="77777777" w:rsidR="00C62C74" w:rsidRPr="00481DBD" w:rsidRDefault="00C62C74" w:rsidP="0087667B">
            <w:pPr>
              <w:jc w:val="center"/>
              <w:rPr>
                <w:bCs/>
                <w:sz w:val="20"/>
                <w:szCs w:val="20"/>
              </w:rPr>
            </w:pPr>
            <w:r w:rsidRPr="00481DBD">
              <w:rPr>
                <w:rFonts w:eastAsia="Calibri"/>
                <w:sz w:val="20"/>
                <w:szCs w:val="20"/>
              </w:rPr>
              <w:t>Наименование</w:t>
            </w:r>
          </w:p>
        </w:tc>
        <w:tc>
          <w:tcPr>
            <w:tcW w:w="870" w:type="pct"/>
            <w:vMerge w:val="restart"/>
            <w:shd w:val="clear" w:color="auto" w:fill="FFFFFF" w:themeFill="background1"/>
            <w:vAlign w:val="center"/>
            <w:hideMark/>
          </w:tcPr>
          <w:p w14:paraId="5D2910A2" w14:textId="77777777" w:rsidR="00C62C74" w:rsidRPr="004914EA" w:rsidRDefault="00C62C74" w:rsidP="0087667B">
            <w:pPr>
              <w:jc w:val="center"/>
              <w:rPr>
                <w:sz w:val="16"/>
                <w:szCs w:val="16"/>
              </w:rPr>
            </w:pPr>
            <w:r w:rsidRPr="00481DBD">
              <w:rPr>
                <w:rFonts w:eastAsia="Calibri"/>
                <w:bCs/>
                <w:sz w:val="16"/>
                <w:szCs w:val="16"/>
              </w:rPr>
              <w:t xml:space="preserve">СПРАВОЧНО: </w:t>
            </w:r>
            <w:r w:rsidRPr="004914EA">
              <w:rPr>
                <w:rFonts w:eastAsia="Calibri"/>
                <w:bCs/>
                <w:sz w:val="16"/>
                <w:szCs w:val="16"/>
              </w:rPr>
              <w:t xml:space="preserve">Утвержденный бюджет на 2023 год </w:t>
            </w:r>
            <w:r w:rsidRPr="004914EA">
              <w:rPr>
                <w:sz w:val="16"/>
                <w:szCs w:val="16"/>
              </w:rPr>
              <w:t xml:space="preserve">в редакции решения Думы города от 05.10.2023  </w:t>
            </w:r>
          </w:p>
          <w:p w14:paraId="0B6FF7D0" w14:textId="77777777" w:rsidR="00C62C74" w:rsidRPr="00481DBD" w:rsidRDefault="00C62C74" w:rsidP="0087667B">
            <w:pPr>
              <w:jc w:val="center"/>
              <w:rPr>
                <w:bCs/>
                <w:sz w:val="16"/>
                <w:szCs w:val="16"/>
              </w:rPr>
            </w:pPr>
            <w:r w:rsidRPr="004914EA">
              <w:rPr>
                <w:sz w:val="16"/>
                <w:szCs w:val="16"/>
              </w:rPr>
              <w:t>№ 423 -VII ДГ, тыс. руб.</w:t>
            </w:r>
          </w:p>
        </w:tc>
        <w:tc>
          <w:tcPr>
            <w:tcW w:w="1742" w:type="pct"/>
            <w:gridSpan w:val="3"/>
            <w:shd w:val="clear" w:color="auto" w:fill="FFFFFF" w:themeFill="background1"/>
            <w:vAlign w:val="center"/>
            <w:hideMark/>
          </w:tcPr>
          <w:p w14:paraId="61829BAF" w14:textId="77777777" w:rsidR="00C62C74" w:rsidRPr="00481DBD" w:rsidRDefault="00C62C74" w:rsidP="0087667B">
            <w:pPr>
              <w:jc w:val="center"/>
              <w:rPr>
                <w:sz w:val="20"/>
                <w:szCs w:val="20"/>
              </w:rPr>
            </w:pPr>
            <w:r w:rsidRPr="00481DBD">
              <w:rPr>
                <w:rFonts w:eastAsia="Calibri"/>
                <w:sz w:val="20"/>
                <w:szCs w:val="20"/>
              </w:rPr>
              <w:t>Проект бюджета, тыс. руб.</w:t>
            </w:r>
          </w:p>
        </w:tc>
        <w:tc>
          <w:tcPr>
            <w:tcW w:w="829" w:type="pct"/>
            <w:vMerge w:val="restart"/>
            <w:shd w:val="clear" w:color="auto" w:fill="FFFFFF" w:themeFill="background1"/>
            <w:vAlign w:val="center"/>
            <w:hideMark/>
          </w:tcPr>
          <w:p w14:paraId="6A9B8075" w14:textId="77777777" w:rsidR="00C62C74" w:rsidRPr="00481DBD" w:rsidRDefault="00C62C74" w:rsidP="0087667B">
            <w:pPr>
              <w:jc w:val="center"/>
              <w:rPr>
                <w:sz w:val="16"/>
                <w:szCs w:val="16"/>
              </w:rPr>
            </w:pPr>
            <w:r w:rsidRPr="00481DBD">
              <w:rPr>
                <w:color w:val="000000"/>
                <w:sz w:val="16"/>
                <w:szCs w:val="16"/>
              </w:rPr>
              <w:t xml:space="preserve">Отношение объема доходов 2024 года (проект) к объему доходов 2023 года, утвержденному решением Думы </w:t>
            </w:r>
            <w:r w:rsidRPr="00481DBD">
              <w:rPr>
                <w:sz w:val="16"/>
                <w:szCs w:val="16"/>
              </w:rPr>
              <w:t xml:space="preserve">города от 05.10.2023  </w:t>
            </w:r>
          </w:p>
          <w:p w14:paraId="6A9BFA51" w14:textId="77777777" w:rsidR="00C62C74" w:rsidRPr="00481DBD" w:rsidRDefault="00C62C74" w:rsidP="0087667B">
            <w:pPr>
              <w:jc w:val="center"/>
              <w:rPr>
                <w:color w:val="1F3864"/>
                <w:sz w:val="16"/>
                <w:szCs w:val="16"/>
              </w:rPr>
            </w:pPr>
            <w:r w:rsidRPr="00481DBD">
              <w:rPr>
                <w:sz w:val="16"/>
                <w:szCs w:val="16"/>
              </w:rPr>
              <w:t>№ 423 -VII ДГ,</w:t>
            </w:r>
            <w:r w:rsidRPr="00481DBD">
              <w:rPr>
                <w:bCs/>
                <w:sz w:val="16"/>
                <w:szCs w:val="16"/>
              </w:rPr>
              <w:t xml:space="preserve"> </w:t>
            </w:r>
            <w:r w:rsidRPr="00481DBD">
              <w:rPr>
                <w:sz w:val="16"/>
                <w:szCs w:val="16"/>
              </w:rPr>
              <w:t>%</w:t>
            </w:r>
          </w:p>
        </w:tc>
      </w:tr>
      <w:tr w:rsidR="00C62C74" w:rsidRPr="00481DBD" w14:paraId="549CDC6A" w14:textId="77777777" w:rsidTr="0087667B">
        <w:trPr>
          <w:trHeight w:val="20"/>
          <w:tblHeader/>
        </w:trPr>
        <w:tc>
          <w:tcPr>
            <w:tcW w:w="1558" w:type="pct"/>
            <w:vMerge/>
            <w:shd w:val="clear" w:color="auto" w:fill="FFFFFF" w:themeFill="background1"/>
            <w:hideMark/>
          </w:tcPr>
          <w:p w14:paraId="100098FC" w14:textId="77777777" w:rsidR="00C62C74" w:rsidRPr="00481DBD" w:rsidRDefault="00C62C74" w:rsidP="0087667B">
            <w:pPr>
              <w:rPr>
                <w:rFonts w:eastAsia="Calibri"/>
                <w:b/>
                <w:bCs/>
                <w:sz w:val="18"/>
                <w:szCs w:val="18"/>
              </w:rPr>
            </w:pPr>
          </w:p>
        </w:tc>
        <w:tc>
          <w:tcPr>
            <w:tcW w:w="870" w:type="pct"/>
            <w:vMerge/>
            <w:shd w:val="clear" w:color="auto" w:fill="FFFFFF" w:themeFill="background1"/>
            <w:hideMark/>
          </w:tcPr>
          <w:p w14:paraId="01F9A848" w14:textId="77777777" w:rsidR="00C62C74" w:rsidRPr="00481DBD" w:rsidRDefault="00C62C74" w:rsidP="0087667B">
            <w:pPr>
              <w:rPr>
                <w:rFonts w:eastAsia="Calibri"/>
                <w:b/>
                <w:sz w:val="18"/>
                <w:szCs w:val="18"/>
              </w:rPr>
            </w:pPr>
          </w:p>
        </w:tc>
        <w:tc>
          <w:tcPr>
            <w:tcW w:w="580" w:type="pct"/>
            <w:shd w:val="clear" w:color="auto" w:fill="FFFFFF" w:themeFill="background1"/>
            <w:vAlign w:val="center"/>
            <w:hideMark/>
          </w:tcPr>
          <w:p w14:paraId="61B9967D" w14:textId="77777777" w:rsidR="00C62C74" w:rsidRPr="00481DBD" w:rsidRDefault="00C62C74" w:rsidP="0087667B">
            <w:pPr>
              <w:jc w:val="center"/>
              <w:rPr>
                <w:bCs/>
                <w:sz w:val="18"/>
                <w:szCs w:val="18"/>
              </w:rPr>
            </w:pPr>
            <w:r w:rsidRPr="00481DBD">
              <w:rPr>
                <w:bCs/>
                <w:sz w:val="18"/>
                <w:szCs w:val="18"/>
              </w:rPr>
              <w:t>на 2024 год</w:t>
            </w:r>
          </w:p>
        </w:tc>
        <w:tc>
          <w:tcPr>
            <w:tcW w:w="582" w:type="pct"/>
            <w:shd w:val="clear" w:color="auto" w:fill="FFFFFF" w:themeFill="background1"/>
            <w:vAlign w:val="center"/>
            <w:hideMark/>
          </w:tcPr>
          <w:p w14:paraId="27CF2C6E" w14:textId="77777777" w:rsidR="00C62C74" w:rsidRPr="00481DBD" w:rsidRDefault="00C62C74" w:rsidP="0087667B">
            <w:pPr>
              <w:jc w:val="center"/>
              <w:rPr>
                <w:bCs/>
                <w:sz w:val="18"/>
                <w:szCs w:val="18"/>
              </w:rPr>
            </w:pPr>
            <w:r w:rsidRPr="00481DBD">
              <w:rPr>
                <w:bCs/>
                <w:sz w:val="18"/>
                <w:szCs w:val="18"/>
              </w:rPr>
              <w:t>на 2025 год</w:t>
            </w:r>
          </w:p>
        </w:tc>
        <w:tc>
          <w:tcPr>
            <w:tcW w:w="581" w:type="pct"/>
            <w:shd w:val="clear" w:color="auto" w:fill="FFFFFF" w:themeFill="background1"/>
            <w:vAlign w:val="center"/>
            <w:hideMark/>
          </w:tcPr>
          <w:p w14:paraId="51E83B78" w14:textId="77777777" w:rsidR="00C62C74" w:rsidRPr="00481DBD" w:rsidRDefault="00C62C74" w:rsidP="0087667B">
            <w:pPr>
              <w:jc w:val="center"/>
              <w:rPr>
                <w:bCs/>
                <w:sz w:val="18"/>
                <w:szCs w:val="18"/>
              </w:rPr>
            </w:pPr>
            <w:r w:rsidRPr="00481DBD">
              <w:rPr>
                <w:bCs/>
                <w:sz w:val="18"/>
                <w:szCs w:val="18"/>
              </w:rPr>
              <w:t>на 2026 год</w:t>
            </w:r>
          </w:p>
        </w:tc>
        <w:tc>
          <w:tcPr>
            <w:tcW w:w="829" w:type="pct"/>
            <w:vMerge/>
            <w:shd w:val="clear" w:color="auto" w:fill="auto"/>
            <w:hideMark/>
          </w:tcPr>
          <w:p w14:paraId="553E5DAF" w14:textId="77777777" w:rsidR="00C62C74" w:rsidRPr="00481DBD" w:rsidRDefault="00C62C74" w:rsidP="0087667B">
            <w:pPr>
              <w:rPr>
                <w:rFonts w:eastAsia="Calibri"/>
                <w:color w:val="000000"/>
                <w:sz w:val="16"/>
                <w:szCs w:val="16"/>
              </w:rPr>
            </w:pPr>
          </w:p>
        </w:tc>
      </w:tr>
      <w:tr w:rsidR="00C62C74" w:rsidRPr="00481DBD" w14:paraId="78F74B62" w14:textId="77777777" w:rsidTr="0087667B">
        <w:trPr>
          <w:trHeight w:val="20"/>
        </w:trPr>
        <w:tc>
          <w:tcPr>
            <w:tcW w:w="1558" w:type="pct"/>
            <w:shd w:val="clear" w:color="auto" w:fill="auto"/>
          </w:tcPr>
          <w:p w14:paraId="20C0A02F" w14:textId="77777777" w:rsidR="00C62C74" w:rsidRPr="00481DBD" w:rsidRDefault="00C62C74" w:rsidP="0087667B">
            <w:pPr>
              <w:jc w:val="both"/>
              <w:rPr>
                <w:rFonts w:eastAsia="Calibri"/>
                <w:b/>
                <w:bCs/>
                <w:sz w:val="20"/>
                <w:szCs w:val="20"/>
              </w:rPr>
            </w:pPr>
            <w:r w:rsidRPr="00481DBD">
              <w:rPr>
                <w:rFonts w:eastAsia="Calibri"/>
                <w:b/>
                <w:bCs/>
                <w:sz w:val="20"/>
                <w:szCs w:val="20"/>
              </w:rPr>
              <w:t xml:space="preserve">Доходы от использования государственного </w:t>
            </w:r>
            <w:r w:rsidRPr="00481DBD">
              <w:rPr>
                <w:rFonts w:eastAsia="Calibri"/>
                <w:b/>
                <w:bCs/>
                <w:sz w:val="20"/>
                <w:szCs w:val="20"/>
              </w:rPr>
              <w:br/>
              <w:t>и муниципального имущества,</w:t>
            </w:r>
          </w:p>
          <w:p w14:paraId="18CDDE1A" w14:textId="77777777" w:rsidR="00C62C74" w:rsidRPr="00481DBD" w:rsidRDefault="00C62C74" w:rsidP="0087667B">
            <w:pPr>
              <w:jc w:val="both"/>
              <w:rPr>
                <w:rFonts w:eastAsia="Calibri"/>
                <w:b/>
                <w:bCs/>
                <w:color w:val="000000"/>
                <w:sz w:val="20"/>
                <w:szCs w:val="20"/>
              </w:rPr>
            </w:pPr>
            <w:r w:rsidRPr="00481DBD">
              <w:rPr>
                <w:rFonts w:eastAsia="Calibri"/>
                <w:b/>
                <w:bCs/>
                <w:sz w:val="20"/>
                <w:szCs w:val="20"/>
              </w:rPr>
              <w:t>из них:</w:t>
            </w:r>
          </w:p>
        </w:tc>
        <w:tc>
          <w:tcPr>
            <w:tcW w:w="870" w:type="pct"/>
            <w:shd w:val="clear" w:color="auto" w:fill="auto"/>
            <w:vAlign w:val="center"/>
          </w:tcPr>
          <w:p w14:paraId="2CCE59AC" w14:textId="77777777" w:rsidR="00C62C74" w:rsidRPr="00481DBD" w:rsidRDefault="00C62C74" w:rsidP="0087667B">
            <w:pPr>
              <w:jc w:val="center"/>
              <w:rPr>
                <w:rFonts w:eastAsia="Calibri"/>
                <w:b/>
                <w:color w:val="000000"/>
                <w:sz w:val="20"/>
                <w:szCs w:val="20"/>
              </w:rPr>
            </w:pPr>
            <w:r w:rsidRPr="00481DBD">
              <w:rPr>
                <w:rFonts w:eastAsia="Calibri"/>
                <w:b/>
                <w:color w:val="000000"/>
                <w:sz w:val="20"/>
                <w:szCs w:val="20"/>
              </w:rPr>
              <w:t>783 466,5</w:t>
            </w:r>
          </w:p>
        </w:tc>
        <w:tc>
          <w:tcPr>
            <w:tcW w:w="580" w:type="pct"/>
            <w:shd w:val="clear" w:color="auto" w:fill="auto"/>
            <w:vAlign w:val="center"/>
          </w:tcPr>
          <w:p w14:paraId="0352E73E" w14:textId="77777777" w:rsidR="00C62C74" w:rsidRPr="00481DBD" w:rsidRDefault="00C62C74" w:rsidP="0087667B">
            <w:pPr>
              <w:jc w:val="center"/>
              <w:rPr>
                <w:rFonts w:eastAsia="Calibri"/>
                <w:b/>
                <w:sz w:val="20"/>
                <w:szCs w:val="20"/>
              </w:rPr>
            </w:pPr>
            <w:r w:rsidRPr="00481DBD">
              <w:rPr>
                <w:rFonts w:eastAsia="Calibri"/>
                <w:b/>
                <w:sz w:val="20"/>
                <w:szCs w:val="20"/>
              </w:rPr>
              <w:t>871 923,8</w:t>
            </w:r>
          </w:p>
        </w:tc>
        <w:tc>
          <w:tcPr>
            <w:tcW w:w="582" w:type="pct"/>
            <w:shd w:val="clear" w:color="auto" w:fill="auto"/>
            <w:vAlign w:val="center"/>
          </w:tcPr>
          <w:p w14:paraId="1E7DDB24" w14:textId="36F98E02" w:rsidR="00C62C74" w:rsidRPr="00481DBD" w:rsidRDefault="00C62C74" w:rsidP="00506D71">
            <w:pPr>
              <w:jc w:val="center"/>
              <w:rPr>
                <w:rFonts w:eastAsia="Calibri"/>
                <w:b/>
                <w:sz w:val="20"/>
                <w:szCs w:val="20"/>
              </w:rPr>
            </w:pPr>
            <w:r w:rsidRPr="00481DBD">
              <w:rPr>
                <w:rFonts w:eastAsia="Calibri"/>
                <w:b/>
                <w:sz w:val="20"/>
                <w:szCs w:val="20"/>
              </w:rPr>
              <w:t>872 177,</w:t>
            </w:r>
            <w:r w:rsidR="00506D71">
              <w:rPr>
                <w:rFonts w:eastAsia="Calibri"/>
                <w:b/>
                <w:sz w:val="20"/>
                <w:szCs w:val="20"/>
              </w:rPr>
              <w:t>6</w:t>
            </w:r>
          </w:p>
        </w:tc>
        <w:tc>
          <w:tcPr>
            <w:tcW w:w="581" w:type="pct"/>
            <w:shd w:val="clear" w:color="auto" w:fill="auto"/>
            <w:vAlign w:val="center"/>
          </w:tcPr>
          <w:p w14:paraId="5D4CAE99" w14:textId="77777777" w:rsidR="00C62C74" w:rsidRPr="00481DBD" w:rsidRDefault="00C62C74" w:rsidP="0087667B">
            <w:pPr>
              <w:jc w:val="center"/>
              <w:rPr>
                <w:rFonts w:eastAsia="Calibri"/>
                <w:b/>
                <w:sz w:val="20"/>
                <w:szCs w:val="20"/>
              </w:rPr>
            </w:pPr>
            <w:r w:rsidRPr="00481DBD">
              <w:rPr>
                <w:rFonts w:eastAsia="Calibri"/>
                <w:b/>
                <w:sz w:val="20"/>
                <w:szCs w:val="20"/>
              </w:rPr>
              <w:t>873 106,7</w:t>
            </w:r>
          </w:p>
        </w:tc>
        <w:tc>
          <w:tcPr>
            <w:tcW w:w="829" w:type="pct"/>
            <w:shd w:val="clear" w:color="auto" w:fill="auto"/>
            <w:vAlign w:val="center"/>
          </w:tcPr>
          <w:p w14:paraId="61D30F1A" w14:textId="77777777" w:rsidR="00C62C74" w:rsidRPr="00481DBD" w:rsidRDefault="00C62C74" w:rsidP="0087667B">
            <w:pPr>
              <w:jc w:val="center"/>
              <w:rPr>
                <w:rFonts w:eastAsia="Calibri"/>
                <w:b/>
                <w:sz w:val="20"/>
                <w:szCs w:val="20"/>
              </w:rPr>
            </w:pPr>
            <w:r w:rsidRPr="00481DBD">
              <w:rPr>
                <w:rFonts w:eastAsia="Calibri"/>
                <w:b/>
                <w:sz w:val="20"/>
                <w:szCs w:val="20"/>
              </w:rPr>
              <w:t>111,3</w:t>
            </w:r>
          </w:p>
        </w:tc>
      </w:tr>
      <w:tr w:rsidR="00C62C74" w:rsidRPr="00481DBD" w14:paraId="67DD2CC0" w14:textId="77777777" w:rsidTr="0087667B">
        <w:trPr>
          <w:trHeight w:val="20"/>
        </w:trPr>
        <w:tc>
          <w:tcPr>
            <w:tcW w:w="1558" w:type="pct"/>
            <w:shd w:val="clear" w:color="auto" w:fill="auto"/>
          </w:tcPr>
          <w:p w14:paraId="4213E0DE" w14:textId="77777777" w:rsidR="00C62C74" w:rsidRPr="00481DBD" w:rsidRDefault="00C62C74" w:rsidP="0087667B">
            <w:pPr>
              <w:ind w:left="142"/>
              <w:jc w:val="both"/>
              <w:rPr>
                <w:rFonts w:eastAsia="Calibri"/>
                <w:bCs/>
                <w:color w:val="000000"/>
                <w:sz w:val="20"/>
                <w:szCs w:val="20"/>
              </w:rPr>
            </w:pPr>
            <w:r w:rsidRPr="00481DBD">
              <w:rPr>
                <w:rFonts w:eastAsia="Calibri"/>
                <w:bCs/>
                <w:sz w:val="20"/>
                <w:szCs w:val="20"/>
              </w:rPr>
              <w:t>Доходы в виде дивидендов по акциям, принадлежащим городскому округу</w:t>
            </w:r>
          </w:p>
        </w:tc>
        <w:tc>
          <w:tcPr>
            <w:tcW w:w="870" w:type="pct"/>
            <w:shd w:val="clear" w:color="auto" w:fill="auto"/>
            <w:vAlign w:val="center"/>
          </w:tcPr>
          <w:p w14:paraId="0FA67EA4" w14:textId="77777777" w:rsidR="00C62C74" w:rsidRPr="00481DBD" w:rsidRDefault="00C62C74" w:rsidP="0087667B">
            <w:pPr>
              <w:jc w:val="center"/>
              <w:rPr>
                <w:rFonts w:eastAsia="Calibri"/>
                <w:color w:val="000000"/>
                <w:sz w:val="20"/>
                <w:szCs w:val="20"/>
              </w:rPr>
            </w:pPr>
            <w:r w:rsidRPr="00481DBD">
              <w:rPr>
                <w:rFonts w:eastAsia="Calibri"/>
                <w:color w:val="000000"/>
                <w:sz w:val="20"/>
                <w:szCs w:val="20"/>
              </w:rPr>
              <w:t>16 677,6</w:t>
            </w:r>
          </w:p>
        </w:tc>
        <w:tc>
          <w:tcPr>
            <w:tcW w:w="580" w:type="pct"/>
            <w:shd w:val="clear" w:color="auto" w:fill="auto"/>
            <w:vAlign w:val="center"/>
          </w:tcPr>
          <w:p w14:paraId="015512D4" w14:textId="38C2A5F8" w:rsidR="00C62C74" w:rsidRPr="00481DBD" w:rsidRDefault="00C62C74" w:rsidP="00506D71">
            <w:pPr>
              <w:jc w:val="center"/>
              <w:rPr>
                <w:rFonts w:eastAsia="Calibri"/>
                <w:sz w:val="20"/>
                <w:szCs w:val="20"/>
              </w:rPr>
            </w:pPr>
            <w:r w:rsidRPr="00481DBD">
              <w:rPr>
                <w:rFonts w:eastAsia="Calibri"/>
                <w:sz w:val="20"/>
                <w:szCs w:val="20"/>
              </w:rPr>
              <w:t>8 194,</w:t>
            </w:r>
            <w:r w:rsidR="00506D71">
              <w:rPr>
                <w:rFonts w:eastAsia="Calibri"/>
                <w:sz w:val="20"/>
                <w:szCs w:val="20"/>
              </w:rPr>
              <w:t>1</w:t>
            </w:r>
          </w:p>
        </w:tc>
        <w:tc>
          <w:tcPr>
            <w:tcW w:w="582" w:type="pct"/>
            <w:shd w:val="clear" w:color="auto" w:fill="auto"/>
            <w:vAlign w:val="center"/>
          </w:tcPr>
          <w:p w14:paraId="37BFF9CD" w14:textId="6D2A1218" w:rsidR="00C62C74" w:rsidRPr="00481DBD" w:rsidRDefault="00C62C74" w:rsidP="00506D71">
            <w:pPr>
              <w:jc w:val="center"/>
              <w:rPr>
                <w:rFonts w:eastAsia="Calibri"/>
                <w:sz w:val="20"/>
                <w:szCs w:val="20"/>
              </w:rPr>
            </w:pPr>
            <w:r w:rsidRPr="00481DBD">
              <w:rPr>
                <w:rFonts w:eastAsia="Calibri"/>
                <w:sz w:val="20"/>
                <w:szCs w:val="20"/>
              </w:rPr>
              <w:t>8 194,</w:t>
            </w:r>
            <w:r w:rsidR="00506D71">
              <w:rPr>
                <w:rFonts w:eastAsia="Calibri"/>
                <w:sz w:val="20"/>
                <w:szCs w:val="20"/>
              </w:rPr>
              <w:t>1</w:t>
            </w:r>
          </w:p>
        </w:tc>
        <w:tc>
          <w:tcPr>
            <w:tcW w:w="581" w:type="pct"/>
            <w:shd w:val="clear" w:color="auto" w:fill="auto"/>
            <w:vAlign w:val="center"/>
          </w:tcPr>
          <w:p w14:paraId="5ADEFC72" w14:textId="74B25DAF" w:rsidR="00C62C74" w:rsidRPr="00481DBD" w:rsidRDefault="00C62C74" w:rsidP="00506D71">
            <w:pPr>
              <w:jc w:val="center"/>
              <w:rPr>
                <w:rFonts w:eastAsia="Calibri"/>
                <w:sz w:val="20"/>
                <w:szCs w:val="20"/>
              </w:rPr>
            </w:pPr>
            <w:r w:rsidRPr="00481DBD">
              <w:rPr>
                <w:rFonts w:eastAsia="Calibri"/>
                <w:sz w:val="20"/>
                <w:szCs w:val="20"/>
              </w:rPr>
              <w:t>8 194,</w:t>
            </w:r>
            <w:r w:rsidR="00506D71">
              <w:rPr>
                <w:rFonts w:eastAsia="Calibri"/>
                <w:sz w:val="20"/>
                <w:szCs w:val="20"/>
              </w:rPr>
              <w:t>1</w:t>
            </w:r>
          </w:p>
        </w:tc>
        <w:tc>
          <w:tcPr>
            <w:tcW w:w="829" w:type="pct"/>
            <w:shd w:val="clear" w:color="auto" w:fill="auto"/>
            <w:vAlign w:val="center"/>
          </w:tcPr>
          <w:p w14:paraId="378797F4" w14:textId="77777777" w:rsidR="00C62C74" w:rsidRPr="00481DBD" w:rsidRDefault="00C62C74" w:rsidP="0087667B">
            <w:pPr>
              <w:jc w:val="center"/>
              <w:rPr>
                <w:rFonts w:eastAsia="Calibri"/>
                <w:sz w:val="20"/>
                <w:szCs w:val="20"/>
              </w:rPr>
            </w:pPr>
            <w:r w:rsidRPr="00481DBD">
              <w:rPr>
                <w:rFonts w:eastAsia="Calibri"/>
                <w:sz w:val="20"/>
                <w:szCs w:val="20"/>
              </w:rPr>
              <w:t>49,1</w:t>
            </w:r>
          </w:p>
        </w:tc>
      </w:tr>
      <w:tr w:rsidR="00C62C74" w:rsidRPr="00481DBD" w14:paraId="55D2ECDF" w14:textId="77777777" w:rsidTr="0087667B">
        <w:trPr>
          <w:trHeight w:val="20"/>
        </w:trPr>
        <w:tc>
          <w:tcPr>
            <w:tcW w:w="1558" w:type="pct"/>
            <w:shd w:val="clear" w:color="auto" w:fill="auto"/>
          </w:tcPr>
          <w:p w14:paraId="2B0ABC09" w14:textId="77777777" w:rsidR="00C62C74" w:rsidRPr="00481DBD" w:rsidRDefault="00C62C74" w:rsidP="0087667B">
            <w:pPr>
              <w:ind w:left="142"/>
              <w:jc w:val="both"/>
              <w:rPr>
                <w:rFonts w:eastAsia="Calibri"/>
                <w:b/>
                <w:bCs/>
                <w:color w:val="000000"/>
                <w:sz w:val="20"/>
                <w:szCs w:val="20"/>
              </w:rPr>
            </w:pPr>
            <w:r w:rsidRPr="00481DBD">
              <w:rPr>
                <w:rFonts w:eastAsia="Calibri"/>
                <w:bCs/>
                <w:sz w:val="20"/>
                <w:szCs w:val="20"/>
              </w:rPr>
              <w:t>Доходы, получаемые в виде арендной либо иной платы за передачу в возмездное пользование государственного и муниципального имущества, в том числе::</w:t>
            </w:r>
          </w:p>
        </w:tc>
        <w:tc>
          <w:tcPr>
            <w:tcW w:w="870" w:type="pct"/>
            <w:shd w:val="clear" w:color="auto" w:fill="auto"/>
            <w:vAlign w:val="center"/>
          </w:tcPr>
          <w:p w14:paraId="55DC6987" w14:textId="77777777" w:rsidR="00C62C74" w:rsidRPr="00481DBD" w:rsidRDefault="00C62C74" w:rsidP="0087667B">
            <w:pPr>
              <w:jc w:val="center"/>
              <w:rPr>
                <w:rFonts w:eastAsia="Calibri"/>
                <w:bCs/>
                <w:color w:val="000000"/>
                <w:sz w:val="20"/>
                <w:szCs w:val="20"/>
              </w:rPr>
            </w:pPr>
            <w:r w:rsidRPr="00481DBD">
              <w:rPr>
                <w:rFonts w:eastAsia="Calibri"/>
                <w:bCs/>
                <w:color w:val="000000"/>
                <w:sz w:val="20"/>
                <w:szCs w:val="20"/>
              </w:rPr>
              <w:t>685 588,9</w:t>
            </w:r>
          </w:p>
        </w:tc>
        <w:tc>
          <w:tcPr>
            <w:tcW w:w="580" w:type="pct"/>
            <w:shd w:val="clear" w:color="auto" w:fill="auto"/>
            <w:vAlign w:val="center"/>
          </w:tcPr>
          <w:p w14:paraId="03C94C18" w14:textId="77777777" w:rsidR="00C62C74" w:rsidRPr="00481DBD" w:rsidRDefault="00C62C74" w:rsidP="0087667B">
            <w:pPr>
              <w:jc w:val="center"/>
              <w:rPr>
                <w:rFonts w:eastAsia="Calibri"/>
                <w:bCs/>
                <w:color w:val="000000"/>
                <w:sz w:val="20"/>
                <w:szCs w:val="20"/>
              </w:rPr>
            </w:pPr>
            <w:r w:rsidRPr="00481DBD">
              <w:rPr>
                <w:rFonts w:eastAsia="Calibri"/>
                <w:bCs/>
                <w:color w:val="000000"/>
                <w:sz w:val="20"/>
                <w:szCs w:val="20"/>
              </w:rPr>
              <w:t>764 805,1</w:t>
            </w:r>
          </w:p>
        </w:tc>
        <w:tc>
          <w:tcPr>
            <w:tcW w:w="582" w:type="pct"/>
            <w:shd w:val="clear" w:color="auto" w:fill="auto"/>
            <w:vAlign w:val="center"/>
          </w:tcPr>
          <w:p w14:paraId="5C78E559" w14:textId="77777777" w:rsidR="00C62C74" w:rsidRPr="00481DBD" w:rsidRDefault="00C62C74" w:rsidP="0087667B">
            <w:pPr>
              <w:jc w:val="center"/>
              <w:rPr>
                <w:rFonts w:eastAsia="Calibri"/>
                <w:bCs/>
                <w:color w:val="000000"/>
                <w:sz w:val="20"/>
                <w:szCs w:val="20"/>
              </w:rPr>
            </w:pPr>
            <w:r w:rsidRPr="00481DBD">
              <w:rPr>
                <w:rFonts w:eastAsia="Calibri"/>
                <w:bCs/>
                <w:color w:val="000000"/>
                <w:sz w:val="20"/>
                <w:szCs w:val="20"/>
              </w:rPr>
              <w:t>764 805,1</w:t>
            </w:r>
          </w:p>
        </w:tc>
        <w:tc>
          <w:tcPr>
            <w:tcW w:w="581" w:type="pct"/>
            <w:shd w:val="clear" w:color="auto" w:fill="auto"/>
            <w:vAlign w:val="center"/>
          </w:tcPr>
          <w:p w14:paraId="25035CC1" w14:textId="77777777" w:rsidR="00C62C74" w:rsidRPr="00481DBD" w:rsidRDefault="00C62C74" w:rsidP="0087667B">
            <w:pPr>
              <w:jc w:val="center"/>
              <w:rPr>
                <w:rFonts w:eastAsia="Calibri"/>
                <w:bCs/>
                <w:color w:val="000000"/>
                <w:sz w:val="20"/>
                <w:szCs w:val="20"/>
              </w:rPr>
            </w:pPr>
            <w:r w:rsidRPr="00481DBD">
              <w:rPr>
                <w:rFonts w:eastAsia="Calibri"/>
                <w:bCs/>
                <w:color w:val="000000"/>
                <w:sz w:val="20"/>
                <w:szCs w:val="20"/>
              </w:rPr>
              <w:t>764 997,1</w:t>
            </w:r>
          </w:p>
        </w:tc>
        <w:tc>
          <w:tcPr>
            <w:tcW w:w="829" w:type="pct"/>
            <w:shd w:val="clear" w:color="auto" w:fill="auto"/>
            <w:vAlign w:val="center"/>
          </w:tcPr>
          <w:p w14:paraId="0D0A0E4A" w14:textId="77777777" w:rsidR="00C62C74" w:rsidRPr="00481DBD" w:rsidRDefault="00C62C74" w:rsidP="0087667B">
            <w:pPr>
              <w:jc w:val="center"/>
              <w:rPr>
                <w:rFonts w:eastAsia="Calibri"/>
                <w:bCs/>
                <w:color w:val="000000"/>
                <w:sz w:val="20"/>
                <w:szCs w:val="20"/>
              </w:rPr>
            </w:pPr>
            <w:r w:rsidRPr="00481DBD">
              <w:rPr>
                <w:rFonts w:eastAsia="Calibri"/>
                <w:bCs/>
                <w:color w:val="000000"/>
                <w:sz w:val="20"/>
                <w:szCs w:val="20"/>
              </w:rPr>
              <w:t>111,6</w:t>
            </w:r>
          </w:p>
        </w:tc>
      </w:tr>
      <w:tr w:rsidR="00C62C74" w:rsidRPr="00481DBD" w14:paraId="58B2C71C" w14:textId="77777777" w:rsidTr="0087667B">
        <w:trPr>
          <w:trHeight w:val="20"/>
        </w:trPr>
        <w:tc>
          <w:tcPr>
            <w:tcW w:w="1558" w:type="pct"/>
            <w:shd w:val="clear" w:color="auto" w:fill="auto"/>
          </w:tcPr>
          <w:p w14:paraId="17D60580" w14:textId="77777777" w:rsidR="00C62C74" w:rsidRPr="00481DBD" w:rsidRDefault="00C62C74" w:rsidP="0087667B">
            <w:pPr>
              <w:ind w:left="284"/>
              <w:jc w:val="both"/>
              <w:rPr>
                <w:rFonts w:eastAsia="Calibri"/>
                <w:b/>
                <w:bCs/>
                <w:i/>
                <w:color w:val="000000"/>
                <w:sz w:val="20"/>
                <w:szCs w:val="20"/>
              </w:rPr>
            </w:pPr>
            <w:r w:rsidRPr="00481DBD">
              <w:rPr>
                <w:rFonts w:eastAsia="Calibri"/>
                <w:bCs/>
                <w:i/>
                <w:sz w:val="20"/>
                <w:szCs w:val="20"/>
              </w:rPr>
              <w:t>доходы, получаемые в виде арендной платы за земельные участки, госсобственность на которые не разграничена, а также средства от продажи права на заключение договоров аренды</w:t>
            </w:r>
          </w:p>
        </w:tc>
        <w:tc>
          <w:tcPr>
            <w:tcW w:w="870" w:type="pct"/>
            <w:shd w:val="clear" w:color="auto" w:fill="auto"/>
            <w:vAlign w:val="center"/>
          </w:tcPr>
          <w:p w14:paraId="089DB4DA" w14:textId="77777777" w:rsidR="00C62C74" w:rsidRPr="00481DBD" w:rsidRDefault="00C62C74" w:rsidP="0087667B">
            <w:pPr>
              <w:jc w:val="center"/>
              <w:rPr>
                <w:rFonts w:eastAsia="Calibri"/>
                <w:bCs/>
                <w:i/>
                <w:color w:val="000000"/>
                <w:sz w:val="20"/>
                <w:szCs w:val="20"/>
              </w:rPr>
            </w:pPr>
            <w:r w:rsidRPr="00481DBD">
              <w:rPr>
                <w:rFonts w:eastAsia="Calibri"/>
                <w:bCs/>
                <w:i/>
                <w:color w:val="000000"/>
                <w:sz w:val="20"/>
                <w:szCs w:val="20"/>
              </w:rPr>
              <w:t>537 155,0</w:t>
            </w:r>
          </w:p>
        </w:tc>
        <w:tc>
          <w:tcPr>
            <w:tcW w:w="580" w:type="pct"/>
            <w:shd w:val="clear" w:color="auto" w:fill="auto"/>
            <w:vAlign w:val="center"/>
          </w:tcPr>
          <w:p w14:paraId="252FCF43" w14:textId="77777777" w:rsidR="00C62C74" w:rsidRPr="00481DBD" w:rsidRDefault="00C62C74" w:rsidP="0087667B">
            <w:pPr>
              <w:jc w:val="center"/>
              <w:rPr>
                <w:rFonts w:eastAsia="Calibri"/>
                <w:bCs/>
                <w:i/>
                <w:color w:val="000000"/>
                <w:sz w:val="20"/>
                <w:szCs w:val="20"/>
              </w:rPr>
            </w:pPr>
            <w:r w:rsidRPr="00481DBD">
              <w:rPr>
                <w:rFonts w:eastAsia="Calibri"/>
                <w:bCs/>
                <w:i/>
                <w:color w:val="000000"/>
                <w:sz w:val="20"/>
                <w:szCs w:val="20"/>
              </w:rPr>
              <w:t>609 314,2</w:t>
            </w:r>
          </w:p>
        </w:tc>
        <w:tc>
          <w:tcPr>
            <w:tcW w:w="582" w:type="pct"/>
            <w:shd w:val="clear" w:color="auto" w:fill="auto"/>
            <w:vAlign w:val="center"/>
          </w:tcPr>
          <w:p w14:paraId="362EFC6E" w14:textId="77777777" w:rsidR="00C62C74" w:rsidRPr="00481DBD" w:rsidRDefault="00C62C74" w:rsidP="0087667B">
            <w:pPr>
              <w:jc w:val="center"/>
              <w:rPr>
                <w:rFonts w:eastAsia="Calibri"/>
                <w:bCs/>
                <w:i/>
                <w:color w:val="000000"/>
                <w:sz w:val="20"/>
                <w:szCs w:val="20"/>
              </w:rPr>
            </w:pPr>
            <w:r w:rsidRPr="00481DBD">
              <w:rPr>
                <w:rFonts w:eastAsia="Calibri"/>
                <w:bCs/>
                <w:i/>
                <w:color w:val="000000"/>
                <w:sz w:val="20"/>
                <w:szCs w:val="20"/>
              </w:rPr>
              <w:t>609 314,2</w:t>
            </w:r>
          </w:p>
        </w:tc>
        <w:tc>
          <w:tcPr>
            <w:tcW w:w="581" w:type="pct"/>
            <w:shd w:val="clear" w:color="auto" w:fill="auto"/>
            <w:vAlign w:val="center"/>
          </w:tcPr>
          <w:p w14:paraId="4396DF8D" w14:textId="77777777" w:rsidR="00C62C74" w:rsidRPr="00481DBD" w:rsidRDefault="00C62C74" w:rsidP="0087667B">
            <w:pPr>
              <w:jc w:val="center"/>
              <w:rPr>
                <w:rFonts w:eastAsia="Calibri"/>
                <w:bCs/>
                <w:i/>
                <w:color w:val="000000"/>
                <w:sz w:val="20"/>
                <w:szCs w:val="20"/>
              </w:rPr>
            </w:pPr>
            <w:r w:rsidRPr="00481DBD">
              <w:rPr>
                <w:rFonts w:eastAsia="Calibri"/>
                <w:bCs/>
                <w:i/>
                <w:color w:val="000000"/>
                <w:sz w:val="20"/>
                <w:szCs w:val="20"/>
              </w:rPr>
              <w:t>609 314,2</w:t>
            </w:r>
          </w:p>
        </w:tc>
        <w:tc>
          <w:tcPr>
            <w:tcW w:w="829" w:type="pct"/>
            <w:shd w:val="clear" w:color="auto" w:fill="auto"/>
            <w:vAlign w:val="center"/>
          </w:tcPr>
          <w:p w14:paraId="0E0B0B07" w14:textId="77777777" w:rsidR="00C62C74" w:rsidRPr="00481DBD" w:rsidRDefault="00C62C74" w:rsidP="0087667B">
            <w:pPr>
              <w:jc w:val="center"/>
              <w:rPr>
                <w:rFonts w:eastAsia="Calibri"/>
                <w:bCs/>
                <w:i/>
                <w:color w:val="000000"/>
                <w:sz w:val="20"/>
                <w:szCs w:val="20"/>
              </w:rPr>
            </w:pPr>
            <w:r w:rsidRPr="00481DBD">
              <w:rPr>
                <w:rFonts w:eastAsia="Calibri"/>
                <w:bCs/>
                <w:i/>
                <w:color w:val="000000"/>
                <w:sz w:val="20"/>
                <w:szCs w:val="20"/>
              </w:rPr>
              <w:t>113,4</w:t>
            </w:r>
          </w:p>
        </w:tc>
      </w:tr>
      <w:tr w:rsidR="00C62C74" w:rsidRPr="00481DBD" w14:paraId="43A95783" w14:textId="77777777" w:rsidTr="0087667B">
        <w:trPr>
          <w:trHeight w:val="20"/>
        </w:trPr>
        <w:tc>
          <w:tcPr>
            <w:tcW w:w="1558" w:type="pct"/>
            <w:shd w:val="clear" w:color="auto" w:fill="auto"/>
          </w:tcPr>
          <w:p w14:paraId="5D8D6685" w14:textId="77777777" w:rsidR="00C62C74" w:rsidRPr="00481DBD" w:rsidRDefault="00C62C74" w:rsidP="0087667B">
            <w:pPr>
              <w:ind w:left="284"/>
              <w:jc w:val="both"/>
              <w:rPr>
                <w:rFonts w:eastAsia="Calibri"/>
                <w:b/>
                <w:bCs/>
                <w:i/>
                <w:color w:val="000000"/>
                <w:sz w:val="20"/>
                <w:szCs w:val="20"/>
              </w:rPr>
            </w:pPr>
            <w:r w:rsidRPr="00481DBD">
              <w:rPr>
                <w:rFonts w:eastAsia="Calibri"/>
                <w:bCs/>
                <w:i/>
                <w:sz w:val="20"/>
                <w:szCs w:val="20"/>
              </w:rPr>
              <w:t>доходы, получаемые в виде арендной платы, а также средства от продажи права на заключение договоров аренды за земли, находящиеся в муниципальной собственности</w:t>
            </w:r>
          </w:p>
        </w:tc>
        <w:tc>
          <w:tcPr>
            <w:tcW w:w="870" w:type="pct"/>
            <w:shd w:val="clear" w:color="auto" w:fill="auto"/>
            <w:vAlign w:val="center"/>
          </w:tcPr>
          <w:p w14:paraId="14A2E4FF" w14:textId="77777777" w:rsidR="00C62C74" w:rsidRPr="00481DBD" w:rsidRDefault="00C62C74" w:rsidP="0087667B">
            <w:pPr>
              <w:jc w:val="center"/>
              <w:rPr>
                <w:rFonts w:eastAsia="Calibri"/>
                <w:bCs/>
                <w:i/>
                <w:color w:val="000000"/>
                <w:sz w:val="20"/>
                <w:szCs w:val="20"/>
              </w:rPr>
            </w:pPr>
            <w:r w:rsidRPr="00481DBD">
              <w:rPr>
                <w:rFonts w:eastAsia="Calibri"/>
                <w:bCs/>
                <w:i/>
                <w:color w:val="000000"/>
                <w:sz w:val="20"/>
                <w:szCs w:val="20"/>
              </w:rPr>
              <w:t>63 709,8</w:t>
            </w:r>
          </w:p>
        </w:tc>
        <w:tc>
          <w:tcPr>
            <w:tcW w:w="580" w:type="pct"/>
            <w:shd w:val="clear" w:color="auto" w:fill="auto"/>
            <w:vAlign w:val="center"/>
          </w:tcPr>
          <w:p w14:paraId="4837B499" w14:textId="77777777" w:rsidR="00C62C74" w:rsidRPr="00481DBD" w:rsidRDefault="00C62C74" w:rsidP="0087667B">
            <w:pPr>
              <w:jc w:val="center"/>
              <w:rPr>
                <w:rFonts w:eastAsia="Calibri"/>
                <w:bCs/>
                <w:i/>
                <w:color w:val="000000"/>
                <w:sz w:val="20"/>
                <w:szCs w:val="20"/>
              </w:rPr>
            </w:pPr>
            <w:r w:rsidRPr="00481DBD">
              <w:rPr>
                <w:rFonts w:eastAsia="Calibri"/>
                <w:bCs/>
                <w:i/>
                <w:color w:val="000000"/>
                <w:sz w:val="20"/>
                <w:szCs w:val="20"/>
              </w:rPr>
              <w:t>71 557,0</w:t>
            </w:r>
          </w:p>
        </w:tc>
        <w:tc>
          <w:tcPr>
            <w:tcW w:w="582" w:type="pct"/>
            <w:shd w:val="clear" w:color="auto" w:fill="auto"/>
            <w:vAlign w:val="center"/>
          </w:tcPr>
          <w:p w14:paraId="1C1820A2" w14:textId="77777777" w:rsidR="00C62C74" w:rsidRPr="00481DBD" w:rsidRDefault="00C62C74" w:rsidP="0087667B">
            <w:pPr>
              <w:jc w:val="center"/>
              <w:rPr>
                <w:rFonts w:eastAsia="Calibri"/>
                <w:bCs/>
                <w:i/>
                <w:color w:val="000000"/>
                <w:sz w:val="20"/>
                <w:szCs w:val="20"/>
              </w:rPr>
            </w:pPr>
            <w:r w:rsidRPr="00481DBD">
              <w:rPr>
                <w:rFonts w:eastAsia="Calibri"/>
                <w:bCs/>
                <w:i/>
                <w:color w:val="000000"/>
                <w:sz w:val="20"/>
                <w:szCs w:val="20"/>
              </w:rPr>
              <w:t>71 577,0</w:t>
            </w:r>
          </w:p>
        </w:tc>
        <w:tc>
          <w:tcPr>
            <w:tcW w:w="581" w:type="pct"/>
            <w:shd w:val="clear" w:color="auto" w:fill="auto"/>
            <w:vAlign w:val="center"/>
          </w:tcPr>
          <w:p w14:paraId="64A8B287" w14:textId="77777777" w:rsidR="00C62C74" w:rsidRPr="00481DBD" w:rsidRDefault="00C62C74" w:rsidP="0087667B">
            <w:pPr>
              <w:jc w:val="center"/>
              <w:rPr>
                <w:rFonts w:eastAsia="Calibri"/>
                <w:bCs/>
                <w:i/>
                <w:color w:val="000000"/>
                <w:sz w:val="20"/>
                <w:szCs w:val="20"/>
              </w:rPr>
            </w:pPr>
            <w:r w:rsidRPr="00481DBD">
              <w:rPr>
                <w:rFonts w:eastAsia="Calibri"/>
                <w:bCs/>
                <w:i/>
                <w:color w:val="000000"/>
                <w:sz w:val="20"/>
                <w:szCs w:val="20"/>
              </w:rPr>
              <w:t>71 557,0</w:t>
            </w:r>
          </w:p>
        </w:tc>
        <w:tc>
          <w:tcPr>
            <w:tcW w:w="829" w:type="pct"/>
            <w:shd w:val="clear" w:color="auto" w:fill="auto"/>
            <w:vAlign w:val="center"/>
          </w:tcPr>
          <w:p w14:paraId="36D5D06B" w14:textId="77777777" w:rsidR="00C62C74" w:rsidRPr="00481DBD" w:rsidRDefault="00C62C74" w:rsidP="0087667B">
            <w:pPr>
              <w:jc w:val="center"/>
              <w:rPr>
                <w:rFonts w:eastAsia="Calibri"/>
                <w:bCs/>
                <w:i/>
                <w:color w:val="000000"/>
                <w:sz w:val="20"/>
                <w:szCs w:val="20"/>
              </w:rPr>
            </w:pPr>
            <w:r w:rsidRPr="00481DBD">
              <w:rPr>
                <w:rFonts w:eastAsia="Calibri"/>
                <w:bCs/>
                <w:i/>
                <w:color w:val="000000"/>
                <w:sz w:val="20"/>
                <w:szCs w:val="20"/>
              </w:rPr>
              <w:t>112,3</w:t>
            </w:r>
          </w:p>
        </w:tc>
      </w:tr>
      <w:tr w:rsidR="00C62C74" w:rsidRPr="00481DBD" w14:paraId="43028D66" w14:textId="77777777" w:rsidTr="0087667B">
        <w:trPr>
          <w:trHeight w:val="20"/>
        </w:trPr>
        <w:tc>
          <w:tcPr>
            <w:tcW w:w="1558" w:type="pct"/>
            <w:shd w:val="clear" w:color="auto" w:fill="auto"/>
          </w:tcPr>
          <w:p w14:paraId="528F10BC" w14:textId="77777777" w:rsidR="00C62C74" w:rsidRPr="00481DBD" w:rsidRDefault="00C62C74" w:rsidP="0087667B">
            <w:pPr>
              <w:ind w:left="284"/>
              <w:jc w:val="both"/>
              <w:rPr>
                <w:rFonts w:eastAsia="Calibri"/>
                <w:b/>
                <w:bCs/>
                <w:i/>
                <w:color w:val="000000"/>
                <w:sz w:val="20"/>
                <w:szCs w:val="20"/>
              </w:rPr>
            </w:pPr>
            <w:r w:rsidRPr="00481DBD">
              <w:rPr>
                <w:rFonts w:eastAsia="Calibri"/>
                <w:bCs/>
                <w:i/>
                <w:sz w:val="20"/>
                <w:szCs w:val="20"/>
              </w:rPr>
              <w:t>доходы, получаемые от сдачи в аренду муниципального имущества</w:t>
            </w:r>
          </w:p>
        </w:tc>
        <w:tc>
          <w:tcPr>
            <w:tcW w:w="870" w:type="pct"/>
            <w:shd w:val="clear" w:color="auto" w:fill="auto"/>
            <w:vAlign w:val="center"/>
          </w:tcPr>
          <w:p w14:paraId="5581D576" w14:textId="77777777" w:rsidR="00C62C74" w:rsidRPr="00481DBD" w:rsidRDefault="00C62C74" w:rsidP="0087667B">
            <w:pPr>
              <w:jc w:val="center"/>
              <w:rPr>
                <w:rFonts w:eastAsia="Calibri"/>
                <w:bCs/>
                <w:i/>
                <w:color w:val="000000"/>
                <w:sz w:val="20"/>
                <w:szCs w:val="20"/>
              </w:rPr>
            </w:pPr>
            <w:r w:rsidRPr="00481DBD">
              <w:rPr>
                <w:rFonts w:eastAsia="Calibri"/>
                <w:bCs/>
                <w:i/>
                <w:color w:val="000000"/>
                <w:sz w:val="20"/>
                <w:szCs w:val="20"/>
              </w:rPr>
              <w:t>1 789,2</w:t>
            </w:r>
          </w:p>
        </w:tc>
        <w:tc>
          <w:tcPr>
            <w:tcW w:w="580" w:type="pct"/>
            <w:shd w:val="clear" w:color="auto" w:fill="auto"/>
            <w:vAlign w:val="center"/>
          </w:tcPr>
          <w:p w14:paraId="70E6EF8C" w14:textId="77777777" w:rsidR="00C62C74" w:rsidRPr="00481DBD" w:rsidRDefault="00C62C74" w:rsidP="0087667B">
            <w:pPr>
              <w:jc w:val="center"/>
              <w:rPr>
                <w:rFonts w:eastAsia="Calibri"/>
                <w:bCs/>
                <w:i/>
                <w:color w:val="000000"/>
                <w:sz w:val="20"/>
                <w:szCs w:val="20"/>
              </w:rPr>
            </w:pPr>
            <w:r w:rsidRPr="00481DBD">
              <w:rPr>
                <w:rFonts w:eastAsia="Calibri"/>
                <w:bCs/>
                <w:i/>
                <w:color w:val="000000"/>
                <w:sz w:val="20"/>
                <w:szCs w:val="20"/>
              </w:rPr>
              <w:t>1 142,1</w:t>
            </w:r>
          </w:p>
        </w:tc>
        <w:tc>
          <w:tcPr>
            <w:tcW w:w="582" w:type="pct"/>
            <w:shd w:val="clear" w:color="auto" w:fill="auto"/>
            <w:vAlign w:val="center"/>
          </w:tcPr>
          <w:p w14:paraId="6680CC56" w14:textId="77777777" w:rsidR="00C62C74" w:rsidRPr="00481DBD" w:rsidRDefault="00C62C74" w:rsidP="0087667B">
            <w:pPr>
              <w:jc w:val="center"/>
              <w:rPr>
                <w:rFonts w:eastAsia="Calibri"/>
                <w:bCs/>
                <w:i/>
                <w:color w:val="000000"/>
                <w:sz w:val="20"/>
                <w:szCs w:val="20"/>
              </w:rPr>
            </w:pPr>
            <w:r w:rsidRPr="00481DBD">
              <w:rPr>
                <w:rFonts w:eastAsia="Calibri"/>
                <w:bCs/>
                <w:i/>
                <w:color w:val="000000"/>
                <w:sz w:val="20"/>
                <w:szCs w:val="20"/>
              </w:rPr>
              <w:t>1 142,1</w:t>
            </w:r>
          </w:p>
        </w:tc>
        <w:tc>
          <w:tcPr>
            <w:tcW w:w="581" w:type="pct"/>
            <w:shd w:val="clear" w:color="auto" w:fill="auto"/>
            <w:vAlign w:val="center"/>
          </w:tcPr>
          <w:p w14:paraId="762BF075" w14:textId="77777777" w:rsidR="00C62C74" w:rsidRPr="00481DBD" w:rsidRDefault="00C62C74" w:rsidP="0087667B">
            <w:pPr>
              <w:jc w:val="center"/>
              <w:rPr>
                <w:rFonts w:eastAsia="Calibri"/>
                <w:bCs/>
                <w:i/>
                <w:color w:val="000000"/>
                <w:sz w:val="20"/>
                <w:szCs w:val="20"/>
              </w:rPr>
            </w:pPr>
            <w:r w:rsidRPr="00481DBD">
              <w:rPr>
                <w:rFonts w:eastAsia="Calibri"/>
                <w:bCs/>
                <w:i/>
                <w:color w:val="000000"/>
                <w:sz w:val="20"/>
                <w:szCs w:val="20"/>
              </w:rPr>
              <w:t>1 142,1</w:t>
            </w:r>
          </w:p>
        </w:tc>
        <w:tc>
          <w:tcPr>
            <w:tcW w:w="829" w:type="pct"/>
            <w:shd w:val="clear" w:color="auto" w:fill="auto"/>
            <w:vAlign w:val="center"/>
          </w:tcPr>
          <w:p w14:paraId="0EB4A3F4" w14:textId="77777777" w:rsidR="00C62C74" w:rsidRPr="00481DBD" w:rsidRDefault="00C62C74" w:rsidP="0087667B">
            <w:pPr>
              <w:jc w:val="center"/>
              <w:rPr>
                <w:rFonts w:eastAsia="Calibri"/>
                <w:bCs/>
                <w:i/>
                <w:color w:val="000000"/>
                <w:sz w:val="20"/>
                <w:szCs w:val="20"/>
              </w:rPr>
            </w:pPr>
            <w:r w:rsidRPr="00481DBD">
              <w:rPr>
                <w:rFonts w:eastAsia="Calibri"/>
                <w:bCs/>
                <w:i/>
                <w:color w:val="000000"/>
                <w:sz w:val="20"/>
                <w:szCs w:val="20"/>
              </w:rPr>
              <w:t>63,8</w:t>
            </w:r>
          </w:p>
        </w:tc>
      </w:tr>
      <w:tr w:rsidR="00C62C74" w:rsidRPr="00481DBD" w14:paraId="05135A1C" w14:textId="77777777" w:rsidTr="0087667B">
        <w:trPr>
          <w:trHeight w:val="20"/>
        </w:trPr>
        <w:tc>
          <w:tcPr>
            <w:tcW w:w="1558" w:type="pct"/>
            <w:shd w:val="clear" w:color="auto" w:fill="auto"/>
          </w:tcPr>
          <w:p w14:paraId="53F76004" w14:textId="77777777" w:rsidR="00C62C74" w:rsidRPr="00481DBD" w:rsidRDefault="00C62C74" w:rsidP="0087667B">
            <w:pPr>
              <w:ind w:left="284"/>
              <w:jc w:val="both"/>
              <w:rPr>
                <w:rFonts w:eastAsia="Calibri"/>
                <w:bCs/>
                <w:i/>
                <w:sz w:val="20"/>
                <w:szCs w:val="20"/>
              </w:rPr>
            </w:pPr>
            <w:r w:rsidRPr="00481DBD">
              <w:rPr>
                <w:rFonts w:eastAsia="Calibri"/>
                <w:bCs/>
                <w:i/>
                <w:sz w:val="20"/>
                <w:szCs w:val="20"/>
              </w:rPr>
              <w:t>доходы от сдачи в аренду имущества, составляющего казну городских округов</w:t>
            </w:r>
          </w:p>
        </w:tc>
        <w:tc>
          <w:tcPr>
            <w:tcW w:w="870" w:type="pct"/>
            <w:shd w:val="clear" w:color="auto" w:fill="auto"/>
            <w:vAlign w:val="center"/>
          </w:tcPr>
          <w:p w14:paraId="542B4AC0" w14:textId="77777777" w:rsidR="00C62C74" w:rsidRPr="00481DBD" w:rsidRDefault="00C62C74" w:rsidP="0087667B">
            <w:pPr>
              <w:jc w:val="center"/>
              <w:rPr>
                <w:rFonts w:eastAsia="Calibri"/>
                <w:bCs/>
                <w:i/>
                <w:color w:val="000000"/>
                <w:sz w:val="20"/>
                <w:szCs w:val="20"/>
              </w:rPr>
            </w:pPr>
            <w:r w:rsidRPr="00481DBD">
              <w:rPr>
                <w:rFonts w:eastAsia="Calibri"/>
                <w:bCs/>
                <w:i/>
                <w:color w:val="000000"/>
                <w:sz w:val="20"/>
                <w:szCs w:val="20"/>
              </w:rPr>
              <w:t>82 934,9</w:t>
            </w:r>
          </w:p>
        </w:tc>
        <w:tc>
          <w:tcPr>
            <w:tcW w:w="580" w:type="pct"/>
            <w:shd w:val="clear" w:color="auto" w:fill="auto"/>
            <w:vAlign w:val="center"/>
          </w:tcPr>
          <w:p w14:paraId="1BDF84AA" w14:textId="77777777" w:rsidR="00C62C74" w:rsidRPr="00481DBD" w:rsidRDefault="00C62C74" w:rsidP="0087667B">
            <w:pPr>
              <w:jc w:val="center"/>
              <w:rPr>
                <w:rFonts w:eastAsia="Calibri"/>
                <w:bCs/>
                <w:i/>
                <w:color w:val="000000"/>
                <w:sz w:val="20"/>
                <w:szCs w:val="20"/>
              </w:rPr>
            </w:pPr>
            <w:r w:rsidRPr="00481DBD">
              <w:rPr>
                <w:rFonts w:eastAsia="Calibri"/>
                <w:bCs/>
                <w:i/>
                <w:color w:val="000000"/>
                <w:sz w:val="20"/>
                <w:szCs w:val="20"/>
              </w:rPr>
              <w:t>82 791,8</w:t>
            </w:r>
          </w:p>
        </w:tc>
        <w:tc>
          <w:tcPr>
            <w:tcW w:w="582" w:type="pct"/>
            <w:shd w:val="clear" w:color="auto" w:fill="auto"/>
            <w:vAlign w:val="center"/>
          </w:tcPr>
          <w:p w14:paraId="68F12A39" w14:textId="77777777" w:rsidR="00C62C74" w:rsidRPr="00481DBD" w:rsidRDefault="00C62C74" w:rsidP="0087667B">
            <w:pPr>
              <w:jc w:val="center"/>
              <w:rPr>
                <w:rFonts w:eastAsia="Calibri"/>
                <w:bCs/>
                <w:i/>
                <w:color w:val="000000"/>
                <w:sz w:val="20"/>
                <w:szCs w:val="20"/>
              </w:rPr>
            </w:pPr>
            <w:r w:rsidRPr="00481DBD">
              <w:rPr>
                <w:rFonts w:eastAsia="Calibri"/>
                <w:bCs/>
                <w:i/>
                <w:color w:val="000000"/>
                <w:sz w:val="20"/>
                <w:szCs w:val="20"/>
              </w:rPr>
              <w:t>82 791,8</w:t>
            </w:r>
          </w:p>
        </w:tc>
        <w:tc>
          <w:tcPr>
            <w:tcW w:w="581" w:type="pct"/>
            <w:shd w:val="clear" w:color="auto" w:fill="auto"/>
            <w:vAlign w:val="center"/>
          </w:tcPr>
          <w:p w14:paraId="06EDBCF4" w14:textId="6CB24910" w:rsidR="00C62C74" w:rsidRPr="00481DBD" w:rsidRDefault="00413389" w:rsidP="0087667B">
            <w:pPr>
              <w:jc w:val="center"/>
              <w:rPr>
                <w:rFonts w:eastAsia="Calibri"/>
                <w:bCs/>
                <w:i/>
                <w:color w:val="000000"/>
                <w:sz w:val="20"/>
                <w:szCs w:val="20"/>
              </w:rPr>
            </w:pPr>
            <w:r>
              <w:rPr>
                <w:rFonts w:eastAsia="Calibri"/>
                <w:bCs/>
                <w:i/>
                <w:color w:val="000000"/>
                <w:sz w:val="20"/>
                <w:szCs w:val="20"/>
              </w:rPr>
              <w:t>82 983,8</w:t>
            </w:r>
          </w:p>
        </w:tc>
        <w:tc>
          <w:tcPr>
            <w:tcW w:w="829" w:type="pct"/>
            <w:shd w:val="clear" w:color="auto" w:fill="auto"/>
            <w:vAlign w:val="center"/>
          </w:tcPr>
          <w:p w14:paraId="697693DC" w14:textId="77777777" w:rsidR="00C62C74" w:rsidRPr="00481DBD" w:rsidRDefault="00C62C74" w:rsidP="0087667B">
            <w:pPr>
              <w:jc w:val="center"/>
              <w:rPr>
                <w:rFonts w:eastAsia="Calibri"/>
                <w:bCs/>
                <w:i/>
                <w:sz w:val="20"/>
                <w:szCs w:val="20"/>
              </w:rPr>
            </w:pPr>
            <w:r w:rsidRPr="00481DBD">
              <w:rPr>
                <w:rFonts w:eastAsia="Calibri"/>
                <w:bCs/>
                <w:i/>
                <w:sz w:val="20"/>
                <w:szCs w:val="20"/>
              </w:rPr>
              <w:t>99,8</w:t>
            </w:r>
          </w:p>
        </w:tc>
      </w:tr>
      <w:tr w:rsidR="00C62C74" w:rsidRPr="00481DBD" w14:paraId="49C7992F" w14:textId="77777777" w:rsidTr="0087667B">
        <w:trPr>
          <w:trHeight w:val="20"/>
        </w:trPr>
        <w:tc>
          <w:tcPr>
            <w:tcW w:w="1558" w:type="pct"/>
            <w:shd w:val="clear" w:color="auto" w:fill="auto"/>
          </w:tcPr>
          <w:p w14:paraId="527488F6" w14:textId="6799DC0D" w:rsidR="00C62C74" w:rsidRPr="00506D71" w:rsidRDefault="00506D71" w:rsidP="00506D71">
            <w:pPr>
              <w:ind w:left="142"/>
              <w:jc w:val="both"/>
              <w:rPr>
                <w:rFonts w:eastAsia="Calibri"/>
                <w:bCs/>
                <w:sz w:val="20"/>
                <w:szCs w:val="20"/>
              </w:rPr>
            </w:pPr>
            <w:r>
              <w:rPr>
                <w:rFonts w:eastAsia="Calibri"/>
                <w:bCs/>
                <w:sz w:val="20"/>
                <w:szCs w:val="20"/>
              </w:rPr>
              <w:t>П</w:t>
            </w:r>
            <w:r w:rsidR="00C62C74" w:rsidRPr="00506D71">
              <w:rPr>
                <w:rFonts w:eastAsia="Calibri"/>
                <w:bCs/>
                <w:sz w:val="20"/>
                <w:szCs w:val="20"/>
              </w:rPr>
              <w:t>лата по соглашениям об установлении сервитута в отношении земельных участков, находящихся в муниципальной собственности</w:t>
            </w:r>
          </w:p>
        </w:tc>
        <w:tc>
          <w:tcPr>
            <w:tcW w:w="870" w:type="pct"/>
            <w:shd w:val="clear" w:color="auto" w:fill="auto"/>
            <w:vAlign w:val="center"/>
          </w:tcPr>
          <w:p w14:paraId="5BB72653" w14:textId="77777777" w:rsidR="00C62C74" w:rsidRPr="00506D71" w:rsidRDefault="00C62C74" w:rsidP="0087667B">
            <w:pPr>
              <w:jc w:val="center"/>
              <w:rPr>
                <w:rFonts w:eastAsia="Calibri"/>
                <w:bCs/>
                <w:color w:val="000000"/>
                <w:sz w:val="20"/>
                <w:szCs w:val="20"/>
              </w:rPr>
            </w:pPr>
            <w:r w:rsidRPr="00506D71">
              <w:rPr>
                <w:rFonts w:eastAsia="Calibri"/>
                <w:bCs/>
                <w:color w:val="000000"/>
                <w:sz w:val="20"/>
                <w:szCs w:val="20"/>
              </w:rPr>
              <w:t>424,4</w:t>
            </w:r>
          </w:p>
        </w:tc>
        <w:tc>
          <w:tcPr>
            <w:tcW w:w="580" w:type="pct"/>
            <w:shd w:val="clear" w:color="auto" w:fill="auto"/>
            <w:vAlign w:val="center"/>
          </w:tcPr>
          <w:p w14:paraId="1C4619A4" w14:textId="77777777" w:rsidR="00C62C74" w:rsidRPr="00506D71" w:rsidRDefault="00C62C74" w:rsidP="0087667B">
            <w:pPr>
              <w:jc w:val="center"/>
              <w:rPr>
                <w:rFonts w:eastAsia="Calibri"/>
                <w:bCs/>
                <w:color w:val="000000"/>
                <w:sz w:val="20"/>
                <w:szCs w:val="20"/>
              </w:rPr>
            </w:pPr>
            <w:r w:rsidRPr="00506D71">
              <w:rPr>
                <w:rFonts w:eastAsia="Calibri"/>
                <w:bCs/>
                <w:color w:val="000000"/>
                <w:sz w:val="20"/>
                <w:szCs w:val="20"/>
              </w:rPr>
              <w:t>325,4</w:t>
            </w:r>
          </w:p>
        </w:tc>
        <w:tc>
          <w:tcPr>
            <w:tcW w:w="582" w:type="pct"/>
            <w:shd w:val="clear" w:color="auto" w:fill="auto"/>
            <w:vAlign w:val="center"/>
          </w:tcPr>
          <w:p w14:paraId="48527A1A" w14:textId="77777777" w:rsidR="00C62C74" w:rsidRPr="00506D71" w:rsidRDefault="00C62C74" w:rsidP="0087667B">
            <w:pPr>
              <w:jc w:val="center"/>
              <w:rPr>
                <w:rFonts w:eastAsia="Calibri"/>
                <w:bCs/>
                <w:color w:val="000000"/>
                <w:sz w:val="20"/>
                <w:szCs w:val="20"/>
              </w:rPr>
            </w:pPr>
            <w:r w:rsidRPr="00506D71">
              <w:rPr>
                <w:rFonts w:eastAsia="Calibri"/>
                <w:bCs/>
                <w:color w:val="000000"/>
                <w:sz w:val="20"/>
                <w:szCs w:val="20"/>
              </w:rPr>
              <w:t>420,3</w:t>
            </w:r>
          </w:p>
        </w:tc>
        <w:tc>
          <w:tcPr>
            <w:tcW w:w="581" w:type="pct"/>
            <w:shd w:val="clear" w:color="auto" w:fill="auto"/>
            <w:vAlign w:val="center"/>
          </w:tcPr>
          <w:p w14:paraId="1F2302E7" w14:textId="77777777" w:rsidR="00C62C74" w:rsidRPr="00506D71" w:rsidRDefault="00C62C74" w:rsidP="0087667B">
            <w:pPr>
              <w:jc w:val="center"/>
              <w:rPr>
                <w:rFonts w:eastAsia="Calibri"/>
                <w:bCs/>
                <w:color w:val="000000"/>
                <w:sz w:val="20"/>
                <w:szCs w:val="20"/>
              </w:rPr>
            </w:pPr>
            <w:r w:rsidRPr="00506D71">
              <w:rPr>
                <w:rFonts w:eastAsia="Calibri"/>
                <w:bCs/>
                <w:color w:val="000000"/>
                <w:sz w:val="20"/>
                <w:szCs w:val="20"/>
              </w:rPr>
              <w:t>1,6</w:t>
            </w:r>
          </w:p>
        </w:tc>
        <w:tc>
          <w:tcPr>
            <w:tcW w:w="829" w:type="pct"/>
            <w:shd w:val="clear" w:color="auto" w:fill="auto"/>
            <w:vAlign w:val="center"/>
          </w:tcPr>
          <w:p w14:paraId="1D330806" w14:textId="77777777" w:rsidR="00C62C74" w:rsidRPr="00506D71" w:rsidRDefault="00C62C74" w:rsidP="0087667B">
            <w:pPr>
              <w:jc w:val="center"/>
              <w:rPr>
                <w:rFonts w:eastAsia="Calibri"/>
                <w:bCs/>
                <w:sz w:val="20"/>
                <w:szCs w:val="20"/>
              </w:rPr>
            </w:pPr>
            <w:r w:rsidRPr="00506D71">
              <w:rPr>
                <w:rFonts w:eastAsia="Calibri"/>
                <w:bCs/>
                <w:sz w:val="20"/>
                <w:szCs w:val="20"/>
              </w:rPr>
              <w:t>76,7</w:t>
            </w:r>
          </w:p>
        </w:tc>
      </w:tr>
      <w:tr w:rsidR="00C62C74" w:rsidRPr="00481DBD" w14:paraId="33D12BEF" w14:textId="77777777" w:rsidTr="0087667B">
        <w:trPr>
          <w:trHeight w:val="20"/>
        </w:trPr>
        <w:tc>
          <w:tcPr>
            <w:tcW w:w="1558" w:type="pct"/>
            <w:shd w:val="clear" w:color="auto" w:fill="auto"/>
          </w:tcPr>
          <w:p w14:paraId="094C7319" w14:textId="77777777" w:rsidR="00C62C74" w:rsidRPr="005D6D9C" w:rsidRDefault="00C62C74" w:rsidP="0087667B">
            <w:pPr>
              <w:ind w:left="142"/>
              <w:jc w:val="both"/>
              <w:rPr>
                <w:rFonts w:eastAsia="Calibri"/>
                <w:b/>
                <w:bCs/>
                <w:color w:val="000000"/>
                <w:sz w:val="20"/>
                <w:szCs w:val="20"/>
              </w:rPr>
            </w:pPr>
            <w:r w:rsidRPr="005D6D9C">
              <w:rPr>
                <w:rFonts w:eastAsia="Calibri"/>
                <w:bCs/>
                <w:sz w:val="20"/>
                <w:szCs w:val="20"/>
              </w:rPr>
              <w:t>Платежи от муниципальных унитарных предприятий</w:t>
            </w:r>
          </w:p>
        </w:tc>
        <w:tc>
          <w:tcPr>
            <w:tcW w:w="870" w:type="pct"/>
            <w:shd w:val="clear" w:color="auto" w:fill="auto"/>
            <w:vAlign w:val="center"/>
          </w:tcPr>
          <w:p w14:paraId="54E84373" w14:textId="77777777" w:rsidR="00C62C74" w:rsidRPr="005D6D9C" w:rsidRDefault="00C62C74" w:rsidP="0087667B">
            <w:pPr>
              <w:jc w:val="center"/>
              <w:rPr>
                <w:rFonts w:eastAsia="Calibri"/>
                <w:bCs/>
                <w:color w:val="000000"/>
                <w:sz w:val="20"/>
                <w:szCs w:val="20"/>
              </w:rPr>
            </w:pPr>
            <w:r w:rsidRPr="005D6D9C">
              <w:rPr>
                <w:rFonts w:eastAsia="Calibri"/>
                <w:bCs/>
                <w:color w:val="000000"/>
                <w:sz w:val="20"/>
                <w:szCs w:val="20"/>
              </w:rPr>
              <w:t>10 783,7</w:t>
            </w:r>
          </w:p>
        </w:tc>
        <w:tc>
          <w:tcPr>
            <w:tcW w:w="580" w:type="pct"/>
            <w:shd w:val="clear" w:color="auto" w:fill="auto"/>
            <w:vAlign w:val="center"/>
          </w:tcPr>
          <w:p w14:paraId="6D70638C" w14:textId="77777777" w:rsidR="00C62C74" w:rsidRPr="005D6D9C" w:rsidRDefault="00C62C74" w:rsidP="0087667B">
            <w:pPr>
              <w:jc w:val="center"/>
              <w:rPr>
                <w:rFonts w:eastAsia="Calibri"/>
                <w:bCs/>
                <w:color w:val="000000"/>
                <w:sz w:val="20"/>
                <w:szCs w:val="20"/>
              </w:rPr>
            </w:pPr>
            <w:r w:rsidRPr="005D6D9C">
              <w:rPr>
                <w:rFonts w:eastAsia="Calibri"/>
                <w:bCs/>
                <w:color w:val="000000"/>
                <w:sz w:val="20"/>
                <w:szCs w:val="20"/>
              </w:rPr>
              <w:t>11 667,6</w:t>
            </w:r>
          </w:p>
        </w:tc>
        <w:tc>
          <w:tcPr>
            <w:tcW w:w="582" w:type="pct"/>
            <w:shd w:val="clear" w:color="auto" w:fill="auto"/>
            <w:vAlign w:val="center"/>
          </w:tcPr>
          <w:p w14:paraId="0BA7EAB9" w14:textId="77777777" w:rsidR="00C62C74" w:rsidRPr="005D6D9C" w:rsidRDefault="00C62C74" w:rsidP="0087667B">
            <w:pPr>
              <w:jc w:val="center"/>
              <w:rPr>
                <w:rFonts w:eastAsia="Calibri"/>
                <w:bCs/>
                <w:color w:val="000000"/>
                <w:sz w:val="20"/>
                <w:szCs w:val="20"/>
              </w:rPr>
            </w:pPr>
            <w:r w:rsidRPr="005D6D9C">
              <w:rPr>
                <w:rFonts w:eastAsia="Calibri"/>
                <w:bCs/>
                <w:color w:val="000000"/>
                <w:sz w:val="20"/>
                <w:szCs w:val="20"/>
              </w:rPr>
              <w:t>10 889,9</w:t>
            </w:r>
          </w:p>
        </w:tc>
        <w:tc>
          <w:tcPr>
            <w:tcW w:w="581" w:type="pct"/>
            <w:shd w:val="clear" w:color="auto" w:fill="auto"/>
            <w:vAlign w:val="center"/>
          </w:tcPr>
          <w:p w14:paraId="43E46E3C" w14:textId="77777777" w:rsidR="00C62C74" w:rsidRPr="005D6D9C" w:rsidRDefault="00C62C74" w:rsidP="0087667B">
            <w:pPr>
              <w:jc w:val="center"/>
              <w:rPr>
                <w:rFonts w:eastAsia="Calibri"/>
                <w:bCs/>
                <w:color w:val="000000"/>
                <w:sz w:val="20"/>
                <w:szCs w:val="20"/>
              </w:rPr>
            </w:pPr>
            <w:r w:rsidRPr="005D6D9C">
              <w:rPr>
                <w:rFonts w:eastAsia="Calibri"/>
                <w:bCs/>
                <w:color w:val="000000"/>
                <w:sz w:val="20"/>
                <w:szCs w:val="20"/>
              </w:rPr>
              <w:t>10 889,9</w:t>
            </w:r>
          </w:p>
        </w:tc>
        <w:tc>
          <w:tcPr>
            <w:tcW w:w="829" w:type="pct"/>
            <w:shd w:val="clear" w:color="auto" w:fill="auto"/>
            <w:vAlign w:val="center"/>
          </w:tcPr>
          <w:p w14:paraId="2D65C206" w14:textId="77777777" w:rsidR="00C62C74" w:rsidRPr="00481DBD" w:rsidRDefault="00C62C74" w:rsidP="0087667B">
            <w:pPr>
              <w:jc w:val="center"/>
              <w:rPr>
                <w:rFonts w:eastAsia="Calibri"/>
                <w:bCs/>
                <w:color w:val="000000"/>
                <w:sz w:val="20"/>
                <w:szCs w:val="20"/>
              </w:rPr>
            </w:pPr>
            <w:r w:rsidRPr="00481DBD">
              <w:rPr>
                <w:rFonts w:eastAsia="Calibri"/>
                <w:bCs/>
                <w:color w:val="000000"/>
                <w:sz w:val="20"/>
                <w:szCs w:val="20"/>
              </w:rPr>
              <w:t>108,2</w:t>
            </w:r>
          </w:p>
        </w:tc>
      </w:tr>
      <w:tr w:rsidR="00C62C74" w:rsidRPr="00481DBD" w14:paraId="61A23496" w14:textId="77777777" w:rsidTr="0087667B">
        <w:trPr>
          <w:trHeight w:val="20"/>
        </w:trPr>
        <w:tc>
          <w:tcPr>
            <w:tcW w:w="1558" w:type="pct"/>
            <w:shd w:val="clear" w:color="auto" w:fill="auto"/>
          </w:tcPr>
          <w:p w14:paraId="7A8F3BCC" w14:textId="77777777" w:rsidR="00C62C74" w:rsidRPr="00481DBD" w:rsidRDefault="00C62C74" w:rsidP="0087667B">
            <w:pPr>
              <w:ind w:left="142"/>
              <w:jc w:val="both"/>
              <w:rPr>
                <w:rFonts w:eastAsia="Calibri"/>
                <w:b/>
                <w:bCs/>
                <w:color w:val="000000"/>
                <w:sz w:val="20"/>
                <w:szCs w:val="20"/>
              </w:rPr>
            </w:pPr>
            <w:r w:rsidRPr="00481DBD">
              <w:rPr>
                <w:rFonts w:eastAsia="Calibri"/>
                <w:bCs/>
                <w:sz w:val="20"/>
                <w:szCs w:val="20"/>
              </w:rPr>
              <w:t>Прочие поступления от использования имущества, находящегося в муниципальной собственности</w:t>
            </w:r>
          </w:p>
        </w:tc>
        <w:tc>
          <w:tcPr>
            <w:tcW w:w="870" w:type="pct"/>
            <w:shd w:val="clear" w:color="auto" w:fill="auto"/>
            <w:vAlign w:val="center"/>
          </w:tcPr>
          <w:p w14:paraId="63F6085A" w14:textId="77777777" w:rsidR="00C62C74" w:rsidRPr="00481DBD" w:rsidRDefault="00C62C74" w:rsidP="0087667B">
            <w:pPr>
              <w:jc w:val="center"/>
              <w:rPr>
                <w:rFonts w:eastAsia="Calibri"/>
                <w:bCs/>
                <w:color w:val="000000"/>
                <w:sz w:val="20"/>
                <w:szCs w:val="20"/>
              </w:rPr>
            </w:pPr>
            <w:r w:rsidRPr="00481DBD">
              <w:rPr>
                <w:rFonts w:eastAsia="Calibri"/>
                <w:bCs/>
                <w:color w:val="000000"/>
                <w:sz w:val="20"/>
                <w:szCs w:val="20"/>
              </w:rPr>
              <w:t>69 991,9</w:t>
            </w:r>
          </w:p>
        </w:tc>
        <w:tc>
          <w:tcPr>
            <w:tcW w:w="580" w:type="pct"/>
            <w:shd w:val="clear" w:color="auto" w:fill="auto"/>
            <w:vAlign w:val="center"/>
          </w:tcPr>
          <w:p w14:paraId="70AB5FA6" w14:textId="77777777" w:rsidR="00C62C74" w:rsidRPr="00481DBD" w:rsidRDefault="00C62C74" w:rsidP="0087667B">
            <w:pPr>
              <w:jc w:val="center"/>
              <w:rPr>
                <w:rFonts w:eastAsia="Calibri"/>
                <w:bCs/>
                <w:color w:val="000000"/>
                <w:sz w:val="20"/>
                <w:szCs w:val="20"/>
              </w:rPr>
            </w:pPr>
            <w:r w:rsidRPr="00481DBD">
              <w:rPr>
                <w:rFonts w:eastAsia="Calibri"/>
                <w:bCs/>
                <w:color w:val="000000"/>
                <w:sz w:val="20"/>
                <w:szCs w:val="20"/>
              </w:rPr>
              <w:t>86 931,6</w:t>
            </w:r>
          </w:p>
        </w:tc>
        <w:tc>
          <w:tcPr>
            <w:tcW w:w="582" w:type="pct"/>
            <w:shd w:val="clear" w:color="auto" w:fill="auto"/>
            <w:vAlign w:val="center"/>
          </w:tcPr>
          <w:p w14:paraId="79816647" w14:textId="77777777" w:rsidR="00C62C74" w:rsidRPr="00481DBD" w:rsidRDefault="00C62C74" w:rsidP="0087667B">
            <w:pPr>
              <w:jc w:val="center"/>
              <w:rPr>
                <w:rFonts w:eastAsia="Calibri"/>
                <w:bCs/>
                <w:color w:val="000000"/>
                <w:sz w:val="20"/>
                <w:szCs w:val="20"/>
              </w:rPr>
            </w:pPr>
            <w:r w:rsidRPr="00481DBD">
              <w:rPr>
                <w:rFonts w:eastAsia="Calibri"/>
                <w:bCs/>
                <w:color w:val="000000"/>
                <w:sz w:val="20"/>
                <w:szCs w:val="20"/>
              </w:rPr>
              <w:t>87 868,1</w:t>
            </w:r>
          </w:p>
        </w:tc>
        <w:tc>
          <w:tcPr>
            <w:tcW w:w="581" w:type="pct"/>
            <w:shd w:val="clear" w:color="auto" w:fill="auto"/>
            <w:vAlign w:val="center"/>
          </w:tcPr>
          <w:p w14:paraId="743D9F1C" w14:textId="77777777" w:rsidR="00C62C74" w:rsidRPr="00481DBD" w:rsidRDefault="00C62C74" w:rsidP="0087667B">
            <w:pPr>
              <w:jc w:val="center"/>
              <w:rPr>
                <w:rFonts w:eastAsia="Calibri"/>
                <w:bCs/>
                <w:color w:val="000000"/>
                <w:sz w:val="20"/>
                <w:szCs w:val="20"/>
              </w:rPr>
            </w:pPr>
            <w:r w:rsidRPr="00481DBD">
              <w:rPr>
                <w:rFonts w:eastAsia="Calibri"/>
                <w:bCs/>
                <w:color w:val="000000"/>
                <w:sz w:val="20"/>
                <w:szCs w:val="20"/>
              </w:rPr>
              <w:t>89 024,0</w:t>
            </w:r>
          </w:p>
        </w:tc>
        <w:tc>
          <w:tcPr>
            <w:tcW w:w="829" w:type="pct"/>
            <w:shd w:val="clear" w:color="auto" w:fill="auto"/>
            <w:vAlign w:val="center"/>
          </w:tcPr>
          <w:p w14:paraId="7B0DF5F8" w14:textId="77777777" w:rsidR="00C62C74" w:rsidRPr="00481DBD" w:rsidRDefault="00C62C74" w:rsidP="0087667B">
            <w:pPr>
              <w:jc w:val="center"/>
              <w:rPr>
                <w:rFonts w:eastAsia="Calibri"/>
                <w:bCs/>
                <w:color w:val="000000"/>
                <w:sz w:val="20"/>
                <w:szCs w:val="20"/>
              </w:rPr>
            </w:pPr>
            <w:r w:rsidRPr="00481DBD">
              <w:rPr>
                <w:rFonts w:eastAsia="Calibri"/>
                <w:bCs/>
                <w:color w:val="000000"/>
                <w:sz w:val="20"/>
                <w:szCs w:val="20"/>
              </w:rPr>
              <w:t>124,2</w:t>
            </w:r>
          </w:p>
        </w:tc>
      </w:tr>
    </w:tbl>
    <w:p w14:paraId="26C84452" w14:textId="77777777" w:rsidR="00C62C74" w:rsidRPr="00481DBD" w:rsidRDefault="00C62C74" w:rsidP="00C62C74">
      <w:pPr>
        <w:tabs>
          <w:tab w:val="left" w:pos="960"/>
        </w:tabs>
        <w:suppressAutoHyphens/>
        <w:ind w:firstLine="567"/>
        <w:jc w:val="both"/>
        <w:rPr>
          <w:bCs/>
          <w:sz w:val="28"/>
          <w:szCs w:val="28"/>
        </w:rPr>
      </w:pPr>
    </w:p>
    <w:p w14:paraId="6BF1D1DB" w14:textId="31DCA2F3" w:rsidR="00C62C74" w:rsidRPr="00AA3E16" w:rsidRDefault="00C62C74" w:rsidP="00C62C74">
      <w:pPr>
        <w:pStyle w:val="afd"/>
        <w:numPr>
          <w:ilvl w:val="0"/>
          <w:numId w:val="28"/>
        </w:numPr>
        <w:tabs>
          <w:tab w:val="left" w:pos="960"/>
        </w:tabs>
        <w:suppressAutoHyphens/>
        <w:ind w:left="0" w:firstLine="709"/>
        <w:jc w:val="both"/>
        <w:rPr>
          <w:bCs/>
          <w:sz w:val="28"/>
          <w:szCs w:val="28"/>
        </w:rPr>
      </w:pPr>
      <w:r w:rsidRPr="00131914">
        <w:rPr>
          <w:bCs/>
          <w:sz w:val="28"/>
          <w:szCs w:val="28"/>
        </w:rPr>
        <w:t>Доходы в виде дивидендов по акциям, принадлежащим городскому округу, спрогнозированы главным администратором доходов – департаментом имущественных и земельных отношений Администрации города с уч</w:t>
      </w:r>
      <w:r>
        <w:rPr>
          <w:bCs/>
          <w:sz w:val="28"/>
          <w:szCs w:val="28"/>
        </w:rPr>
        <w:t>ё</w:t>
      </w:r>
      <w:r w:rsidRPr="00131914">
        <w:rPr>
          <w:bCs/>
          <w:sz w:val="28"/>
          <w:szCs w:val="28"/>
        </w:rPr>
        <w:t xml:space="preserve">том поступления дивидендов по акциям, принадлежащим городу в размере 100%, исходя из объёма </w:t>
      </w:r>
      <w:r w:rsidRPr="00AA3E16">
        <w:rPr>
          <w:bCs/>
          <w:sz w:val="28"/>
          <w:szCs w:val="28"/>
        </w:rPr>
        <w:t>чистой прибыли предприяти</w:t>
      </w:r>
      <w:r w:rsidR="00CE1319">
        <w:rPr>
          <w:bCs/>
          <w:sz w:val="28"/>
          <w:szCs w:val="28"/>
        </w:rPr>
        <w:t>й</w:t>
      </w:r>
      <w:r w:rsidRPr="00AA3E16">
        <w:rPr>
          <w:bCs/>
          <w:sz w:val="28"/>
          <w:szCs w:val="28"/>
        </w:rPr>
        <w:t xml:space="preserve"> за последние два года </w:t>
      </w:r>
      <w:r w:rsidR="00E00702">
        <w:rPr>
          <w:bCs/>
          <w:sz w:val="28"/>
          <w:szCs w:val="28"/>
        </w:rPr>
        <w:br/>
      </w:r>
      <w:r w:rsidRPr="00AA3E16">
        <w:rPr>
          <w:bCs/>
          <w:sz w:val="28"/>
          <w:szCs w:val="28"/>
        </w:rPr>
        <w:t>и отчислени</w:t>
      </w:r>
      <w:r w:rsidR="00CE1319">
        <w:rPr>
          <w:bCs/>
          <w:sz w:val="28"/>
          <w:szCs w:val="28"/>
        </w:rPr>
        <w:t xml:space="preserve">й </w:t>
      </w:r>
      <w:r w:rsidRPr="00AA3E16">
        <w:rPr>
          <w:bCs/>
          <w:sz w:val="28"/>
          <w:szCs w:val="28"/>
        </w:rPr>
        <w:t>в размере 35%.</w:t>
      </w:r>
    </w:p>
    <w:p w14:paraId="370CB71E" w14:textId="364D6B72" w:rsidR="00C62C74" w:rsidRPr="002B6297" w:rsidRDefault="00C62C74" w:rsidP="00C62C74">
      <w:pPr>
        <w:suppressAutoHyphens/>
        <w:ind w:firstLine="709"/>
        <w:jc w:val="both"/>
        <w:rPr>
          <w:sz w:val="28"/>
          <w:szCs w:val="28"/>
        </w:rPr>
      </w:pPr>
      <w:r w:rsidRPr="00481DBD">
        <w:rPr>
          <w:bCs/>
          <w:sz w:val="28"/>
          <w:szCs w:val="28"/>
        </w:rPr>
        <w:t xml:space="preserve">2. Доходы, получаемые в виде арендной платы за земельные участки, государственная собственность на которые не разграничена, </w:t>
      </w:r>
      <w:r w:rsidRPr="00481DBD">
        <w:rPr>
          <w:sz w:val="28"/>
          <w:szCs w:val="28"/>
        </w:rPr>
        <w:t xml:space="preserve">прогнозируются </w:t>
      </w:r>
      <w:r w:rsidRPr="00481DBD">
        <w:rPr>
          <w:bCs/>
          <w:sz w:val="28"/>
          <w:szCs w:val="28"/>
        </w:rPr>
        <w:t>главным администратором доходов</w:t>
      </w:r>
      <w:r w:rsidRPr="00481DBD">
        <w:rPr>
          <w:sz w:val="28"/>
          <w:szCs w:val="28"/>
        </w:rPr>
        <w:t xml:space="preserve"> – </w:t>
      </w:r>
      <w:r w:rsidRPr="00481DBD">
        <w:rPr>
          <w:bCs/>
          <w:sz w:val="28"/>
          <w:szCs w:val="28"/>
        </w:rPr>
        <w:t xml:space="preserve">департаментом имущественных </w:t>
      </w:r>
      <w:r w:rsidR="00E00702">
        <w:rPr>
          <w:bCs/>
          <w:sz w:val="28"/>
          <w:szCs w:val="28"/>
        </w:rPr>
        <w:br/>
      </w:r>
      <w:r w:rsidRPr="00481DBD">
        <w:rPr>
          <w:bCs/>
          <w:sz w:val="28"/>
          <w:szCs w:val="28"/>
        </w:rPr>
        <w:t xml:space="preserve">и земельных отношений </w:t>
      </w:r>
      <w:r w:rsidRPr="00481DBD">
        <w:rPr>
          <w:sz w:val="28"/>
          <w:szCs w:val="28"/>
        </w:rPr>
        <w:t xml:space="preserve">Администрации города </w:t>
      </w:r>
      <w:r>
        <w:rPr>
          <w:sz w:val="28"/>
          <w:szCs w:val="28"/>
        </w:rPr>
        <w:t>с ростом в</w:t>
      </w:r>
      <w:r w:rsidRPr="00481DBD">
        <w:rPr>
          <w:sz w:val="28"/>
          <w:szCs w:val="28"/>
        </w:rPr>
        <w:t xml:space="preserve"> 2024</w:t>
      </w:r>
      <w:r>
        <w:rPr>
          <w:sz w:val="28"/>
          <w:szCs w:val="28"/>
        </w:rPr>
        <w:t xml:space="preserve"> году</w:t>
      </w:r>
      <w:r w:rsidRPr="00481DBD">
        <w:rPr>
          <w:sz w:val="28"/>
          <w:szCs w:val="28"/>
        </w:rPr>
        <w:t xml:space="preserve"> </w:t>
      </w:r>
      <w:r w:rsidR="00E00702">
        <w:rPr>
          <w:sz w:val="28"/>
          <w:szCs w:val="28"/>
        </w:rPr>
        <w:br/>
      </w:r>
      <w:r w:rsidRPr="00481DBD">
        <w:rPr>
          <w:bCs/>
          <w:color w:val="000000"/>
          <w:sz w:val="28"/>
          <w:szCs w:val="28"/>
        </w:rPr>
        <w:t>к утвержд</w:t>
      </w:r>
      <w:r>
        <w:rPr>
          <w:bCs/>
          <w:color w:val="000000"/>
          <w:sz w:val="28"/>
          <w:szCs w:val="28"/>
        </w:rPr>
        <w:t>ё</w:t>
      </w:r>
      <w:r w:rsidRPr="00481DBD">
        <w:rPr>
          <w:bCs/>
          <w:color w:val="000000"/>
          <w:sz w:val="28"/>
          <w:szCs w:val="28"/>
        </w:rPr>
        <w:t xml:space="preserve">нным параметрам текущего года </w:t>
      </w:r>
      <w:r w:rsidRPr="0052036F">
        <w:rPr>
          <w:bCs/>
          <w:color w:val="000000"/>
          <w:sz w:val="28"/>
          <w:szCs w:val="28"/>
        </w:rPr>
        <w:t>на 13,4 %</w:t>
      </w:r>
      <w:r w:rsidRPr="00481DBD">
        <w:rPr>
          <w:bCs/>
          <w:color w:val="000000"/>
          <w:sz w:val="28"/>
          <w:szCs w:val="28"/>
        </w:rPr>
        <w:t xml:space="preserve"> в следующих объ</w:t>
      </w:r>
      <w:r>
        <w:rPr>
          <w:bCs/>
          <w:color w:val="000000"/>
          <w:sz w:val="28"/>
          <w:szCs w:val="28"/>
        </w:rPr>
        <w:t>ё</w:t>
      </w:r>
      <w:r w:rsidRPr="00481DBD">
        <w:rPr>
          <w:bCs/>
          <w:color w:val="000000"/>
          <w:sz w:val="28"/>
          <w:szCs w:val="28"/>
        </w:rPr>
        <w:t>мах</w:t>
      </w:r>
      <w:r w:rsidRPr="00481DBD">
        <w:rPr>
          <w:sz w:val="28"/>
          <w:szCs w:val="28"/>
        </w:rPr>
        <w:t>.</w:t>
      </w:r>
      <w:r w:rsidRPr="007515D0">
        <w:rPr>
          <w:sz w:val="28"/>
          <w:szCs w:val="28"/>
        </w:rPr>
        <w:t xml:space="preserve"> </w:t>
      </w:r>
    </w:p>
    <w:p w14:paraId="7DD9DDC6" w14:textId="77777777" w:rsidR="00C62C74" w:rsidRPr="00481DBD" w:rsidRDefault="00C62C74" w:rsidP="00C62C74">
      <w:pPr>
        <w:tabs>
          <w:tab w:val="left" w:pos="960"/>
        </w:tabs>
        <w:suppressAutoHyphens/>
        <w:jc w:val="right"/>
        <w:rPr>
          <w:bCs/>
          <w:color w:val="000000"/>
          <w:sz w:val="28"/>
          <w:szCs w:val="28"/>
        </w:rPr>
      </w:pPr>
    </w:p>
    <w:p w14:paraId="2A1DFA01" w14:textId="77777777" w:rsidR="00C62C74" w:rsidRPr="00481DBD" w:rsidRDefault="00C62C74" w:rsidP="00C62C74">
      <w:pPr>
        <w:tabs>
          <w:tab w:val="left" w:pos="960"/>
        </w:tabs>
        <w:suppressAutoHyphens/>
        <w:jc w:val="right"/>
        <w:rPr>
          <w:bCs/>
          <w:color w:val="000000"/>
          <w:sz w:val="28"/>
          <w:szCs w:val="28"/>
        </w:rPr>
      </w:pPr>
      <w:r w:rsidRPr="00481DBD">
        <w:rPr>
          <w:bCs/>
          <w:color w:val="000000"/>
          <w:sz w:val="28"/>
          <w:szCs w:val="28"/>
        </w:rPr>
        <w:t>Таблица 11</w:t>
      </w:r>
    </w:p>
    <w:p w14:paraId="5B0CC29E" w14:textId="438365F1" w:rsidR="00C62C74" w:rsidRPr="00481DBD" w:rsidRDefault="00C62C74" w:rsidP="00C62C74">
      <w:pPr>
        <w:ind w:firstLine="567"/>
        <w:jc w:val="center"/>
        <w:rPr>
          <w:bCs/>
          <w:color w:val="000000"/>
          <w:sz w:val="28"/>
          <w:szCs w:val="28"/>
        </w:rPr>
      </w:pPr>
      <w:r w:rsidRPr="00481DBD">
        <w:rPr>
          <w:bCs/>
          <w:color w:val="000000"/>
          <w:sz w:val="28"/>
          <w:szCs w:val="28"/>
        </w:rPr>
        <w:t>Прогнозируемый объ</w:t>
      </w:r>
      <w:r>
        <w:rPr>
          <w:bCs/>
          <w:color w:val="000000"/>
          <w:sz w:val="28"/>
          <w:szCs w:val="28"/>
        </w:rPr>
        <w:t>ё</w:t>
      </w:r>
      <w:r w:rsidRPr="00481DBD">
        <w:rPr>
          <w:bCs/>
          <w:color w:val="000000"/>
          <w:sz w:val="28"/>
          <w:szCs w:val="28"/>
        </w:rPr>
        <w:t xml:space="preserve">м поступлений доходов от арендной платы за земельные участки, </w:t>
      </w:r>
      <w:r w:rsidRPr="00EF219C">
        <w:rPr>
          <w:bCs/>
          <w:color w:val="000000"/>
          <w:sz w:val="28"/>
          <w:szCs w:val="28"/>
        </w:rPr>
        <w:t xml:space="preserve">государственная </w:t>
      </w:r>
      <w:r w:rsidRPr="00481DBD">
        <w:rPr>
          <w:bCs/>
          <w:color w:val="000000"/>
          <w:sz w:val="28"/>
          <w:szCs w:val="28"/>
        </w:rPr>
        <w:t xml:space="preserve">собственность на которые не разграничена, </w:t>
      </w:r>
      <w:r w:rsidRPr="00481DBD">
        <w:rPr>
          <w:color w:val="000000"/>
          <w:sz w:val="28"/>
          <w:szCs w:val="28"/>
          <w:shd w:val="clear" w:color="auto" w:fill="FFFFFF"/>
        </w:rPr>
        <w:t xml:space="preserve">в бюджет города </w:t>
      </w:r>
      <w:r w:rsidRPr="00481DBD">
        <w:rPr>
          <w:sz w:val="28"/>
          <w:szCs w:val="28"/>
        </w:rPr>
        <w:t xml:space="preserve">на 2024 год </w:t>
      </w:r>
      <w:r w:rsidR="00E00702">
        <w:rPr>
          <w:sz w:val="28"/>
          <w:szCs w:val="28"/>
        </w:rPr>
        <w:br/>
      </w:r>
      <w:r w:rsidRPr="00481DBD">
        <w:rPr>
          <w:sz w:val="28"/>
          <w:szCs w:val="28"/>
        </w:rPr>
        <w:t>и на плановый период</w:t>
      </w:r>
      <w:r w:rsidRPr="00481DBD">
        <w:rPr>
          <w:bCs/>
          <w:color w:val="000000"/>
          <w:sz w:val="28"/>
          <w:szCs w:val="28"/>
        </w:rPr>
        <w:t xml:space="preserve"> </w:t>
      </w:r>
      <w:r w:rsidRPr="00481DBD">
        <w:rPr>
          <w:sz w:val="28"/>
          <w:szCs w:val="28"/>
        </w:rPr>
        <w:t>2025 – 2026 годов</w:t>
      </w:r>
    </w:p>
    <w:tbl>
      <w:tblPr>
        <w:tblW w:w="50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71" w:type="dxa"/>
          <w:right w:w="71" w:type="dxa"/>
        </w:tblCellMar>
        <w:tblLook w:val="04A0" w:firstRow="1" w:lastRow="0" w:firstColumn="1" w:lastColumn="0" w:noHBand="0" w:noVBand="1"/>
      </w:tblPr>
      <w:tblGrid>
        <w:gridCol w:w="2442"/>
        <w:gridCol w:w="1819"/>
        <w:gridCol w:w="1256"/>
        <w:gridCol w:w="1216"/>
        <w:gridCol w:w="1296"/>
        <w:gridCol w:w="1603"/>
      </w:tblGrid>
      <w:tr w:rsidR="00C62C74" w:rsidRPr="00481DBD" w14:paraId="3824B768" w14:textId="77777777" w:rsidTr="0087667B">
        <w:trPr>
          <w:trHeight w:val="577"/>
          <w:tblHeader/>
        </w:trPr>
        <w:tc>
          <w:tcPr>
            <w:tcW w:w="1268" w:type="pct"/>
            <w:vMerge w:val="restart"/>
            <w:shd w:val="clear" w:color="auto" w:fill="FFFFFF" w:themeFill="background1"/>
            <w:vAlign w:val="center"/>
            <w:hideMark/>
          </w:tcPr>
          <w:p w14:paraId="13930177" w14:textId="77777777" w:rsidR="00C62C74" w:rsidRPr="00481DBD" w:rsidRDefault="00C62C74" w:rsidP="0087667B">
            <w:pPr>
              <w:jc w:val="center"/>
              <w:rPr>
                <w:bCs/>
                <w:sz w:val="20"/>
                <w:szCs w:val="20"/>
              </w:rPr>
            </w:pPr>
            <w:r w:rsidRPr="00481DBD">
              <w:rPr>
                <w:rFonts w:eastAsia="Calibri"/>
                <w:sz w:val="20"/>
                <w:szCs w:val="20"/>
              </w:rPr>
              <w:t>Наименование</w:t>
            </w:r>
          </w:p>
        </w:tc>
        <w:tc>
          <w:tcPr>
            <w:tcW w:w="944" w:type="pct"/>
            <w:vMerge w:val="restart"/>
            <w:shd w:val="clear" w:color="auto" w:fill="FFFFFF" w:themeFill="background1"/>
            <w:vAlign w:val="center"/>
            <w:hideMark/>
          </w:tcPr>
          <w:p w14:paraId="09ABF273" w14:textId="77777777" w:rsidR="00C62C74" w:rsidRPr="004914EA" w:rsidRDefault="00C62C74" w:rsidP="0087667B">
            <w:pPr>
              <w:jc w:val="center"/>
              <w:rPr>
                <w:sz w:val="16"/>
                <w:szCs w:val="16"/>
              </w:rPr>
            </w:pPr>
            <w:r w:rsidRPr="00481DBD">
              <w:rPr>
                <w:rFonts w:eastAsia="Calibri"/>
                <w:bCs/>
                <w:sz w:val="16"/>
                <w:szCs w:val="16"/>
              </w:rPr>
              <w:t xml:space="preserve">СПРАВОЧНО: </w:t>
            </w:r>
            <w:r w:rsidRPr="004914EA">
              <w:rPr>
                <w:rFonts w:eastAsia="Calibri"/>
                <w:bCs/>
                <w:sz w:val="16"/>
                <w:szCs w:val="16"/>
              </w:rPr>
              <w:t xml:space="preserve">Утвержденный бюджет на 2023 год </w:t>
            </w:r>
            <w:r w:rsidRPr="004914EA">
              <w:rPr>
                <w:sz w:val="16"/>
                <w:szCs w:val="16"/>
              </w:rPr>
              <w:t xml:space="preserve">в редакции решения Думы </w:t>
            </w:r>
            <w:r w:rsidRPr="004914EA">
              <w:rPr>
                <w:bCs/>
                <w:sz w:val="16"/>
                <w:szCs w:val="16"/>
              </w:rPr>
              <w:t xml:space="preserve">города </w:t>
            </w:r>
            <w:r w:rsidRPr="004914EA">
              <w:rPr>
                <w:sz w:val="16"/>
                <w:szCs w:val="16"/>
              </w:rPr>
              <w:t xml:space="preserve">от 05.10.2023  </w:t>
            </w:r>
          </w:p>
          <w:p w14:paraId="2480CC71" w14:textId="77777777" w:rsidR="00C62C74" w:rsidRPr="00481DBD" w:rsidRDefault="00C62C74" w:rsidP="0087667B">
            <w:pPr>
              <w:jc w:val="center"/>
              <w:rPr>
                <w:bCs/>
                <w:sz w:val="16"/>
                <w:szCs w:val="16"/>
              </w:rPr>
            </w:pPr>
            <w:r w:rsidRPr="004914EA">
              <w:rPr>
                <w:sz w:val="16"/>
                <w:szCs w:val="16"/>
              </w:rPr>
              <w:t>№ 423 -VII ДГ, тыс. руб.</w:t>
            </w:r>
          </w:p>
        </w:tc>
        <w:tc>
          <w:tcPr>
            <w:tcW w:w="1956" w:type="pct"/>
            <w:gridSpan w:val="3"/>
            <w:shd w:val="clear" w:color="auto" w:fill="FFFFFF" w:themeFill="background1"/>
            <w:vAlign w:val="center"/>
            <w:hideMark/>
          </w:tcPr>
          <w:p w14:paraId="7C2FDA66" w14:textId="77777777" w:rsidR="00C62C74" w:rsidRPr="00481DBD" w:rsidRDefault="00C62C74" w:rsidP="0087667B">
            <w:pPr>
              <w:jc w:val="center"/>
              <w:rPr>
                <w:sz w:val="20"/>
                <w:szCs w:val="20"/>
              </w:rPr>
            </w:pPr>
            <w:r w:rsidRPr="00481DBD">
              <w:rPr>
                <w:rFonts w:eastAsia="Calibri"/>
                <w:sz w:val="20"/>
                <w:szCs w:val="20"/>
              </w:rPr>
              <w:t>Проект бюджета, тыс. руб.</w:t>
            </w:r>
          </w:p>
        </w:tc>
        <w:tc>
          <w:tcPr>
            <w:tcW w:w="832" w:type="pct"/>
            <w:vMerge w:val="restart"/>
            <w:shd w:val="clear" w:color="auto" w:fill="FFFFFF" w:themeFill="background1"/>
            <w:vAlign w:val="center"/>
            <w:hideMark/>
          </w:tcPr>
          <w:p w14:paraId="52DA629B" w14:textId="77777777" w:rsidR="00C62C74" w:rsidRPr="004914EA" w:rsidRDefault="00C62C74" w:rsidP="0087667B">
            <w:pPr>
              <w:jc w:val="center"/>
              <w:rPr>
                <w:sz w:val="16"/>
                <w:szCs w:val="16"/>
              </w:rPr>
            </w:pPr>
            <w:r w:rsidRPr="00481DBD">
              <w:rPr>
                <w:color w:val="000000"/>
                <w:sz w:val="16"/>
                <w:szCs w:val="16"/>
              </w:rPr>
              <w:t xml:space="preserve">Отношение объема доходов 2024 года (проект) к объему доходов 2023 года, утвержденному решением Думы </w:t>
            </w:r>
            <w:r w:rsidRPr="004914EA">
              <w:rPr>
                <w:sz w:val="16"/>
                <w:szCs w:val="16"/>
              </w:rPr>
              <w:t xml:space="preserve">города от 05.10.2023  </w:t>
            </w:r>
          </w:p>
          <w:p w14:paraId="1F05AF59" w14:textId="77777777" w:rsidR="00C62C74" w:rsidRPr="00481DBD" w:rsidRDefault="00C62C74" w:rsidP="0087667B">
            <w:pPr>
              <w:jc w:val="center"/>
              <w:rPr>
                <w:sz w:val="16"/>
                <w:szCs w:val="16"/>
              </w:rPr>
            </w:pPr>
            <w:r w:rsidRPr="004914EA">
              <w:rPr>
                <w:sz w:val="16"/>
                <w:szCs w:val="16"/>
              </w:rPr>
              <w:t>№ 423 -VII ДГ,</w:t>
            </w:r>
            <w:r w:rsidRPr="004914EA">
              <w:rPr>
                <w:bCs/>
                <w:sz w:val="16"/>
                <w:szCs w:val="16"/>
              </w:rPr>
              <w:t xml:space="preserve"> </w:t>
            </w:r>
            <w:r w:rsidRPr="004914EA">
              <w:rPr>
                <w:sz w:val="16"/>
                <w:szCs w:val="16"/>
              </w:rPr>
              <w:t>%</w:t>
            </w:r>
          </w:p>
        </w:tc>
      </w:tr>
      <w:tr w:rsidR="00C62C74" w:rsidRPr="00481DBD" w14:paraId="6691B716" w14:textId="77777777" w:rsidTr="0087667B">
        <w:trPr>
          <w:trHeight w:val="20"/>
          <w:tblHeader/>
        </w:trPr>
        <w:tc>
          <w:tcPr>
            <w:tcW w:w="1268" w:type="pct"/>
            <w:vMerge/>
            <w:shd w:val="clear" w:color="auto" w:fill="FFFFFF" w:themeFill="background1"/>
            <w:hideMark/>
          </w:tcPr>
          <w:p w14:paraId="739CF4F5" w14:textId="77777777" w:rsidR="00C62C74" w:rsidRPr="00481DBD" w:rsidRDefault="00C62C74" w:rsidP="0087667B">
            <w:pPr>
              <w:rPr>
                <w:rFonts w:eastAsia="Calibri"/>
                <w:b/>
                <w:bCs/>
                <w:sz w:val="20"/>
                <w:szCs w:val="20"/>
              </w:rPr>
            </w:pPr>
          </w:p>
        </w:tc>
        <w:tc>
          <w:tcPr>
            <w:tcW w:w="944" w:type="pct"/>
            <w:vMerge/>
            <w:shd w:val="clear" w:color="auto" w:fill="FFFFFF" w:themeFill="background1"/>
            <w:hideMark/>
          </w:tcPr>
          <w:p w14:paraId="676E5596" w14:textId="77777777" w:rsidR="00C62C74" w:rsidRPr="00481DBD" w:rsidRDefault="00C62C74" w:rsidP="0087667B">
            <w:pPr>
              <w:rPr>
                <w:rFonts w:eastAsia="Calibri"/>
                <w:b/>
                <w:sz w:val="20"/>
                <w:szCs w:val="20"/>
              </w:rPr>
            </w:pPr>
          </w:p>
        </w:tc>
        <w:tc>
          <w:tcPr>
            <w:tcW w:w="652" w:type="pct"/>
            <w:shd w:val="clear" w:color="auto" w:fill="FFFFFF" w:themeFill="background1"/>
            <w:vAlign w:val="center"/>
            <w:hideMark/>
          </w:tcPr>
          <w:p w14:paraId="0ED63BA1" w14:textId="77777777" w:rsidR="00C62C74" w:rsidRPr="00481DBD" w:rsidRDefault="00C62C74" w:rsidP="0087667B">
            <w:pPr>
              <w:jc w:val="center"/>
              <w:rPr>
                <w:bCs/>
                <w:sz w:val="20"/>
                <w:szCs w:val="20"/>
              </w:rPr>
            </w:pPr>
            <w:r w:rsidRPr="00481DBD">
              <w:rPr>
                <w:bCs/>
                <w:sz w:val="20"/>
                <w:szCs w:val="20"/>
              </w:rPr>
              <w:t>на 2024 год</w:t>
            </w:r>
          </w:p>
        </w:tc>
        <w:tc>
          <w:tcPr>
            <w:tcW w:w="631" w:type="pct"/>
            <w:shd w:val="clear" w:color="auto" w:fill="FFFFFF" w:themeFill="background1"/>
            <w:vAlign w:val="center"/>
            <w:hideMark/>
          </w:tcPr>
          <w:p w14:paraId="4BBA44B0" w14:textId="77777777" w:rsidR="00C62C74" w:rsidRPr="00481DBD" w:rsidRDefault="00C62C74" w:rsidP="0087667B">
            <w:pPr>
              <w:jc w:val="center"/>
              <w:rPr>
                <w:bCs/>
                <w:sz w:val="20"/>
                <w:szCs w:val="20"/>
              </w:rPr>
            </w:pPr>
            <w:r w:rsidRPr="00481DBD">
              <w:rPr>
                <w:bCs/>
                <w:sz w:val="20"/>
                <w:szCs w:val="20"/>
              </w:rPr>
              <w:t>на 2025 год</w:t>
            </w:r>
          </w:p>
        </w:tc>
        <w:tc>
          <w:tcPr>
            <w:tcW w:w="673" w:type="pct"/>
            <w:shd w:val="clear" w:color="auto" w:fill="FFFFFF" w:themeFill="background1"/>
            <w:vAlign w:val="center"/>
            <w:hideMark/>
          </w:tcPr>
          <w:p w14:paraId="43E9EC6E" w14:textId="77777777" w:rsidR="00C62C74" w:rsidRPr="00481DBD" w:rsidRDefault="00C62C74" w:rsidP="0087667B">
            <w:pPr>
              <w:jc w:val="center"/>
              <w:rPr>
                <w:bCs/>
                <w:sz w:val="20"/>
                <w:szCs w:val="20"/>
              </w:rPr>
            </w:pPr>
            <w:r w:rsidRPr="00481DBD">
              <w:rPr>
                <w:bCs/>
                <w:sz w:val="20"/>
                <w:szCs w:val="20"/>
              </w:rPr>
              <w:t>на 2026 год</w:t>
            </w:r>
          </w:p>
        </w:tc>
        <w:tc>
          <w:tcPr>
            <w:tcW w:w="832" w:type="pct"/>
            <w:vMerge/>
            <w:shd w:val="clear" w:color="auto" w:fill="FFFFFF" w:themeFill="background1"/>
            <w:hideMark/>
          </w:tcPr>
          <w:p w14:paraId="001FFF4C" w14:textId="77777777" w:rsidR="00C62C74" w:rsidRPr="00481DBD" w:rsidRDefault="00C62C74" w:rsidP="0087667B">
            <w:pPr>
              <w:rPr>
                <w:rFonts w:eastAsia="Calibri"/>
                <w:b/>
                <w:sz w:val="20"/>
                <w:szCs w:val="20"/>
              </w:rPr>
            </w:pPr>
          </w:p>
        </w:tc>
      </w:tr>
      <w:tr w:rsidR="00C62C74" w:rsidRPr="00481DBD" w14:paraId="697D8BF8" w14:textId="77777777" w:rsidTr="0087667B">
        <w:trPr>
          <w:trHeight w:val="20"/>
        </w:trPr>
        <w:tc>
          <w:tcPr>
            <w:tcW w:w="1268" w:type="pct"/>
            <w:shd w:val="clear" w:color="auto" w:fill="auto"/>
          </w:tcPr>
          <w:p w14:paraId="7F29B4D6" w14:textId="77777777" w:rsidR="00C62C74" w:rsidRPr="00481DBD" w:rsidRDefault="00C62C74" w:rsidP="0087667B">
            <w:pPr>
              <w:jc w:val="both"/>
              <w:rPr>
                <w:rFonts w:eastAsia="Calibri"/>
                <w:b/>
                <w:bCs/>
                <w:sz w:val="20"/>
                <w:szCs w:val="20"/>
              </w:rPr>
            </w:pPr>
            <w:r w:rsidRPr="00481DBD">
              <w:rPr>
                <w:rFonts w:eastAsia="Calibri"/>
                <w:b/>
                <w:bCs/>
                <w:sz w:val="20"/>
                <w:szCs w:val="20"/>
              </w:rPr>
              <w:t>Доходы от арендной платы за земельные участки, государственная собственность на которые не  разграничена, в том числе:</w:t>
            </w:r>
          </w:p>
        </w:tc>
        <w:tc>
          <w:tcPr>
            <w:tcW w:w="944" w:type="pct"/>
            <w:shd w:val="clear" w:color="auto" w:fill="auto"/>
            <w:vAlign w:val="center"/>
          </w:tcPr>
          <w:p w14:paraId="7E0B68E7" w14:textId="77777777" w:rsidR="00C62C74" w:rsidRPr="00481DBD" w:rsidRDefault="00C62C74" w:rsidP="0087667B">
            <w:pPr>
              <w:jc w:val="center"/>
              <w:rPr>
                <w:rFonts w:eastAsia="Calibri"/>
                <w:b/>
                <w:sz w:val="20"/>
                <w:szCs w:val="20"/>
              </w:rPr>
            </w:pPr>
            <w:r w:rsidRPr="00481DBD">
              <w:rPr>
                <w:rFonts w:eastAsia="Calibri"/>
                <w:b/>
                <w:sz w:val="20"/>
                <w:szCs w:val="20"/>
              </w:rPr>
              <w:t>537 155,0</w:t>
            </w:r>
          </w:p>
        </w:tc>
        <w:tc>
          <w:tcPr>
            <w:tcW w:w="652" w:type="pct"/>
            <w:shd w:val="clear" w:color="auto" w:fill="auto"/>
            <w:vAlign w:val="center"/>
          </w:tcPr>
          <w:p w14:paraId="16C46D2B" w14:textId="77777777" w:rsidR="00C62C74" w:rsidRPr="00481DBD" w:rsidRDefault="00C62C74" w:rsidP="0087667B">
            <w:pPr>
              <w:jc w:val="center"/>
              <w:rPr>
                <w:rFonts w:eastAsia="Calibri"/>
                <w:b/>
                <w:sz w:val="20"/>
                <w:szCs w:val="20"/>
                <w:lang w:val="en-US"/>
              </w:rPr>
            </w:pPr>
            <w:r w:rsidRPr="00481DBD">
              <w:rPr>
                <w:rFonts w:eastAsia="Calibri"/>
                <w:b/>
                <w:sz w:val="20"/>
                <w:szCs w:val="20"/>
                <w:lang w:val="en-US"/>
              </w:rPr>
              <w:t>609 314</w:t>
            </w:r>
            <w:r w:rsidRPr="00481DBD">
              <w:rPr>
                <w:rFonts w:eastAsia="Calibri"/>
                <w:b/>
                <w:sz w:val="20"/>
                <w:szCs w:val="20"/>
              </w:rPr>
              <w:t>,</w:t>
            </w:r>
            <w:r w:rsidRPr="00481DBD">
              <w:rPr>
                <w:rFonts w:eastAsia="Calibri"/>
                <w:b/>
                <w:sz w:val="20"/>
                <w:szCs w:val="20"/>
                <w:lang w:val="en-US"/>
              </w:rPr>
              <w:t>2</w:t>
            </w:r>
          </w:p>
        </w:tc>
        <w:tc>
          <w:tcPr>
            <w:tcW w:w="631" w:type="pct"/>
            <w:shd w:val="clear" w:color="auto" w:fill="auto"/>
            <w:vAlign w:val="center"/>
          </w:tcPr>
          <w:p w14:paraId="089CB8DB" w14:textId="77777777" w:rsidR="00C62C74" w:rsidRPr="00481DBD" w:rsidRDefault="00C62C74" w:rsidP="0087667B">
            <w:pPr>
              <w:jc w:val="center"/>
              <w:rPr>
                <w:rFonts w:eastAsia="Calibri"/>
                <w:b/>
                <w:sz w:val="20"/>
                <w:szCs w:val="20"/>
                <w:lang w:val="en-US"/>
              </w:rPr>
            </w:pPr>
            <w:r w:rsidRPr="00481DBD">
              <w:rPr>
                <w:rFonts w:eastAsia="Calibri"/>
                <w:b/>
                <w:sz w:val="20"/>
                <w:szCs w:val="20"/>
                <w:lang w:val="en-US"/>
              </w:rPr>
              <w:t>609 314,2</w:t>
            </w:r>
          </w:p>
        </w:tc>
        <w:tc>
          <w:tcPr>
            <w:tcW w:w="673" w:type="pct"/>
            <w:shd w:val="clear" w:color="auto" w:fill="auto"/>
            <w:vAlign w:val="center"/>
          </w:tcPr>
          <w:p w14:paraId="7F6C5FCE" w14:textId="77777777" w:rsidR="00C62C74" w:rsidRPr="00481DBD" w:rsidRDefault="00C62C74" w:rsidP="0087667B">
            <w:pPr>
              <w:jc w:val="center"/>
              <w:rPr>
                <w:rFonts w:eastAsia="Calibri"/>
                <w:b/>
                <w:sz w:val="20"/>
                <w:szCs w:val="20"/>
                <w:lang w:val="en-US"/>
              </w:rPr>
            </w:pPr>
            <w:r w:rsidRPr="00481DBD">
              <w:rPr>
                <w:rFonts w:eastAsia="Calibri"/>
                <w:b/>
                <w:sz w:val="20"/>
                <w:szCs w:val="20"/>
                <w:lang w:val="en-US"/>
              </w:rPr>
              <w:t>609 314,2</w:t>
            </w:r>
          </w:p>
        </w:tc>
        <w:tc>
          <w:tcPr>
            <w:tcW w:w="832" w:type="pct"/>
            <w:shd w:val="clear" w:color="auto" w:fill="auto"/>
            <w:vAlign w:val="center"/>
          </w:tcPr>
          <w:p w14:paraId="7BA44F27" w14:textId="77777777" w:rsidR="00C62C74" w:rsidRPr="00481DBD" w:rsidRDefault="00C62C74" w:rsidP="0087667B">
            <w:pPr>
              <w:jc w:val="center"/>
              <w:rPr>
                <w:rFonts w:eastAsia="Calibri"/>
                <w:b/>
                <w:sz w:val="20"/>
                <w:szCs w:val="20"/>
                <w:lang w:val="en-US"/>
              </w:rPr>
            </w:pPr>
            <w:r w:rsidRPr="00481DBD">
              <w:rPr>
                <w:rFonts w:eastAsia="Calibri"/>
                <w:b/>
                <w:sz w:val="20"/>
                <w:szCs w:val="20"/>
                <w:lang w:val="en-US"/>
              </w:rPr>
              <w:t>113.4</w:t>
            </w:r>
          </w:p>
        </w:tc>
      </w:tr>
      <w:tr w:rsidR="00C62C74" w:rsidRPr="00481DBD" w14:paraId="7953F49B" w14:textId="77777777" w:rsidTr="0087667B">
        <w:trPr>
          <w:trHeight w:val="20"/>
        </w:trPr>
        <w:tc>
          <w:tcPr>
            <w:tcW w:w="1268" w:type="pct"/>
            <w:shd w:val="clear" w:color="auto" w:fill="auto"/>
          </w:tcPr>
          <w:p w14:paraId="106F8C3A" w14:textId="77777777" w:rsidR="00C62C74" w:rsidRPr="00481DBD" w:rsidRDefault="00C62C74" w:rsidP="0087667B">
            <w:pPr>
              <w:ind w:left="142"/>
              <w:jc w:val="both"/>
              <w:rPr>
                <w:rFonts w:eastAsia="Calibri"/>
                <w:bCs/>
                <w:sz w:val="20"/>
                <w:szCs w:val="20"/>
              </w:rPr>
            </w:pPr>
            <w:r w:rsidRPr="00481DBD">
              <w:rPr>
                <w:rFonts w:eastAsia="Calibri"/>
                <w:bCs/>
                <w:sz w:val="20"/>
                <w:szCs w:val="20"/>
              </w:rPr>
              <w:t>Доходы от арендной платы за земельные участки, из них:</w:t>
            </w:r>
          </w:p>
        </w:tc>
        <w:tc>
          <w:tcPr>
            <w:tcW w:w="944" w:type="pct"/>
            <w:shd w:val="clear" w:color="auto" w:fill="auto"/>
            <w:vAlign w:val="center"/>
          </w:tcPr>
          <w:p w14:paraId="22634C76" w14:textId="77777777" w:rsidR="00C62C74" w:rsidRPr="00481DBD" w:rsidRDefault="00C62C74" w:rsidP="0087667B">
            <w:pPr>
              <w:jc w:val="center"/>
              <w:rPr>
                <w:rFonts w:eastAsia="Calibri"/>
                <w:sz w:val="20"/>
                <w:szCs w:val="20"/>
              </w:rPr>
            </w:pPr>
            <w:r w:rsidRPr="00481DBD">
              <w:rPr>
                <w:rFonts w:eastAsia="Calibri"/>
                <w:sz w:val="20"/>
                <w:szCs w:val="20"/>
              </w:rPr>
              <w:t>533 448,7</w:t>
            </w:r>
          </w:p>
        </w:tc>
        <w:tc>
          <w:tcPr>
            <w:tcW w:w="652" w:type="pct"/>
            <w:shd w:val="clear" w:color="auto" w:fill="auto"/>
            <w:vAlign w:val="center"/>
          </w:tcPr>
          <w:p w14:paraId="567917F8" w14:textId="77777777" w:rsidR="00C62C74" w:rsidRPr="00481DBD" w:rsidRDefault="00C62C74" w:rsidP="0087667B">
            <w:pPr>
              <w:jc w:val="center"/>
              <w:rPr>
                <w:rFonts w:eastAsia="Calibri"/>
                <w:sz w:val="20"/>
                <w:szCs w:val="20"/>
                <w:lang w:val="en-US"/>
              </w:rPr>
            </w:pPr>
            <w:r w:rsidRPr="00481DBD">
              <w:rPr>
                <w:rFonts w:eastAsia="Calibri"/>
                <w:sz w:val="20"/>
                <w:szCs w:val="20"/>
                <w:lang w:val="en-US"/>
              </w:rPr>
              <w:t>519 357,6</w:t>
            </w:r>
          </w:p>
        </w:tc>
        <w:tc>
          <w:tcPr>
            <w:tcW w:w="631" w:type="pct"/>
            <w:shd w:val="clear" w:color="auto" w:fill="auto"/>
            <w:vAlign w:val="center"/>
          </w:tcPr>
          <w:p w14:paraId="7E995B68" w14:textId="77777777" w:rsidR="00C62C74" w:rsidRPr="00481DBD" w:rsidRDefault="00C62C74" w:rsidP="0087667B">
            <w:pPr>
              <w:jc w:val="center"/>
              <w:rPr>
                <w:rFonts w:eastAsia="Calibri"/>
                <w:sz w:val="20"/>
                <w:szCs w:val="20"/>
              </w:rPr>
            </w:pPr>
            <w:r w:rsidRPr="00481DBD">
              <w:rPr>
                <w:rFonts w:eastAsia="Calibri"/>
                <w:sz w:val="20"/>
                <w:szCs w:val="20"/>
              </w:rPr>
              <w:t>519 357,6</w:t>
            </w:r>
          </w:p>
        </w:tc>
        <w:tc>
          <w:tcPr>
            <w:tcW w:w="673" w:type="pct"/>
            <w:shd w:val="clear" w:color="auto" w:fill="auto"/>
            <w:vAlign w:val="center"/>
          </w:tcPr>
          <w:p w14:paraId="5C54AE93" w14:textId="77777777" w:rsidR="00C62C74" w:rsidRPr="00481DBD" w:rsidRDefault="00C62C74" w:rsidP="0087667B">
            <w:pPr>
              <w:jc w:val="center"/>
              <w:rPr>
                <w:rFonts w:eastAsia="Calibri"/>
                <w:sz w:val="20"/>
                <w:szCs w:val="20"/>
              </w:rPr>
            </w:pPr>
            <w:r w:rsidRPr="00481DBD">
              <w:rPr>
                <w:rFonts w:eastAsia="Calibri"/>
                <w:sz w:val="20"/>
                <w:szCs w:val="20"/>
              </w:rPr>
              <w:t>519 357,6</w:t>
            </w:r>
          </w:p>
        </w:tc>
        <w:tc>
          <w:tcPr>
            <w:tcW w:w="832" w:type="pct"/>
            <w:shd w:val="clear" w:color="auto" w:fill="auto"/>
            <w:vAlign w:val="center"/>
          </w:tcPr>
          <w:p w14:paraId="37BA18BE" w14:textId="77777777" w:rsidR="00C62C74" w:rsidRPr="00481DBD" w:rsidRDefault="00C62C74" w:rsidP="0087667B">
            <w:pPr>
              <w:jc w:val="center"/>
              <w:rPr>
                <w:rFonts w:eastAsia="Calibri"/>
                <w:sz w:val="20"/>
                <w:szCs w:val="20"/>
              </w:rPr>
            </w:pPr>
            <w:r w:rsidRPr="00481DBD">
              <w:rPr>
                <w:rFonts w:eastAsia="Calibri"/>
                <w:sz w:val="20"/>
                <w:szCs w:val="20"/>
              </w:rPr>
              <w:t>97,4</w:t>
            </w:r>
          </w:p>
        </w:tc>
      </w:tr>
      <w:tr w:rsidR="00C62C74" w:rsidRPr="00481DBD" w14:paraId="43E5E95B" w14:textId="77777777" w:rsidTr="0087667B">
        <w:trPr>
          <w:trHeight w:val="20"/>
        </w:trPr>
        <w:tc>
          <w:tcPr>
            <w:tcW w:w="1268" w:type="pct"/>
            <w:shd w:val="clear" w:color="auto" w:fill="auto"/>
          </w:tcPr>
          <w:p w14:paraId="24DBD85E" w14:textId="77777777" w:rsidR="00C62C74" w:rsidRPr="00481DBD" w:rsidRDefault="00C62C74" w:rsidP="0087667B">
            <w:pPr>
              <w:ind w:left="284"/>
              <w:jc w:val="both"/>
              <w:rPr>
                <w:rFonts w:eastAsia="Calibri"/>
                <w:bCs/>
                <w:i/>
                <w:sz w:val="20"/>
                <w:szCs w:val="20"/>
              </w:rPr>
            </w:pPr>
            <w:r w:rsidRPr="00481DBD">
              <w:rPr>
                <w:rFonts w:eastAsia="Calibri"/>
                <w:bCs/>
                <w:i/>
                <w:iCs/>
                <w:sz w:val="20"/>
                <w:szCs w:val="20"/>
              </w:rPr>
              <w:t xml:space="preserve">возврат дебиторской задолженности </w:t>
            </w:r>
          </w:p>
        </w:tc>
        <w:tc>
          <w:tcPr>
            <w:tcW w:w="944" w:type="pct"/>
            <w:shd w:val="clear" w:color="auto" w:fill="auto"/>
            <w:vAlign w:val="center"/>
          </w:tcPr>
          <w:p w14:paraId="210863F2" w14:textId="77777777" w:rsidR="00C62C74" w:rsidRPr="00481DBD" w:rsidRDefault="00C62C74" w:rsidP="0087667B">
            <w:pPr>
              <w:jc w:val="center"/>
              <w:rPr>
                <w:rFonts w:eastAsia="Calibri"/>
                <w:i/>
                <w:sz w:val="20"/>
                <w:szCs w:val="20"/>
              </w:rPr>
            </w:pPr>
            <w:r w:rsidRPr="00481DBD">
              <w:rPr>
                <w:rFonts w:eastAsia="Calibri"/>
                <w:i/>
                <w:sz w:val="20"/>
                <w:szCs w:val="20"/>
              </w:rPr>
              <w:t>65 153,2</w:t>
            </w:r>
          </w:p>
        </w:tc>
        <w:tc>
          <w:tcPr>
            <w:tcW w:w="652" w:type="pct"/>
            <w:shd w:val="clear" w:color="auto" w:fill="auto"/>
            <w:vAlign w:val="center"/>
          </w:tcPr>
          <w:p w14:paraId="59EEED90" w14:textId="77777777" w:rsidR="00C62C74" w:rsidRPr="00481DBD" w:rsidRDefault="00C62C74" w:rsidP="0087667B">
            <w:pPr>
              <w:jc w:val="center"/>
              <w:rPr>
                <w:rFonts w:eastAsia="Calibri"/>
                <w:i/>
                <w:sz w:val="20"/>
                <w:szCs w:val="20"/>
              </w:rPr>
            </w:pPr>
            <w:r w:rsidRPr="00481DBD">
              <w:rPr>
                <w:rFonts w:eastAsia="Calibri"/>
                <w:i/>
                <w:sz w:val="20"/>
                <w:szCs w:val="20"/>
              </w:rPr>
              <w:t>52 266,9</w:t>
            </w:r>
          </w:p>
        </w:tc>
        <w:tc>
          <w:tcPr>
            <w:tcW w:w="631" w:type="pct"/>
            <w:shd w:val="clear" w:color="auto" w:fill="auto"/>
            <w:vAlign w:val="center"/>
          </w:tcPr>
          <w:p w14:paraId="3E1CA56C" w14:textId="77777777" w:rsidR="00C62C74" w:rsidRPr="00481DBD" w:rsidRDefault="00C62C74" w:rsidP="0087667B">
            <w:pPr>
              <w:jc w:val="center"/>
              <w:rPr>
                <w:rFonts w:eastAsia="Calibri"/>
                <w:i/>
                <w:sz w:val="20"/>
                <w:szCs w:val="20"/>
              </w:rPr>
            </w:pPr>
            <w:r w:rsidRPr="00481DBD">
              <w:rPr>
                <w:rFonts w:eastAsia="Calibri"/>
                <w:i/>
                <w:sz w:val="20"/>
                <w:szCs w:val="20"/>
              </w:rPr>
              <w:t>52 266,9</w:t>
            </w:r>
          </w:p>
        </w:tc>
        <w:tc>
          <w:tcPr>
            <w:tcW w:w="673" w:type="pct"/>
            <w:shd w:val="clear" w:color="auto" w:fill="auto"/>
            <w:vAlign w:val="center"/>
          </w:tcPr>
          <w:p w14:paraId="6C030097" w14:textId="77777777" w:rsidR="00C62C74" w:rsidRPr="00481DBD" w:rsidRDefault="00C62C74" w:rsidP="0087667B">
            <w:pPr>
              <w:jc w:val="center"/>
              <w:rPr>
                <w:rFonts w:eastAsia="Calibri"/>
                <w:i/>
                <w:sz w:val="20"/>
                <w:szCs w:val="20"/>
              </w:rPr>
            </w:pPr>
            <w:r w:rsidRPr="00481DBD">
              <w:rPr>
                <w:rFonts w:eastAsia="Calibri"/>
                <w:i/>
                <w:sz w:val="20"/>
                <w:szCs w:val="20"/>
              </w:rPr>
              <w:t>52 266,9</w:t>
            </w:r>
          </w:p>
        </w:tc>
        <w:tc>
          <w:tcPr>
            <w:tcW w:w="832" w:type="pct"/>
            <w:shd w:val="clear" w:color="auto" w:fill="auto"/>
            <w:vAlign w:val="center"/>
          </w:tcPr>
          <w:p w14:paraId="4A3A9153" w14:textId="77777777" w:rsidR="00C62C74" w:rsidRPr="00481DBD" w:rsidRDefault="00C62C74" w:rsidP="0087667B">
            <w:pPr>
              <w:jc w:val="center"/>
              <w:rPr>
                <w:rFonts w:eastAsia="Calibri"/>
                <w:i/>
                <w:sz w:val="20"/>
                <w:szCs w:val="20"/>
              </w:rPr>
            </w:pPr>
            <w:r w:rsidRPr="00481DBD">
              <w:rPr>
                <w:rFonts w:eastAsia="Calibri"/>
                <w:i/>
                <w:sz w:val="20"/>
                <w:szCs w:val="20"/>
              </w:rPr>
              <w:t>80,2</w:t>
            </w:r>
          </w:p>
        </w:tc>
      </w:tr>
      <w:tr w:rsidR="00C62C74" w:rsidRPr="00481DBD" w14:paraId="21274C22" w14:textId="77777777" w:rsidTr="0087667B">
        <w:trPr>
          <w:trHeight w:val="20"/>
        </w:trPr>
        <w:tc>
          <w:tcPr>
            <w:tcW w:w="1268" w:type="pct"/>
            <w:shd w:val="clear" w:color="auto" w:fill="auto"/>
          </w:tcPr>
          <w:p w14:paraId="6636177B" w14:textId="77777777" w:rsidR="00C62C74" w:rsidRPr="00481DBD" w:rsidRDefault="00C62C74" w:rsidP="0087667B">
            <w:pPr>
              <w:ind w:left="142"/>
              <w:jc w:val="both"/>
              <w:rPr>
                <w:rFonts w:eastAsia="Calibri"/>
                <w:b/>
                <w:bCs/>
                <w:sz w:val="20"/>
                <w:szCs w:val="20"/>
              </w:rPr>
            </w:pPr>
            <w:r w:rsidRPr="00481DBD">
              <w:rPr>
                <w:rFonts w:eastAsia="Calibri"/>
                <w:bCs/>
                <w:sz w:val="20"/>
                <w:szCs w:val="20"/>
              </w:rPr>
              <w:t>Средства от продажи права на заключение договоров аренды земельных участков</w:t>
            </w:r>
          </w:p>
        </w:tc>
        <w:tc>
          <w:tcPr>
            <w:tcW w:w="944" w:type="pct"/>
            <w:shd w:val="clear" w:color="auto" w:fill="auto"/>
            <w:vAlign w:val="center"/>
          </w:tcPr>
          <w:p w14:paraId="442FB834" w14:textId="77777777" w:rsidR="00C62C74" w:rsidRPr="00481DBD" w:rsidRDefault="00C62C74" w:rsidP="0087667B">
            <w:pPr>
              <w:jc w:val="center"/>
              <w:rPr>
                <w:rFonts w:eastAsia="Calibri"/>
                <w:bCs/>
                <w:sz w:val="20"/>
                <w:szCs w:val="20"/>
              </w:rPr>
            </w:pPr>
            <w:r w:rsidRPr="00481DBD">
              <w:rPr>
                <w:rFonts w:eastAsia="Calibri"/>
                <w:bCs/>
                <w:sz w:val="20"/>
                <w:szCs w:val="20"/>
              </w:rPr>
              <w:t>3 706,3</w:t>
            </w:r>
          </w:p>
        </w:tc>
        <w:tc>
          <w:tcPr>
            <w:tcW w:w="652" w:type="pct"/>
            <w:shd w:val="clear" w:color="auto" w:fill="auto"/>
            <w:vAlign w:val="center"/>
          </w:tcPr>
          <w:p w14:paraId="75BA79A8" w14:textId="77777777" w:rsidR="00C62C74" w:rsidRPr="00481DBD" w:rsidRDefault="00C62C74" w:rsidP="0087667B">
            <w:pPr>
              <w:jc w:val="center"/>
              <w:rPr>
                <w:rFonts w:eastAsia="Calibri"/>
                <w:bCs/>
                <w:sz w:val="20"/>
                <w:szCs w:val="20"/>
                <w:lang w:val="en-US"/>
              </w:rPr>
            </w:pPr>
            <w:r w:rsidRPr="00481DBD">
              <w:rPr>
                <w:rFonts w:eastAsia="Calibri"/>
                <w:bCs/>
                <w:sz w:val="20"/>
                <w:szCs w:val="20"/>
                <w:lang w:val="en-US"/>
              </w:rPr>
              <w:t>89 956</w:t>
            </w:r>
            <w:r w:rsidRPr="00481DBD">
              <w:rPr>
                <w:rFonts w:eastAsia="Calibri"/>
                <w:bCs/>
                <w:sz w:val="20"/>
                <w:szCs w:val="20"/>
              </w:rPr>
              <w:t>,</w:t>
            </w:r>
            <w:r w:rsidRPr="00481DBD">
              <w:rPr>
                <w:rFonts w:eastAsia="Calibri"/>
                <w:bCs/>
                <w:sz w:val="20"/>
                <w:szCs w:val="20"/>
                <w:lang w:val="en-US"/>
              </w:rPr>
              <w:t>6</w:t>
            </w:r>
          </w:p>
        </w:tc>
        <w:tc>
          <w:tcPr>
            <w:tcW w:w="631" w:type="pct"/>
            <w:shd w:val="clear" w:color="auto" w:fill="auto"/>
            <w:vAlign w:val="center"/>
          </w:tcPr>
          <w:p w14:paraId="0DDA08E9" w14:textId="77777777" w:rsidR="00C62C74" w:rsidRPr="00481DBD" w:rsidRDefault="00C62C74" w:rsidP="0087667B">
            <w:pPr>
              <w:jc w:val="center"/>
              <w:rPr>
                <w:rFonts w:eastAsia="Calibri"/>
                <w:bCs/>
                <w:sz w:val="20"/>
                <w:szCs w:val="20"/>
                <w:lang w:val="en-US"/>
              </w:rPr>
            </w:pPr>
            <w:r w:rsidRPr="00481DBD">
              <w:rPr>
                <w:rFonts w:eastAsia="Calibri"/>
                <w:bCs/>
                <w:sz w:val="20"/>
                <w:szCs w:val="20"/>
                <w:lang w:val="en-US"/>
              </w:rPr>
              <w:t>89 956</w:t>
            </w:r>
            <w:r w:rsidRPr="00481DBD">
              <w:rPr>
                <w:rFonts w:eastAsia="Calibri"/>
                <w:bCs/>
                <w:sz w:val="20"/>
                <w:szCs w:val="20"/>
              </w:rPr>
              <w:t>,</w:t>
            </w:r>
            <w:r w:rsidRPr="00481DBD">
              <w:rPr>
                <w:rFonts w:eastAsia="Calibri"/>
                <w:bCs/>
                <w:sz w:val="20"/>
                <w:szCs w:val="20"/>
                <w:lang w:val="en-US"/>
              </w:rPr>
              <w:t>6</w:t>
            </w:r>
          </w:p>
        </w:tc>
        <w:tc>
          <w:tcPr>
            <w:tcW w:w="673" w:type="pct"/>
            <w:shd w:val="clear" w:color="auto" w:fill="auto"/>
            <w:vAlign w:val="center"/>
          </w:tcPr>
          <w:p w14:paraId="00949543" w14:textId="77777777" w:rsidR="00C62C74" w:rsidRPr="00481DBD" w:rsidRDefault="00C62C74" w:rsidP="0087667B">
            <w:pPr>
              <w:jc w:val="center"/>
              <w:rPr>
                <w:rFonts w:eastAsia="Calibri"/>
                <w:bCs/>
                <w:sz w:val="20"/>
                <w:szCs w:val="20"/>
                <w:lang w:val="en-US"/>
              </w:rPr>
            </w:pPr>
            <w:r w:rsidRPr="00481DBD">
              <w:rPr>
                <w:rFonts w:eastAsia="Calibri"/>
                <w:bCs/>
                <w:sz w:val="20"/>
                <w:szCs w:val="20"/>
                <w:lang w:val="en-US"/>
              </w:rPr>
              <w:t>89 956</w:t>
            </w:r>
            <w:r w:rsidRPr="00481DBD">
              <w:rPr>
                <w:rFonts w:eastAsia="Calibri"/>
                <w:bCs/>
                <w:sz w:val="20"/>
                <w:szCs w:val="20"/>
              </w:rPr>
              <w:t>,</w:t>
            </w:r>
            <w:r w:rsidRPr="00481DBD">
              <w:rPr>
                <w:rFonts w:eastAsia="Calibri"/>
                <w:bCs/>
                <w:sz w:val="20"/>
                <w:szCs w:val="20"/>
                <w:lang w:val="en-US"/>
              </w:rPr>
              <w:t>6</w:t>
            </w:r>
          </w:p>
        </w:tc>
        <w:tc>
          <w:tcPr>
            <w:tcW w:w="832" w:type="pct"/>
            <w:shd w:val="clear" w:color="auto" w:fill="auto"/>
            <w:vAlign w:val="center"/>
          </w:tcPr>
          <w:p w14:paraId="5F2ECACF" w14:textId="7E8648DE" w:rsidR="00C62C74" w:rsidRPr="00481DBD" w:rsidRDefault="00314C5E" w:rsidP="0087667B">
            <w:pPr>
              <w:jc w:val="center"/>
              <w:rPr>
                <w:rFonts w:eastAsia="Calibri"/>
                <w:bCs/>
                <w:sz w:val="20"/>
                <w:szCs w:val="20"/>
              </w:rPr>
            </w:pPr>
            <w:r>
              <w:rPr>
                <w:rFonts w:eastAsia="Calibri"/>
                <w:bCs/>
                <w:sz w:val="20"/>
                <w:szCs w:val="20"/>
              </w:rPr>
              <w:t>2427,1</w:t>
            </w:r>
          </w:p>
        </w:tc>
      </w:tr>
    </w:tbl>
    <w:p w14:paraId="7BA066A0" w14:textId="77777777" w:rsidR="00C62C74" w:rsidRPr="00481DBD" w:rsidRDefault="00C62C74" w:rsidP="00C62C74">
      <w:pPr>
        <w:suppressAutoHyphens/>
        <w:ind w:firstLine="709"/>
        <w:jc w:val="both"/>
        <w:rPr>
          <w:sz w:val="28"/>
          <w:szCs w:val="28"/>
        </w:rPr>
      </w:pPr>
    </w:p>
    <w:p w14:paraId="538E03C1" w14:textId="77777777" w:rsidR="00C62C74" w:rsidRDefault="00C62C74" w:rsidP="00C62C74">
      <w:pPr>
        <w:suppressAutoHyphens/>
        <w:ind w:firstLine="709"/>
        <w:jc w:val="both"/>
        <w:rPr>
          <w:sz w:val="28"/>
          <w:szCs w:val="28"/>
          <w:highlight w:val="yellow"/>
        </w:rPr>
      </w:pPr>
      <w:r>
        <w:rPr>
          <w:bCs/>
          <w:color w:val="000000"/>
          <w:sz w:val="28"/>
          <w:szCs w:val="28"/>
        </w:rPr>
        <w:t>Д</w:t>
      </w:r>
      <w:r w:rsidRPr="00481DBD">
        <w:rPr>
          <w:bCs/>
          <w:color w:val="000000"/>
          <w:sz w:val="28"/>
          <w:szCs w:val="28"/>
        </w:rPr>
        <w:t>оход</w:t>
      </w:r>
      <w:r>
        <w:rPr>
          <w:bCs/>
          <w:color w:val="000000"/>
          <w:sz w:val="28"/>
          <w:szCs w:val="28"/>
        </w:rPr>
        <w:t>ы</w:t>
      </w:r>
      <w:r w:rsidRPr="00481DBD">
        <w:rPr>
          <w:bCs/>
          <w:color w:val="000000"/>
          <w:sz w:val="28"/>
          <w:szCs w:val="28"/>
        </w:rPr>
        <w:t xml:space="preserve"> от арендной платы за земельные участки, </w:t>
      </w:r>
      <w:r w:rsidRPr="00EF219C">
        <w:rPr>
          <w:bCs/>
          <w:color w:val="000000"/>
          <w:sz w:val="28"/>
          <w:szCs w:val="28"/>
        </w:rPr>
        <w:t xml:space="preserve">государственная </w:t>
      </w:r>
      <w:r w:rsidRPr="00481DBD">
        <w:rPr>
          <w:bCs/>
          <w:color w:val="000000"/>
          <w:sz w:val="28"/>
          <w:szCs w:val="28"/>
        </w:rPr>
        <w:t>собственность на которые не разграничена</w:t>
      </w:r>
      <w:r>
        <w:rPr>
          <w:bCs/>
          <w:color w:val="000000"/>
          <w:sz w:val="28"/>
          <w:szCs w:val="28"/>
        </w:rPr>
        <w:t>, состоят из доходов, полученных непосредственно от заключения договоров аренды земельных участков, а также из доходов, полученных</w:t>
      </w:r>
      <w:r w:rsidRPr="00A52B71">
        <w:rPr>
          <w:sz w:val="28"/>
          <w:szCs w:val="28"/>
        </w:rPr>
        <w:t xml:space="preserve"> от продажи права на заключение договоров аренды земельных участков</w:t>
      </w:r>
      <w:r>
        <w:rPr>
          <w:sz w:val="28"/>
          <w:szCs w:val="28"/>
        </w:rPr>
        <w:t>.</w:t>
      </w:r>
      <w:r w:rsidRPr="00A52B71">
        <w:rPr>
          <w:sz w:val="28"/>
          <w:szCs w:val="28"/>
          <w:highlight w:val="yellow"/>
        </w:rPr>
        <w:t xml:space="preserve"> </w:t>
      </w:r>
    </w:p>
    <w:p w14:paraId="0A32F83B" w14:textId="77777777" w:rsidR="00C62C74" w:rsidRPr="007515D0" w:rsidRDefault="00C62C74" w:rsidP="00C62C74">
      <w:pPr>
        <w:suppressAutoHyphens/>
        <w:ind w:firstLine="709"/>
        <w:jc w:val="both"/>
        <w:rPr>
          <w:sz w:val="28"/>
          <w:szCs w:val="28"/>
        </w:rPr>
      </w:pPr>
      <w:r w:rsidRPr="00481DBD">
        <w:rPr>
          <w:bCs/>
          <w:sz w:val="28"/>
          <w:szCs w:val="28"/>
        </w:rPr>
        <w:t xml:space="preserve">Доходы, получаемые в виде </w:t>
      </w:r>
      <w:r w:rsidRPr="007515D0">
        <w:rPr>
          <w:bCs/>
          <w:sz w:val="28"/>
          <w:szCs w:val="28"/>
        </w:rPr>
        <w:t>арендной платы за земельные участки,</w:t>
      </w:r>
      <w:r w:rsidRPr="007515D0">
        <w:rPr>
          <w:sz w:val="28"/>
          <w:szCs w:val="28"/>
        </w:rPr>
        <w:t xml:space="preserve"> прогнозируются в 2024 году с незначительным снижением </w:t>
      </w:r>
      <w:r w:rsidRPr="007515D0">
        <w:rPr>
          <w:bCs/>
          <w:color w:val="000000"/>
          <w:sz w:val="28"/>
          <w:szCs w:val="28"/>
        </w:rPr>
        <w:t>к утверждённым параметрам текущего года на 2,6 %</w:t>
      </w:r>
      <w:r w:rsidRPr="007515D0">
        <w:rPr>
          <w:bCs/>
          <w:sz w:val="28"/>
          <w:szCs w:val="28"/>
        </w:rPr>
        <w:t xml:space="preserve">. </w:t>
      </w:r>
      <w:r w:rsidRPr="007515D0">
        <w:rPr>
          <w:sz w:val="28"/>
          <w:szCs w:val="28"/>
        </w:rPr>
        <w:t>Расчёт проектируемого объёма доходов произведён исходя из следующих показателей:</w:t>
      </w:r>
    </w:p>
    <w:p w14:paraId="60699F3C" w14:textId="77777777" w:rsidR="00C62C74" w:rsidRPr="007515D0" w:rsidRDefault="00C62C74" w:rsidP="00C62C74">
      <w:pPr>
        <w:suppressAutoHyphens/>
        <w:ind w:firstLine="709"/>
        <w:jc w:val="both"/>
        <w:rPr>
          <w:sz w:val="28"/>
          <w:szCs w:val="28"/>
        </w:rPr>
      </w:pPr>
      <w:r w:rsidRPr="007515D0">
        <w:rPr>
          <w:sz w:val="28"/>
          <w:szCs w:val="28"/>
        </w:rPr>
        <w:t>начислений годовой арендной платы по действующим на 01.08.2023 договорам аренды земельных участков, скорректированных на индекс потребительских цен в размере 104,0 %;</w:t>
      </w:r>
    </w:p>
    <w:p w14:paraId="4F0EBCA7" w14:textId="77777777" w:rsidR="00C62C74" w:rsidRPr="007515D0" w:rsidRDefault="00C62C74" w:rsidP="00C62C74">
      <w:pPr>
        <w:suppressAutoHyphens/>
        <w:ind w:firstLine="709"/>
        <w:jc w:val="both"/>
        <w:rPr>
          <w:sz w:val="28"/>
          <w:szCs w:val="28"/>
        </w:rPr>
      </w:pPr>
      <w:r w:rsidRPr="007515D0">
        <w:rPr>
          <w:rFonts w:eastAsia="Calibri"/>
          <w:sz w:val="28"/>
          <w:szCs w:val="28"/>
        </w:rPr>
        <w:t>прогнозируемой суммы потерь в связи с планируемой продажей земельных участков под объектами недвижимости;</w:t>
      </w:r>
    </w:p>
    <w:p w14:paraId="0368362D" w14:textId="77777777" w:rsidR="00C62C74" w:rsidRPr="007515D0" w:rsidRDefault="00C62C74" w:rsidP="00C62C74">
      <w:pPr>
        <w:suppressAutoHyphens/>
        <w:ind w:firstLine="709"/>
        <w:jc w:val="both"/>
        <w:rPr>
          <w:sz w:val="28"/>
          <w:szCs w:val="28"/>
        </w:rPr>
      </w:pPr>
      <w:r w:rsidRPr="007515D0">
        <w:rPr>
          <w:sz w:val="28"/>
          <w:szCs w:val="28"/>
        </w:rPr>
        <w:t>прогнозируемой суммы поступления дебиторской задолженности;</w:t>
      </w:r>
    </w:p>
    <w:p w14:paraId="4FF31837" w14:textId="77777777" w:rsidR="00C62C74" w:rsidRPr="007515D0" w:rsidRDefault="00C62C74" w:rsidP="00C62C74">
      <w:pPr>
        <w:suppressAutoHyphens/>
        <w:ind w:firstLine="709"/>
        <w:jc w:val="both"/>
        <w:rPr>
          <w:sz w:val="28"/>
          <w:szCs w:val="28"/>
        </w:rPr>
      </w:pPr>
      <w:r w:rsidRPr="007515D0">
        <w:rPr>
          <w:sz w:val="28"/>
          <w:szCs w:val="28"/>
        </w:rPr>
        <w:t xml:space="preserve">применения понижающего коэффициента, учитывающего риски уменьшения начислений по заключенным договорам аренды в связи </w:t>
      </w:r>
      <w:r w:rsidRPr="007515D0">
        <w:rPr>
          <w:sz w:val="28"/>
          <w:szCs w:val="28"/>
        </w:rPr>
        <w:br/>
        <w:t xml:space="preserve">с поступлением от арендаторов новых заявлений о применении уменьшающего коэффициента для субъектов малого и среднего предпринимательства </w:t>
      </w:r>
      <w:r w:rsidRPr="007515D0">
        <w:rPr>
          <w:sz w:val="28"/>
          <w:szCs w:val="28"/>
        </w:rPr>
        <w:br/>
        <w:t>и оспариванием кадастровой стоимости арендуемых участков.</w:t>
      </w:r>
    </w:p>
    <w:p w14:paraId="3BF4D4D7" w14:textId="1A003F75" w:rsidR="00C62C74" w:rsidRDefault="00C62C74" w:rsidP="00C62C74">
      <w:pPr>
        <w:suppressAutoHyphens/>
        <w:ind w:firstLine="709"/>
        <w:jc w:val="both"/>
        <w:rPr>
          <w:sz w:val="28"/>
          <w:szCs w:val="28"/>
        </w:rPr>
      </w:pPr>
      <w:r>
        <w:rPr>
          <w:sz w:val="28"/>
          <w:szCs w:val="28"/>
        </w:rPr>
        <w:t xml:space="preserve">Объем </w:t>
      </w:r>
      <w:r w:rsidRPr="007515D0">
        <w:rPr>
          <w:sz w:val="28"/>
          <w:szCs w:val="28"/>
        </w:rPr>
        <w:t>доходов от продажи права на заключение договоров аренды земельных участков спрогнозирован в 2024 году со значительным ростом (</w:t>
      </w:r>
      <w:r w:rsidR="00314C5E">
        <w:rPr>
          <w:sz w:val="28"/>
          <w:szCs w:val="28"/>
        </w:rPr>
        <w:t>2427,1</w:t>
      </w:r>
      <w:r w:rsidRPr="007515D0">
        <w:rPr>
          <w:sz w:val="28"/>
          <w:szCs w:val="28"/>
        </w:rPr>
        <w:t>%), что обусловлено уточнением количества и стоимости земельных участков, предполагаемых к формированию для участия в аукционе в 2024 году.</w:t>
      </w:r>
    </w:p>
    <w:p w14:paraId="3A96144C" w14:textId="32A47DE3" w:rsidR="00C62C74" w:rsidRPr="002B6297" w:rsidRDefault="00C62C74" w:rsidP="00C62C74">
      <w:pPr>
        <w:suppressAutoHyphens/>
        <w:ind w:firstLine="709"/>
        <w:jc w:val="both"/>
        <w:rPr>
          <w:sz w:val="28"/>
          <w:szCs w:val="28"/>
        </w:rPr>
      </w:pPr>
      <w:r w:rsidRPr="007515D0">
        <w:rPr>
          <w:sz w:val="28"/>
          <w:szCs w:val="28"/>
        </w:rPr>
        <w:t>В 2025-2026 годах планового периода доходы</w:t>
      </w:r>
      <w:r>
        <w:rPr>
          <w:sz w:val="28"/>
          <w:szCs w:val="28"/>
        </w:rPr>
        <w:t>,</w:t>
      </w:r>
      <w:r w:rsidRPr="007515D0">
        <w:rPr>
          <w:sz w:val="28"/>
          <w:szCs w:val="28"/>
        </w:rPr>
        <w:t xml:space="preserve"> </w:t>
      </w:r>
      <w:r w:rsidRPr="00481DBD">
        <w:rPr>
          <w:bCs/>
          <w:sz w:val="28"/>
          <w:szCs w:val="28"/>
        </w:rPr>
        <w:t xml:space="preserve">получаемые в виде арендной платы за земельные участки, государственная собственность </w:t>
      </w:r>
      <w:r w:rsidR="00E00702">
        <w:rPr>
          <w:bCs/>
          <w:sz w:val="28"/>
          <w:szCs w:val="28"/>
        </w:rPr>
        <w:br/>
      </w:r>
      <w:r w:rsidRPr="00481DBD">
        <w:rPr>
          <w:bCs/>
          <w:sz w:val="28"/>
          <w:szCs w:val="28"/>
        </w:rPr>
        <w:t xml:space="preserve">на которые не разграничена, </w:t>
      </w:r>
      <w:r w:rsidRPr="00481DBD">
        <w:rPr>
          <w:sz w:val="28"/>
          <w:szCs w:val="28"/>
        </w:rPr>
        <w:t xml:space="preserve">прогнозируются </w:t>
      </w:r>
      <w:r w:rsidRPr="007515D0">
        <w:rPr>
          <w:sz w:val="28"/>
          <w:szCs w:val="28"/>
        </w:rPr>
        <w:t xml:space="preserve">на уровне </w:t>
      </w:r>
      <w:r w:rsidR="00324E66">
        <w:rPr>
          <w:sz w:val="28"/>
          <w:szCs w:val="28"/>
        </w:rPr>
        <w:t>показателе</w:t>
      </w:r>
      <w:r w:rsidRPr="007515D0">
        <w:rPr>
          <w:sz w:val="28"/>
          <w:szCs w:val="28"/>
        </w:rPr>
        <w:t>й 2024 года</w:t>
      </w:r>
      <w:r>
        <w:rPr>
          <w:sz w:val="28"/>
          <w:szCs w:val="28"/>
        </w:rPr>
        <w:t>.</w:t>
      </w:r>
    </w:p>
    <w:p w14:paraId="2A95796F" w14:textId="72CF2198" w:rsidR="00C62C74" w:rsidRDefault="00C62C74" w:rsidP="00C62C74">
      <w:pPr>
        <w:suppressAutoHyphens/>
        <w:ind w:firstLine="709"/>
        <w:jc w:val="both"/>
        <w:rPr>
          <w:bCs/>
          <w:sz w:val="28"/>
          <w:szCs w:val="28"/>
        </w:rPr>
      </w:pPr>
      <w:r w:rsidRPr="00481DBD">
        <w:rPr>
          <w:sz w:val="28"/>
          <w:szCs w:val="28"/>
        </w:rPr>
        <w:t xml:space="preserve">3. </w:t>
      </w:r>
      <w:r w:rsidRPr="00481DBD">
        <w:rPr>
          <w:bCs/>
          <w:sz w:val="28"/>
          <w:szCs w:val="28"/>
        </w:rPr>
        <w:t>Доходы, получаемые в виде арендной платы за земельные участки, находящиеся в собственности городского округа</w:t>
      </w:r>
      <w:r w:rsidRPr="003026F2">
        <w:rPr>
          <w:sz w:val="28"/>
          <w:szCs w:val="28"/>
        </w:rPr>
        <w:t xml:space="preserve"> </w:t>
      </w:r>
      <w:r>
        <w:rPr>
          <w:sz w:val="28"/>
          <w:szCs w:val="28"/>
        </w:rPr>
        <w:t>п</w:t>
      </w:r>
      <w:r w:rsidRPr="00481DBD">
        <w:rPr>
          <w:sz w:val="28"/>
          <w:szCs w:val="28"/>
        </w:rPr>
        <w:t>рогноз</w:t>
      </w:r>
      <w:r>
        <w:rPr>
          <w:sz w:val="28"/>
          <w:szCs w:val="28"/>
        </w:rPr>
        <w:t xml:space="preserve">ируются </w:t>
      </w:r>
      <w:r w:rsidRPr="00481DBD">
        <w:rPr>
          <w:bCs/>
          <w:sz w:val="28"/>
          <w:szCs w:val="28"/>
        </w:rPr>
        <w:t xml:space="preserve">главным администратором доходов – департаментом имущественных и земельных отношений </w:t>
      </w:r>
      <w:r w:rsidRPr="00481DBD">
        <w:rPr>
          <w:sz w:val="28"/>
          <w:szCs w:val="28"/>
        </w:rPr>
        <w:t>Администрации города</w:t>
      </w:r>
      <w:r>
        <w:rPr>
          <w:sz w:val="28"/>
          <w:szCs w:val="28"/>
        </w:rPr>
        <w:t xml:space="preserve"> на</w:t>
      </w:r>
      <w:r w:rsidRPr="002B6297">
        <w:rPr>
          <w:sz w:val="28"/>
          <w:szCs w:val="28"/>
        </w:rPr>
        <w:t xml:space="preserve"> </w:t>
      </w:r>
      <w:r w:rsidRPr="00481DBD">
        <w:rPr>
          <w:sz w:val="28"/>
          <w:szCs w:val="28"/>
        </w:rPr>
        <w:t xml:space="preserve">2024-2026 годы </w:t>
      </w:r>
      <w:r>
        <w:rPr>
          <w:bCs/>
          <w:color w:val="000000"/>
          <w:sz w:val="28"/>
          <w:szCs w:val="28"/>
        </w:rPr>
        <w:t xml:space="preserve">в </w:t>
      </w:r>
      <w:r w:rsidRPr="00481DBD">
        <w:rPr>
          <w:sz w:val="28"/>
          <w:szCs w:val="28"/>
        </w:rPr>
        <w:t>объ</w:t>
      </w:r>
      <w:r>
        <w:rPr>
          <w:sz w:val="28"/>
          <w:szCs w:val="28"/>
        </w:rPr>
        <w:t>ё</w:t>
      </w:r>
      <w:r w:rsidRPr="00481DBD">
        <w:rPr>
          <w:sz w:val="28"/>
          <w:szCs w:val="28"/>
        </w:rPr>
        <w:t>м</w:t>
      </w:r>
      <w:r>
        <w:rPr>
          <w:sz w:val="28"/>
          <w:szCs w:val="28"/>
        </w:rPr>
        <w:t>ах</w:t>
      </w:r>
      <w:r w:rsidRPr="00481DBD">
        <w:rPr>
          <w:sz w:val="28"/>
          <w:szCs w:val="28"/>
        </w:rPr>
        <w:t xml:space="preserve"> </w:t>
      </w:r>
      <w:r w:rsidR="00E00702">
        <w:rPr>
          <w:sz w:val="28"/>
          <w:szCs w:val="28"/>
        </w:rPr>
        <w:br/>
      </w:r>
      <w:r w:rsidRPr="00481DBD">
        <w:rPr>
          <w:sz w:val="28"/>
          <w:szCs w:val="28"/>
        </w:rPr>
        <w:t>по</w:t>
      </w:r>
      <w:r>
        <w:rPr>
          <w:sz w:val="28"/>
          <w:szCs w:val="28"/>
        </w:rPr>
        <w:t xml:space="preserve"> 71 577 тыс. рублей ежегодно, с ростом в </w:t>
      </w:r>
      <w:r w:rsidRPr="00481DBD">
        <w:rPr>
          <w:sz w:val="28"/>
          <w:szCs w:val="28"/>
        </w:rPr>
        <w:t>2024</w:t>
      </w:r>
      <w:r>
        <w:rPr>
          <w:sz w:val="28"/>
          <w:szCs w:val="28"/>
        </w:rPr>
        <w:t xml:space="preserve"> году</w:t>
      </w:r>
      <w:r w:rsidRPr="00481DBD">
        <w:rPr>
          <w:sz w:val="28"/>
          <w:szCs w:val="28"/>
        </w:rPr>
        <w:t xml:space="preserve"> </w:t>
      </w:r>
      <w:r w:rsidRPr="00481DBD">
        <w:rPr>
          <w:bCs/>
          <w:color w:val="000000"/>
          <w:sz w:val="28"/>
          <w:szCs w:val="28"/>
        </w:rPr>
        <w:t>к утвержд</w:t>
      </w:r>
      <w:r>
        <w:rPr>
          <w:bCs/>
          <w:color w:val="000000"/>
          <w:sz w:val="28"/>
          <w:szCs w:val="28"/>
        </w:rPr>
        <w:t>ё</w:t>
      </w:r>
      <w:r w:rsidRPr="00481DBD">
        <w:rPr>
          <w:bCs/>
          <w:color w:val="000000"/>
          <w:sz w:val="28"/>
          <w:szCs w:val="28"/>
        </w:rPr>
        <w:t xml:space="preserve">нным параметрам текущего года </w:t>
      </w:r>
      <w:r w:rsidRPr="0052036F">
        <w:rPr>
          <w:bCs/>
          <w:color w:val="000000"/>
          <w:sz w:val="28"/>
          <w:szCs w:val="28"/>
        </w:rPr>
        <w:t>на 12,3 %</w:t>
      </w:r>
      <w:r w:rsidRPr="0052036F">
        <w:rPr>
          <w:bCs/>
          <w:sz w:val="28"/>
          <w:szCs w:val="28"/>
        </w:rPr>
        <w:t>.</w:t>
      </w:r>
      <w:r>
        <w:rPr>
          <w:bCs/>
          <w:sz w:val="28"/>
          <w:szCs w:val="28"/>
        </w:rPr>
        <w:t xml:space="preserve"> </w:t>
      </w:r>
    </w:p>
    <w:p w14:paraId="4360584A" w14:textId="5ACFFBAE" w:rsidR="00C62C74" w:rsidRPr="00481DBD" w:rsidRDefault="00C62C74" w:rsidP="00C62C74">
      <w:pPr>
        <w:suppressAutoHyphens/>
        <w:ind w:firstLine="709"/>
        <w:jc w:val="both"/>
        <w:rPr>
          <w:sz w:val="28"/>
          <w:szCs w:val="28"/>
        </w:rPr>
      </w:pPr>
      <w:r w:rsidRPr="0099333A">
        <w:rPr>
          <w:bCs/>
          <w:sz w:val="28"/>
          <w:szCs w:val="28"/>
        </w:rPr>
        <w:t>Прогнозируемый объём доходов рассчитан исходя из начислений</w:t>
      </w:r>
      <w:r w:rsidRPr="0099333A">
        <w:rPr>
          <w:sz w:val="28"/>
          <w:szCs w:val="28"/>
        </w:rPr>
        <w:t xml:space="preserve"> </w:t>
      </w:r>
      <w:r w:rsidR="00E00702">
        <w:rPr>
          <w:sz w:val="28"/>
          <w:szCs w:val="28"/>
        </w:rPr>
        <w:br/>
      </w:r>
      <w:r w:rsidRPr="0099333A">
        <w:rPr>
          <w:sz w:val="28"/>
          <w:szCs w:val="28"/>
        </w:rPr>
        <w:t xml:space="preserve">по договорам аренды земельных участков, действующих по состоянию </w:t>
      </w:r>
      <w:r w:rsidR="00E00702">
        <w:rPr>
          <w:sz w:val="28"/>
          <w:szCs w:val="28"/>
        </w:rPr>
        <w:br/>
      </w:r>
      <w:r w:rsidRPr="0099333A">
        <w:rPr>
          <w:sz w:val="28"/>
          <w:szCs w:val="28"/>
        </w:rPr>
        <w:t>на 01.08.2023, с учётом прогнозируемой суммы поступления дебиторской задолженности.</w:t>
      </w:r>
    </w:p>
    <w:p w14:paraId="7523775E" w14:textId="300D4F2B" w:rsidR="00314C5E" w:rsidRPr="000D15ED" w:rsidRDefault="00C62C74" w:rsidP="00C62C74">
      <w:pPr>
        <w:suppressAutoHyphens/>
        <w:ind w:firstLine="709"/>
        <w:jc w:val="both"/>
        <w:rPr>
          <w:sz w:val="28"/>
          <w:szCs w:val="28"/>
        </w:rPr>
      </w:pPr>
      <w:r w:rsidRPr="000D15ED">
        <w:rPr>
          <w:sz w:val="28"/>
          <w:szCs w:val="28"/>
        </w:rPr>
        <w:t xml:space="preserve">4. </w:t>
      </w:r>
      <w:r w:rsidRPr="000D15ED">
        <w:rPr>
          <w:bCs/>
          <w:sz w:val="28"/>
          <w:szCs w:val="28"/>
        </w:rPr>
        <w:t xml:space="preserve">Доходы </w:t>
      </w:r>
      <w:r w:rsidRPr="000D15ED">
        <w:rPr>
          <w:sz w:val="28"/>
          <w:szCs w:val="28"/>
        </w:rPr>
        <w:t xml:space="preserve">от сдачи в аренду имущества, находящегося в оперативном управлении органов управления городских округов и созданных ими учреждений, прогнозируются </w:t>
      </w:r>
      <w:r w:rsidRPr="000D15ED">
        <w:rPr>
          <w:bCs/>
          <w:sz w:val="28"/>
          <w:szCs w:val="28"/>
        </w:rPr>
        <w:t>главным администратором доходов</w:t>
      </w:r>
      <w:r w:rsidRPr="000D15ED">
        <w:rPr>
          <w:sz w:val="28"/>
          <w:szCs w:val="28"/>
        </w:rPr>
        <w:t xml:space="preserve"> – Администрацией города на 2024-2026 годы в объёмах по 1 142,1 тыс. рублей ежегодно</w:t>
      </w:r>
      <w:r w:rsidR="00314C5E" w:rsidRPr="000D15ED">
        <w:rPr>
          <w:sz w:val="28"/>
          <w:szCs w:val="28"/>
        </w:rPr>
        <w:t>.</w:t>
      </w:r>
    </w:p>
    <w:p w14:paraId="03CF9BEB" w14:textId="31DD27CF" w:rsidR="00AF7C23" w:rsidRPr="000D15ED" w:rsidRDefault="00314C5E" w:rsidP="000D15ED">
      <w:pPr>
        <w:ind w:firstLine="709"/>
        <w:jc w:val="both"/>
        <w:rPr>
          <w:bCs/>
          <w:sz w:val="28"/>
          <w:szCs w:val="28"/>
        </w:rPr>
      </w:pPr>
      <w:r w:rsidRPr="000D15ED">
        <w:rPr>
          <w:sz w:val="28"/>
          <w:szCs w:val="28"/>
        </w:rPr>
        <w:t>В</w:t>
      </w:r>
      <w:r w:rsidR="00C62C74" w:rsidRPr="000D15ED">
        <w:rPr>
          <w:sz w:val="28"/>
          <w:szCs w:val="28"/>
        </w:rPr>
        <w:t xml:space="preserve"> 2024 году</w:t>
      </w:r>
      <w:r w:rsidRPr="000D15ED">
        <w:rPr>
          <w:sz w:val="28"/>
          <w:szCs w:val="28"/>
        </w:rPr>
        <w:t xml:space="preserve"> поступления</w:t>
      </w:r>
      <w:r w:rsidR="000D15ED" w:rsidRPr="000D15ED">
        <w:rPr>
          <w:sz w:val="28"/>
          <w:szCs w:val="28"/>
        </w:rPr>
        <w:t xml:space="preserve"> по данному виду доходов </w:t>
      </w:r>
      <w:r w:rsidRPr="000D15ED">
        <w:rPr>
          <w:sz w:val="28"/>
          <w:szCs w:val="28"/>
        </w:rPr>
        <w:t xml:space="preserve">запланированы </w:t>
      </w:r>
      <w:r w:rsidR="00E00702">
        <w:rPr>
          <w:sz w:val="28"/>
          <w:szCs w:val="28"/>
        </w:rPr>
        <w:br/>
      </w:r>
      <w:r w:rsidRPr="000D15ED">
        <w:rPr>
          <w:sz w:val="28"/>
          <w:szCs w:val="28"/>
        </w:rPr>
        <w:t>со снижением</w:t>
      </w:r>
      <w:r w:rsidR="00C62C74" w:rsidRPr="000D15ED">
        <w:rPr>
          <w:sz w:val="28"/>
          <w:szCs w:val="28"/>
        </w:rPr>
        <w:t xml:space="preserve"> </w:t>
      </w:r>
      <w:r w:rsidR="00C62C74" w:rsidRPr="000D15ED">
        <w:rPr>
          <w:bCs/>
          <w:sz w:val="28"/>
          <w:szCs w:val="28"/>
        </w:rPr>
        <w:t>к утверждённым параметрам текущего года на 36,2%</w:t>
      </w:r>
      <w:r w:rsidRPr="000D15ED">
        <w:rPr>
          <w:sz w:val="28"/>
          <w:szCs w:val="28"/>
        </w:rPr>
        <w:t xml:space="preserve">, </w:t>
      </w:r>
      <w:r w:rsidR="000D15ED" w:rsidRPr="000D15ED">
        <w:rPr>
          <w:sz w:val="28"/>
          <w:szCs w:val="28"/>
        </w:rPr>
        <w:t xml:space="preserve">в связи </w:t>
      </w:r>
      <w:r w:rsidR="00E00702">
        <w:rPr>
          <w:sz w:val="28"/>
          <w:szCs w:val="28"/>
        </w:rPr>
        <w:br/>
      </w:r>
      <w:r w:rsidR="000D15ED" w:rsidRPr="000D15ED">
        <w:rPr>
          <w:sz w:val="28"/>
          <w:szCs w:val="28"/>
        </w:rPr>
        <w:t>с</w:t>
      </w:r>
      <w:r w:rsidRPr="000D15ED">
        <w:rPr>
          <w:sz w:val="28"/>
          <w:szCs w:val="28"/>
        </w:rPr>
        <w:t xml:space="preserve"> </w:t>
      </w:r>
      <w:r w:rsidR="000D15ED" w:rsidRPr="000D15ED">
        <w:rPr>
          <w:sz w:val="28"/>
          <w:szCs w:val="28"/>
        </w:rPr>
        <w:t xml:space="preserve">уточнением направления </w:t>
      </w:r>
      <w:r w:rsidR="00AF7C23" w:rsidRPr="000D15ED">
        <w:rPr>
          <w:sz w:val="28"/>
          <w:szCs w:val="28"/>
        </w:rPr>
        <w:t>зачислени</w:t>
      </w:r>
      <w:r w:rsidR="000D15ED" w:rsidRPr="000D15ED">
        <w:rPr>
          <w:sz w:val="28"/>
          <w:szCs w:val="28"/>
        </w:rPr>
        <w:t>я</w:t>
      </w:r>
      <w:r w:rsidR="00AF7C23" w:rsidRPr="000D15ED">
        <w:rPr>
          <w:sz w:val="28"/>
          <w:szCs w:val="28"/>
        </w:rPr>
        <w:t xml:space="preserve"> поступлений по </w:t>
      </w:r>
      <w:r w:rsidR="002B09EA">
        <w:rPr>
          <w:sz w:val="28"/>
          <w:szCs w:val="28"/>
        </w:rPr>
        <w:t xml:space="preserve">заключенным </w:t>
      </w:r>
      <w:r w:rsidRPr="000D15ED">
        <w:rPr>
          <w:sz w:val="28"/>
          <w:szCs w:val="28"/>
        </w:rPr>
        <w:t>договор</w:t>
      </w:r>
      <w:r w:rsidR="000D15ED" w:rsidRPr="000D15ED">
        <w:rPr>
          <w:sz w:val="28"/>
          <w:szCs w:val="28"/>
        </w:rPr>
        <w:t>ам</w:t>
      </w:r>
      <w:r w:rsidRPr="000D15ED">
        <w:rPr>
          <w:sz w:val="28"/>
          <w:szCs w:val="28"/>
        </w:rPr>
        <w:t xml:space="preserve"> аренды на </w:t>
      </w:r>
      <w:r w:rsidR="000D15ED" w:rsidRPr="000D15ED">
        <w:rPr>
          <w:sz w:val="28"/>
          <w:szCs w:val="28"/>
        </w:rPr>
        <w:t xml:space="preserve">общую </w:t>
      </w:r>
      <w:r w:rsidRPr="000D15ED">
        <w:rPr>
          <w:sz w:val="28"/>
          <w:szCs w:val="28"/>
        </w:rPr>
        <w:t>сумму 711, 8 тыс. рублей</w:t>
      </w:r>
      <w:r w:rsidR="00AF7C23" w:rsidRPr="000D15ED">
        <w:rPr>
          <w:sz w:val="28"/>
          <w:szCs w:val="28"/>
        </w:rPr>
        <w:t xml:space="preserve"> на иной код вида доходов</w:t>
      </w:r>
      <w:r w:rsidRPr="000D15ED">
        <w:rPr>
          <w:sz w:val="28"/>
          <w:szCs w:val="28"/>
        </w:rPr>
        <w:t xml:space="preserve"> </w:t>
      </w:r>
      <w:r w:rsidR="002B09EA">
        <w:rPr>
          <w:sz w:val="28"/>
          <w:szCs w:val="28"/>
        </w:rPr>
        <w:t xml:space="preserve">                         </w:t>
      </w:r>
      <w:r w:rsidR="000D15ED" w:rsidRPr="000D15ED">
        <w:rPr>
          <w:sz w:val="28"/>
          <w:szCs w:val="28"/>
        </w:rPr>
        <w:t>(</w:t>
      </w:r>
      <w:r w:rsidR="000D15ED" w:rsidRPr="000D15ED">
        <w:rPr>
          <w:bCs/>
          <w:sz w:val="28"/>
          <w:szCs w:val="28"/>
        </w:rPr>
        <w:t xml:space="preserve">КБК 1 11 09080 04 0000 120 «Плата, поступившая в рамках договора </w:t>
      </w:r>
      <w:r w:rsidR="00E00702">
        <w:rPr>
          <w:bCs/>
          <w:sz w:val="28"/>
          <w:szCs w:val="28"/>
        </w:rPr>
        <w:br/>
      </w:r>
      <w:r w:rsidR="000D15ED" w:rsidRPr="000D15ED">
        <w:rPr>
          <w:bCs/>
          <w:sz w:val="28"/>
          <w:szCs w:val="28"/>
        </w:rPr>
        <w:t>за предоставление права на размещение и эксплуатацию нестационарного торгового объекта, установку и эксплуатацию рекламных конструкций на землях или земельных участках, находящихся в государственной или муниципальной собственности, и на землях или земельных участках, государственная собственность на которые не разграничена»).</w:t>
      </w:r>
    </w:p>
    <w:p w14:paraId="208E985A" w14:textId="1EBB6294" w:rsidR="00CE1319" w:rsidRPr="000D15ED" w:rsidRDefault="00C62C74" w:rsidP="00C62C74">
      <w:pPr>
        <w:suppressAutoHyphens/>
        <w:ind w:firstLine="709"/>
        <w:jc w:val="both"/>
        <w:rPr>
          <w:sz w:val="28"/>
          <w:szCs w:val="28"/>
        </w:rPr>
      </w:pPr>
      <w:r w:rsidRPr="000D15ED">
        <w:rPr>
          <w:sz w:val="28"/>
          <w:szCs w:val="28"/>
        </w:rPr>
        <w:t xml:space="preserve">Расчёт </w:t>
      </w:r>
      <w:r w:rsidR="00324E66" w:rsidRPr="000D15ED">
        <w:rPr>
          <w:sz w:val="28"/>
          <w:szCs w:val="28"/>
        </w:rPr>
        <w:t>о</w:t>
      </w:r>
      <w:r w:rsidRPr="000D15ED">
        <w:rPr>
          <w:sz w:val="28"/>
          <w:szCs w:val="28"/>
        </w:rPr>
        <w:t xml:space="preserve">бъёма поступлений произведён исходя из </w:t>
      </w:r>
      <w:r w:rsidRPr="000D15ED">
        <w:rPr>
          <w:rFonts w:eastAsia="Calibri"/>
          <w:sz w:val="28"/>
          <w:szCs w:val="28"/>
        </w:rPr>
        <w:t>начислений годовой арендной платы по действующим на 01.08.2023 договорам,</w:t>
      </w:r>
      <w:r w:rsidRPr="000D15ED">
        <w:rPr>
          <w:sz w:val="28"/>
          <w:szCs w:val="28"/>
        </w:rPr>
        <w:t xml:space="preserve"> скорректированных на индекс потребительских цен в размере 104,0 %</w:t>
      </w:r>
      <w:r w:rsidRPr="000D15ED">
        <w:rPr>
          <w:rFonts w:eastAsia="Calibri"/>
          <w:sz w:val="28"/>
          <w:szCs w:val="28"/>
        </w:rPr>
        <w:t xml:space="preserve"> и </w:t>
      </w:r>
      <w:r w:rsidRPr="000D15ED">
        <w:rPr>
          <w:sz w:val="28"/>
          <w:szCs w:val="28"/>
        </w:rPr>
        <w:t>прогнозируемых сумм поступлений дебиторской задолженности.</w:t>
      </w:r>
      <w:r w:rsidR="00314C5E" w:rsidRPr="000D15ED">
        <w:rPr>
          <w:sz w:val="28"/>
          <w:szCs w:val="28"/>
        </w:rPr>
        <w:t xml:space="preserve"> </w:t>
      </w:r>
    </w:p>
    <w:p w14:paraId="2D1E1527" w14:textId="5D19E885" w:rsidR="00C62C74" w:rsidRPr="00481DBD" w:rsidRDefault="00314C5E" w:rsidP="00C62C74">
      <w:pPr>
        <w:suppressAutoHyphens/>
        <w:ind w:firstLine="709"/>
        <w:jc w:val="both"/>
        <w:rPr>
          <w:sz w:val="28"/>
          <w:szCs w:val="28"/>
        </w:rPr>
      </w:pPr>
      <w:r>
        <w:rPr>
          <w:sz w:val="28"/>
          <w:szCs w:val="28"/>
        </w:rPr>
        <w:t>На плановый период 2025-2026 годов объ</w:t>
      </w:r>
      <w:r w:rsidR="00324E66">
        <w:rPr>
          <w:sz w:val="28"/>
          <w:szCs w:val="28"/>
        </w:rPr>
        <w:t>ё</w:t>
      </w:r>
      <w:r>
        <w:rPr>
          <w:sz w:val="28"/>
          <w:szCs w:val="28"/>
        </w:rPr>
        <w:t xml:space="preserve">м доходов прогнозируется </w:t>
      </w:r>
      <w:r w:rsidR="00E00702">
        <w:rPr>
          <w:sz w:val="28"/>
          <w:szCs w:val="28"/>
        </w:rPr>
        <w:br/>
      </w:r>
      <w:r>
        <w:rPr>
          <w:sz w:val="28"/>
          <w:szCs w:val="28"/>
        </w:rPr>
        <w:t xml:space="preserve">на уровне </w:t>
      </w:r>
      <w:r w:rsidR="00324E66">
        <w:rPr>
          <w:sz w:val="28"/>
          <w:szCs w:val="28"/>
        </w:rPr>
        <w:t>показателе</w:t>
      </w:r>
      <w:r>
        <w:rPr>
          <w:sz w:val="28"/>
          <w:szCs w:val="28"/>
        </w:rPr>
        <w:t>й 2024 года.</w:t>
      </w:r>
    </w:p>
    <w:p w14:paraId="761E3E19" w14:textId="77777777" w:rsidR="00C62C74" w:rsidRPr="00481DBD" w:rsidRDefault="00C62C74" w:rsidP="00C62C74">
      <w:pPr>
        <w:suppressAutoHyphens/>
        <w:ind w:firstLine="709"/>
        <w:jc w:val="both"/>
        <w:rPr>
          <w:sz w:val="28"/>
          <w:szCs w:val="28"/>
        </w:rPr>
      </w:pPr>
      <w:r w:rsidRPr="00481DBD">
        <w:rPr>
          <w:sz w:val="28"/>
          <w:szCs w:val="28"/>
        </w:rPr>
        <w:t>5. Доходы от сдачи в аренду имущества, составляющего казну городских округов (за исключением земельных участков)</w:t>
      </w:r>
      <w:r w:rsidRPr="00481DBD">
        <w:t xml:space="preserve"> </w:t>
      </w:r>
      <w:r w:rsidRPr="00481DBD">
        <w:rPr>
          <w:sz w:val="28"/>
          <w:szCs w:val="28"/>
        </w:rPr>
        <w:t>прогнозируются главным администратором доходов – департаментом имущественных и земельных отношений Администрации города</w:t>
      </w:r>
      <w:r>
        <w:rPr>
          <w:sz w:val="28"/>
          <w:szCs w:val="28"/>
        </w:rPr>
        <w:t xml:space="preserve"> на уровне утвержденных показателей текущего года</w:t>
      </w:r>
      <w:r w:rsidRPr="00481DBD">
        <w:rPr>
          <w:sz w:val="28"/>
          <w:szCs w:val="28"/>
        </w:rPr>
        <w:t xml:space="preserve"> в следующих объемах.</w:t>
      </w:r>
    </w:p>
    <w:p w14:paraId="0141497C" w14:textId="77777777" w:rsidR="00C62C74" w:rsidRPr="00481DBD" w:rsidRDefault="00C62C74" w:rsidP="00C62C74">
      <w:pPr>
        <w:suppressAutoHyphens/>
        <w:jc w:val="right"/>
        <w:rPr>
          <w:sz w:val="28"/>
          <w:szCs w:val="28"/>
        </w:rPr>
      </w:pPr>
      <w:r w:rsidRPr="00481DBD">
        <w:rPr>
          <w:sz w:val="28"/>
          <w:szCs w:val="28"/>
        </w:rPr>
        <w:t>Таблица 12</w:t>
      </w:r>
    </w:p>
    <w:p w14:paraId="40ACCC06" w14:textId="6638F1E5" w:rsidR="00C62C74" w:rsidRPr="00481DBD" w:rsidRDefault="00C62C74" w:rsidP="00C62C74">
      <w:pPr>
        <w:ind w:firstLine="567"/>
        <w:jc w:val="center"/>
        <w:rPr>
          <w:sz w:val="28"/>
          <w:szCs w:val="28"/>
        </w:rPr>
      </w:pPr>
      <w:r w:rsidRPr="00481DBD">
        <w:rPr>
          <w:sz w:val="28"/>
          <w:szCs w:val="28"/>
        </w:rPr>
        <w:t xml:space="preserve">Прогнозируемый </w:t>
      </w:r>
      <w:r w:rsidRPr="00481DBD">
        <w:rPr>
          <w:bCs/>
          <w:color w:val="000000"/>
          <w:sz w:val="28"/>
          <w:szCs w:val="28"/>
        </w:rPr>
        <w:t>объ</w:t>
      </w:r>
      <w:r>
        <w:rPr>
          <w:bCs/>
          <w:color w:val="000000"/>
          <w:sz w:val="28"/>
          <w:szCs w:val="28"/>
        </w:rPr>
        <w:t>ё</w:t>
      </w:r>
      <w:r w:rsidRPr="00481DBD">
        <w:rPr>
          <w:bCs/>
          <w:color w:val="000000"/>
          <w:sz w:val="28"/>
          <w:szCs w:val="28"/>
        </w:rPr>
        <w:t>м</w:t>
      </w:r>
      <w:r w:rsidRPr="00481DBD">
        <w:rPr>
          <w:sz w:val="28"/>
          <w:szCs w:val="28"/>
        </w:rPr>
        <w:t xml:space="preserve"> </w:t>
      </w:r>
      <w:r w:rsidRPr="00481DBD">
        <w:rPr>
          <w:bCs/>
          <w:sz w:val="28"/>
          <w:szCs w:val="28"/>
        </w:rPr>
        <w:t xml:space="preserve">поступлений </w:t>
      </w:r>
      <w:r w:rsidRPr="00481DBD">
        <w:rPr>
          <w:sz w:val="28"/>
          <w:szCs w:val="28"/>
        </w:rPr>
        <w:t>доходов от сдачи в аренду имущества, составляющего казну городских округов</w:t>
      </w:r>
      <w:r w:rsidRPr="00481DBD">
        <w:rPr>
          <w:color w:val="000000"/>
          <w:sz w:val="28"/>
          <w:szCs w:val="28"/>
          <w:shd w:val="clear" w:color="auto" w:fill="FFFFFF"/>
        </w:rPr>
        <w:t xml:space="preserve">, в бюджет города </w:t>
      </w:r>
      <w:r w:rsidR="00E00702">
        <w:rPr>
          <w:color w:val="000000"/>
          <w:sz w:val="28"/>
          <w:szCs w:val="28"/>
          <w:shd w:val="clear" w:color="auto" w:fill="FFFFFF"/>
        </w:rPr>
        <w:br/>
      </w:r>
      <w:r w:rsidRPr="00481DBD">
        <w:rPr>
          <w:sz w:val="28"/>
          <w:szCs w:val="28"/>
        </w:rPr>
        <w:t>на 2024 год и на плановый период 2025 – 2026 годов</w:t>
      </w:r>
    </w:p>
    <w:tbl>
      <w:tblPr>
        <w:tblW w:w="50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71" w:type="dxa"/>
          <w:right w:w="71" w:type="dxa"/>
        </w:tblCellMar>
        <w:tblLook w:val="04A0" w:firstRow="1" w:lastRow="0" w:firstColumn="1" w:lastColumn="0" w:noHBand="0" w:noVBand="1"/>
      </w:tblPr>
      <w:tblGrid>
        <w:gridCol w:w="3145"/>
        <w:gridCol w:w="1537"/>
        <w:gridCol w:w="1119"/>
        <w:gridCol w:w="1119"/>
        <w:gridCol w:w="1117"/>
        <w:gridCol w:w="1595"/>
      </w:tblGrid>
      <w:tr w:rsidR="00C62C74" w:rsidRPr="00481DBD" w14:paraId="1C6DDDA0" w14:textId="77777777" w:rsidTr="0087667B">
        <w:trPr>
          <w:trHeight w:val="598"/>
          <w:tblHeader/>
        </w:trPr>
        <w:tc>
          <w:tcPr>
            <w:tcW w:w="1632" w:type="pct"/>
            <w:vMerge w:val="restart"/>
            <w:shd w:val="clear" w:color="auto" w:fill="FFFFFF" w:themeFill="background1"/>
            <w:vAlign w:val="center"/>
            <w:hideMark/>
          </w:tcPr>
          <w:p w14:paraId="401BE1F1" w14:textId="77777777" w:rsidR="00C62C74" w:rsidRPr="00481DBD" w:rsidRDefault="00C62C74" w:rsidP="0087667B">
            <w:pPr>
              <w:jc w:val="center"/>
              <w:rPr>
                <w:bCs/>
                <w:sz w:val="20"/>
                <w:szCs w:val="20"/>
              </w:rPr>
            </w:pPr>
            <w:r w:rsidRPr="00481DBD">
              <w:rPr>
                <w:rFonts w:eastAsia="Calibri"/>
                <w:sz w:val="20"/>
                <w:szCs w:val="20"/>
              </w:rPr>
              <w:t>Наименование</w:t>
            </w:r>
          </w:p>
        </w:tc>
        <w:tc>
          <w:tcPr>
            <w:tcW w:w="798" w:type="pct"/>
            <w:vMerge w:val="restart"/>
            <w:shd w:val="clear" w:color="auto" w:fill="FFFFFF" w:themeFill="background1"/>
            <w:vAlign w:val="center"/>
            <w:hideMark/>
          </w:tcPr>
          <w:p w14:paraId="08B79EBD" w14:textId="77777777" w:rsidR="00C62C74" w:rsidRPr="004914EA" w:rsidRDefault="00C62C74" w:rsidP="0087667B">
            <w:pPr>
              <w:jc w:val="center"/>
              <w:rPr>
                <w:sz w:val="16"/>
                <w:szCs w:val="16"/>
              </w:rPr>
            </w:pPr>
            <w:r w:rsidRPr="00481DBD">
              <w:rPr>
                <w:rFonts w:eastAsia="Calibri"/>
                <w:bCs/>
                <w:sz w:val="16"/>
                <w:szCs w:val="16"/>
              </w:rPr>
              <w:t xml:space="preserve">СПРАВОЧНО: </w:t>
            </w:r>
            <w:r w:rsidRPr="004914EA">
              <w:rPr>
                <w:rFonts w:eastAsia="Calibri"/>
                <w:bCs/>
                <w:sz w:val="16"/>
                <w:szCs w:val="16"/>
              </w:rPr>
              <w:t xml:space="preserve">Утвержденный бюджет на 2023 год </w:t>
            </w:r>
            <w:r w:rsidRPr="004914EA">
              <w:rPr>
                <w:sz w:val="16"/>
                <w:szCs w:val="16"/>
              </w:rPr>
              <w:t xml:space="preserve">в редакции решения Думы </w:t>
            </w:r>
            <w:r w:rsidRPr="004914EA">
              <w:rPr>
                <w:bCs/>
                <w:sz w:val="16"/>
                <w:szCs w:val="16"/>
              </w:rPr>
              <w:t xml:space="preserve">города </w:t>
            </w:r>
            <w:r w:rsidRPr="004914EA">
              <w:rPr>
                <w:sz w:val="16"/>
                <w:szCs w:val="16"/>
              </w:rPr>
              <w:t xml:space="preserve">от 05.10.2023  </w:t>
            </w:r>
          </w:p>
          <w:p w14:paraId="07517761" w14:textId="77777777" w:rsidR="00C62C74" w:rsidRPr="00481DBD" w:rsidRDefault="00C62C74" w:rsidP="0087667B">
            <w:pPr>
              <w:jc w:val="center"/>
              <w:rPr>
                <w:bCs/>
                <w:sz w:val="16"/>
                <w:szCs w:val="16"/>
              </w:rPr>
            </w:pPr>
            <w:r w:rsidRPr="004914EA">
              <w:rPr>
                <w:sz w:val="16"/>
                <w:szCs w:val="16"/>
              </w:rPr>
              <w:t>№ 423 -VII ДГ, тыс. руб.</w:t>
            </w:r>
          </w:p>
        </w:tc>
        <w:tc>
          <w:tcPr>
            <w:tcW w:w="1741" w:type="pct"/>
            <w:gridSpan w:val="3"/>
            <w:shd w:val="clear" w:color="auto" w:fill="FFFFFF" w:themeFill="background1"/>
            <w:vAlign w:val="center"/>
            <w:hideMark/>
          </w:tcPr>
          <w:p w14:paraId="5B5D78FD" w14:textId="77777777" w:rsidR="00C62C74" w:rsidRPr="00481DBD" w:rsidRDefault="00C62C74" w:rsidP="0087667B">
            <w:pPr>
              <w:jc w:val="center"/>
              <w:rPr>
                <w:sz w:val="18"/>
                <w:szCs w:val="18"/>
              </w:rPr>
            </w:pPr>
            <w:r w:rsidRPr="00481DBD">
              <w:rPr>
                <w:rFonts w:eastAsia="Calibri"/>
                <w:sz w:val="20"/>
                <w:szCs w:val="20"/>
              </w:rPr>
              <w:t>Проект бюджета, тыс. руб.</w:t>
            </w:r>
          </w:p>
        </w:tc>
        <w:tc>
          <w:tcPr>
            <w:tcW w:w="828" w:type="pct"/>
            <w:vMerge w:val="restart"/>
            <w:shd w:val="clear" w:color="auto" w:fill="FFFFFF" w:themeFill="background1"/>
            <w:vAlign w:val="center"/>
            <w:hideMark/>
          </w:tcPr>
          <w:p w14:paraId="2BF756F5" w14:textId="77777777" w:rsidR="00C62C74" w:rsidRPr="004914EA" w:rsidRDefault="00C62C74" w:rsidP="0087667B">
            <w:pPr>
              <w:jc w:val="center"/>
              <w:rPr>
                <w:sz w:val="16"/>
                <w:szCs w:val="16"/>
              </w:rPr>
            </w:pPr>
            <w:r w:rsidRPr="00481DBD">
              <w:rPr>
                <w:color w:val="000000"/>
                <w:sz w:val="16"/>
                <w:szCs w:val="16"/>
              </w:rPr>
              <w:t xml:space="preserve">Отношение объема доходов 2024 года (проект) к объему доходов 2023 года, </w:t>
            </w:r>
            <w:r w:rsidRPr="004914EA">
              <w:rPr>
                <w:color w:val="000000"/>
                <w:sz w:val="16"/>
                <w:szCs w:val="16"/>
              </w:rPr>
              <w:t xml:space="preserve">утвержденному решением Думы </w:t>
            </w:r>
            <w:r w:rsidRPr="004914EA">
              <w:rPr>
                <w:sz w:val="16"/>
                <w:szCs w:val="16"/>
              </w:rPr>
              <w:t xml:space="preserve">города от 05.10.2023  </w:t>
            </w:r>
          </w:p>
          <w:p w14:paraId="4ACFAEB3" w14:textId="77777777" w:rsidR="00C62C74" w:rsidRPr="00481DBD" w:rsidRDefault="00C62C74" w:rsidP="0087667B">
            <w:pPr>
              <w:jc w:val="center"/>
              <w:rPr>
                <w:sz w:val="16"/>
                <w:szCs w:val="16"/>
              </w:rPr>
            </w:pPr>
            <w:r w:rsidRPr="004914EA">
              <w:rPr>
                <w:sz w:val="16"/>
                <w:szCs w:val="16"/>
              </w:rPr>
              <w:t>№ 423 -VII ДГ,</w:t>
            </w:r>
            <w:r w:rsidRPr="004914EA">
              <w:rPr>
                <w:bCs/>
                <w:sz w:val="16"/>
                <w:szCs w:val="16"/>
              </w:rPr>
              <w:t xml:space="preserve"> </w:t>
            </w:r>
            <w:r w:rsidRPr="004914EA">
              <w:rPr>
                <w:sz w:val="16"/>
                <w:szCs w:val="16"/>
              </w:rPr>
              <w:t>%</w:t>
            </w:r>
          </w:p>
        </w:tc>
      </w:tr>
      <w:tr w:rsidR="00C62C74" w:rsidRPr="00481DBD" w14:paraId="0EAD0301" w14:textId="77777777" w:rsidTr="0087667B">
        <w:trPr>
          <w:trHeight w:val="20"/>
          <w:tblHeader/>
        </w:trPr>
        <w:tc>
          <w:tcPr>
            <w:tcW w:w="1632" w:type="pct"/>
            <w:vMerge/>
            <w:shd w:val="clear" w:color="auto" w:fill="FFFFFF" w:themeFill="background1"/>
            <w:hideMark/>
          </w:tcPr>
          <w:p w14:paraId="3DDBF960" w14:textId="77777777" w:rsidR="00C62C74" w:rsidRPr="00481DBD" w:rsidRDefault="00C62C74" w:rsidP="0087667B">
            <w:pPr>
              <w:rPr>
                <w:rFonts w:eastAsia="Calibri"/>
                <w:b/>
                <w:bCs/>
                <w:sz w:val="20"/>
                <w:szCs w:val="20"/>
              </w:rPr>
            </w:pPr>
          </w:p>
        </w:tc>
        <w:tc>
          <w:tcPr>
            <w:tcW w:w="798" w:type="pct"/>
            <w:vMerge/>
            <w:shd w:val="clear" w:color="auto" w:fill="FFFFFF" w:themeFill="background1"/>
            <w:hideMark/>
          </w:tcPr>
          <w:p w14:paraId="3AFA9ED5" w14:textId="77777777" w:rsidR="00C62C74" w:rsidRPr="00481DBD" w:rsidRDefault="00C62C74" w:rsidP="0087667B">
            <w:pPr>
              <w:rPr>
                <w:rFonts w:eastAsia="Calibri"/>
                <w:b/>
                <w:sz w:val="20"/>
                <w:szCs w:val="20"/>
              </w:rPr>
            </w:pPr>
          </w:p>
        </w:tc>
        <w:tc>
          <w:tcPr>
            <w:tcW w:w="581" w:type="pct"/>
            <w:shd w:val="clear" w:color="auto" w:fill="FFFFFF" w:themeFill="background1"/>
            <w:vAlign w:val="center"/>
            <w:hideMark/>
          </w:tcPr>
          <w:p w14:paraId="3BAC2BBE" w14:textId="77777777" w:rsidR="00C62C74" w:rsidRPr="00481DBD" w:rsidRDefault="00C62C74" w:rsidP="0087667B">
            <w:pPr>
              <w:jc w:val="center"/>
              <w:rPr>
                <w:bCs/>
                <w:sz w:val="18"/>
                <w:szCs w:val="18"/>
              </w:rPr>
            </w:pPr>
            <w:r w:rsidRPr="00481DBD">
              <w:rPr>
                <w:bCs/>
                <w:sz w:val="18"/>
                <w:szCs w:val="18"/>
              </w:rPr>
              <w:t>на 2024 год</w:t>
            </w:r>
          </w:p>
        </w:tc>
        <w:tc>
          <w:tcPr>
            <w:tcW w:w="581" w:type="pct"/>
            <w:shd w:val="clear" w:color="auto" w:fill="FFFFFF" w:themeFill="background1"/>
            <w:vAlign w:val="center"/>
            <w:hideMark/>
          </w:tcPr>
          <w:p w14:paraId="5716F41C" w14:textId="77777777" w:rsidR="00C62C74" w:rsidRPr="00481DBD" w:rsidRDefault="00C62C74" w:rsidP="0087667B">
            <w:pPr>
              <w:jc w:val="center"/>
              <w:rPr>
                <w:bCs/>
                <w:sz w:val="18"/>
                <w:szCs w:val="18"/>
              </w:rPr>
            </w:pPr>
            <w:r w:rsidRPr="00481DBD">
              <w:rPr>
                <w:bCs/>
                <w:sz w:val="18"/>
                <w:szCs w:val="18"/>
              </w:rPr>
              <w:t>на 2025 год</w:t>
            </w:r>
          </w:p>
        </w:tc>
        <w:tc>
          <w:tcPr>
            <w:tcW w:w="580" w:type="pct"/>
            <w:shd w:val="clear" w:color="auto" w:fill="FFFFFF" w:themeFill="background1"/>
            <w:vAlign w:val="center"/>
            <w:hideMark/>
          </w:tcPr>
          <w:p w14:paraId="269FB914" w14:textId="77777777" w:rsidR="00C62C74" w:rsidRPr="00481DBD" w:rsidRDefault="00C62C74" w:rsidP="0087667B">
            <w:pPr>
              <w:jc w:val="center"/>
              <w:rPr>
                <w:bCs/>
                <w:sz w:val="18"/>
                <w:szCs w:val="18"/>
              </w:rPr>
            </w:pPr>
            <w:r w:rsidRPr="00481DBD">
              <w:rPr>
                <w:bCs/>
                <w:sz w:val="18"/>
                <w:szCs w:val="18"/>
              </w:rPr>
              <w:t>на 2026 год</w:t>
            </w:r>
          </w:p>
        </w:tc>
        <w:tc>
          <w:tcPr>
            <w:tcW w:w="828" w:type="pct"/>
            <w:vMerge/>
            <w:shd w:val="clear" w:color="auto" w:fill="FFFFFF" w:themeFill="background1"/>
            <w:hideMark/>
          </w:tcPr>
          <w:p w14:paraId="588C051D" w14:textId="77777777" w:rsidR="00C62C74" w:rsidRPr="00481DBD" w:rsidRDefault="00C62C74" w:rsidP="0087667B">
            <w:pPr>
              <w:rPr>
                <w:rFonts w:eastAsia="Calibri"/>
                <w:b/>
                <w:sz w:val="20"/>
                <w:szCs w:val="20"/>
              </w:rPr>
            </w:pPr>
          </w:p>
        </w:tc>
      </w:tr>
      <w:tr w:rsidR="00C62C74" w:rsidRPr="00481DBD" w14:paraId="0E502BF7" w14:textId="77777777" w:rsidTr="0087667B">
        <w:trPr>
          <w:trHeight w:val="20"/>
        </w:trPr>
        <w:tc>
          <w:tcPr>
            <w:tcW w:w="1632" w:type="pct"/>
            <w:shd w:val="clear" w:color="auto" w:fill="auto"/>
          </w:tcPr>
          <w:p w14:paraId="1E58EC32" w14:textId="77777777" w:rsidR="00C62C74" w:rsidRPr="00481DBD" w:rsidRDefault="00C62C74" w:rsidP="0087667B">
            <w:pPr>
              <w:jc w:val="both"/>
              <w:rPr>
                <w:rFonts w:eastAsia="Calibri"/>
                <w:b/>
                <w:bCs/>
                <w:sz w:val="20"/>
                <w:szCs w:val="20"/>
              </w:rPr>
            </w:pPr>
            <w:r w:rsidRPr="00481DBD">
              <w:rPr>
                <w:rFonts w:eastAsia="Calibri"/>
                <w:b/>
                <w:bCs/>
                <w:sz w:val="20"/>
                <w:szCs w:val="20"/>
              </w:rPr>
              <w:t>Доходы от  сдачи в аренду имущества, составляющего казну городских округов (за исключением земельных участков), в том числе:</w:t>
            </w:r>
          </w:p>
        </w:tc>
        <w:tc>
          <w:tcPr>
            <w:tcW w:w="798" w:type="pct"/>
            <w:shd w:val="clear" w:color="auto" w:fill="auto"/>
            <w:vAlign w:val="center"/>
          </w:tcPr>
          <w:p w14:paraId="546A01CB" w14:textId="77777777" w:rsidR="00C62C74" w:rsidRPr="00481DBD" w:rsidRDefault="00C62C74" w:rsidP="0087667B">
            <w:pPr>
              <w:jc w:val="center"/>
              <w:rPr>
                <w:rFonts w:eastAsia="Calibri"/>
                <w:b/>
                <w:sz w:val="20"/>
                <w:szCs w:val="20"/>
              </w:rPr>
            </w:pPr>
            <w:r w:rsidRPr="00481DBD">
              <w:rPr>
                <w:rFonts w:eastAsia="Calibri"/>
                <w:b/>
                <w:sz w:val="20"/>
                <w:szCs w:val="20"/>
              </w:rPr>
              <w:t>82 934,9</w:t>
            </w:r>
          </w:p>
        </w:tc>
        <w:tc>
          <w:tcPr>
            <w:tcW w:w="581" w:type="pct"/>
            <w:shd w:val="clear" w:color="auto" w:fill="auto"/>
            <w:vAlign w:val="center"/>
          </w:tcPr>
          <w:p w14:paraId="01D3BB77" w14:textId="77777777" w:rsidR="00C62C74" w:rsidRPr="00481DBD" w:rsidRDefault="00C62C74" w:rsidP="0087667B">
            <w:pPr>
              <w:jc w:val="center"/>
              <w:rPr>
                <w:rFonts w:eastAsia="Calibri"/>
                <w:b/>
                <w:sz w:val="20"/>
                <w:szCs w:val="20"/>
              </w:rPr>
            </w:pPr>
            <w:r w:rsidRPr="00481DBD">
              <w:rPr>
                <w:rFonts w:eastAsia="Calibri"/>
                <w:b/>
                <w:sz w:val="20"/>
                <w:szCs w:val="20"/>
              </w:rPr>
              <w:t>82 791,8</w:t>
            </w:r>
          </w:p>
        </w:tc>
        <w:tc>
          <w:tcPr>
            <w:tcW w:w="581" w:type="pct"/>
            <w:shd w:val="clear" w:color="auto" w:fill="auto"/>
            <w:vAlign w:val="center"/>
          </w:tcPr>
          <w:p w14:paraId="32CB7B3B" w14:textId="77777777" w:rsidR="00C62C74" w:rsidRPr="00481DBD" w:rsidRDefault="00C62C74" w:rsidP="0087667B">
            <w:pPr>
              <w:jc w:val="center"/>
              <w:rPr>
                <w:rFonts w:eastAsia="Calibri"/>
                <w:b/>
                <w:sz w:val="20"/>
                <w:szCs w:val="20"/>
              </w:rPr>
            </w:pPr>
            <w:r w:rsidRPr="00481DBD">
              <w:rPr>
                <w:rFonts w:eastAsia="Calibri"/>
                <w:b/>
                <w:sz w:val="20"/>
                <w:szCs w:val="20"/>
              </w:rPr>
              <w:t>82 791,8</w:t>
            </w:r>
          </w:p>
        </w:tc>
        <w:tc>
          <w:tcPr>
            <w:tcW w:w="580" w:type="pct"/>
            <w:shd w:val="clear" w:color="auto" w:fill="auto"/>
            <w:vAlign w:val="center"/>
          </w:tcPr>
          <w:p w14:paraId="4343465A" w14:textId="77777777" w:rsidR="00C62C74" w:rsidRPr="00481DBD" w:rsidRDefault="00C62C74" w:rsidP="0087667B">
            <w:pPr>
              <w:jc w:val="center"/>
              <w:rPr>
                <w:rFonts w:eastAsia="Calibri"/>
                <w:b/>
                <w:sz w:val="20"/>
                <w:szCs w:val="20"/>
              </w:rPr>
            </w:pPr>
            <w:r w:rsidRPr="00481DBD">
              <w:rPr>
                <w:rFonts w:eastAsia="Calibri"/>
                <w:b/>
                <w:sz w:val="20"/>
                <w:szCs w:val="20"/>
              </w:rPr>
              <w:t>82 791,8</w:t>
            </w:r>
          </w:p>
        </w:tc>
        <w:tc>
          <w:tcPr>
            <w:tcW w:w="828" w:type="pct"/>
            <w:shd w:val="clear" w:color="auto" w:fill="auto"/>
            <w:vAlign w:val="center"/>
          </w:tcPr>
          <w:p w14:paraId="06EEB2DB" w14:textId="77777777" w:rsidR="00C62C74" w:rsidRPr="00481DBD" w:rsidRDefault="00C62C74" w:rsidP="0087667B">
            <w:pPr>
              <w:jc w:val="center"/>
              <w:rPr>
                <w:rFonts w:eastAsia="Calibri"/>
                <w:b/>
                <w:sz w:val="20"/>
                <w:szCs w:val="20"/>
              </w:rPr>
            </w:pPr>
            <w:r w:rsidRPr="00481DBD">
              <w:rPr>
                <w:rFonts w:eastAsia="Calibri"/>
                <w:b/>
                <w:sz w:val="20"/>
                <w:szCs w:val="20"/>
              </w:rPr>
              <w:t>93,99,8</w:t>
            </w:r>
          </w:p>
        </w:tc>
      </w:tr>
      <w:tr w:rsidR="00C62C74" w:rsidRPr="00481DBD" w14:paraId="1191F215" w14:textId="77777777" w:rsidTr="0087667B">
        <w:trPr>
          <w:trHeight w:val="20"/>
        </w:trPr>
        <w:tc>
          <w:tcPr>
            <w:tcW w:w="1632" w:type="pct"/>
            <w:shd w:val="clear" w:color="auto" w:fill="auto"/>
          </w:tcPr>
          <w:p w14:paraId="34B3633F" w14:textId="77777777" w:rsidR="00C62C74" w:rsidRPr="00481DBD" w:rsidRDefault="00C62C74" w:rsidP="0087667B">
            <w:pPr>
              <w:ind w:left="142"/>
              <w:jc w:val="both"/>
              <w:rPr>
                <w:rFonts w:eastAsia="Calibri"/>
                <w:bCs/>
                <w:sz w:val="20"/>
                <w:szCs w:val="20"/>
              </w:rPr>
            </w:pPr>
            <w:r w:rsidRPr="00481DBD">
              <w:rPr>
                <w:rFonts w:eastAsia="Calibri"/>
                <w:bCs/>
                <w:sz w:val="20"/>
                <w:szCs w:val="20"/>
              </w:rPr>
              <w:t>аренда имущества, из них:</w:t>
            </w:r>
          </w:p>
        </w:tc>
        <w:tc>
          <w:tcPr>
            <w:tcW w:w="798" w:type="pct"/>
            <w:shd w:val="clear" w:color="auto" w:fill="auto"/>
            <w:vAlign w:val="center"/>
          </w:tcPr>
          <w:p w14:paraId="60F32A6C" w14:textId="77777777" w:rsidR="00C62C74" w:rsidRPr="00481DBD" w:rsidRDefault="00C62C74" w:rsidP="0087667B">
            <w:pPr>
              <w:jc w:val="center"/>
              <w:rPr>
                <w:rFonts w:eastAsia="Calibri"/>
                <w:sz w:val="20"/>
                <w:szCs w:val="20"/>
              </w:rPr>
            </w:pPr>
            <w:r w:rsidRPr="00481DBD">
              <w:rPr>
                <w:rFonts w:eastAsia="Calibri"/>
                <w:sz w:val="20"/>
                <w:szCs w:val="20"/>
              </w:rPr>
              <w:t>67 503,2</w:t>
            </w:r>
          </w:p>
        </w:tc>
        <w:tc>
          <w:tcPr>
            <w:tcW w:w="581" w:type="pct"/>
            <w:shd w:val="clear" w:color="auto" w:fill="auto"/>
            <w:vAlign w:val="center"/>
          </w:tcPr>
          <w:p w14:paraId="6BAF5676" w14:textId="2521BCC2" w:rsidR="00C62C74" w:rsidRPr="00481DBD" w:rsidRDefault="00C62C74" w:rsidP="00506D71">
            <w:pPr>
              <w:jc w:val="center"/>
              <w:rPr>
                <w:rFonts w:eastAsia="Calibri"/>
                <w:sz w:val="20"/>
                <w:szCs w:val="20"/>
              </w:rPr>
            </w:pPr>
            <w:r w:rsidRPr="00481DBD">
              <w:rPr>
                <w:rFonts w:eastAsia="Calibri"/>
                <w:sz w:val="20"/>
                <w:szCs w:val="20"/>
              </w:rPr>
              <w:t>66 643,</w:t>
            </w:r>
            <w:r w:rsidR="00506D71">
              <w:rPr>
                <w:rFonts w:eastAsia="Calibri"/>
                <w:sz w:val="20"/>
                <w:szCs w:val="20"/>
              </w:rPr>
              <w:t>5</w:t>
            </w:r>
          </w:p>
        </w:tc>
        <w:tc>
          <w:tcPr>
            <w:tcW w:w="581" w:type="pct"/>
            <w:shd w:val="clear" w:color="auto" w:fill="auto"/>
            <w:vAlign w:val="center"/>
          </w:tcPr>
          <w:p w14:paraId="4094D5EB" w14:textId="7E6CE66D" w:rsidR="00C62C74" w:rsidRPr="00481DBD" w:rsidRDefault="00C62C74" w:rsidP="00506D71">
            <w:pPr>
              <w:jc w:val="center"/>
              <w:rPr>
                <w:rFonts w:eastAsia="Calibri"/>
                <w:sz w:val="20"/>
                <w:szCs w:val="20"/>
              </w:rPr>
            </w:pPr>
            <w:r w:rsidRPr="00481DBD">
              <w:rPr>
                <w:rFonts w:eastAsia="Calibri"/>
                <w:sz w:val="20"/>
                <w:szCs w:val="20"/>
              </w:rPr>
              <w:t>66 643,</w:t>
            </w:r>
            <w:r w:rsidR="00506D71">
              <w:rPr>
                <w:rFonts w:eastAsia="Calibri"/>
                <w:sz w:val="20"/>
                <w:szCs w:val="20"/>
              </w:rPr>
              <w:t>5</w:t>
            </w:r>
          </w:p>
        </w:tc>
        <w:tc>
          <w:tcPr>
            <w:tcW w:w="580" w:type="pct"/>
            <w:shd w:val="clear" w:color="auto" w:fill="auto"/>
            <w:vAlign w:val="center"/>
          </w:tcPr>
          <w:p w14:paraId="28DF6553" w14:textId="559ACAE0" w:rsidR="00C62C74" w:rsidRPr="00481DBD" w:rsidRDefault="00C62C74" w:rsidP="00506D71">
            <w:pPr>
              <w:jc w:val="center"/>
              <w:rPr>
                <w:rFonts w:eastAsia="Calibri"/>
                <w:sz w:val="20"/>
                <w:szCs w:val="20"/>
              </w:rPr>
            </w:pPr>
            <w:r w:rsidRPr="00481DBD">
              <w:rPr>
                <w:rFonts w:eastAsia="Calibri"/>
                <w:sz w:val="20"/>
                <w:szCs w:val="20"/>
              </w:rPr>
              <w:t>66 643,</w:t>
            </w:r>
            <w:r w:rsidR="00506D71">
              <w:rPr>
                <w:rFonts w:eastAsia="Calibri"/>
                <w:sz w:val="20"/>
                <w:szCs w:val="20"/>
              </w:rPr>
              <w:t>5</w:t>
            </w:r>
          </w:p>
        </w:tc>
        <w:tc>
          <w:tcPr>
            <w:tcW w:w="828" w:type="pct"/>
            <w:shd w:val="clear" w:color="auto" w:fill="auto"/>
            <w:vAlign w:val="center"/>
          </w:tcPr>
          <w:p w14:paraId="1D3EE989" w14:textId="77777777" w:rsidR="00C62C74" w:rsidRPr="00481DBD" w:rsidRDefault="00C62C74" w:rsidP="0087667B">
            <w:pPr>
              <w:jc w:val="center"/>
              <w:rPr>
                <w:rFonts w:eastAsia="Calibri"/>
                <w:sz w:val="20"/>
                <w:szCs w:val="20"/>
              </w:rPr>
            </w:pPr>
            <w:r w:rsidRPr="00481DBD">
              <w:rPr>
                <w:rFonts w:eastAsia="Calibri"/>
                <w:sz w:val="20"/>
                <w:szCs w:val="20"/>
              </w:rPr>
              <w:t>98,7</w:t>
            </w:r>
          </w:p>
        </w:tc>
      </w:tr>
      <w:tr w:rsidR="00C62C74" w:rsidRPr="00481DBD" w14:paraId="3C74312A" w14:textId="77777777" w:rsidTr="0087667B">
        <w:trPr>
          <w:trHeight w:val="20"/>
        </w:trPr>
        <w:tc>
          <w:tcPr>
            <w:tcW w:w="1632" w:type="pct"/>
            <w:shd w:val="clear" w:color="auto" w:fill="auto"/>
          </w:tcPr>
          <w:p w14:paraId="2700C3C8" w14:textId="77777777" w:rsidR="00C62C74" w:rsidRPr="00481DBD" w:rsidRDefault="00C62C74" w:rsidP="0087667B">
            <w:pPr>
              <w:ind w:left="284"/>
              <w:jc w:val="both"/>
              <w:rPr>
                <w:rFonts w:eastAsia="Calibri"/>
                <w:bCs/>
                <w:i/>
                <w:sz w:val="20"/>
                <w:szCs w:val="20"/>
              </w:rPr>
            </w:pPr>
            <w:r w:rsidRPr="00481DBD">
              <w:rPr>
                <w:rFonts w:eastAsia="Calibri"/>
                <w:bCs/>
                <w:i/>
                <w:iCs/>
                <w:sz w:val="20"/>
                <w:szCs w:val="20"/>
              </w:rPr>
              <w:t xml:space="preserve">возврат дебиторской       задолженности </w:t>
            </w:r>
          </w:p>
        </w:tc>
        <w:tc>
          <w:tcPr>
            <w:tcW w:w="798" w:type="pct"/>
            <w:shd w:val="clear" w:color="auto" w:fill="auto"/>
            <w:vAlign w:val="center"/>
          </w:tcPr>
          <w:p w14:paraId="63639351" w14:textId="77777777" w:rsidR="00C62C74" w:rsidRPr="00481DBD" w:rsidRDefault="00C62C74" w:rsidP="0087667B">
            <w:pPr>
              <w:jc w:val="center"/>
              <w:rPr>
                <w:rFonts w:eastAsia="Calibri"/>
                <w:i/>
                <w:sz w:val="20"/>
                <w:szCs w:val="20"/>
              </w:rPr>
            </w:pPr>
            <w:r w:rsidRPr="00481DBD">
              <w:rPr>
                <w:rFonts w:eastAsia="Calibri"/>
                <w:i/>
                <w:sz w:val="20"/>
                <w:szCs w:val="20"/>
              </w:rPr>
              <w:t>2 727,5</w:t>
            </w:r>
          </w:p>
        </w:tc>
        <w:tc>
          <w:tcPr>
            <w:tcW w:w="581" w:type="pct"/>
            <w:shd w:val="clear" w:color="auto" w:fill="auto"/>
            <w:vAlign w:val="center"/>
          </w:tcPr>
          <w:p w14:paraId="7E176516" w14:textId="77777777" w:rsidR="00C62C74" w:rsidRPr="00481DBD" w:rsidRDefault="00C62C74" w:rsidP="0087667B">
            <w:pPr>
              <w:jc w:val="center"/>
              <w:rPr>
                <w:rFonts w:eastAsia="Calibri"/>
                <w:i/>
                <w:sz w:val="20"/>
                <w:szCs w:val="20"/>
              </w:rPr>
            </w:pPr>
            <w:r w:rsidRPr="00481DBD">
              <w:rPr>
                <w:rFonts w:eastAsia="Calibri"/>
                <w:i/>
                <w:sz w:val="20"/>
                <w:szCs w:val="20"/>
              </w:rPr>
              <w:t>2 138,9</w:t>
            </w:r>
          </w:p>
        </w:tc>
        <w:tc>
          <w:tcPr>
            <w:tcW w:w="581" w:type="pct"/>
            <w:shd w:val="clear" w:color="auto" w:fill="auto"/>
            <w:vAlign w:val="center"/>
          </w:tcPr>
          <w:p w14:paraId="628DF4F3" w14:textId="77777777" w:rsidR="00C62C74" w:rsidRPr="00481DBD" w:rsidRDefault="00C62C74" w:rsidP="0087667B">
            <w:pPr>
              <w:jc w:val="center"/>
              <w:rPr>
                <w:rFonts w:eastAsia="Calibri"/>
                <w:i/>
                <w:sz w:val="20"/>
                <w:szCs w:val="20"/>
              </w:rPr>
            </w:pPr>
            <w:r w:rsidRPr="00481DBD">
              <w:rPr>
                <w:rFonts w:eastAsia="Calibri"/>
                <w:i/>
                <w:sz w:val="20"/>
                <w:szCs w:val="20"/>
              </w:rPr>
              <w:t>2 138,9</w:t>
            </w:r>
          </w:p>
        </w:tc>
        <w:tc>
          <w:tcPr>
            <w:tcW w:w="580" w:type="pct"/>
            <w:shd w:val="clear" w:color="auto" w:fill="auto"/>
            <w:vAlign w:val="center"/>
          </w:tcPr>
          <w:p w14:paraId="7AFB0722" w14:textId="77777777" w:rsidR="00C62C74" w:rsidRPr="00481DBD" w:rsidRDefault="00C62C74" w:rsidP="0087667B">
            <w:pPr>
              <w:jc w:val="center"/>
              <w:rPr>
                <w:rFonts w:eastAsia="Calibri"/>
                <w:i/>
                <w:sz w:val="20"/>
                <w:szCs w:val="20"/>
              </w:rPr>
            </w:pPr>
            <w:r w:rsidRPr="00481DBD">
              <w:rPr>
                <w:rFonts w:eastAsia="Calibri"/>
                <w:i/>
                <w:sz w:val="20"/>
                <w:szCs w:val="20"/>
              </w:rPr>
              <w:t>2 138,9</w:t>
            </w:r>
          </w:p>
        </w:tc>
        <w:tc>
          <w:tcPr>
            <w:tcW w:w="828" w:type="pct"/>
            <w:shd w:val="clear" w:color="auto" w:fill="auto"/>
            <w:vAlign w:val="center"/>
          </w:tcPr>
          <w:p w14:paraId="0B4DA308" w14:textId="77777777" w:rsidR="00C62C74" w:rsidRPr="00481DBD" w:rsidRDefault="00C62C74" w:rsidP="0087667B">
            <w:pPr>
              <w:jc w:val="center"/>
              <w:rPr>
                <w:rFonts w:eastAsia="Calibri"/>
                <w:i/>
                <w:sz w:val="20"/>
                <w:szCs w:val="20"/>
              </w:rPr>
            </w:pPr>
            <w:r w:rsidRPr="00481DBD">
              <w:rPr>
                <w:rFonts w:eastAsia="Calibri"/>
                <w:i/>
                <w:sz w:val="20"/>
                <w:szCs w:val="20"/>
              </w:rPr>
              <w:t>78,4</w:t>
            </w:r>
          </w:p>
        </w:tc>
      </w:tr>
      <w:tr w:rsidR="00C62C74" w:rsidRPr="00481DBD" w14:paraId="5DF89209" w14:textId="77777777" w:rsidTr="0087667B">
        <w:trPr>
          <w:trHeight w:val="20"/>
        </w:trPr>
        <w:tc>
          <w:tcPr>
            <w:tcW w:w="1632" w:type="pct"/>
            <w:shd w:val="clear" w:color="auto" w:fill="auto"/>
          </w:tcPr>
          <w:p w14:paraId="508EE821" w14:textId="77777777" w:rsidR="00C62C74" w:rsidRPr="00481DBD" w:rsidRDefault="00C62C74" w:rsidP="0087667B">
            <w:pPr>
              <w:ind w:left="142"/>
              <w:jc w:val="both"/>
              <w:rPr>
                <w:rFonts w:eastAsia="Calibri"/>
                <w:bCs/>
                <w:iCs/>
                <w:sz w:val="20"/>
                <w:szCs w:val="20"/>
              </w:rPr>
            </w:pPr>
            <w:r w:rsidRPr="00481DBD">
              <w:rPr>
                <w:rFonts w:eastAsia="Calibri"/>
                <w:bCs/>
                <w:sz w:val="20"/>
                <w:szCs w:val="20"/>
              </w:rPr>
              <w:t>плата за коммерческий наем жилых помещений, из них:</w:t>
            </w:r>
          </w:p>
        </w:tc>
        <w:tc>
          <w:tcPr>
            <w:tcW w:w="798" w:type="pct"/>
            <w:shd w:val="clear" w:color="auto" w:fill="auto"/>
            <w:vAlign w:val="center"/>
          </w:tcPr>
          <w:p w14:paraId="156C2BF5" w14:textId="77777777" w:rsidR="00C62C74" w:rsidRPr="00481DBD" w:rsidRDefault="00C62C74" w:rsidP="0087667B">
            <w:pPr>
              <w:jc w:val="center"/>
              <w:rPr>
                <w:rFonts w:eastAsia="Calibri"/>
                <w:bCs/>
                <w:sz w:val="20"/>
                <w:szCs w:val="20"/>
              </w:rPr>
            </w:pPr>
            <w:r w:rsidRPr="00481DBD">
              <w:rPr>
                <w:rFonts w:eastAsia="Calibri"/>
                <w:bCs/>
                <w:sz w:val="20"/>
                <w:szCs w:val="20"/>
              </w:rPr>
              <w:t>15 431,7</w:t>
            </w:r>
          </w:p>
        </w:tc>
        <w:tc>
          <w:tcPr>
            <w:tcW w:w="581" w:type="pct"/>
            <w:shd w:val="clear" w:color="auto" w:fill="auto"/>
            <w:vAlign w:val="center"/>
          </w:tcPr>
          <w:p w14:paraId="71DF140B" w14:textId="77777777" w:rsidR="00C62C74" w:rsidRPr="00481DBD" w:rsidRDefault="00C62C74" w:rsidP="0087667B">
            <w:pPr>
              <w:jc w:val="center"/>
              <w:rPr>
                <w:rFonts w:eastAsia="Calibri"/>
                <w:bCs/>
                <w:sz w:val="20"/>
                <w:szCs w:val="20"/>
              </w:rPr>
            </w:pPr>
            <w:r w:rsidRPr="00481DBD">
              <w:rPr>
                <w:rFonts w:eastAsia="Calibri"/>
                <w:bCs/>
                <w:sz w:val="20"/>
                <w:szCs w:val="20"/>
              </w:rPr>
              <w:t>16 148,3</w:t>
            </w:r>
          </w:p>
        </w:tc>
        <w:tc>
          <w:tcPr>
            <w:tcW w:w="581" w:type="pct"/>
            <w:shd w:val="clear" w:color="auto" w:fill="auto"/>
            <w:vAlign w:val="center"/>
          </w:tcPr>
          <w:p w14:paraId="1610D320" w14:textId="77777777" w:rsidR="00C62C74" w:rsidRPr="00481DBD" w:rsidRDefault="00C62C74" w:rsidP="0087667B">
            <w:pPr>
              <w:jc w:val="center"/>
              <w:rPr>
                <w:rFonts w:eastAsia="Calibri"/>
                <w:bCs/>
                <w:sz w:val="20"/>
                <w:szCs w:val="20"/>
              </w:rPr>
            </w:pPr>
            <w:r w:rsidRPr="00481DBD">
              <w:rPr>
                <w:rFonts w:eastAsia="Calibri"/>
                <w:bCs/>
                <w:sz w:val="20"/>
                <w:szCs w:val="20"/>
              </w:rPr>
              <w:t>16 148,3</w:t>
            </w:r>
          </w:p>
        </w:tc>
        <w:tc>
          <w:tcPr>
            <w:tcW w:w="580" w:type="pct"/>
            <w:shd w:val="clear" w:color="auto" w:fill="auto"/>
            <w:vAlign w:val="center"/>
          </w:tcPr>
          <w:p w14:paraId="1E80201C" w14:textId="77777777" w:rsidR="00C62C74" w:rsidRPr="00481DBD" w:rsidRDefault="00C62C74" w:rsidP="0087667B">
            <w:pPr>
              <w:jc w:val="center"/>
              <w:rPr>
                <w:rFonts w:eastAsia="Calibri"/>
                <w:bCs/>
                <w:sz w:val="20"/>
                <w:szCs w:val="20"/>
              </w:rPr>
            </w:pPr>
            <w:r w:rsidRPr="00481DBD">
              <w:rPr>
                <w:rFonts w:eastAsia="Calibri"/>
                <w:bCs/>
                <w:sz w:val="20"/>
                <w:szCs w:val="20"/>
              </w:rPr>
              <w:t>16 148,3</w:t>
            </w:r>
          </w:p>
        </w:tc>
        <w:tc>
          <w:tcPr>
            <w:tcW w:w="828" w:type="pct"/>
            <w:shd w:val="clear" w:color="auto" w:fill="auto"/>
            <w:vAlign w:val="center"/>
          </w:tcPr>
          <w:p w14:paraId="345C8F77" w14:textId="77777777" w:rsidR="00C62C74" w:rsidRPr="00481DBD" w:rsidRDefault="00C62C74" w:rsidP="0087667B">
            <w:pPr>
              <w:jc w:val="center"/>
              <w:rPr>
                <w:rFonts w:eastAsia="Calibri"/>
                <w:bCs/>
                <w:sz w:val="20"/>
                <w:szCs w:val="20"/>
              </w:rPr>
            </w:pPr>
            <w:r w:rsidRPr="00481DBD">
              <w:rPr>
                <w:rFonts w:eastAsia="Calibri"/>
                <w:bCs/>
                <w:sz w:val="20"/>
                <w:szCs w:val="20"/>
              </w:rPr>
              <w:t>104,6</w:t>
            </w:r>
          </w:p>
        </w:tc>
      </w:tr>
      <w:tr w:rsidR="00C62C74" w:rsidRPr="00481DBD" w14:paraId="753E7956" w14:textId="77777777" w:rsidTr="0087667B">
        <w:trPr>
          <w:trHeight w:val="20"/>
        </w:trPr>
        <w:tc>
          <w:tcPr>
            <w:tcW w:w="1632" w:type="pct"/>
            <w:shd w:val="clear" w:color="auto" w:fill="auto"/>
          </w:tcPr>
          <w:p w14:paraId="240739E3" w14:textId="77777777" w:rsidR="00C62C74" w:rsidRPr="00481DBD" w:rsidRDefault="00C62C74" w:rsidP="0087667B">
            <w:pPr>
              <w:ind w:left="284"/>
              <w:jc w:val="both"/>
              <w:rPr>
                <w:rFonts w:eastAsia="Calibri"/>
                <w:bCs/>
                <w:i/>
                <w:sz w:val="20"/>
                <w:szCs w:val="20"/>
              </w:rPr>
            </w:pPr>
            <w:r w:rsidRPr="00481DBD">
              <w:rPr>
                <w:rFonts w:eastAsia="Calibri"/>
                <w:bCs/>
                <w:i/>
                <w:iCs/>
                <w:sz w:val="20"/>
                <w:szCs w:val="20"/>
              </w:rPr>
              <w:t>возврат дебиторской задолженности</w:t>
            </w:r>
          </w:p>
        </w:tc>
        <w:tc>
          <w:tcPr>
            <w:tcW w:w="798" w:type="pct"/>
            <w:shd w:val="clear" w:color="auto" w:fill="auto"/>
            <w:vAlign w:val="center"/>
          </w:tcPr>
          <w:p w14:paraId="44449268" w14:textId="77777777" w:rsidR="00C62C74" w:rsidRPr="00481DBD" w:rsidRDefault="00C62C74" w:rsidP="0087667B">
            <w:pPr>
              <w:jc w:val="center"/>
              <w:rPr>
                <w:rFonts w:eastAsia="Calibri"/>
                <w:bCs/>
                <w:i/>
                <w:sz w:val="20"/>
                <w:szCs w:val="20"/>
              </w:rPr>
            </w:pPr>
            <w:r w:rsidRPr="00481DBD">
              <w:rPr>
                <w:rFonts w:eastAsia="Calibri"/>
                <w:bCs/>
                <w:i/>
                <w:sz w:val="20"/>
                <w:szCs w:val="20"/>
              </w:rPr>
              <w:t>795,0</w:t>
            </w:r>
          </w:p>
        </w:tc>
        <w:tc>
          <w:tcPr>
            <w:tcW w:w="581" w:type="pct"/>
            <w:shd w:val="clear" w:color="auto" w:fill="auto"/>
            <w:vAlign w:val="center"/>
          </w:tcPr>
          <w:p w14:paraId="15B16A90" w14:textId="77777777" w:rsidR="00C62C74" w:rsidRPr="00481DBD" w:rsidRDefault="00C62C74" w:rsidP="0087667B">
            <w:pPr>
              <w:jc w:val="center"/>
              <w:rPr>
                <w:rFonts w:eastAsia="Calibri"/>
                <w:bCs/>
                <w:i/>
                <w:sz w:val="20"/>
                <w:szCs w:val="20"/>
              </w:rPr>
            </w:pPr>
            <w:r w:rsidRPr="00481DBD">
              <w:rPr>
                <w:rFonts w:eastAsia="Calibri"/>
                <w:bCs/>
                <w:i/>
                <w:sz w:val="20"/>
                <w:szCs w:val="20"/>
              </w:rPr>
              <w:t>1 759,5</w:t>
            </w:r>
          </w:p>
        </w:tc>
        <w:tc>
          <w:tcPr>
            <w:tcW w:w="581" w:type="pct"/>
            <w:shd w:val="clear" w:color="auto" w:fill="auto"/>
            <w:vAlign w:val="center"/>
          </w:tcPr>
          <w:p w14:paraId="5251D46D" w14:textId="77777777" w:rsidR="00C62C74" w:rsidRPr="00481DBD" w:rsidRDefault="00C62C74" w:rsidP="0087667B">
            <w:pPr>
              <w:jc w:val="center"/>
              <w:rPr>
                <w:rFonts w:eastAsia="Calibri"/>
                <w:bCs/>
                <w:i/>
                <w:sz w:val="20"/>
                <w:szCs w:val="20"/>
              </w:rPr>
            </w:pPr>
            <w:r w:rsidRPr="00481DBD">
              <w:rPr>
                <w:rFonts w:eastAsia="Calibri"/>
                <w:bCs/>
                <w:i/>
                <w:sz w:val="20"/>
                <w:szCs w:val="20"/>
              </w:rPr>
              <w:t>1 759,5</w:t>
            </w:r>
          </w:p>
        </w:tc>
        <w:tc>
          <w:tcPr>
            <w:tcW w:w="580" w:type="pct"/>
            <w:shd w:val="clear" w:color="auto" w:fill="auto"/>
            <w:vAlign w:val="center"/>
          </w:tcPr>
          <w:p w14:paraId="284F49B1" w14:textId="77777777" w:rsidR="00C62C74" w:rsidRPr="00481DBD" w:rsidRDefault="00C62C74" w:rsidP="0087667B">
            <w:pPr>
              <w:jc w:val="center"/>
              <w:rPr>
                <w:rFonts w:eastAsia="Calibri"/>
                <w:bCs/>
                <w:i/>
                <w:sz w:val="20"/>
                <w:szCs w:val="20"/>
              </w:rPr>
            </w:pPr>
            <w:r w:rsidRPr="00481DBD">
              <w:rPr>
                <w:rFonts w:eastAsia="Calibri"/>
                <w:bCs/>
                <w:i/>
                <w:sz w:val="20"/>
                <w:szCs w:val="20"/>
              </w:rPr>
              <w:t>1 759,5</w:t>
            </w:r>
          </w:p>
        </w:tc>
        <w:tc>
          <w:tcPr>
            <w:tcW w:w="828" w:type="pct"/>
            <w:shd w:val="clear" w:color="auto" w:fill="auto"/>
            <w:vAlign w:val="center"/>
          </w:tcPr>
          <w:p w14:paraId="04CADAF4" w14:textId="3326DB6C" w:rsidR="00C62C74" w:rsidRPr="00481DBD" w:rsidRDefault="00324E66" w:rsidP="00324E66">
            <w:pPr>
              <w:jc w:val="center"/>
              <w:rPr>
                <w:rFonts w:eastAsia="Calibri"/>
                <w:bCs/>
                <w:i/>
                <w:sz w:val="20"/>
                <w:szCs w:val="20"/>
              </w:rPr>
            </w:pPr>
            <w:r>
              <w:rPr>
                <w:rFonts w:eastAsia="Calibri"/>
                <w:i/>
                <w:sz w:val="20"/>
                <w:szCs w:val="20"/>
              </w:rPr>
              <w:t>221,</w:t>
            </w:r>
            <w:r w:rsidR="008F0360">
              <w:rPr>
                <w:rFonts w:eastAsia="Calibri"/>
                <w:i/>
                <w:sz w:val="20"/>
                <w:szCs w:val="20"/>
              </w:rPr>
              <w:t>1</w:t>
            </w:r>
          </w:p>
        </w:tc>
      </w:tr>
    </w:tbl>
    <w:p w14:paraId="78C1C902" w14:textId="77777777" w:rsidR="00C62C74" w:rsidRPr="00481DBD" w:rsidRDefault="00C62C74" w:rsidP="00C62C74">
      <w:pPr>
        <w:suppressAutoHyphens/>
        <w:jc w:val="both"/>
        <w:rPr>
          <w:rFonts w:eastAsia="Calibri"/>
          <w:b/>
          <w:bCs/>
          <w:sz w:val="28"/>
          <w:szCs w:val="28"/>
        </w:rPr>
      </w:pPr>
    </w:p>
    <w:p w14:paraId="3D4939CD" w14:textId="0E9863A7" w:rsidR="00C62C74" w:rsidRDefault="00C62C74" w:rsidP="00C62C74">
      <w:pPr>
        <w:suppressAutoHyphens/>
        <w:ind w:firstLine="709"/>
        <w:jc w:val="both"/>
        <w:rPr>
          <w:sz w:val="28"/>
          <w:szCs w:val="28"/>
        </w:rPr>
      </w:pPr>
      <w:r w:rsidRPr="00481DBD">
        <w:rPr>
          <w:sz w:val="28"/>
          <w:szCs w:val="28"/>
        </w:rPr>
        <w:t xml:space="preserve">Расчёт проектируемого объёма доходов от аренды имущества </w:t>
      </w:r>
      <w:r w:rsidR="008F0360">
        <w:rPr>
          <w:sz w:val="28"/>
          <w:szCs w:val="28"/>
        </w:rPr>
        <w:t xml:space="preserve">на 2024 год </w:t>
      </w:r>
      <w:r w:rsidRPr="00481DBD">
        <w:rPr>
          <w:sz w:val="28"/>
          <w:szCs w:val="28"/>
        </w:rPr>
        <w:t xml:space="preserve">произведён исходя из </w:t>
      </w:r>
      <w:r w:rsidRPr="00481DBD">
        <w:rPr>
          <w:rFonts w:eastAsia="Calibri"/>
          <w:sz w:val="28"/>
          <w:szCs w:val="28"/>
        </w:rPr>
        <w:t>начислений годовой арендной платы</w:t>
      </w:r>
      <w:r>
        <w:rPr>
          <w:rFonts w:eastAsia="Calibri"/>
          <w:sz w:val="28"/>
          <w:szCs w:val="28"/>
        </w:rPr>
        <w:t xml:space="preserve"> </w:t>
      </w:r>
      <w:r w:rsidRPr="00481DBD">
        <w:rPr>
          <w:rFonts w:eastAsia="Calibri"/>
          <w:sz w:val="28"/>
          <w:szCs w:val="28"/>
        </w:rPr>
        <w:t xml:space="preserve">по действующим </w:t>
      </w:r>
      <w:r w:rsidR="00E00702">
        <w:rPr>
          <w:rFonts w:eastAsia="Calibri"/>
          <w:sz w:val="28"/>
          <w:szCs w:val="28"/>
        </w:rPr>
        <w:br/>
      </w:r>
      <w:r w:rsidRPr="00481DBD">
        <w:rPr>
          <w:rFonts w:eastAsia="Calibri"/>
          <w:sz w:val="28"/>
          <w:szCs w:val="28"/>
        </w:rPr>
        <w:t xml:space="preserve">на 01.08.2023 договорам аренды за пользование муниципальным имуществом </w:t>
      </w:r>
      <w:r w:rsidR="00E00702">
        <w:rPr>
          <w:rFonts w:eastAsia="Calibri"/>
          <w:sz w:val="28"/>
          <w:szCs w:val="28"/>
        </w:rPr>
        <w:br/>
      </w:r>
      <w:r w:rsidRPr="00481DBD">
        <w:rPr>
          <w:rFonts w:eastAsia="Calibri"/>
          <w:sz w:val="28"/>
          <w:szCs w:val="28"/>
        </w:rPr>
        <w:t xml:space="preserve">и </w:t>
      </w:r>
      <w:r w:rsidRPr="00481DBD">
        <w:rPr>
          <w:sz w:val="28"/>
          <w:szCs w:val="28"/>
        </w:rPr>
        <w:t>прогнозируемых сумм поступлений дебиторской задолженности.</w:t>
      </w:r>
    </w:p>
    <w:p w14:paraId="75F62067" w14:textId="372083EE" w:rsidR="008F0360" w:rsidRPr="00481DBD" w:rsidRDefault="008F0360" w:rsidP="008F0360">
      <w:pPr>
        <w:suppressAutoHyphens/>
        <w:ind w:firstLine="709"/>
        <w:jc w:val="both"/>
        <w:rPr>
          <w:sz w:val="28"/>
          <w:szCs w:val="28"/>
        </w:rPr>
      </w:pPr>
      <w:r>
        <w:rPr>
          <w:sz w:val="28"/>
          <w:szCs w:val="28"/>
        </w:rPr>
        <w:t xml:space="preserve">На плановый период 2025-2026 годов объём доходов прогнозируется </w:t>
      </w:r>
      <w:r w:rsidR="00E00702">
        <w:rPr>
          <w:sz w:val="28"/>
          <w:szCs w:val="28"/>
        </w:rPr>
        <w:br/>
      </w:r>
      <w:r>
        <w:rPr>
          <w:sz w:val="28"/>
          <w:szCs w:val="28"/>
        </w:rPr>
        <w:t>на уровне показателей 2024 года.</w:t>
      </w:r>
    </w:p>
    <w:p w14:paraId="3D3B52DA" w14:textId="43397A0E" w:rsidR="00C62C74" w:rsidRPr="00481DBD" w:rsidRDefault="00C62C74" w:rsidP="00C62C74">
      <w:pPr>
        <w:suppressAutoHyphens/>
        <w:ind w:firstLine="709"/>
        <w:jc w:val="both"/>
        <w:rPr>
          <w:rFonts w:eastAsia="Calibri"/>
          <w:bCs/>
          <w:sz w:val="28"/>
          <w:szCs w:val="28"/>
        </w:rPr>
      </w:pPr>
      <w:r w:rsidRPr="00A76FD9">
        <w:rPr>
          <w:sz w:val="28"/>
          <w:szCs w:val="28"/>
        </w:rPr>
        <w:t xml:space="preserve">6. </w:t>
      </w:r>
      <w:r w:rsidR="00AA3E16">
        <w:rPr>
          <w:sz w:val="28"/>
          <w:szCs w:val="28"/>
        </w:rPr>
        <w:t>Объемы д</w:t>
      </w:r>
      <w:r w:rsidRPr="00A76FD9">
        <w:rPr>
          <w:rFonts w:eastAsia="Calibri"/>
          <w:bCs/>
          <w:sz w:val="28"/>
          <w:szCs w:val="28"/>
        </w:rPr>
        <w:t>оход</w:t>
      </w:r>
      <w:r w:rsidR="00AA3E16">
        <w:rPr>
          <w:rFonts w:eastAsia="Calibri"/>
          <w:bCs/>
          <w:sz w:val="28"/>
          <w:szCs w:val="28"/>
        </w:rPr>
        <w:t>ов</w:t>
      </w:r>
      <w:r w:rsidRPr="00A76FD9">
        <w:rPr>
          <w:rFonts w:eastAsia="Calibri"/>
          <w:bCs/>
          <w:sz w:val="28"/>
          <w:szCs w:val="28"/>
        </w:rPr>
        <w:t xml:space="preserve"> от перечисления части прибыли муниципальных унитарных предприятий, остающейся после уплаты налогов и иных обязательных платежей прогнозируются главными администраторами доходов бюджета – Администрацией города, департаментом имущественных </w:t>
      </w:r>
      <w:r w:rsidR="00E00702">
        <w:rPr>
          <w:rFonts w:eastAsia="Calibri"/>
          <w:bCs/>
          <w:sz w:val="28"/>
          <w:szCs w:val="28"/>
        </w:rPr>
        <w:br/>
      </w:r>
      <w:r w:rsidRPr="00A76FD9">
        <w:rPr>
          <w:rFonts w:eastAsia="Calibri"/>
          <w:bCs/>
          <w:sz w:val="28"/>
          <w:szCs w:val="28"/>
        </w:rPr>
        <w:t>и земельных отношений</w:t>
      </w:r>
      <w:r w:rsidRPr="00A76FD9">
        <w:rPr>
          <w:sz w:val="28"/>
          <w:szCs w:val="28"/>
        </w:rPr>
        <w:t xml:space="preserve"> Администрации города</w:t>
      </w:r>
      <w:r w:rsidRPr="00A76FD9">
        <w:rPr>
          <w:rFonts w:eastAsia="Calibri"/>
          <w:bCs/>
          <w:sz w:val="28"/>
          <w:szCs w:val="28"/>
        </w:rPr>
        <w:t xml:space="preserve">, департаментом образования </w:t>
      </w:r>
      <w:r w:rsidRPr="00A76FD9">
        <w:rPr>
          <w:sz w:val="28"/>
          <w:szCs w:val="28"/>
        </w:rPr>
        <w:t xml:space="preserve">Администрации города в 2024 году </w:t>
      </w:r>
      <w:r w:rsidR="00AA3E16" w:rsidRPr="00A76FD9">
        <w:rPr>
          <w:sz w:val="28"/>
          <w:szCs w:val="28"/>
        </w:rPr>
        <w:t xml:space="preserve">с ростом </w:t>
      </w:r>
      <w:r w:rsidRPr="00A76FD9">
        <w:rPr>
          <w:sz w:val="28"/>
          <w:szCs w:val="28"/>
        </w:rPr>
        <w:t>к утверждённым па</w:t>
      </w:r>
      <w:r>
        <w:rPr>
          <w:sz w:val="28"/>
          <w:szCs w:val="28"/>
        </w:rPr>
        <w:t xml:space="preserve">раметрам текущего </w:t>
      </w:r>
      <w:r w:rsidRPr="0052036F">
        <w:rPr>
          <w:sz w:val="28"/>
          <w:szCs w:val="28"/>
        </w:rPr>
        <w:t>года на 8,2 %</w:t>
      </w:r>
      <w:r w:rsidR="00AA3E16" w:rsidRPr="0052036F">
        <w:rPr>
          <w:sz w:val="28"/>
          <w:szCs w:val="28"/>
        </w:rPr>
        <w:t>,</w:t>
      </w:r>
      <w:r w:rsidRPr="00A76FD9">
        <w:rPr>
          <w:sz w:val="28"/>
          <w:szCs w:val="28"/>
        </w:rPr>
        <w:t xml:space="preserve"> </w:t>
      </w:r>
      <w:r w:rsidRPr="00A76FD9">
        <w:rPr>
          <w:rFonts w:eastAsia="Calibri"/>
          <w:bCs/>
          <w:sz w:val="28"/>
          <w:szCs w:val="28"/>
        </w:rPr>
        <w:t>исходя из:</w:t>
      </w:r>
    </w:p>
    <w:p w14:paraId="27E645D2" w14:textId="77777777" w:rsidR="00C62C74" w:rsidRPr="00481DBD" w:rsidRDefault="00C62C74" w:rsidP="00C62C74">
      <w:pPr>
        <w:suppressAutoHyphens/>
        <w:ind w:firstLine="709"/>
        <w:jc w:val="both"/>
        <w:rPr>
          <w:rFonts w:eastAsia="Calibri"/>
          <w:bCs/>
          <w:sz w:val="28"/>
          <w:szCs w:val="28"/>
        </w:rPr>
      </w:pPr>
      <w:r w:rsidRPr="00481DBD">
        <w:rPr>
          <w:rFonts w:eastAsia="Calibri"/>
          <w:bCs/>
          <w:sz w:val="28"/>
          <w:szCs w:val="28"/>
        </w:rPr>
        <w:t>среднего значения части прибыли муниципальных унитарных предприятий, за последние три года, предшествующих году составления прогноза;</w:t>
      </w:r>
    </w:p>
    <w:p w14:paraId="48114DD9" w14:textId="77777777" w:rsidR="00C62C74" w:rsidRDefault="00C62C74" w:rsidP="00C62C74">
      <w:pPr>
        <w:suppressAutoHyphens/>
        <w:ind w:firstLine="709"/>
        <w:jc w:val="both"/>
        <w:rPr>
          <w:rFonts w:eastAsia="Calibri"/>
          <w:bCs/>
          <w:sz w:val="28"/>
          <w:szCs w:val="28"/>
        </w:rPr>
      </w:pPr>
      <w:r w:rsidRPr="00481DBD">
        <w:rPr>
          <w:rFonts w:eastAsia="Calibri"/>
          <w:bCs/>
          <w:sz w:val="28"/>
          <w:szCs w:val="28"/>
        </w:rPr>
        <w:t>нормативов отчислений, установленных решением Думы</w:t>
      </w:r>
      <w:r w:rsidRPr="00481DBD">
        <w:rPr>
          <w:sz w:val="28"/>
          <w:szCs w:val="28"/>
        </w:rPr>
        <w:t xml:space="preserve"> города </w:t>
      </w:r>
      <w:r w:rsidRPr="00481DBD">
        <w:rPr>
          <w:sz w:val="28"/>
          <w:szCs w:val="28"/>
        </w:rPr>
        <w:br/>
        <w:t>от 20.06.2023 № 371-V</w:t>
      </w:r>
      <w:r w:rsidRPr="00481DBD">
        <w:rPr>
          <w:sz w:val="28"/>
          <w:szCs w:val="28"/>
          <w:lang w:val="en-US"/>
        </w:rPr>
        <w:t>II</w:t>
      </w:r>
      <w:r w:rsidRPr="00481DBD">
        <w:rPr>
          <w:sz w:val="28"/>
          <w:szCs w:val="28"/>
        </w:rPr>
        <w:t xml:space="preserve"> ДГ «О нормативах отчисления части прибыли муниципальных унитарных предприятий в доход бюджета городского округа Сургут»</w:t>
      </w:r>
      <w:r w:rsidRPr="00481DBD">
        <w:rPr>
          <w:rFonts w:eastAsia="Calibri"/>
          <w:bCs/>
          <w:sz w:val="28"/>
          <w:szCs w:val="28"/>
        </w:rPr>
        <w:t>.</w:t>
      </w:r>
    </w:p>
    <w:p w14:paraId="5AE45F63" w14:textId="678E0B06" w:rsidR="00C62C74" w:rsidRPr="002B6297" w:rsidRDefault="00C62C74" w:rsidP="00C62C74">
      <w:pPr>
        <w:suppressAutoHyphens/>
        <w:ind w:firstLine="709"/>
        <w:jc w:val="both"/>
        <w:rPr>
          <w:sz w:val="28"/>
          <w:szCs w:val="28"/>
        </w:rPr>
      </w:pPr>
      <w:r w:rsidRPr="007515D0">
        <w:rPr>
          <w:sz w:val="28"/>
          <w:szCs w:val="28"/>
        </w:rPr>
        <w:t xml:space="preserve">В 2025-2026 годах планового периода </w:t>
      </w:r>
      <w:r w:rsidR="00AA3E16">
        <w:rPr>
          <w:sz w:val="28"/>
          <w:szCs w:val="28"/>
        </w:rPr>
        <w:t>доходы</w:t>
      </w:r>
      <w:r>
        <w:rPr>
          <w:sz w:val="28"/>
          <w:szCs w:val="28"/>
        </w:rPr>
        <w:t xml:space="preserve"> </w:t>
      </w:r>
      <w:r w:rsidRPr="00481DBD">
        <w:rPr>
          <w:sz w:val="28"/>
          <w:szCs w:val="28"/>
        </w:rPr>
        <w:t xml:space="preserve">прогнозируются </w:t>
      </w:r>
      <w:r w:rsidRPr="007515D0">
        <w:rPr>
          <w:sz w:val="28"/>
          <w:szCs w:val="28"/>
        </w:rPr>
        <w:t>на уровне показателей 2024 года</w:t>
      </w:r>
      <w:r>
        <w:rPr>
          <w:sz w:val="28"/>
          <w:szCs w:val="28"/>
        </w:rPr>
        <w:t>.</w:t>
      </w:r>
    </w:p>
    <w:p w14:paraId="062C45D7" w14:textId="77777777" w:rsidR="00C62C74" w:rsidRPr="00481DBD" w:rsidRDefault="00C62C74" w:rsidP="00C62C74">
      <w:pPr>
        <w:suppressAutoHyphens/>
        <w:ind w:firstLine="709"/>
        <w:jc w:val="both"/>
        <w:rPr>
          <w:rFonts w:eastAsia="Calibri"/>
          <w:sz w:val="28"/>
          <w:szCs w:val="28"/>
        </w:rPr>
      </w:pPr>
      <w:r w:rsidRPr="0099333A">
        <w:rPr>
          <w:sz w:val="28"/>
          <w:szCs w:val="28"/>
        </w:rPr>
        <w:t xml:space="preserve">7. </w:t>
      </w:r>
      <w:r w:rsidRPr="0099333A">
        <w:rPr>
          <w:bCs/>
          <w:sz w:val="28"/>
          <w:szCs w:val="28"/>
        </w:rPr>
        <w:t xml:space="preserve">Прочие поступления от использования имущества, находящегося </w:t>
      </w:r>
      <w:r w:rsidRPr="0099333A">
        <w:rPr>
          <w:bCs/>
          <w:sz w:val="28"/>
          <w:szCs w:val="28"/>
        </w:rPr>
        <w:br/>
        <w:t>в собственности городских округов,</w:t>
      </w:r>
      <w:r w:rsidRPr="0099333A">
        <w:rPr>
          <w:sz w:val="28"/>
          <w:szCs w:val="28"/>
        </w:rPr>
        <w:t xml:space="preserve"> </w:t>
      </w:r>
      <w:r w:rsidRPr="0099333A">
        <w:rPr>
          <w:rFonts w:eastAsia="Calibri"/>
          <w:sz w:val="28"/>
          <w:szCs w:val="28"/>
        </w:rPr>
        <w:t xml:space="preserve">спрогнозированы органами Администрации города с </w:t>
      </w:r>
      <w:r w:rsidRPr="0099333A">
        <w:rPr>
          <w:sz w:val="28"/>
          <w:szCs w:val="28"/>
        </w:rPr>
        <w:t xml:space="preserve">ростом в 2024 году </w:t>
      </w:r>
      <w:r w:rsidRPr="0099333A">
        <w:rPr>
          <w:bCs/>
          <w:color w:val="000000"/>
          <w:sz w:val="28"/>
          <w:szCs w:val="28"/>
        </w:rPr>
        <w:t xml:space="preserve">к утверждённым параметрам текущего </w:t>
      </w:r>
      <w:r w:rsidRPr="0052036F">
        <w:rPr>
          <w:bCs/>
          <w:color w:val="000000"/>
          <w:sz w:val="28"/>
          <w:szCs w:val="28"/>
        </w:rPr>
        <w:t>года на</w:t>
      </w:r>
      <w:r w:rsidRPr="0052036F">
        <w:rPr>
          <w:rFonts w:eastAsia="Calibri"/>
          <w:bCs/>
          <w:sz w:val="28"/>
          <w:szCs w:val="28"/>
        </w:rPr>
        <w:t xml:space="preserve"> 24,2%</w:t>
      </w:r>
      <w:r w:rsidRPr="0099333A">
        <w:rPr>
          <w:rFonts w:eastAsia="Calibri"/>
          <w:bCs/>
          <w:sz w:val="28"/>
          <w:szCs w:val="28"/>
        </w:rPr>
        <w:t xml:space="preserve"> </w:t>
      </w:r>
      <w:r w:rsidRPr="0099333A">
        <w:rPr>
          <w:rFonts w:eastAsia="Calibri"/>
          <w:sz w:val="28"/>
          <w:szCs w:val="28"/>
        </w:rPr>
        <w:t>в следующих объёмах.</w:t>
      </w:r>
    </w:p>
    <w:p w14:paraId="6B7FF9A8" w14:textId="77777777" w:rsidR="00C62C74" w:rsidRPr="00481DBD" w:rsidRDefault="00C62C74" w:rsidP="00C62C74">
      <w:pPr>
        <w:suppressAutoHyphens/>
        <w:jc w:val="right"/>
        <w:rPr>
          <w:rFonts w:eastAsia="Calibri"/>
          <w:sz w:val="28"/>
          <w:szCs w:val="28"/>
        </w:rPr>
      </w:pPr>
    </w:p>
    <w:p w14:paraId="279996D9" w14:textId="77777777" w:rsidR="00C62C74" w:rsidRPr="00481DBD" w:rsidRDefault="00C62C74" w:rsidP="00C62C74">
      <w:pPr>
        <w:suppressAutoHyphens/>
        <w:jc w:val="right"/>
        <w:rPr>
          <w:rFonts w:eastAsia="Calibri"/>
          <w:sz w:val="28"/>
          <w:szCs w:val="28"/>
        </w:rPr>
      </w:pPr>
      <w:r w:rsidRPr="00481DBD">
        <w:rPr>
          <w:rFonts w:eastAsia="Calibri"/>
          <w:sz w:val="28"/>
          <w:szCs w:val="28"/>
        </w:rPr>
        <w:t>Таблица 13</w:t>
      </w:r>
    </w:p>
    <w:p w14:paraId="4A3CBD33" w14:textId="449DC46D" w:rsidR="00C62C74" w:rsidRPr="00481DBD" w:rsidRDefault="00C62C74" w:rsidP="00C62C74">
      <w:pPr>
        <w:ind w:firstLine="567"/>
        <w:jc w:val="center"/>
        <w:rPr>
          <w:color w:val="000000"/>
          <w:sz w:val="28"/>
          <w:szCs w:val="28"/>
          <w:shd w:val="clear" w:color="auto" w:fill="FFFFFF"/>
        </w:rPr>
      </w:pPr>
      <w:r w:rsidRPr="00481DBD">
        <w:rPr>
          <w:sz w:val="28"/>
          <w:szCs w:val="28"/>
        </w:rPr>
        <w:t>Прогнозируемый объ</w:t>
      </w:r>
      <w:r w:rsidR="00506D71">
        <w:rPr>
          <w:sz w:val="28"/>
          <w:szCs w:val="28"/>
        </w:rPr>
        <w:t>ё</w:t>
      </w:r>
      <w:r w:rsidRPr="00481DBD">
        <w:rPr>
          <w:sz w:val="28"/>
          <w:szCs w:val="28"/>
        </w:rPr>
        <w:t xml:space="preserve">м прочих поступлений от использования имущества, находящегося в собственности городских округов, </w:t>
      </w:r>
      <w:r w:rsidRPr="00481DBD">
        <w:rPr>
          <w:color w:val="000000"/>
          <w:sz w:val="28"/>
          <w:szCs w:val="28"/>
          <w:shd w:val="clear" w:color="auto" w:fill="FFFFFF"/>
        </w:rPr>
        <w:t xml:space="preserve">в бюджет города </w:t>
      </w:r>
      <w:r w:rsidRPr="00481DBD">
        <w:rPr>
          <w:sz w:val="28"/>
          <w:szCs w:val="28"/>
        </w:rPr>
        <w:t>на 2024 год и на плановый период 2025 – 2026 годов</w:t>
      </w:r>
    </w:p>
    <w:tbl>
      <w:tblPr>
        <w:tblW w:w="50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71" w:type="dxa"/>
          <w:right w:w="71" w:type="dxa"/>
        </w:tblCellMar>
        <w:tblLook w:val="04A0" w:firstRow="1" w:lastRow="0" w:firstColumn="1" w:lastColumn="0" w:noHBand="0" w:noVBand="1"/>
      </w:tblPr>
      <w:tblGrid>
        <w:gridCol w:w="2443"/>
        <w:gridCol w:w="1645"/>
        <w:gridCol w:w="1427"/>
        <w:gridCol w:w="1256"/>
        <w:gridCol w:w="1202"/>
        <w:gridCol w:w="1659"/>
      </w:tblGrid>
      <w:tr w:rsidR="00C62C74" w:rsidRPr="00481DBD" w14:paraId="754FA7CF" w14:textId="77777777" w:rsidTr="0087667B">
        <w:trPr>
          <w:trHeight w:val="577"/>
          <w:tblHeader/>
        </w:trPr>
        <w:tc>
          <w:tcPr>
            <w:tcW w:w="1268" w:type="pct"/>
            <w:vMerge w:val="restart"/>
            <w:shd w:val="clear" w:color="auto" w:fill="FFFFFF" w:themeFill="background1"/>
            <w:vAlign w:val="center"/>
            <w:hideMark/>
          </w:tcPr>
          <w:p w14:paraId="17333A7A" w14:textId="77777777" w:rsidR="00C62C74" w:rsidRPr="00481DBD" w:rsidRDefault="00C62C74" w:rsidP="0087667B">
            <w:pPr>
              <w:jc w:val="center"/>
              <w:rPr>
                <w:bCs/>
                <w:sz w:val="20"/>
                <w:szCs w:val="20"/>
              </w:rPr>
            </w:pPr>
            <w:r w:rsidRPr="00481DBD">
              <w:rPr>
                <w:rFonts w:eastAsia="Calibri"/>
                <w:sz w:val="20"/>
                <w:szCs w:val="20"/>
              </w:rPr>
              <w:t>Наименование</w:t>
            </w:r>
          </w:p>
        </w:tc>
        <w:tc>
          <w:tcPr>
            <w:tcW w:w="854" w:type="pct"/>
            <w:vMerge w:val="restart"/>
            <w:shd w:val="clear" w:color="auto" w:fill="FFFFFF" w:themeFill="background1"/>
            <w:vAlign w:val="center"/>
            <w:hideMark/>
          </w:tcPr>
          <w:p w14:paraId="235711D8" w14:textId="77777777" w:rsidR="00C62C74" w:rsidRPr="004914EA" w:rsidRDefault="00C62C74" w:rsidP="0087667B">
            <w:pPr>
              <w:jc w:val="center"/>
              <w:rPr>
                <w:sz w:val="16"/>
                <w:szCs w:val="16"/>
              </w:rPr>
            </w:pPr>
            <w:r w:rsidRPr="00481DBD">
              <w:rPr>
                <w:rFonts w:eastAsia="Calibri"/>
                <w:bCs/>
                <w:sz w:val="17"/>
                <w:szCs w:val="17"/>
              </w:rPr>
              <w:t xml:space="preserve">СПРАВОЧНО: </w:t>
            </w:r>
            <w:r w:rsidRPr="004914EA">
              <w:rPr>
                <w:rFonts w:eastAsia="Calibri"/>
                <w:bCs/>
                <w:sz w:val="16"/>
                <w:szCs w:val="16"/>
              </w:rPr>
              <w:t xml:space="preserve">Утвержденный бюджет на 2023 год </w:t>
            </w:r>
            <w:r w:rsidRPr="004914EA">
              <w:rPr>
                <w:sz w:val="16"/>
                <w:szCs w:val="16"/>
              </w:rPr>
              <w:t xml:space="preserve">в редакции решения Думы </w:t>
            </w:r>
            <w:r w:rsidRPr="004914EA">
              <w:rPr>
                <w:bCs/>
                <w:sz w:val="16"/>
                <w:szCs w:val="16"/>
              </w:rPr>
              <w:t xml:space="preserve">города </w:t>
            </w:r>
            <w:r w:rsidRPr="004914EA">
              <w:rPr>
                <w:sz w:val="16"/>
                <w:szCs w:val="16"/>
              </w:rPr>
              <w:t xml:space="preserve">от 05.10.2023  </w:t>
            </w:r>
          </w:p>
          <w:p w14:paraId="5E5455CC" w14:textId="77777777" w:rsidR="00C62C74" w:rsidRPr="00481DBD" w:rsidRDefault="00C62C74" w:rsidP="0087667B">
            <w:pPr>
              <w:jc w:val="center"/>
              <w:rPr>
                <w:bCs/>
                <w:sz w:val="16"/>
                <w:szCs w:val="16"/>
              </w:rPr>
            </w:pPr>
            <w:r w:rsidRPr="004914EA">
              <w:rPr>
                <w:sz w:val="16"/>
                <w:szCs w:val="16"/>
              </w:rPr>
              <w:t>№ 423 -VII ДГ, тыс. руб.</w:t>
            </w:r>
          </w:p>
        </w:tc>
        <w:tc>
          <w:tcPr>
            <w:tcW w:w="2017" w:type="pct"/>
            <w:gridSpan w:val="3"/>
            <w:shd w:val="clear" w:color="auto" w:fill="FFFFFF" w:themeFill="background1"/>
            <w:vAlign w:val="center"/>
            <w:hideMark/>
          </w:tcPr>
          <w:p w14:paraId="646C5424" w14:textId="77777777" w:rsidR="00C62C74" w:rsidRPr="00481DBD" w:rsidRDefault="00C62C74" w:rsidP="0087667B">
            <w:pPr>
              <w:jc w:val="center"/>
              <w:rPr>
                <w:sz w:val="20"/>
                <w:szCs w:val="20"/>
              </w:rPr>
            </w:pPr>
            <w:r w:rsidRPr="00481DBD">
              <w:rPr>
                <w:rFonts w:eastAsia="Calibri"/>
                <w:sz w:val="20"/>
                <w:szCs w:val="20"/>
              </w:rPr>
              <w:t>Проект бюджета, тыс. руб.</w:t>
            </w:r>
          </w:p>
        </w:tc>
        <w:tc>
          <w:tcPr>
            <w:tcW w:w="861" w:type="pct"/>
            <w:vMerge w:val="restart"/>
            <w:shd w:val="clear" w:color="auto" w:fill="FFFFFF" w:themeFill="background1"/>
            <w:vAlign w:val="center"/>
            <w:hideMark/>
          </w:tcPr>
          <w:p w14:paraId="2AE4CB89" w14:textId="77777777" w:rsidR="00C62C74" w:rsidRPr="004914EA" w:rsidRDefault="00C62C74" w:rsidP="0087667B">
            <w:pPr>
              <w:jc w:val="center"/>
              <w:rPr>
                <w:sz w:val="16"/>
                <w:szCs w:val="16"/>
              </w:rPr>
            </w:pPr>
            <w:r w:rsidRPr="00481DBD">
              <w:rPr>
                <w:color w:val="000000"/>
                <w:sz w:val="17"/>
                <w:szCs w:val="17"/>
              </w:rPr>
              <w:t xml:space="preserve">Отношение объема доходов 2024 года (проект) к объему доходов 2023 года, утвержденному </w:t>
            </w:r>
            <w:r w:rsidRPr="004914EA">
              <w:rPr>
                <w:color w:val="000000"/>
                <w:sz w:val="16"/>
                <w:szCs w:val="16"/>
              </w:rPr>
              <w:t xml:space="preserve">решением Думы </w:t>
            </w:r>
            <w:r w:rsidRPr="004914EA">
              <w:rPr>
                <w:sz w:val="16"/>
                <w:szCs w:val="16"/>
              </w:rPr>
              <w:t xml:space="preserve">города от 05.10.2023  </w:t>
            </w:r>
          </w:p>
          <w:p w14:paraId="2661142C" w14:textId="77777777" w:rsidR="00C62C74" w:rsidRPr="00481DBD" w:rsidRDefault="00C62C74" w:rsidP="0087667B">
            <w:pPr>
              <w:jc w:val="center"/>
              <w:rPr>
                <w:sz w:val="17"/>
                <w:szCs w:val="17"/>
              </w:rPr>
            </w:pPr>
            <w:r w:rsidRPr="004914EA">
              <w:rPr>
                <w:sz w:val="16"/>
                <w:szCs w:val="16"/>
              </w:rPr>
              <w:t>№ 423 -VII ДГ,</w:t>
            </w:r>
            <w:r w:rsidRPr="004914EA">
              <w:rPr>
                <w:bCs/>
                <w:sz w:val="16"/>
                <w:szCs w:val="16"/>
              </w:rPr>
              <w:t xml:space="preserve"> </w:t>
            </w:r>
            <w:r w:rsidRPr="004914EA">
              <w:rPr>
                <w:sz w:val="16"/>
                <w:szCs w:val="16"/>
              </w:rPr>
              <w:t>%</w:t>
            </w:r>
          </w:p>
        </w:tc>
      </w:tr>
      <w:tr w:rsidR="00C62C74" w:rsidRPr="00481DBD" w14:paraId="3B092700" w14:textId="77777777" w:rsidTr="0087667B">
        <w:trPr>
          <w:trHeight w:val="20"/>
          <w:tblHeader/>
        </w:trPr>
        <w:tc>
          <w:tcPr>
            <w:tcW w:w="1268" w:type="pct"/>
            <w:vMerge/>
            <w:shd w:val="clear" w:color="auto" w:fill="FFFFFF" w:themeFill="background1"/>
            <w:hideMark/>
          </w:tcPr>
          <w:p w14:paraId="0BE5A983" w14:textId="77777777" w:rsidR="00C62C74" w:rsidRPr="00481DBD" w:rsidRDefault="00C62C74" w:rsidP="0087667B">
            <w:pPr>
              <w:rPr>
                <w:rFonts w:eastAsia="Calibri"/>
                <w:b/>
                <w:bCs/>
                <w:sz w:val="20"/>
                <w:szCs w:val="20"/>
              </w:rPr>
            </w:pPr>
          </w:p>
        </w:tc>
        <w:tc>
          <w:tcPr>
            <w:tcW w:w="854" w:type="pct"/>
            <w:vMerge/>
            <w:shd w:val="clear" w:color="auto" w:fill="FFFFFF" w:themeFill="background1"/>
            <w:hideMark/>
          </w:tcPr>
          <w:p w14:paraId="04A4BD11" w14:textId="77777777" w:rsidR="00C62C74" w:rsidRPr="00481DBD" w:rsidRDefault="00C62C74" w:rsidP="0087667B">
            <w:pPr>
              <w:rPr>
                <w:rFonts w:eastAsia="Calibri"/>
                <w:sz w:val="20"/>
                <w:szCs w:val="20"/>
              </w:rPr>
            </w:pPr>
          </w:p>
        </w:tc>
        <w:tc>
          <w:tcPr>
            <w:tcW w:w="741" w:type="pct"/>
            <w:shd w:val="clear" w:color="auto" w:fill="FFFFFF" w:themeFill="background1"/>
            <w:vAlign w:val="center"/>
            <w:hideMark/>
          </w:tcPr>
          <w:p w14:paraId="3EF5EAAD" w14:textId="77777777" w:rsidR="00C62C74" w:rsidRPr="00481DBD" w:rsidRDefault="00C62C74" w:rsidP="0087667B">
            <w:pPr>
              <w:jc w:val="center"/>
              <w:rPr>
                <w:bCs/>
                <w:sz w:val="20"/>
                <w:szCs w:val="20"/>
              </w:rPr>
            </w:pPr>
            <w:r w:rsidRPr="00481DBD">
              <w:rPr>
                <w:bCs/>
                <w:sz w:val="20"/>
                <w:szCs w:val="20"/>
              </w:rPr>
              <w:t>на 2024 год</w:t>
            </w:r>
          </w:p>
        </w:tc>
        <w:tc>
          <w:tcPr>
            <w:tcW w:w="652" w:type="pct"/>
            <w:shd w:val="clear" w:color="auto" w:fill="FFFFFF" w:themeFill="background1"/>
            <w:vAlign w:val="center"/>
            <w:hideMark/>
          </w:tcPr>
          <w:p w14:paraId="7B38BCD8" w14:textId="77777777" w:rsidR="00C62C74" w:rsidRPr="00481DBD" w:rsidRDefault="00C62C74" w:rsidP="0087667B">
            <w:pPr>
              <w:jc w:val="center"/>
              <w:rPr>
                <w:bCs/>
                <w:sz w:val="20"/>
                <w:szCs w:val="20"/>
              </w:rPr>
            </w:pPr>
            <w:r w:rsidRPr="00481DBD">
              <w:rPr>
                <w:bCs/>
                <w:sz w:val="20"/>
                <w:szCs w:val="20"/>
              </w:rPr>
              <w:t>на 2025 год</w:t>
            </w:r>
          </w:p>
        </w:tc>
        <w:tc>
          <w:tcPr>
            <w:tcW w:w="624" w:type="pct"/>
            <w:shd w:val="clear" w:color="auto" w:fill="FFFFFF" w:themeFill="background1"/>
            <w:vAlign w:val="center"/>
            <w:hideMark/>
          </w:tcPr>
          <w:p w14:paraId="4AB1AE0B" w14:textId="77777777" w:rsidR="00C62C74" w:rsidRPr="00481DBD" w:rsidRDefault="00C62C74" w:rsidP="0087667B">
            <w:pPr>
              <w:jc w:val="center"/>
              <w:rPr>
                <w:bCs/>
                <w:sz w:val="20"/>
                <w:szCs w:val="20"/>
              </w:rPr>
            </w:pPr>
            <w:r w:rsidRPr="00481DBD">
              <w:rPr>
                <w:bCs/>
                <w:sz w:val="20"/>
                <w:szCs w:val="20"/>
              </w:rPr>
              <w:t>на 2026 год</w:t>
            </w:r>
          </w:p>
        </w:tc>
        <w:tc>
          <w:tcPr>
            <w:tcW w:w="861" w:type="pct"/>
            <w:vMerge/>
            <w:shd w:val="clear" w:color="auto" w:fill="FFFFFF" w:themeFill="background1"/>
            <w:hideMark/>
          </w:tcPr>
          <w:p w14:paraId="1D6EB457" w14:textId="77777777" w:rsidR="00C62C74" w:rsidRPr="00481DBD" w:rsidRDefault="00C62C74" w:rsidP="0087667B">
            <w:pPr>
              <w:rPr>
                <w:rFonts w:eastAsia="Calibri"/>
                <w:sz w:val="20"/>
                <w:szCs w:val="20"/>
              </w:rPr>
            </w:pPr>
          </w:p>
        </w:tc>
      </w:tr>
      <w:tr w:rsidR="00C62C74" w:rsidRPr="00481DBD" w14:paraId="143BBC0F" w14:textId="77777777" w:rsidTr="0087667B">
        <w:trPr>
          <w:trHeight w:val="20"/>
        </w:trPr>
        <w:tc>
          <w:tcPr>
            <w:tcW w:w="1268" w:type="pct"/>
            <w:shd w:val="clear" w:color="auto" w:fill="auto"/>
            <w:vAlign w:val="center"/>
          </w:tcPr>
          <w:p w14:paraId="692A0A15" w14:textId="77777777" w:rsidR="00C62C74" w:rsidRPr="00481DBD" w:rsidRDefault="00C62C74" w:rsidP="0087667B">
            <w:pPr>
              <w:jc w:val="both"/>
              <w:rPr>
                <w:rFonts w:eastAsia="Calibri"/>
                <w:b/>
                <w:sz w:val="20"/>
                <w:szCs w:val="20"/>
              </w:rPr>
            </w:pPr>
            <w:r w:rsidRPr="00481DBD">
              <w:rPr>
                <w:rFonts w:eastAsia="Calibri"/>
                <w:b/>
                <w:bCs/>
                <w:sz w:val="20"/>
                <w:szCs w:val="20"/>
              </w:rPr>
              <w:t>Прочие поступления от использования имущества, находящегося в собственности городских округов, в том числе:</w:t>
            </w:r>
          </w:p>
        </w:tc>
        <w:tc>
          <w:tcPr>
            <w:tcW w:w="854" w:type="pct"/>
            <w:shd w:val="clear" w:color="auto" w:fill="auto"/>
            <w:vAlign w:val="center"/>
          </w:tcPr>
          <w:p w14:paraId="0CD1B4BA" w14:textId="77777777" w:rsidR="00C62C74" w:rsidRPr="00481DBD" w:rsidRDefault="00C62C74" w:rsidP="0087667B">
            <w:pPr>
              <w:jc w:val="center"/>
              <w:rPr>
                <w:rFonts w:eastAsia="Calibri"/>
                <w:b/>
                <w:sz w:val="20"/>
                <w:szCs w:val="20"/>
              </w:rPr>
            </w:pPr>
            <w:r w:rsidRPr="00481DBD">
              <w:rPr>
                <w:rFonts w:eastAsia="Calibri"/>
                <w:b/>
                <w:sz w:val="20"/>
                <w:szCs w:val="20"/>
              </w:rPr>
              <w:t>69 991,9</w:t>
            </w:r>
          </w:p>
        </w:tc>
        <w:tc>
          <w:tcPr>
            <w:tcW w:w="741" w:type="pct"/>
            <w:shd w:val="clear" w:color="auto" w:fill="auto"/>
            <w:vAlign w:val="center"/>
          </w:tcPr>
          <w:p w14:paraId="640F0907" w14:textId="77777777" w:rsidR="00C62C74" w:rsidRPr="00481DBD" w:rsidRDefault="00C62C74" w:rsidP="0087667B">
            <w:pPr>
              <w:jc w:val="center"/>
              <w:rPr>
                <w:rFonts w:eastAsia="Calibri"/>
                <w:b/>
                <w:sz w:val="20"/>
                <w:szCs w:val="20"/>
              </w:rPr>
            </w:pPr>
            <w:r w:rsidRPr="00481DBD">
              <w:rPr>
                <w:rFonts w:eastAsia="Calibri"/>
                <w:b/>
                <w:sz w:val="20"/>
                <w:szCs w:val="20"/>
              </w:rPr>
              <w:t>86 931,6</w:t>
            </w:r>
          </w:p>
        </w:tc>
        <w:tc>
          <w:tcPr>
            <w:tcW w:w="652" w:type="pct"/>
            <w:shd w:val="clear" w:color="auto" w:fill="auto"/>
            <w:vAlign w:val="center"/>
          </w:tcPr>
          <w:p w14:paraId="2FDA39FF" w14:textId="4090A5A6" w:rsidR="00C62C74" w:rsidRPr="00481DBD" w:rsidRDefault="00C62C74" w:rsidP="00506D71">
            <w:pPr>
              <w:jc w:val="center"/>
              <w:rPr>
                <w:rFonts w:eastAsia="Calibri"/>
                <w:b/>
                <w:sz w:val="20"/>
                <w:szCs w:val="20"/>
              </w:rPr>
            </w:pPr>
            <w:r w:rsidRPr="00481DBD">
              <w:rPr>
                <w:rFonts w:eastAsia="Calibri"/>
                <w:b/>
                <w:sz w:val="20"/>
                <w:szCs w:val="20"/>
              </w:rPr>
              <w:t>87 868,</w:t>
            </w:r>
            <w:r w:rsidR="00506D71">
              <w:rPr>
                <w:rFonts w:eastAsia="Calibri"/>
                <w:b/>
                <w:sz w:val="20"/>
                <w:szCs w:val="20"/>
              </w:rPr>
              <w:t>2</w:t>
            </w:r>
          </w:p>
        </w:tc>
        <w:tc>
          <w:tcPr>
            <w:tcW w:w="624" w:type="pct"/>
            <w:shd w:val="clear" w:color="auto" w:fill="auto"/>
            <w:vAlign w:val="center"/>
          </w:tcPr>
          <w:p w14:paraId="61EFA70E" w14:textId="77777777" w:rsidR="00C62C74" w:rsidRPr="00481DBD" w:rsidRDefault="00C62C74" w:rsidP="0087667B">
            <w:pPr>
              <w:jc w:val="center"/>
              <w:rPr>
                <w:rFonts w:eastAsia="Calibri"/>
                <w:b/>
                <w:sz w:val="20"/>
                <w:szCs w:val="20"/>
              </w:rPr>
            </w:pPr>
            <w:r w:rsidRPr="00481DBD">
              <w:rPr>
                <w:rFonts w:eastAsia="Calibri"/>
                <w:b/>
                <w:sz w:val="20"/>
                <w:szCs w:val="20"/>
              </w:rPr>
              <w:t>89 024,0</w:t>
            </w:r>
          </w:p>
        </w:tc>
        <w:tc>
          <w:tcPr>
            <w:tcW w:w="861" w:type="pct"/>
            <w:shd w:val="clear" w:color="auto" w:fill="auto"/>
            <w:vAlign w:val="center"/>
          </w:tcPr>
          <w:p w14:paraId="41E89F80" w14:textId="77777777" w:rsidR="00C62C74" w:rsidRPr="00481DBD" w:rsidRDefault="00C62C74" w:rsidP="0087667B">
            <w:pPr>
              <w:jc w:val="center"/>
              <w:rPr>
                <w:rFonts w:eastAsia="Calibri"/>
                <w:b/>
                <w:sz w:val="20"/>
                <w:szCs w:val="20"/>
              </w:rPr>
            </w:pPr>
            <w:r w:rsidRPr="00481DBD">
              <w:rPr>
                <w:rFonts w:eastAsia="Calibri"/>
                <w:b/>
                <w:sz w:val="20"/>
                <w:szCs w:val="20"/>
              </w:rPr>
              <w:t>124,2</w:t>
            </w:r>
          </w:p>
        </w:tc>
      </w:tr>
      <w:tr w:rsidR="00C62C74" w:rsidRPr="00481DBD" w14:paraId="2EE0521F" w14:textId="77777777" w:rsidTr="0087667B">
        <w:trPr>
          <w:trHeight w:val="20"/>
        </w:trPr>
        <w:tc>
          <w:tcPr>
            <w:tcW w:w="1268" w:type="pct"/>
            <w:shd w:val="clear" w:color="auto" w:fill="auto"/>
          </w:tcPr>
          <w:p w14:paraId="52AA34A9" w14:textId="77777777" w:rsidR="00C62C74" w:rsidRPr="00481DBD" w:rsidRDefault="00C62C74" w:rsidP="0087667B">
            <w:pPr>
              <w:ind w:left="142"/>
              <w:jc w:val="both"/>
              <w:rPr>
                <w:rFonts w:eastAsia="Calibri"/>
                <w:bCs/>
                <w:i/>
                <w:sz w:val="20"/>
                <w:szCs w:val="20"/>
              </w:rPr>
            </w:pPr>
            <w:r w:rsidRPr="00481DBD">
              <w:rPr>
                <w:rFonts w:eastAsia="Calibri"/>
                <w:bCs/>
                <w:i/>
                <w:sz w:val="20"/>
                <w:szCs w:val="20"/>
              </w:rPr>
              <w:t>поступления по договорам социального найма жилых помещений, из них:</w:t>
            </w:r>
          </w:p>
        </w:tc>
        <w:tc>
          <w:tcPr>
            <w:tcW w:w="854" w:type="pct"/>
            <w:shd w:val="clear" w:color="auto" w:fill="auto"/>
            <w:vAlign w:val="center"/>
          </w:tcPr>
          <w:p w14:paraId="66B30D7C" w14:textId="77777777" w:rsidR="00C62C74" w:rsidRPr="00481DBD" w:rsidRDefault="00C62C74" w:rsidP="0087667B">
            <w:pPr>
              <w:jc w:val="center"/>
              <w:rPr>
                <w:rFonts w:eastAsia="Calibri"/>
                <w:i/>
                <w:sz w:val="20"/>
                <w:szCs w:val="20"/>
              </w:rPr>
            </w:pPr>
            <w:r w:rsidRPr="00481DBD">
              <w:rPr>
                <w:rFonts w:eastAsia="Calibri"/>
                <w:i/>
                <w:sz w:val="20"/>
                <w:szCs w:val="20"/>
              </w:rPr>
              <w:t>51 297,6</w:t>
            </w:r>
          </w:p>
        </w:tc>
        <w:tc>
          <w:tcPr>
            <w:tcW w:w="741" w:type="pct"/>
            <w:shd w:val="clear" w:color="auto" w:fill="auto"/>
            <w:vAlign w:val="center"/>
          </w:tcPr>
          <w:p w14:paraId="7E1942EE" w14:textId="77777777" w:rsidR="00C62C74" w:rsidRPr="00481DBD" w:rsidRDefault="00C62C74" w:rsidP="0087667B">
            <w:pPr>
              <w:jc w:val="center"/>
              <w:rPr>
                <w:rFonts w:eastAsia="Calibri"/>
                <w:i/>
                <w:sz w:val="20"/>
                <w:szCs w:val="20"/>
              </w:rPr>
            </w:pPr>
            <w:r w:rsidRPr="00481DBD">
              <w:rPr>
                <w:rFonts w:eastAsia="Calibri"/>
                <w:i/>
                <w:sz w:val="20"/>
                <w:szCs w:val="20"/>
              </w:rPr>
              <w:t>53 841,9</w:t>
            </w:r>
          </w:p>
        </w:tc>
        <w:tc>
          <w:tcPr>
            <w:tcW w:w="652" w:type="pct"/>
            <w:shd w:val="clear" w:color="auto" w:fill="auto"/>
            <w:vAlign w:val="center"/>
          </w:tcPr>
          <w:p w14:paraId="2A29B274" w14:textId="77777777" w:rsidR="00C62C74" w:rsidRPr="00481DBD" w:rsidRDefault="00C62C74" w:rsidP="0087667B">
            <w:pPr>
              <w:jc w:val="center"/>
              <w:rPr>
                <w:rFonts w:eastAsia="Calibri"/>
                <w:i/>
                <w:sz w:val="20"/>
                <w:szCs w:val="20"/>
              </w:rPr>
            </w:pPr>
            <w:r w:rsidRPr="00481DBD">
              <w:rPr>
                <w:rFonts w:eastAsia="Calibri"/>
                <w:i/>
                <w:sz w:val="20"/>
                <w:szCs w:val="20"/>
              </w:rPr>
              <w:t>53 841,9</w:t>
            </w:r>
          </w:p>
        </w:tc>
        <w:tc>
          <w:tcPr>
            <w:tcW w:w="624" w:type="pct"/>
            <w:shd w:val="clear" w:color="auto" w:fill="auto"/>
            <w:vAlign w:val="center"/>
          </w:tcPr>
          <w:p w14:paraId="1CAFC7B6" w14:textId="77777777" w:rsidR="00C62C74" w:rsidRPr="00481DBD" w:rsidRDefault="00C62C74" w:rsidP="0087667B">
            <w:pPr>
              <w:jc w:val="center"/>
              <w:rPr>
                <w:rFonts w:eastAsia="Calibri"/>
                <w:i/>
                <w:sz w:val="20"/>
                <w:szCs w:val="20"/>
              </w:rPr>
            </w:pPr>
            <w:r w:rsidRPr="00481DBD">
              <w:rPr>
                <w:rFonts w:eastAsia="Calibri"/>
                <w:i/>
                <w:sz w:val="20"/>
                <w:szCs w:val="20"/>
              </w:rPr>
              <w:t>53 997,4</w:t>
            </w:r>
          </w:p>
        </w:tc>
        <w:tc>
          <w:tcPr>
            <w:tcW w:w="861" w:type="pct"/>
            <w:shd w:val="clear" w:color="auto" w:fill="auto"/>
            <w:vAlign w:val="center"/>
          </w:tcPr>
          <w:p w14:paraId="1E8D541B" w14:textId="77777777" w:rsidR="00C62C74" w:rsidRPr="00481DBD" w:rsidRDefault="00C62C74" w:rsidP="0087667B">
            <w:pPr>
              <w:jc w:val="center"/>
              <w:rPr>
                <w:rFonts w:eastAsia="Calibri"/>
                <w:i/>
                <w:sz w:val="20"/>
                <w:szCs w:val="20"/>
              </w:rPr>
            </w:pPr>
            <w:r w:rsidRPr="00481DBD">
              <w:rPr>
                <w:rFonts w:eastAsia="Calibri"/>
                <w:i/>
                <w:sz w:val="20"/>
                <w:szCs w:val="20"/>
              </w:rPr>
              <w:t>105,0</w:t>
            </w:r>
          </w:p>
        </w:tc>
      </w:tr>
      <w:tr w:rsidR="00C62C74" w:rsidRPr="00481DBD" w14:paraId="5159CF89" w14:textId="77777777" w:rsidTr="0087667B">
        <w:trPr>
          <w:trHeight w:val="20"/>
        </w:trPr>
        <w:tc>
          <w:tcPr>
            <w:tcW w:w="1268" w:type="pct"/>
            <w:shd w:val="clear" w:color="auto" w:fill="auto"/>
          </w:tcPr>
          <w:p w14:paraId="6EBB3F95" w14:textId="77777777" w:rsidR="00C62C74" w:rsidRPr="00481DBD" w:rsidRDefault="00C62C74" w:rsidP="0087667B">
            <w:pPr>
              <w:ind w:left="284"/>
              <w:jc w:val="both"/>
              <w:rPr>
                <w:rFonts w:eastAsia="Calibri"/>
                <w:bCs/>
                <w:i/>
                <w:sz w:val="20"/>
                <w:szCs w:val="20"/>
              </w:rPr>
            </w:pPr>
            <w:r w:rsidRPr="00481DBD">
              <w:rPr>
                <w:rFonts w:eastAsia="Calibri"/>
                <w:bCs/>
                <w:i/>
                <w:iCs/>
                <w:sz w:val="20"/>
                <w:szCs w:val="20"/>
              </w:rPr>
              <w:t>возврат дебиторской задолженности</w:t>
            </w:r>
          </w:p>
        </w:tc>
        <w:tc>
          <w:tcPr>
            <w:tcW w:w="854" w:type="pct"/>
            <w:shd w:val="clear" w:color="auto" w:fill="auto"/>
            <w:vAlign w:val="center"/>
          </w:tcPr>
          <w:p w14:paraId="20832C8B" w14:textId="77777777" w:rsidR="00C62C74" w:rsidRPr="00481DBD" w:rsidRDefault="00C62C74" w:rsidP="0087667B">
            <w:pPr>
              <w:jc w:val="center"/>
              <w:rPr>
                <w:rFonts w:eastAsia="Calibri"/>
                <w:i/>
                <w:sz w:val="20"/>
                <w:szCs w:val="20"/>
              </w:rPr>
            </w:pPr>
            <w:r w:rsidRPr="00481DBD">
              <w:rPr>
                <w:rFonts w:eastAsia="Calibri"/>
                <w:i/>
                <w:sz w:val="20"/>
                <w:szCs w:val="20"/>
              </w:rPr>
              <w:t>3 273,2</w:t>
            </w:r>
          </w:p>
        </w:tc>
        <w:tc>
          <w:tcPr>
            <w:tcW w:w="741" w:type="pct"/>
            <w:shd w:val="clear" w:color="auto" w:fill="auto"/>
            <w:vAlign w:val="center"/>
          </w:tcPr>
          <w:p w14:paraId="63509C3F" w14:textId="77777777" w:rsidR="00C62C74" w:rsidRPr="00481DBD" w:rsidRDefault="00C62C74" w:rsidP="0087667B">
            <w:pPr>
              <w:jc w:val="center"/>
              <w:rPr>
                <w:rFonts w:eastAsia="Calibri"/>
                <w:i/>
                <w:sz w:val="20"/>
                <w:szCs w:val="20"/>
              </w:rPr>
            </w:pPr>
            <w:r w:rsidRPr="00481DBD">
              <w:rPr>
                <w:rFonts w:eastAsia="Calibri"/>
                <w:i/>
                <w:sz w:val="20"/>
                <w:szCs w:val="20"/>
              </w:rPr>
              <w:t>4 494,5</w:t>
            </w:r>
          </w:p>
        </w:tc>
        <w:tc>
          <w:tcPr>
            <w:tcW w:w="652" w:type="pct"/>
            <w:shd w:val="clear" w:color="auto" w:fill="auto"/>
            <w:vAlign w:val="center"/>
          </w:tcPr>
          <w:p w14:paraId="26870F3B" w14:textId="77777777" w:rsidR="00C62C74" w:rsidRPr="00481DBD" w:rsidRDefault="00C62C74" w:rsidP="0087667B">
            <w:pPr>
              <w:jc w:val="center"/>
              <w:rPr>
                <w:rFonts w:eastAsia="Calibri"/>
                <w:i/>
                <w:sz w:val="20"/>
                <w:szCs w:val="20"/>
              </w:rPr>
            </w:pPr>
            <w:r w:rsidRPr="00481DBD">
              <w:rPr>
                <w:rFonts w:eastAsia="Calibri"/>
                <w:i/>
                <w:sz w:val="20"/>
                <w:szCs w:val="20"/>
              </w:rPr>
              <w:t>4 494,5</w:t>
            </w:r>
          </w:p>
        </w:tc>
        <w:tc>
          <w:tcPr>
            <w:tcW w:w="624" w:type="pct"/>
            <w:shd w:val="clear" w:color="auto" w:fill="auto"/>
            <w:vAlign w:val="center"/>
          </w:tcPr>
          <w:p w14:paraId="266004F4" w14:textId="77777777" w:rsidR="00C62C74" w:rsidRPr="00481DBD" w:rsidRDefault="00C62C74" w:rsidP="0087667B">
            <w:pPr>
              <w:jc w:val="center"/>
              <w:rPr>
                <w:rFonts w:eastAsia="Calibri"/>
                <w:i/>
                <w:sz w:val="20"/>
                <w:szCs w:val="20"/>
              </w:rPr>
            </w:pPr>
            <w:r w:rsidRPr="00481DBD">
              <w:rPr>
                <w:rFonts w:eastAsia="Calibri"/>
                <w:i/>
                <w:sz w:val="20"/>
                <w:szCs w:val="20"/>
              </w:rPr>
              <w:t>4 494,5</w:t>
            </w:r>
          </w:p>
        </w:tc>
        <w:tc>
          <w:tcPr>
            <w:tcW w:w="861" w:type="pct"/>
            <w:shd w:val="clear" w:color="auto" w:fill="auto"/>
            <w:vAlign w:val="center"/>
          </w:tcPr>
          <w:p w14:paraId="4CAAD929" w14:textId="77777777" w:rsidR="00C62C74" w:rsidRPr="00481DBD" w:rsidRDefault="00C62C74" w:rsidP="0087667B">
            <w:pPr>
              <w:jc w:val="center"/>
              <w:rPr>
                <w:rFonts w:eastAsia="Calibri"/>
                <w:i/>
                <w:sz w:val="20"/>
                <w:szCs w:val="20"/>
              </w:rPr>
            </w:pPr>
            <w:r w:rsidRPr="00481DBD">
              <w:rPr>
                <w:rFonts w:eastAsia="Calibri"/>
                <w:i/>
                <w:sz w:val="20"/>
                <w:szCs w:val="20"/>
              </w:rPr>
              <w:t>-</w:t>
            </w:r>
          </w:p>
        </w:tc>
      </w:tr>
      <w:tr w:rsidR="00C62C74" w:rsidRPr="00481DBD" w14:paraId="53D89381" w14:textId="77777777" w:rsidTr="00EE3B62">
        <w:trPr>
          <w:trHeight w:val="20"/>
        </w:trPr>
        <w:tc>
          <w:tcPr>
            <w:tcW w:w="1268" w:type="pct"/>
            <w:shd w:val="clear" w:color="auto" w:fill="auto"/>
          </w:tcPr>
          <w:p w14:paraId="6E7AD401" w14:textId="77777777" w:rsidR="00C62C74" w:rsidRDefault="00C62C74" w:rsidP="0087667B">
            <w:pPr>
              <w:ind w:left="142"/>
              <w:jc w:val="both"/>
              <w:rPr>
                <w:rFonts w:eastAsia="Calibri"/>
                <w:bCs/>
                <w:i/>
                <w:sz w:val="20"/>
                <w:szCs w:val="20"/>
              </w:rPr>
            </w:pPr>
            <w:r w:rsidRPr="00481DBD">
              <w:rPr>
                <w:rFonts w:eastAsia="Calibri"/>
                <w:bCs/>
                <w:i/>
                <w:sz w:val="20"/>
                <w:szCs w:val="20"/>
              </w:rPr>
              <w:t>концессионная плата</w:t>
            </w:r>
          </w:p>
          <w:p w14:paraId="2975B0BA" w14:textId="77777777" w:rsidR="00EE3B62" w:rsidRDefault="00EE3B62" w:rsidP="0087667B">
            <w:pPr>
              <w:ind w:left="142"/>
              <w:jc w:val="both"/>
              <w:rPr>
                <w:rFonts w:eastAsia="Calibri"/>
                <w:bCs/>
                <w:i/>
                <w:sz w:val="20"/>
                <w:szCs w:val="20"/>
              </w:rPr>
            </w:pPr>
          </w:p>
          <w:p w14:paraId="3F6F710E" w14:textId="77777777" w:rsidR="00EE3B62" w:rsidRDefault="00EE3B62" w:rsidP="0087667B">
            <w:pPr>
              <w:ind w:left="142"/>
              <w:jc w:val="both"/>
              <w:rPr>
                <w:rFonts w:eastAsia="Calibri"/>
                <w:bCs/>
                <w:i/>
                <w:sz w:val="20"/>
                <w:szCs w:val="20"/>
              </w:rPr>
            </w:pPr>
          </w:p>
          <w:p w14:paraId="59B7692E" w14:textId="77777777" w:rsidR="00EE3B62" w:rsidRDefault="00EE3B62" w:rsidP="0087667B">
            <w:pPr>
              <w:ind w:left="142"/>
              <w:jc w:val="both"/>
              <w:rPr>
                <w:rFonts w:eastAsia="Calibri"/>
                <w:bCs/>
                <w:i/>
                <w:sz w:val="20"/>
                <w:szCs w:val="20"/>
              </w:rPr>
            </w:pPr>
          </w:p>
          <w:p w14:paraId="0BE7C215" w14:textId="77777777" w:rsidR="00EE3B62" w:rsidRDefault="00EE3B62" w:rsidP="0087667B">
            <w:pPr>
              <w:ind w:left="142"/>
              <w:jc w:val="both"/>
              <w:rPr>
                <w:rFonts w:eastAsia="Calibri"/>
                <w:bCs/>
                <w:i/>
                <w:sz w:val="20"/>
                <w:szCs w:val="20"/>
              </w:rPr>
            </w:pPr>
          </w:p>
          <w:p w14:paraId="294A0C84" w14:textId="77777777" w:rsidR="00EE3B62" w:rsidRDefault="00EE3B62" w:rsidP="0087667B">
            <w:pPr>
              <w:ind w:left="142"/>
              <w:jc w:val="both"/>
              <w:rPr>
                <w:rFonts w:eastAsia="Calibri"/>
                <w:bCs/>
                <w:i/>
                <w:sz w:val="20"/>
                <w:szCs w:val="20"/>
              </w:rPr>
            </w:pPr>
          </w:p>
          <w:p w14:paraId="7D7BAC35" w14:textId="502151C0" w:rsidR="00EE3B62" w:rsidRPr="00481DBD" w:rsidRDefault="00EE3B62" w:rsidP="0087667B">
            <w:pPr>
              <w:ind w:left="142"/>
              <w:jc w:val="both"/>
              <w:rPr>
                <w:rFonts w:eastAsia="Calibri"/>
                <w:bCs/>
                <w:i/>
                <w:sz w:val="20"/>
                <w:szCs w:val="20"/>
              </w:rPr>
            </w:pPr>
          </w:p>
        </w:tc>
        <w:tc>
          <w:tcPr>
            <w:tcW w:w="854" w:type="pct"/>
            <w:shd w:val="clear" w:color="auto" w:fill="auto"/>
          </w:tcPr>
          <w:p w14:paraId="0C8A6D9C" w14:textId="77777777" w:rsidR="00C62C74" w:rsidRPr="00481DBD" w:rsidRDefault="00C62C74" w:rsidP="0087667B">
            <w:pPr>
              <w:jc w:val="center"/>
              <w:rPr>
                <w:rFonts w:eastAsia="Calibri"/>
                <w:i/>
                <w:sz w:val="20"/>
                <w:szCs w:val="20"/>
              </w:rPr>
            </w:pPr>
          </w:p>
        </w:tc>
        <w:tc>
          <w:tcPr>
            <w:tcW w:w="741" w:type="pct"/>
            <w:shd w:val="clear" w:color="auto" w:fill="auto"/>
          </w:tcPr>
          <w:p w14:paraId="359BB2FE" w14:textId="77777777" w:rsidR="00C62C74" w:rsidRPr="00481DBD" w:rsidRDefault="00C62C74" w:rsidP="0087667B">
            <w:pPr>
              <w:jc w:val="center"/>
              <w:rPr>
                <w:rFonts w:eastAsia="Calibri"/>
                <w:i/>
                <w:sz w:val="20"/>
                <w:szCs w:val="20"/>
              </w:rPr>
            </w:pPr>
            <w:r w:rsidRPr="00481DBD">
              <w:rPr>
                <w:rFonts w:eastAsia="Calibri"/>
                <w:i/>
                <w:sz w:val="20"/>
                <w:szCs w:val="20"/>
              </w:rPr>
              <w:t>41,7</w:t>
            </w:r>
          </w:p>
        </w:tc>
        <w:tc>
          <w:tcPr>
            <w:tcW w:w="652" w:type="pct"/>
            <w:shd w:val="clear" w:color="auto" w:fill="auto"/>
          </w:tcPr>
          <w:p w14:paraId="312E9264" w14:textId="575B5B80" w:rsidR="00C62C74" w:rsidRPr="00481DBD" w:rsidRDefault="00C62C74" w:rsidP="00506D71">
            <w:pPr>
              <w:jc w:val="center"/>
              <w:rPr>
                <w:rFonts w:eastAsia="Calibri"/>
                <w:i/>
                <w:sz w:val="20"/>
                <w:szCs w:val="20"/>
              </w:rPr>
            </w:pPr>
            <w:r w:rsidRPr="00481DBD">
              <w:rPr>
                <w:rFonts w:eastAsia="Calibri"/>
                <w:i/>
                <w:sz w:val="20"/>
                <w:szCs w:val="20"/>
              </w:rPr>
              <w:t>8,</w:t>
            </w:r>
            <w:r w:rsidR="00506D71">
              <w:rPr>
                <w:rFonts w:eastAsia="Calibri"/>
                <w:i/>
                <w:sz w:val="20"/>
                <w:szCs w:val="20"/>
              </w:rPr>
              <w:t>4</w:t>
            </w:r>
          </w:p>
        </w:tc>
        <w:tc>
          <w:tcPr>
            <w:tcW w:w="624" w:type="pct"/>
            <w:shd w:val="clear" w:color="auto" w:fill="auto"/>
          </w:tcPr>
          <w:p w14:paraId="62B2D12E" w14:textId="77777777" w:rsidR="00C62C74" w:rsidRPr="00481DBD" w:rsidRDefault="00C62C74" w:rsidP="0087667B">
            <w:pPr>
              <w:jc w:val="center"/>
              <w:rPr>
                <w:rFonts w:eastAsia="Calibri"/>
                <w:i/>
                <w:sz w:val="20"/>
                <w:szCs w:val="20"/>
              </w:rPr>
            </w:pPr>
            <w:r w:rsidRPr="00481DBD">
              <w:rPr>
                <w:rFonts w:eastAsia="Calibri"/>
                <w:i/>
                <w:sz w:val="20"/>
                <w:szCs w:val="20"/>
              </w:rPr>
              <w:t>0</w:t>
            </w:r>
          </w:p>
        </w:tc>
        <w:tc>
          <w:tcPr>
            <w:tcW w:w="861" w:type="pct"/>
            <w:shd w:val="clear" w:color="auto" w:fill="auto"/>
          </w:tcPr>
          <w:p w14:paraId="010FBD2A" w14:textId="77777777" w:rsidR="00C62C74" w:rsidRPr="00481DBD" w:rsidRDefault="00C62C74" w:rsidP="0087667B">
            <w:pPr>
              <w:jc w:val="center"/>
              <w:rPr>
                <w:rFonts w:eastAsia="Calibri"/>
                <w:i/>
                <w:sz w:val="20"/>
                <w:szCs w:val="20"/>
              </w:rPr>
            </w:pPr>
            <w:r w:rsidRPr="00481DBD">
              <w:rPr>
                <w:rFonts w:eastAsia="Calibri"/>
                <w:i/>
                <w:sz w:val="20"/>
                <w:szCs w:val="20"/>
              </w:rPr>
              <w:t>-</w:t>
            </w:r>
          </w:p>
        </w:tc>
      </w:tr>
      <w:tr w:rsidR="00C62C74" w:rsidRPr="00481DBD" w14:paraId="2B0E8F47" w14:textId="77777777" w:rsidTr="0087667B">
        <w:trPr>
          <w:trHeight w:val="20"/>
        </w:trPr>
        <w:tc>
          <w:tcPr>
            <w:tcW w:w="1268" w:type="pct"/>
            <w:shd w:val="clear" w:color="auto" w:fill="auto"/>
          </w:tcPr>
          <w:p w14:paraId="369F8BE4" w14:textId="77777777" w:rsidR="00C62C74" w:rsidRPr="00481DBD" w:rsidRDefault="00C62C74" w:rsidP="0087667B">
            <w:pPr>
              <w:ind w:left="142"/>
              <w:jc w:val="both"/>
              <w:rPr>
                <w:rFonts w:eastAsia="Calibri"/>
                <w:bCs/>
                <w:i/>
                <w:sz w:val="20"/>
                <w:szCs w:val="20"/>
              </w:rPr>
            </w:pPr>
            <w:r w:rsidRPr="00481DBD">
              <w:rPr>
                <w:rFonts w:eastAsia="Calibri"/>
                <w:bCs/>
                <w:i/>
                <w:sz w:val="20"/>
                <w:szCs w:val="20"/>
              </w:rPr>
              <w:t>плата, поступившая в рамках договора за предоставление права на размещение и эксплуатацию нестационарного торгового объекта, установку и эксплуатацию рекламных конструкций</w:t>
            </w:r>
            <w:r>
              <w:rPr>
                <w:rFonts w:eastAsia="Calibri"/>
                <w:bCs/>
                <w:i/>
                <w:sz w:val="20"/>
                <w:szCs w:val="20"/>
              </w:rPr>
              <w:t>, в том числе:</w:t>
            </w:r>
            <w:r w:rsidRPr="00481DBD">
              <w:rPr>
                <w:rFonts w:eastAsia="Calibri"/>
                <w:bCs/>
                <w:i/>
                <w:sz w:val="20"/>
                <w:szCs w:val="20"/>
              </w:rPr>
              <w:t xml:space="preserve"> </w:t>
            </w:r>
          </w:p>
        </w:tc>
        <w:tc>
          <w:tcPr>
            <w:tcW w:w="854" w:type="pct"/>
            <w:shd w:val="clear" w:color="auto" w:fill="auto"/>
            <w:vAlign w:val="center"/>
          </w:tcPr>
          <w:p w14:paraId="21C66878" w14:textId="77777777" w:rsidR="00C62C74" w:rsidRPr="00A76FD9" w:rsidRDefault="00C62C74" w:rsidP="0087667B">
            <w:pPr>
              <w:jc w:val="center"/>
              <w:rPr>
                <w:rFonts w:eastAsia="Calibri"/>
                <w:i/>
                <w:sz w:val="20"/>
                <w:szCs w:val="20"/>
              </w:rPr>
            </w:pPr>
            <w:r w:rsidRPr="00A76FD9">
              <w:rPr>
                <w:rFonts w:eastAsia="Calibri"/>
                <w:i/>
                <w:sz w:val="20"/>
                <w:szCs w:val="20"/>
              </w:rPr>
              <w:t>18 694,3</w:t>
            </w:r>
          </w:p>
        </w:tc>
        <w:tc>
          <w:tcPr>
            <w:tcW w:w="741" w:type="pct"/>
            <w:shd w:val="clear" w:color="auto" w:fill="auto"/>
            <w:vAlign w:val="center"/>
          </w:tcPr>
          <w:p w14:paraId="53A297BD" w14:textId="77777777" w:rsidR="00C62C74" w:rsidRPr="00A76FD9" w:rsidRDefault="00C62C74" w:rsidP="0087667B">
            <w:pPr>
              <w:jc w:val="center"/>
              <w:rPr>
                <w:rFonts w:eastAsia="Calibri"/>
                <w:i/>
                <w:sz w:val="20"/>
                <w:szCs w:val="20"/>
              </w:rPr>
            </w:pPr>
            <w:r w:rsidRPr="00A76FD9">
              <w:rPr>
                <w:rFonts w:eastAsia="Calibri"/>
                <w:i/>
                <w:sz w:val="20"/>
                <w:szCs w:val="20"/>
              </w:rPr>
              <w:t>33 048,0</w:t>
            </w:r>
          </w:p>
        </w:tc>
        <w:tc>
          <w:tcPr>
            <w:tcW w:w="652" w:type="pct"/>
            <w:shd w:val="clear" w:color="auto" w:fill="auto"/>
            <w:vAlign w:val="center"/>
          </w:tcPr>
          <w:p w14:paraId="1FA406D4" w14:textId="77777777" w:rsidR="00C62C74" w:rsidRPr="00481DBD" w:rsidRDefault="00C62C74" w:rsidP="0087667B">
            <w:pPr>
              <w:jc w:val="center"/>
              <w:rPr>
                <w:rFonts w:eastAsia="Calibri"/>
                <w:i/>
                <w:sz w:val="20"/>
                <w:szCs w:val="20"/>
              </w:rPr>
            </w:pPr>
            <w:r w:rsidRPr="00481DBD">
              <w:rPr>
                <w:rFonts w:eastAsia="Calibri"/>
                <w:i/>
                <w:sz w:val="20"/>
                <w:szCs w:val="20"/>
              </w:rPr>
              <w:t>34 017,9</w:t>
            </w:r>
          </w:p>
        </w:tc>
        <w:tc>
          <w:tcPr>
            <w:tcW w:w="624" w:type="pct"/>
            <w:shd w:val="clear" w:color="auto" w:fill="auto"/>
            <w:vAlign w:val="center"/>
          </w:tcPr>
          <w:p w14:paraId="72A6AC55" w14:textId="77777777" w:rsidR="00C62C74" w:rsidRPr="00481DBD" w:rsidRDefault="00C62C74" w:rsidP="0087667B">
            <w:pPr>
              <w:jc w:val="center"/>
              <w:rPr>
                <w:rFonts w:eastAsia="Calibri"/>
                <w:i/>
                <w:sz w:val="20"/>
                <w:szCs w:val="20"/>
              </w:rPr>
            </w:pPr>
            <w:r w:rsidRPr="00481DBD">
              <w:rPr>
                <w:rFonts w:eastAsia="Calibri"/>
                <w:i/>
                <w:sz w:val="20"/>
                <w:szCs w:val="20"/>
              </w:rPr>
              <w:t>35 026,6</w:t>
            </w:r>
          </w:p>
        </w:tc>
        <w:tc>
          <w:tcPr>
            <w:tcW w:w="861" w:type="pct"/>
            <w:shd w:val="clear" w:color="auto" w:fill="auto"/>
            <w:vAlign w:val="center"/>
          </w:tcPr>
          <w:p w14:paraId="7F2E375B" w14:textId="77777777" w:rsidR="00C62C74" w:rsidRPr="00481DBD" w:rsidRDefault="00C62C74" w:rsidP="0087667B">
            <w:pPr>
              <w:jc w:val="center"/>
              <w:rPr>
                <w:rFonts w:eastAsia="Calibri"/>
                <w:i/>
                <w:sz w:val="20"/>
                <w:szCs w:val="20"/>
              </w:rPr>
            </w:pPr>
            <w:r>
              <w:rPr>
                <w:rFonts w:eastAsia="Calibri"/>
                <w:i/>
                <w:sz w:val="20"/>
                <w:szCs w:val="20"/>
              </w:rPr>
              <w:t>176,8</w:t>
            </w:r>
          </w:p>
        </w:tc>
      </w:tr>
      <w:tr w:rsidR="00C62C74" w:rsidRPr="00481DBD" w14:paraId="184F7D71" w14:textId="77777777" w:rsidTr="0087667B">
        <w:trPr>
          <w:trHeight w:val="20"/>
        </w:trPr>
        <w:tc>
          <w:tcPr>
            <w:tcW w:w="1268" w:type="pct"/>
            <w:shd w:val="clear" w:color="auto" w:fill="auto"/>
          </w:tcPr>
          <w:p w14:paraId="689B5BF3" w14:textId="77777777" w:rsidR="00C62C74" w:rsidRPr="00481DBD" w:rsidRDefault="00C62C74" w:rsidP="0087667B">
            <w:pPr>
              <w:ind w:left="347"/>
              <w:jc w:val="both"/>
              <w:rPr>
                <w:rFonts w:eastAsia="Calibri"/>
                <w:bCs/>
                <w:i/>
                <w:sz w:val="20"/>
                <w:szCs w:val="20"/>
              </w:rPr>
            </w:pPr>
            <w:r>
              <w:rPr>
                <w:rFonts w:eastAsia="Calibri"/>
                <w:bCs/>
                <w:i/>
                <w:sz w:val="20"/>
                <w:szCs w:val="20"/>
              </w:rPr>
              <w:t xml:space="preserve">плата за размещение </w:t>
            </w:r>
            <w:r w:rsidRPr="00A76FD9">
              <w:rPr>
                <w:rFonts w:eastAsia="Calibri"/>
                <w:bCs/>
                <w:i/>
                <w:sz w:val="20"/>
                <w:szCs w:val="20"/>
              </w:rPr>
              <w:t>нестационарного торгового объекта</w:t>
            </w:r>
          </w:p>
        </w:tc>
        <w:tc>
          <w:tcPr>
            <w:tcW w:w="854" w:type="pct"/>
            <w:shd w:val="clear" w:color="auto" w:fill="auto"/>
            <w:vAlign w:val="center"/>
          </w:tcPr>
          <w:p w14:paraId="2B236C38" w14:textId="77777777" w:rsidR="00C62C74" w:rsidRPr="00A76FD9" w:rsidRDefault="00C62C74" w:rsidP="0087667B">
            <w:pPr>
              <w:jc w:val="center"/>
              <w:rPr>
                <w:rFonts w:eastAsia="Calibri"/>
                <w:i/>
                <w:sz w:val="20"/>
                <w:szCs w:val="20"/>
              </w:rPr>
            </w:pPr>
            <w:r>
              <w:rPr>
                <w:rFonts w:eastAsia="Calibri"/>
                <w:i/>
                <w:sz w:val="20"/>
                <w:szCs w:val="20"/>
              </w:rPr>
              <w:t>7 009,9</w:t>
            </w:r>
          </w:p>
        </w:tc>
        <w:tc>
          <w:tcPr>
            <w:tcW w:w="741" w:type="pct"/>
            <w:shd w:val="clear" w:color="auto" w:fill="auto"/>
            <w:vAlign w:val="center"/>
          </w:tcPr>
          <w:p w14:paraId="08FB6C40" w14:textId="77777777" w:rsidR="00C62C74" w:rsidRPr="00A76FD9" w:rsidRDefault="00C62C74" w:rsidP="0087667B">
            <w:pPr>
              <w:jc w:val="center"/>
              <w:rPr>
                <w:rFonts w:eastAsia="Calibri"/>
                <w:i/>
                <w:sz w:val="20"/>
                <w:szCs w:val="20"/>
              </w:rPr>
            </w:pPr>
            <w:r>
              <w:rPr>
                <w:rFonts w:eastAsia="Calibri"/>
                <w:i/>
                <w:sz w:val="20"/>
                <w:szCs w:val="20"/>
              </w:rPr>
              <w:t>8 801,0</w:t>
            </w:r>
          </w:p>
        </w:tc>
        <w:tc>
          <w:tcPr>
            <w:tcW w:w="652" w:type="pct"/>
            <w:shd w:val="clear" w:color="auto" w:fill="auto"/>
            <w:vAlign w:val="center"/>
          </w:tcPr>
          <w:p w14:paraId="307486CD" w14:textId="77777777" w:rsidR="00C62C74" w:rsidRPr="00481DBD" w:rsidRDefault="00C62C74" w:rsidP="0087667B">
            <w:pPr>
              <w:jc w:val="center"/>
              <w:rPr>
                <w:rFonts w:eastAsia="Calibri"/>
                <w:i/>
                <w:sz w:val="20"/>
                <w:szCs w:val="20"/>
              </w:rPr>
            </w:pPr>
            <w:r>
              <w:rPr>
                <w:rFonts w:eastAsia="Calibri"/>
                <w:i/>
                <w:sz w:val="20"/>
                <w:szCs w:val="20"/>
              </w:rPr>
              <w:t>8 801,0</w:t>
            </w:r>
          </w:p>
        </w:tc>
        <w:tc>
          <w:tcPr>
            <w:tcW w:w="624" w:type="pct"/>
            <w:shd w:val="clear" w:color="auto" w:fill="auto"/>
            <w:vAlign w:val="center"/>
          </w:tcPr>
          <w:p w14:paraId="01643F1E" w14:textId="77777777" w:rsidR="00C62C74" w:rsidRPr="00481DBD" w:rsidRDefault="00C62C74" w:rsidP="0087667B">
            <w:pPr>
              <w:jc w:val="center"/>
              <w:rPr>
                <w:rFonts w:eastAsia="Calibri"/>
                <w:i/>
                <w:sz w:val="20"/>
                <w:szCs w:val="20"/>
              </w:rPr>
            </w:pPr>
            <w:r>
              <w:rPr>
                <w:rFonts w:eastAsia="Calibri"/>
                <w:i/>
                <w:sz w:val="20"/>
                <w:szCs w:val="20"/>
              </w:rPr>
              <w:t>8 801,0</w:t>
            </w:r>
          </w:p>
        </w:tc>
        <w:tc>
          <w:tcPr>
            <w:tcW w:w="861" w:type="pct"/>
            <w:shd w:val="clear" w:color="auto" w:fill="auto"/>
            <w:vAlign w:val="center"/>
          </w:tcPr>
          <w:p w14:paraId="7DD610CD" w14:textId="77777777" w:rsidR="00C62C74" w:rsidRDefault="00C62C74" w:rsidP="0087667B">
            <w:pPr>
              <w:jc w:val="center"/>
              <w:rPr>
                <w:rFonts w:eastAsia="Calibri"/>
                <w:i/>
                <w:sz w:val="20"/>
                <w:szCs w:val="20"/>
              </w:rPr>
            </w:pPr>
            <w:r>
              <w:rPr>
                <w:rFonts w:eastAsia="Calibri"/>
                <w:i/>
                <w:sz w:val="20"/>
                <w:szCs w:val="20"/>
              </w:rPr>
              <w:t>125,6</w:t>
            </w:r>
          </w:p>
        </w:tc>
      </w:tr>
      <w:tr w:rsidR="00C62C74" w:rsidRPr="00481DBD" w14:paraId="7984CC12" w14:textId="77777777" w:rsidTr="0087667B">
        <w:trPr>
          <w:trHeight w:val="20"/>
        </w:trPr>
        <w:tc>
          <w:tcPr>
            <w:tcW w:w="1268" w:type="pct"/>
            <w:shd w:val="clear" w:color="auto" w:fill="auto"/>
          </w:tcPr>
          <w:p w14:paraId="3C8C0588" w14:textId="77777777" w:rsidR="00C62C74" w:rsidRPr="00481DBD" w:rsidRDefault="00C62C74" w:rsidP="0087667B">
            <w:pPr>
              <w:ind w:left="347"/>
              <w:jc w:val="both"/>
              <w:rPr>
                <w:rFonts w:eastAsia="Calibri"/>
                <w:bCs/>
                <w:i/>
                <w:sz w:val="20"/>
                <w:szCs w:val="20"/>
              </w:rPr>
            </w:pPr>
            <w:r>
              <w:rPr>
                <w:rFonts w:eastAsia="Calibri"/>
                <w:bCs/>
                <w:i/>
                <w:sz w:val="20"/>
                <w:szCs w:val="20"/>
              </w:rPr>
              <w:t>плата за размещение рекламных конструкций</w:t>
            </w:r>
          </w:p>
        </w:tc>
        <w:tc>
          <w:tcPr>
            <w:tcW w:w="854" w:type="pct"/>
            <w:shd w:val="clear" w:color="auto" w:fill="auto"/>
            <w:vAlign w:val="center"/>
          </w:tcPr>
          <w:p w14:paraId="62BD160F" w14:textId="77777777" w:rsidR="00C62C74" w:rsidRPr="00A76FD9" w:rsidRDefault="00C62C74" w:rsidP="0087667B">
            <w:pPr>
              <w:jc w:val="center"/>
              <w:rPr>
                <w:rFonts w:eastAsia="Calibri"/>
                <w:i/>
                <w:sz w:val="20"/>
                <w:szCs w:val="20"/>
              </w:rPr>
            </w:pPr>
            <w:r>
              <w:rPr>
                <w:rFonts w:eastAsia="Calibri"/>
                <w:i/>
                <w:sz w:val="20"/>
                <w:szCs w:val="20"/>
              </w:rPr>
              <w:t>11 684,4</w:t>
            </w:r>
          </w:p>
        </w:tc>
        <w:tc>
          <w:tcPr>
            <w:tcW w:w="741" w:type="pct"/>
            <w:shd w:val="clear" w:color="auto" w:fill="auto"/>
            <w:vAlign w:val="center"/>
          </w:tcPr>
          <w:p w14:paraId="0B042D9F" w14:textId="77777777" w:rsidR="00C62C74" w:rsidRPr="00A552EE" w:rsidRDefault="00C62C74" w:rsidP="0087667B">
            <w:pPr>
              <w:jc w:val="center"/>
              <w:rPr>
                <w:rFonts w:eastAsia="Calibri"/>
                <w:i/>
                <w:sz w:val="20"/>
                <w:szCs w:val="20"/>
                <w:lang w:val="en-US"/>
              </w:rPr>
            </w:pPr>
            <w:r>
              <w:rPr>
                <w:rFonts w:eastAsia="Calibri"/>
                <w:i/>
                <w:sz w:val="20"/>
                <w:szCs w:val="20"/>
                <w:lang w:val="en-US"/>
              </w:rPr>
              <w:t>24 247.0</w:t>
            </w:r>
          </w:p>
        </w:tc>
        <w:tc>
          <w:tcPr>
            <w:tcW w:w="652" w:type="pct"/>
            <w:shd w:val="clear" w:color="auto" w:fill="auto"/>
            <w:vAlign w:val="center"/>
          </w:tcPr>
          <w:p w14:paraId="3A56DD04" w14:textId="77777777" w:rsidR="00C62C74" w:rsidRPr="00A552EE" w:rsidRDefault="00C62C74" w:rsidP="0087667B">
            <w:pPr>
              <w:jc w:val="center"/>
              <w:rPr>
                <w:rFonts w:eastAsia="Calibri"/>
                <w:i/>
                <w:sz w:val="20"/>
                <w:szCs w:val="20"/>
                <w:lang w:val="en-US"/>
              </w:rPr>
            </w:pPr>
            <w:r>
              <w:rPr>
                <w:rFonts w:eastAsia="Calibri"/>
                <w:i/>
                <w:sz w:val="20"/>
                <w:szCs w:val="20"/>
                <w:lang w:val="en-US"/>
              </w:rPr>
              <w:t>25 216.9</w:t>
            </w:r>
          </w:p>
        </w:tc>
        <w:tc>
          <w:tcPr>
            <w:tcW w:w="624" w:type="pct"/>
            <w:shd w:val="clear" w:color="auto" w:fill="auto"/>
            <w:vAlign w:val="center"/>
          </w:tcPr>
          <w:p w14:paraId="3169BB65" w14:textId="77777777" w:rsidR="00C62C74" w:rsidRPr="00A552EE" w:rsidRDefault="00C62C74" w:rsidP="0087667B">
            <w:pPr>
              <w:jc w:val="center"/>
              <w:rPr>
                <w:rFonts w:eastAsia="Calibri"/>
                <w:i/>
                <w:sz w:val="20"/>
                <w:szCs w:val="20"/>
                <w:lang w:val="en-US"/>
              </w:rPr>
            </w:pPr>
            <w:r>
              <w:rPr>
                <w:rFonts w:eastAsia="Calibri"/>
                <w:i/>
                <w:sz w:val="20"/>
                <w:szCs w:val="20"/>
                <w:lang w:val="en-US"/>
              </w:rPr>
              <w:t>26 225.6</w:t>
            </w:r>
          </w:p>
        </w:tc>
        <w:tc>
          <w:tcPr>
            <w:tcW w:w="861" w:type="pct"/>
            <w:shd w:val="clear" w:color="auto" w:fill="auto"/>
            <w:vAlign w:val="center"/>
          </w:tcPr>
          <w:p w14:paraId="4046DC78" w14:textId="77777777" w:rsidR="00C62C74" w:rsidRPr="00800DF4" w:rsidRDefault="00C62C74" w:rsidP="0087667B">
            <w:pPr>
              <w:jc w:val="center"/>
              <w:rPr>
                <w:rFonts w:eastAsia="Calibri"/>
                <w:i/>
                <w:sz w:val="20"/>
                <w:szCs w:val="20"/>
              </w:rPr>
            </w:pPr>
            <w:r>
              <w:rPr>
                <w:rFonts w:eastAsia="Calibri"/>
                <w:i/>
                <w:sz w:val="20"/>
                <w:szCs w:val="20"/>
              </w:rPr>
              <w:t>204%</w:t>
            </w:r>
          </w:p>
        </w:tc>
      </w:tr>
    </w:tbl>
    <w:p w14:paraId="7695BEA1" w14:textId="77777777" w:rsidR="00C62C74" w:rsidRPr="00481DBD" w:rsidRDefault="00C62C74" w:rsidP="00C62C74">
      <w:pPr>
        <w:suppressAutoHyphens/>
        <w:ind w:firstLine="567"/>
        <w:jc w:val="both"/>
        <w:rPr>
          <w:sz w:val="28"/>
          <w:szCs w:val="28"/>
        </w:rPr>
      </w:pPr>
    </w:p>
    <w:p w14:paraId="69BF1C80" w14:textId="58C99414" w:rsidR="00C62C74" w:rsidRPr="0052036F" w:rsidRDefault="00C62C74" w:rsidP="00C62C74">
      <w:pPr>
        <w:suppressAutoHyphens/>
        <w:ind w:firstLine="709"/>
        <w:jc w:val="both"/>
        <w:rPr>
          <w:sz w:val="28"/>
          <w:szCs w:val="28"/>
        </w:rPr>
      </w:pPr>
      <w:r>
        <w:rPr>
          <w:rFonts w:eastAsia="Calibri"/>
          <w:bCs/>
          <w:sz w:val="28"/>
          <w:szCs w:val="28"/>
        </w:rPr>
        <w:t xml:space="preserve">Объёмы </w:t>
      </w:r>
      <w:r w:rsidR="00AA3E16">
        <w:rPr>
          <w:rFonts w:eastAsia="Calibri"/>
          <w:bCs/>
          <w:sz w:val="28"/>
          <w:szCs w:val="28"/>
        </w:rPr>
        <w:t>доходов</w:t>
      </w:r>
      <w:r w:rsidRPr="009213E0">
        <w:rPr>
          <w:rFonts w:eastAsia="Calibri"/>
          <w:bCs/>
          <w:sz w:val="28"/>
          <w:szCs w:val="28"/>
        </w:rPr>
        <w:t xml:space="preserve"> по договорам социального найма жилых помещений прогнозируются в 2024 году с незначительным </w:t>
      </w:r>
      <w:r w:rsidRPr="0052036F">
        <w:rPr>
          <w:rFonts w:eastAsia="Calibri"/>
          <w:bCs/>
          <w:sz w:val="28"/>
          <w:szCs w:val="28"/>
        </w:rPr>
        <w:t xml:space="preserve">ростом на 5% к утвержденным параметрам текущего года и рассчитаны исходя из показателей начислений годовой платы по действующим на 01.08.2023 договорам и предполагаемой суммы поступления дебиторской задолженности. </w:t>
      </w:r>
      <w:r w:rsidRPr="0052036F">
        <w:rPr>
          <w:sz w:val="28"/>
          <w:szCs w:val="28"/>
        </w:rPr>
        <w:t xml:space="preserve">В 2025-2026 годах планового периода </w:t>
      </w:r>
      <w:r w:rsidR="00AA3E16" w:rsidRPr="0052036F">
        <w:rPr>
          <w:sz w:val="28"/>
          <w:szCs w:val="28"/>
        </w:rPr>
        <w:t>поступления</w:t>
      </w:r>
      <w:r w:rsidRPr="0052036F">
        <w:rPr>
          <w:sz w:val="28"/>
          <w:szCs w:val="28"/>
        </w:rPr>
        <w:t xml:space="preserve"> прогнозируются на уровне показателей 2024 года.</w:t>
      </w:r>
    </w:p>
    <w:p w14:paraId="63B537A2" w14:textId="67E6B4DA" w:rsidR="00C62C74" w:rsidRPr="002B6297" w:rsidRDefault="00AA3E16" w:rsidP="00C62C74">
      <w:pPr>
        <w:suppressAutoHyphens/>
        <w:ind w:firstLine="709"/>
        <w:jc w:val="both"/>
        <w:rPr>
          <w:sz w:val="28"/>
          <w:szCs w:val="28"/>
        </w:rPr>
      </w:pPr>
      <w:r w:rsidRPr="0052036F">
        <w:rPr>
          <w:rFonts w:eastAsia="Calibri"/>
          <w:bCs/>
          <w:sz w:val="28"/>
          <w:szCs w:val="28"/>
        </w:rPr>
        <w:t>Объём</w:t>
      </w:r>
      <w:r w:rsidR="00C62C74" w:rsidRPr="0052036F">
        <w:rPr>
          <w:rFonts w:eastAsia="Calibri"/>
          <w:bCs/>
          <w:sz w:val="28"/>
          <w:szCs w:val="28"/>
        </w:rPr>
        <w:t xml:space="preserve"> доходов, получаемых в виде платы за предоставление права </w:t>
      </w:r>
      <w:r w:rsidR="00E00702">
        <w:rPr>
          <w:rFonts w:eastAsia="Calibri"/>
          <w:bCs/>
          <w:sz w:val="28"/>
          <w:szCs w:val="28"/>
        </w:rPr>
        <w:br/>
      </w:r>
      <w:r w:rsidR="00C62C74" w:rsidRPr="0052036F">
        <w:rPr>
          <w:rFonts w:eastAsia="Calibri"/>
          <w:bCs/>
          <w:sz w:val="28"/>
          <w:szCs w:val="28"/>
        </w:rPr>
        <w:t>на размещение и эксплуатацию нестационарного торгового объекта прогнозируется в 2024 году с ростом к утвержденным параметрам текущего года</w:t>
      </w:r>
      <w:r w:rsidRPr="0052036F">
        <w:rPr>
          <w:rFonts w:eastAsia="Calibri"/>
          <w:bCs/>
          <w:sz w:val="28"/>
          <w:szCs w:val="28"/>
        </w:rPr>
        <w:t xml:space="preserve"> на 25,6%</w:t>
      </w:r>
      <w:r w:rsidR="00C62C74" w:rsidRPr="0052036F">
        <w:rPr>
          <w:rFonts w:eastAsia="Calibri"/>
          <w:bCs/>
          <w:sz w:val="28"/>
          <w:szCs w:val="28"/>
        </w:rPr>
        <w:t>. Прогнозируемый объем поступлений рассчитан исходя из показателей</w:t>
      </w:r>
      <w:r w:rsidR="00C62C74">
        <w:rPr>
          <w:rFonts w:eastAsia="Calibri"/>
          <w:bCs/>
          <w:sz w:val="28"/>
          <w:szCs w:val="28"/>
        </w:rPr>
        <w:t xml:space="preserve"> </w:t>
      </w:r>
      <w:r w:rsidR="00C62C74" w:rsidRPr="009213E0">
        <w:rPr>
          <w:rFonts w:eastAsia="Calibri"/>
          <w:bCs/>
          <w:sz w:val="28"/>
          <w:szCs w:val="28"/>
        </w:rPr>
        <w:t>начислений годовой платы по действующим на 01.08.2023</w:t>
      </w:r>
      <w:r w:rsidR="00C62C74">
        <w:rPr>
          <w:rFonts w:eastAsia="Calibri"/>
          <w:bCs/>
          <w:sz w:val="28"/>
          <w:szCs w:val="28"/>
        </w:rPr>
        <w:t xml:space="preserve"> </w:t>
      </w:r>
      <w:r w:rsidR="00C62C74" w:rsidRPr="009213E0">
        <w:rPr>
          <w:rFonts w:eastAsia="Calibri"/>
          <w:bCs/>
          <w:sz w:val="28"/>
          <w:szCs w:val="28"/>
        </w:rPr>
        <w:t xml:space="preserve">договорам </w:t>
      </w:r>
      <w:r w:rsidR="00E00702">
        <w:rPr>
          <w:rFonts w:eastAsia="Calibri"/>
          <w:bCs/>
          <w:sz w:val="28"/>
          <w:szCs w:val="28"/>
        </w:rPr>
        <w:br/>
      </w:r>
      <w:r w:rsidR="00C62C74" w:rsidRPr="009213E0">
        <w:rPr>
          <w:rFonts w:eastAsia="Calibri"/>
          <w:bCs/>
          <w:sz w:val="28"/>
          <w:szCs w:val="28"/>
        </w:rPr>
        <w:t>за размещение нестационарных торговых объектов.</w:t>
      </w:r>
      <w:r w:rsidR="00C62C74">
        <w:rPr>
          <w:rFonts w:eastAsia="Calibri"/>
          <w:bCs/>
          <w:sz w:val="28"/>
          <w:szCs w:val="28"/>
        </w:rPr>
        <w:t xml:space="preserve"> </w:t>
      </w:r>
      <w:r w:rsidR="00C62C74" w:rsidRPr="007515D0">
        <w:rPr>
          <w:sz w:val="28"/>
          <w:szCs w:val="28"/>
        </w:rPr>
        <w:t xml:space="preserve">В 2025-2026 годах планового периода доходы прогнозируются </w:t>
      </w:r>
      <w:r w:rsidR="00413389" w:rsidRPr="00413389">
        <w:rPr>
          <w:sz w:val="28"/>
          <w:szCs w:val="28"/>
        </w:rPr>
        <w:t>на уровне показателей 2024 года.</w:t>
      </w:r>
    </w:p>
    <w:p w14:paraId="0CBE42A8" w14:textId="61E9ACE9" w:rsidR="004227B8" w:rsidRPr="002B6297" w:rsidRDefault="00C62C74" w:rsidP="004227B8">
      <w:pPr>
        <w:suppressAutoHyphens/>
        <w:ind w:firstLine="709"/>
        <w:jc w:val="both"/>
        <w:rPr>
          <w:sz w:val="28"/>
          <w:szCs w:val="28"/>
        </w:rPr>
      </w:pPr>
      <w:r w:rsidRPr="0042261E">
        <w:rPr>
          <w:rFonts w:eastAsia="Calibri"/>
          <w:bCs/>
          <w:sz w:val="28"/>
          <w:szCs w:val="28"/>
        </w:rPr>
        <w:t xml:space="preserve">Объём доходов, получаемых в виде платы за установку и эксплуатацию рекламных конструкций, прогнозируется </w:t>
      </w:r>
      <w:r w:rsidR="004227B8">
        <w:rPr>
          <w:rFonts w:eastAsia="Calibri"/>
          <w:bCs/>
          <w:sz w:val="28"/>
          <w:szCs w:val="28"/>
        </w:rPr>
        <w:t xml:space="preserve">в 2024 году </w:t>
      </w:r>
      <w:r w:rsidRPr="0042261E">
        <w:rPr>
          <w:rFonts w:eastAsia="Calibri"/>
          <w:bCs/>
          <w:sz w:val="28"/>
          <w:szCs w:val="28"/>
        </w:rPr>
        <w:t xml:space="preserve">с ростом </w:t>
      </w:r>
      <w:r>
        <w:rPr>
          <w:rFonts w:eastAsia="Calibri"/>
          <w:bCs/>
          <w:sz w:val="28"/>
          <w:szCs w:val="28"/>
        </w:rPr>
        <w:t>на 104</w:t>
      </w:r>
      <w:r w:rsidRPr="0042261E">
        <w:rPr>
          <w:rFonts w:eastAsia="Calibri"/>
          <w:bCs/>
          <w:sz w:val="28"/>
          <w:szCs w:val="28"/>
        </w:rPr>
        <w:t xml:space="preserve"> % </w:t>
      </w:r>
      <w:r w:rsidR="00E00702">
        <w:rPr>
          <w:rFonts w:eastAsia="Calibri"/>
          <w:bCs/>
          <w:sz w:val="28"/>
          <w:szCs w:val="28"/>
        </w:rPr>
        <w:br/>
      </w:r>
      <w:r w:rsidRPr="0042261E">
        <w:rPr>
          <w:rFonts w:eastAsia="Calibri"/>
          <w:bCs/>
          <w:sz w:val="28"/>
          <w:szCs w:val="28"/>
        </w:rPr>
        <w:t>к утверждённым параметрам текущего года, в связи с истечением установленной на 2023 год решением Думы</w:t>
      </w:r>
      <w:r>
        <w:rPr>
          <w:rFonts w:eastAsia="Calibri"/>
          <w:bCs/>
          <w:sz w:val="28"/>
          <w:szCs w:val="28"/>
        </w:rPr>
        <w:t xml:space="preserve"> от 23.12.2022 № 245-</w:t>
      </w:r>
      <w:r>
        <w:rPr>
          <w:rFonts w:eastAsia="Calibri"/>
          <w:bCs/>
          <w:sz w:val="28"/>
          <w:szCs w:val="28"/>
          <w:lang w:val="en-US"/>
        </w:rPr>
        <w:t>VII</w:t>
      </w:r>
      <w:r>
        <w:rPr>
          <w:rFonts w:eastAsia="Calibri"/>
          <w:bCs/>
          <w:sz w:val="28"/>
          <w:szCs w:val="28"/>
        </w:rPr>
        <w:t xml:space="preserve">ДГ </w:t>
      </w:r>
      <w:r w:rsidRPr="00CD2712">
        <w:rPr>
          <w:sz w:val="28"/>
          <w:szCs w:val="28"/>
        </w:rPr>
        <w:t xml:space="preserve">«О </w:t>
      </w:r>
      <w:r>
        <w:rPr>
          <w:sz w:val="28"/>
          <w:szCs w:val="28"/>
        </w:rPr>
        <w:t xml:space="preserve">внесении изменений в решение Думы города от 29.09.2006 №74- </w:t>
      </w:r>
      <w:r>
        <w:rPr>
          <w:sz w:val="28"/>
          <w:szCs w:val="28"/>
          <w:lang w:val="en-US"/>
        </w:rPr>
        <w:t>IV</w:t>
      </w:r>
      <w:r>
        <w:rPr>
          <w:sz w:val="28"/>
          <w:szCs w:val="28"/>
        </w:rPr>
        <w:t xml:space="preserve">ДГ «О Правилах распространения наружной рекламы на территории города Сургута» отсрочки внесения платы, начисленной за период одного года с момента её принятия. </w:t>
      </w:r>
      <w:r w:rsidRPr="009213E0">
        <w:rPr>
          <w:rFonts w:eastAsia="Calibri"/>
          <w:bCs/>
          <w:sz w:val="28"/>
          <w:szCs w:val="28"/>
        </w:rPr>
        <w:t>Расч</w:t>
      </w:r>
      <w:r>
        <w:rPr>
          <w:rFonts w:eastAsia="Calibri"/>
          <w:bCs/>
          <w:sz w:val="28"/>
          <w:szCs w:val="28"/>
        </w:rPr>
        <w:t>ё</w:t>
      </w:r>
      <w:r w:rsidRPr="009213E0">
        <w:rPr>
          <w:rFonts w:eastAsia="Calibri"/>
          <w:bCs/>
          <w:sz w:val="28"/>
          <w:szCs w:val="28"/>
        </w:rPr>
        <w:t xml:space="preserve">т </w:t>
      </w:r>
      <w:r>
        <w:rPr>
          <w:rFonts w:eastAsia="Calibri"/>
          <w:bCs/>
          <w:sz w:val="28"/>
          <w:szCs w:val="28"/>
        </w:rPr>
        <w:t>поступлений по данному виду доходов</w:t>
      </w:r>
      <w:r w:rsidRPr="009213E0">
        <w:rPr>
          <w:rFonts w:eastAsia="Calibri"/>
          <w:bCs/>
          <w:sz w:val="28"/>
          <w:szCs w:val="28"/>
        </w:rPr>
        <w:t xml:space="preserve"> произведен по действующим по состоянию </w:t>
      </w:r>
      <w:r w:rsidR="00E00702">
        <w:rPr>
          <w:rFonts w:eastAsia="Calibri"/>
          <w:bCs/>
          <w:sz w:val="28"/>
          <w:szCs w:val="28"/>
        </w:rPr>
        <w:br/>
      </w:r>
      <w:r w:rsidRPr="009213E0">
        <w:rPr>
          <w:rFonts w:eastAsia="Calibri"/>
          <w:bCs/>
          <w:sz w:val="28"/>
          <w:szCs w:val="28"/>
        </w:rPr>
        <w:t>на 01.08.2023</w:t>
      </w:r>
      <w:r>
        <w:rPr>
          <w:rFonts w:eastAsia="Calibri"/>
          <w:bCs/>
          <w:sz w:val="28"/>
          <w:szCs w:val="28"/>
        </w:rPr>
        <w:t xml:space="preserve"> </w:t>
      </w:r>
      <w:r w:rsidRPr="009213E0">
        <w:rPr>
          <w:rFonts w:eastAsia="Calibri"/>
          <w:bCs/>
          <w:sz w:val="28"/>
          <w:szCs w:val="28"/>
        </w:rPr>
        <w:t xml:space="preserve">договорам на установку и эксплуатацию рекламных конструкций, с учетом базовых ставок, скорректированных на индекс потребительских </w:t>
      </w:r>
      <w:r w:rsidRPr="00747F95">
        <w:rPr>
          <w:rFonts w:eastAsia="Calibri"/>
          <w:bCs/>
          <w:sz w:val="28"/>
          <w:szCs w:val="28"/>
        </w:rPr>
        <w:t xml:space="preserve">цен </w:t>
      </w:r>
      <w:r>
        <w:rPr>
          <w:rFonts w:eastAsia="Calibri"/>
          <w:bCs/>
          <w:sz w:val="28"/>
          <w:szCs w:val="28"/>
        </w:rPr>
        <w:t>10</w:t>
      </w:r>
      <w:r w:rsidRPr="00747F95">
        <w:rPr>
          <w:rFonts w:eastAsia="Calibri"/>
          <w:bCs/>
          <w:sz w:val="28"/>
          <w:szCs w:val="28"/>
        </w:rPr>
        <w:t>4%</w:t>
      </w:r>
      <w:r w:rsidRPr="009213E0">
        <w:rPr>
          <w:rFonts w:eastAsia="Calibri"/>
          <w:bCs/>
          <w:sz w:val="28"/>
          <w:szCs w:val="28"/>
        </w:rPr>
        <w:t xml:space="preserve"> ежегодно.</w:t>
      </w:r>
      <w:r w:rsidR="004227B8">
        <w:rPr>
          <w:rFonts w:eastAsia="Calibri"/>
          <w:bCs/>
          <w:sz w:val="28"/>
          <w:szCs w:val="28"/>
        </w:rPr>
        <w:t xml:space="preserve"> </w:t>
      </w:r>
      <w:r w:rsidR="004227B8" w:rsidRPr="007515D0">
        <w:rPr>
          <w:sz w:val="28"/>
          <w:szCs w:val="28"/>
        </w:rPr>
        <w:t xml:space="preserve">В 2025-2026 годах планового периода доходы прогнозируются </w:t>
      </w:r>
      <w:r w:rsidR="004227B8">
        <w:rPr>
          <w:sz w:val="28"/>
          <w:szCs w:val="28"/>
        </w:rPr>
        <w:t>с незначительным ростом к</w:t>
      </w:r>
      <w:r w:rsidR="004227B8" w:rsidRPr="007515D0">
        <w:rPr>
          <w:sz w:val="28"/>
          <w:szCs w:val="28"/>
        </w:rPr>
        <w:t xml:space="preserve"> показател</w:t>
      </w:r>
      <w:r w:rsidR="004227B8">
        <w:rPr>
          <w:sz w:val="28"/>
          <w:szCs w:val="28"/>
        </w:rPr>
        <w:t>ям</w:t>
      </w:r>
      <w:r w:rsidR="004227B8" w:rsidRPr="007515D0">
        <w:rPr>
          <w:sz w:val="28"/>
          <w:szCs w:val="28"/>
        </w:rPr>
        <w:t xml:space="preserve"> 2024 года</w:t>
      </w:r>
      <w:r w:rsidR="004227B8">
        <w:rPr>
          <w:sz w:val="28"/>
          <w:szCs w:val="28"/>
        </w:rPr>
        <w:t>.</w:t>
      </w:r>
    </w:p>
    <w:p w14:paraId="1AC21360" w14:textId="77777777" w:rsidR="00C62C74" w:rsidRPr="009213E0" w:rsidRDefault="00C62C74" w:rsidP="00C62C74">
      <w:pPr>
        <w:suppressAutoHyphens/>
        <w:ind w:firstLine="709"/>
        <w:jc w:val="both"/>
        <w:rPr>
          <w:rFonts w:eastAsia="Calibri"/>
          <w:bCs/>
          <w:sz w:val="28"/>
          <w:szCs w:val="28"/>
        </w:rPr>
      </w:pPr>
    </w:p>
    <w:p w14:paraId="71580EF5" w14:textId="06734C3F" w:rsidR="00C62C74" w:rsidRDefault="00C62C74" w:rsidP="00C62C74">
      <w:pPr>
        <w:suppressAutoHyphens/>
        <w:ind w:firstLine="709"/>
        <w:jc w:val="center"/>
        <w:rPr>
          <w:rFonts w:eastAsia="Calibri"/>
          <w:b/>
          <w:bCs/>
          <w:color w:val="000000"/>
          <w:sz w:val="28"/>
          <w:szCs w:val="28"/>
        </w:rPr>
      </w:pPr>
      <w:r w:rsidRPr="00481DBD">
        <w:rPr>
          <w:rFonts w:eastAsia="Calibri"/>
          <w:b/>
          <w:bCs/>
          <w:color w:val="000000"/>
          <w:sz w:val="28"/>
          <w:szCs w:val="28"/>
        </w:rPr>
        <w:t>П</w:t>
      </w:r>
      <w:r w:rsidR="00FF79AF">
        <w:rPr>
          <w:rFonts w:eastAsia="Calibri"/>
          <w:b/>
          <w:bCs/>
          <w:color w:val="000000"/>
          <w:sz w:val="28"/>
          <w:szCs w:val="28"/>
        </w:rPr>
        <w:t xml:space="preserve">латежи </w:t>
      </w:r>
      <w:r w:rsidR="00FF79AF" w:rsidRPr="00FF79AF">
        <w:rPr>
          <w:rFonts w:eastAsia="Calibri"/>
          <w:b/>
          <w:bCs/>
          <w:color w:val="000000"/>
          <w:sz w:val="28"/>
          <w:szCs w:val="28"/>
        </w:rPr>
        <w:t>при пользовании природными ресурсами</w:t>
      </w:r>
      <w:r w:rsidR="00FF79AF">
        <w:rPr>
          <w:rFonts w:eastAsia="Calibri"/>
          <w:b/>
          <w:bCs/>
          <w:color w:val="000000"/>
          <w:sz w:val="28"/>
          <w:szCs w:val="28"/>
        </w:rPr>
        <w:t xml:space="preserve"> </w:t>
      </w:r>
    </w:p>
    <w:p w14:paraId="0D5726D1" w14:textId="77777777" w:rsidR="00FF79AF" w:rsidRPr="00481DBD" w:rsidRDefault="00FF79AF" w:rsidP="00C62C74">
      <w:pPr>
        <w:suppressAutoHyphens/>
        <w:ind w:firstLine="709"/>
        <w:jc w:val="center"/>
        <w:rPr>
          <w:rFonts w:eastAsia="Calibri"/>
          <w:bCs/>
          <w:color w:val="000000"/>
          <w:sz w:val="28"/>
          <w:szCs w:val="28"/>
        </w:rPr>
      </w:pPr>
    </w:p>
    <w:p w14:paraId="5A42CD6E" w14:textId="5F113765" w:rsidR="00C62C74" w:rsidRPr="00481DBD" w:rsidRDefault="00C62C74" w:rsidP="00C62C74">
      <w:pPr>
        <w:widowControl w:val="0"/>
        <w:autoSpaceDE w:val="0"/>
        <w:autoSpaceDN w:val="0"/>
        <w:adjustRightInd w:val="0"/>
        <w:ind w:firstLine="709"/>
        <w:jc w:val="both"/>
        <w:rPr>
          <w:rFonts w:eastAsia="TimesNewRomanPSMT"/>
          <w:color w:val="000000"/>
          <w:sz w:val="28"/>
          <w:szCs w:val="28"/>
        </w:rPr>
      </w:pPr>
      <w:r w:rsidRPr="00481DBD">
        <w:rPr>
          <w:rFonts w:eastAsia="TimesNewRomanPSMT"/>
          <w:color w:val="000000"/>
          <w:sz w:val="28"/>
          <w:szCs w:val="28"/>
        </w:rPr>
        <w:t xml:space="preserve">Поступление </w:t>
      </w:r>
      <w:r w:rsidR="00FF79AF">
        <w:rPr>
          <w:rFonts w:eastAsia="TimesNewRomanPSMT"/>
          <w:color w:val="000000"/>
          <w:sz w:val="28"/>
          <w:szCs w:val="28"/>
        </w:rPr>
        <w:t>платежей</w:t>
      </w:r>
      <w:r w:rsidR="00FF79AF" w:rsidRPr="00FF79AF">
        <w:rPr>
          <w:rFonts w:eastAsia="TimesNewRomanPSMT"/>
          <w:color w:val="000000"/>
          <w:sz w:val="28"/>
          <w:szCs w:val="28"/>
        </w:rPr>
        <w:t xml:space="preserve"> при пользовании природными ресурсами </w:t>
      </w:r>
      <w:r w:rsidR="00FF79AF">
        <w:rPr>
          <w:rFonts w:eastAsia="TimesNewRomanPSMT"/>
          <w:color w:val="000000"/>
          <w:sz w:val="28"/>
          <w:szCs w:val="28"/>
        </w:rPr>
        <w:t>(в виде</w:t>
      </w:r>
      <w:r w:rsidR="00FF79AF" w:rsidRPr="00FF79AF">
        <w:rPr>
          <w:rFonts w:eastAsia="TimesNewRomanPSMT"/>
          <w:color w:val="000000"/>
          <w:sz w:val="28"/>
          <w:szCs w:val="28"/>
        </w:rPr>
        <w:t xml:space="preserve"> </w:t>
      </w:r>
      <w:r w:rsidRPr="00481DBD">
        <w:rPr>
          <w:rFonts w:eastAsia="TimesNewRomanPSMT"/>
          <w:color w:val="000000"/>
          <w:sz w:val="28"/>
          <w:szCs w:val="28"/>
        </w:rPr>
        <w:t>платы за негативное воздействие на окружающую среду</w:t>
      </w:r>
      <w:r w:rsidR="00FF79AF">
        <w:rPr>
          <w:rFonts w:eastAsia="TimesNewRomanPSMT"/>
          <w:color w:val="000000"/>
          <w:sz w:val="28"/>
          <w:szCs w:val="28"/>
        </w:rPr>
        <w:t>)</w:t>
      </w:r>
      <w:r w:rsidRPr="00481DBD">
        <w:rPr>
          <w:rFonts w:eastAsia="TimesNewRomanPSMT"/>
          <w:color w:val="000000"/>
          <w:sz w:val="28"/>
          <w:szCs w:val="28"/>
        </w:rPr>
        <w:t xml:space="preserve"> прогнозируется главным администратором доходов – Северо-Уральским межрегиональным управлением Росприроднадзора</w:t>
      </w:r>
      <w:r>
        <w:rPr>
          <w:rFonts w:eastAsia="TimesNewRomanPSMT"/>
          <w:color w:val="000000"/>
          <w:sz w:val="28"/>
          <w:szCs w:val="28"/>
        </w:rPr>
        <w:t xml:space="preserve"> </w:t>
      </w:r>
      <w:r>
        <w:rPr>
          <w:rFonts w:eastAsia="Calibri"/>
          <w:sz w:val="28"/>
          <w:szCs w:val="28"/>
        </w:rPr>
        <w:t>на</w:t>
      </w:r>
      <w:r w:rsidRPr="00481DBD">
        <w:rPr>
          <w:rFonts w:eastAsia="Calibri"/>
          <w:sz w:val="28"/>
          <w:szCs w:val="28"/>
        </w:rPr>
        <w:t xml:space="preserve"> 2024 </w:t>
      </w:r>
      <w:r>
        <w:rPr>
          <w:rFonts w:eastAsia="Calibri"/>
          <w:sz w:val="28"/>
          <w:szCs w:val="28"/>
        </w:rPr>
        <w:t>год и плановый период 2025</w:t>
      </w:r>
      <w:r w:rsidRPr="00481DBD">
        <w:rPr>
          <w:rFonts w:eastAsia="Calibri"/>
          <w:sz w:val="28"/>
          <w:szCs w:val="28"/>
        </w:rPr>
        <w:t>– 2026 год</w:t>
      </w:r>
      <w:r>
        <w:rPr>
          <w:rFonts w:eastAsia="Calibri"/>
          <w:sz w:val="28"/>
          <w:szCs w:val="28"/>
        </w:rPr>
        <w:t>ов</w:t>
      </w:r>
      <w:r w:rsidRPr="00481DBD">
        <w:rPr>
          <w:rFonts w:eastAsia="Calibri"/>
          <w:sz w:val="28"/>
          <w:szCs w:val="28"/>
        </w:rPr>
        <w:t xml:space="preserve"> </w:t>
      </w:r>
      <w:r>
        <w:rPr>
          <w:rFonts w:eastAsia="TimesNewRomanPSMT"/>
          <w:color w:val="000000"/>
          <w:sz w:val="28"/>
          <w:szCs w:val="28"/>
        </w:rPr>
        <w:t>в объёме по</w:t>
      </w:r>
      <w:r w:rsidRPr="00271E5B">
        <w:rPr>
          <w:rFonts w:eastAsia="Calibri"/>
          <w:sz w:val="28"/>
          <w:szCs w:val="28"/>
        </w:rPr>
        <w:t xml:space="preserve"> </w:t>
      </w:r>
      <w:r w:rsidRPr="00481DBD">
        <w:rPr>
          <w:rFonts w:eastAsia="Calibri"/>
          <w:sz w:val="28"/>
          <w:szCs w:val="28"/>
        </w:rPr>
        <w:t>3 233,3 тыс. рублей</w:t>
      </w:r>
      <w:r>
        <w:rPr>
          <w:rFonts w:eastAsia="Calibri"/>
          <w:sz w:val="28"/>
          <w:szCs w:val="28"/>
        </w:rPr>
        <w:t xml:space="preserve"> ежегодно</w:t>
      </w:r>
      <w:r w:rsidRPr="00481DBD">
        <w:rPr>
          <w:rFonts w:eastAsia="Calibri"/>
          <w:sz w:val="28"/>
          <w:szCs w:val="28"/>
        </w:rPr>
        <w:t>.</w:t>
      </w:r>
    </w:p>
    <w:p w14:paraId="4FCFDBB0" w14:textId="77777777" w:rsidR="00C62C74" w:rsidRDefault="00C62C74" w:rsidP="00C62C74">
      <w:pPr>
        <w:widowControl w:val="0"/>
        <w:autoSpaceDE w:val="0"/>
        <w:autoSpaceDN w:val="0"/>
        <w:adjustRightInd w:val="0"/>
        <w:ind w:firstLine="709"/>
        <w:jc w:val="both"/>
        <w:rPr>
          <w:rFonts w:eastAsia="Calibri"/>
          <w:sz w:val="28"/>
          <w:szCs w:val="28"/>
        </w:rPr>
      </w:pPr>
      <w:r>
        <w:rPr>
          <w:rFonts w:eastAsia="Calibri"/>
          <w:sz w:val="28"/>
          <w:szCs w:val="28"/>
        </w:rPr>
        <w:t>Расчёт прогнозируемых поступлений произведён с учётом следующих факторов:</w:t>
      </w:r>
    </w:p>
    <w:p w14:paraId="742BC9E6" w14:textId="5780DD77" w:rsidR="00C62C74" w:rsidRDefault="00C62C74" w:rsidP="00C62C74">
      <w:pPr>
        <w:widowControl w:val="0"/>
        <w:autoSpaceDE w:val="0"/>
        <w:autoSpaceDN w:val="0"/>
        <w:adjustRightInd w:val="0"/>
        <w:ind w:firstLine="709"/>
        <w:jc w:val="both"/>
        <w:rPr>
          <w:rFonts w:eastAsia="Calibri"/>
          <w:sz w:val="28"/>
          <w:szCs w:val="28"/>
        </w:rPr>
      </w:pPr>
      <w:r>
        <w:rPr>
          <w:rFonts w:eastAsia="Calibri"/>
          <w:sz w:val="28"/>
          <w:szCs w:val="28"/>
        </w:rPr>
        <w:t xml:space="preserve">- </w:t>
      </w:r>
      <w:r w:rsidRPr="00481DBD">
        <w:rPr>
          <w:rFonts w:eastAsia="Calibri"/>
          <w:sz w:val="28"/>
          <w:szCs w:val="28"/>
        </w:rPr>
        <w:t>прекращени</w:t>
      </w:r>
      <w:r w:rsidR="000B7E77">
        <w:rPr>
          <w:rFonts w:eastAsia="Calibri"/>
          <w:sz w:val="28"/>
          <w:szCs w:val="28"/>
        </w:rPr>
        <w:t>я</w:t>
      </w:r>
      <w:r w:rsidRPr="00481DBD">
        <w:rPr>
          <w:rFonts w:eastAsia="Calibri"/>
          <w:sz w:val="28"/>
          <w:szCs w:val="28"/>
        </w:rPr>
        <w:t xml:space="preserve"> при</w:t>
      </w:r>
      <w:r>
        <w:rPr>
          <w:rFonts w:eastAsia="Calibri"/>
          <w:sz w:val="28"/>
          <w:szCs w:val="28"/>
        </w:rPr>
        <w:t>ё</w:t>
      </w:r>
      <w:r w:rsidRPr="00481DBD">
        <w:rPr>
          <w:rFonts w:eastAsia="Calibri"/>
          <w:sz w:val="28"/>
          <w:szCs w:val="28"/>
        </w:rPr>
        <w:t>ма тв</w:t>
      </w:r>
      <w:r>
        <w:rPr>
          <w:rFonts w:eastAsia="Calibri"/>
          <w:sz w:val="28"/>
          <w:szCs w:val="28"/>
        </w:rPr>
        <w:t>ё</w:t>
      </w:r>
      <w:r w:rsidRPr="00481DBD">
        <w:rPr>
          <w:rFonts w:eastAsia="Calibri"/>
          <w:sz w:val="28"/>
          <w:szCs w:val="28"/>
        </w:rPr>
        <w:t>рдых коммунальных отходов и отходов производства СГМУП «СКЦ Природа» по причине закрытия с 06.09.2021 полигона для размещения тв</w:t>
      </w:r>
      <w:r>
        <w:rPr>
          <w:rFonts w:eastAsia="Calibri"/>
          <w:sz w:val="28"/>
          <w:szCs w:val="28"/>
        </w:rPr>
        <w:t>ё</w:t>
      </w:r>
      <w:r w:rsidRPr="00481DBD">
        <w:rPr>
          <w:rFonts w:eastAsia="Calibri"/>
          <w:sz w:val="28"/>
          <w:szCs w:val="28"/>
        </w:rPr>
        <w:t>рдых бытовых отходов</w:t>
      </w:r>
      <w:r>
        <w:rPr>
          <w:rFonts w:eastAsia="Calibri"/>
          <w:sz w:val="28"/>
          <w:szCs w:val="28"/>
        </w:rPr>
        <w:t>;</w:t>
      </w:r>
    </w:p>
    <w:p w14:paraId="4EED6A06" w14:textId="0B207798" w:rsidR="00C62C74" w:rsidRDefault="00C62C74" w:rsidP="00C62C74">
      <w:pPr>
        <w:widowControl w:val="0"/>
        <w:autoSpaceDE w:val="0"/>
        <w:autoSpaceDN w:val="0"/>
        <w:adjustRightInd w:val="0"/>
        <w:ind w:firstLine="709"/>
        <w:jc w:val="both"/>
        <w:rPr>
          <w:rFonts w:eastAsia="Calibri"/>
          <w:sz w:val="28"/>
          <w:szCs w:val="28"/>
        </w:rPr>
      </w:pPr>
      <w:r w:rsidRPr="00405B4E">
        <w:rPr>
          <w:rFonts w:eastAsia="Calibri"/>
          <w:sz w:val="28"/>
          <w:szCs w:val="28"/>
        </w:rPr>
        <w:t xml:space="preserve">- </w:t>
      </w:r>
      <w:r>
        <w:rPr>
          <w:rFonts w:eastAsia="Calibri"/>
          <w:sz w:val="28"/>
          <w:szCs w:val="28"/>
        </w:rPr>
        <w:t>установлени</w:t>
      </w:r>
      <w:r w:rsidR="000B7E77">
        <w:rPr>
          <w:rFonts w:eastAsia="Calibri"/>
          <w:sz w:val="28"/>
          <w:szCs w:val="28"/>
        </w:rPr>
        <w:t>я</w:t>
      </w:r>
      <w:r w:rsidRPr="00405B4E">
        <w:rPr>
          <w:rFonts w:eastAsia="Calibri"/>
          <w:sz w:val="28"/>
          <w:szCs w:val="28"/>
        </w:rPr>
        <w:t xml:space="preserve"> с 01</w:t>
      </w:r>
      <w:r>
        <w:rPr>
          <w:rFonts w:eastAsia="Calibri"/>
          <w:sz w:val="28"/>
          <w:szCs w:val="28"/>
        </w:rPr>
        <w:t xml:space="preserve"> января </w:t>
      </w:r>
      <w:r w:rsidRPr="00405B4E">
        <w:rPr>
          <w:rFonts w:eastAsia="Calibri"/>
          <w:sz w:val="28"/>
          <w:szCs w:val="28"/>
        </w:rPr>
        <w:t xml:space="preserve">2024 </w:t>
      </w:r>
      <w:r>
        <w:rPr>
          <w:rFonts w:eastAsia="Calibri"/>
          <w:sz w:val="28"/>
          <w:szCs w:val="28"/>
        </w:rPr>
        <w:t xml:space="preserve">года </w:t>
      </w:r>
      <w:r w:rsidRPr="00405B4E">
        <w:rPr>
          <w:rFonts w:eastAsia="Calibri"/>
          <w:sz w:val="28"/>
          <w:szCs w:val="28"/>
        </w:rPr>
        <w:t xml:space="preserve">нормативов зачисления платы </w:t>
      </w:r>
      <w:r w:rsidR="00E00702">
        <w:rPr>
          <w:rFonts w:eastAsia="Calibri"/>
          <w:sz w:val="28"/>
          <w:szCs w:val="28"/>
        </w:rPr>
        <w:br/>
      </w:r>
      <w:r w:rsidRPr="00405B4E">
        <w:rPr>
          <w:rFonts w:eastAsia="Calibri"/>
          <w:sz w:val="28"/>
          <w:szCs w:val="28"/>
        </w:rPr>
        <w:t xml:space="preserve">за негативное воздействие на окружающую среду в бюджет муниципального образования </w:t>
      </w:r>
      <w:r>
        <w:rPr>
          <w:rFonts w:eastAsia="Calibri"/>
          <w:sz w:val="28"/>
          <w:szCs w:val="28"/>
        </w:rPr>
        <w:t>в размере</w:t>
      </w:r>
      <w:r w:rsidRPr="00405B4E">
        <w:rPr>
          <w:rFonts w:eastAsia="Calibri"/>
          <w:sz w:val="28"/>
          <w:szCs w:val="28"/>
        </w:rPr>
        <w:t xml:space="preserve"> 60 % (до 01.01.2024 – 100%)</w:t>
      </w:r>
      <w:r>
        <w:rPr>
          <w:rFonts w:eastAsia="Calibri"/>
          <w:sz w:val="28"/>
          <w:szCs w:val="28"/>
        </w:rPr>
        <w:t xml:space="preserve"> и</w:t>
      </w:r>
      <w:r w:rsidRPr="00405B4E">
        <w:rPr>
          <w:rFonts w:eastAsia="Calibri"/>
          <w:sz w:val="28"/>
          <w:szCs w:val="28"/>
        </w:rPr>
        <w:t xml:space="preserve"> 40 % </w:t>
      </w:r>
      <w:r w:rsidR="000D6128" w:rsidRPr="000D6128">
        <w:rPr>
          <w:rFonts w:eastAsia="Calibri"/>
          <w:sz w:val="28"/>
          <w:szCs w:val="28"/>
        </w:rPr>
        <w:t>–</w:t>
      </w:r>
      <w:r w:rsidRPr="00405B4E">
        <w:rPr>
          <w:rFonts w:eastAsia="Calibri"/>
          <w:sz w:val="28"/>
          <w:szCs w:val="28"/>
        </w:rPr>
        <w:t xml:space="preserve"> в бюджет автономного округа.   </w:t>
      </w:r>
    </w:p>
    <w:p w14:paraId="0509508F" w14:textId="77777777" w:rsidR="00C62C74" w:rsidRPr="00481DBD" w:rsidRDefault="00C62C74" w:rsidP="00C62C74">
      <w:pPr>
        <w:widowControl w:val="0"/>
        <w:autoSpaceDE w:val="0"/>
        <w:autoSpaceDN w:val="0"/>
        <w:adjustRightInd w:val="0"/>
        <w:ind w:firstLine="709"/>
        <w:jc w:val="both"/>
        <w:rPr>
          <w:rFonts w:eastAsia="Calibri"/>
          <w:sz w:val="28"/>
          <w:szCs w:val="28"/>
        </w:rPr>
      </w:pPr>
    </w:p>
    <w:p w14:paraId="0BEE5297" w14:textId="77777777" w:rsidR="00C62C74" w:rsidRPr="00481DBD" w:rsidRDefault="00C62C74" w:rsidP="00C62C74">
      <w:pPr>
        <w:ind w:firstLine="709"/>
        <w:jc w:val="center"/>
        <w:rPr>
          <w:rFonts w:eastAsia="Calibri"/>
          <w:b/>
          <w:bCs/>
          <w:sz w:val="28"/>
          <w:szCs w:val="28"/>
        </w:rPr>
      </w:pPr>
      <w:r w:rsidRPr="00481DBD">
        <w:rPr>
          <w:rFonts w:eastAsia="Calibri"/>
          <w:b/>
          <w:bCs/>
          <w:sz w:val="28"/>
          <w:szCs w:val="28"/>
        </w:rPr>
        <w:t>Доходы от оказания платных услуг (работ) и компенсации затрат бюджета</w:t>
      </w:r>
    </w:p>
    <w:p w14:paraId="50E33509" w14:textId="77777777" w:rsidR="00C62C74" w:rsidRPr="00481DBD" w:rsidRDefault="00C62C74" w:rsidP="00C62C74">
      <w:pPr>
        <w:ind w:firstLine="709"/>
        <w:jc w:val="both"/>
        <w:rPr>
          <w:rFonts w:eastAsia="Calibri"/>
          <w:sz w:val="28"/>
          <w:szCs w:val="28"/>
        </w:rPr>
      </w:pPr>
    </w:p>
    <w:p w14:paraId="37766D5E" w14:textId="77777777" w:rsidR="00C62C74" w:rsidRPr="002B6297" w:rsidRDefault="00C62C74" w:rsidP="00C62C74">
      <w:pPr>
        <w:suppressAutoHyphens/>
        <w:ind w:firstLine="709"/>
        <w:jc w:val="both"/>
        <w:rPr>
          <w:sz w:val="28"/>
          <w:szCs w:val="28"/>
        </w:rPr>
      </w:pPr>
      <w:r w:rsidRPr="00B94F45">
        <w:rPr>
          <w:rFonts w:eastAsia="Calibri"/>
          <w:sz w:val="28"/>
          <w:szCs w:val="28"/>
        </w:rPr>
        <w:t xml:space="preserve">Доходы от оказания платных услуг (работ) и компенсации затрат бюджета спрогнозированы органами местного самоуправления, органами Администрации города </w:t>
      </w:r>
      <w:r w:rsidRPr="00747F95">
        <w:rPr>
          <w:rFonts w:eastAsia="Calibri"/>
          <w:sz w:val="28"/>
          <w:szCs w:val="28"/>
        </w:rPr>
        <w:t>в следующих объёмах.</w:t>
      </w:r>
      <w:r w:rsidRPr="00856AC0">
        <w:rPr>
          <w:sz w:val="28"/>
          <w:szCs w:val="28"/>
        </w:rPr>
        <w:t xml:space="preserve"> </w:t>
      </w:r>
    </w:p>
    <w:p w14:paraId="554E737B" w14:textId="77777777" w:rsidR="00C62C74" w:rsidRPr="00481DBD" w:rsidRDefault="00C62C74" w:rsidP="00C62C74">
      <w:pPr>
        <w:ind w:firstLine="709"/>
        <w:jc w:val="both"/>
        <w:rPr>
          <w:rFonts w:eastAsia="Calibri"/>
          <w:sz w:val="28"/>
          <w:szCs w:val="28"/>
        </w:rPr>
      </w:pPr>
    </w:p>
    <w:p w14:paraId="3DB128B3" w14:textId="77777777" w:rsidR="00C62C74" w:rsidRPr="00481DBD" w:rsidRDefault="00C62C74" w:rsidP="00C62C74">
      <w:pPr>
        <w:suppressAutoHyphens/>
        <w:jc w:val="right"/>
        <w:rPr>
          <w:rFonts w:eastAsia="Calibri"/>
          <w:sz w:val="28"/>
          <w:szCs w:val="28"/>
        </w:rPr>
      </w:pPr>
      <w:r w:rsidRPr="00481DBD">
        <w:rPr>
          <w:rFonts w:eastAsia="Calibri"/>
          <w:sz w:val="28"/>
          <w:szCs w:val="28"/>
        </w:rPr>
        <w:t>Таблица 14</w:t>
      </w:r>
    </w:p>
    <w:p w14:paraId="50732DE6" w14:textId="4990E216" w:rsidR="00C62C74" w:rsidRPr="00481DBD" w:rsidRDefault="00C62C74" w:rsidP="00C62C74">
      <w:pPr>
        <w:jc w:val="center"/>
        <w:rPr>
          <w:sz w:val="28"/>
          <w:szCs w:val="28"/>
        </w:rPr>
      </w:pPr>
      <w:r w:rsidRPr="00481DBD">
        <w:rPr>
          <w:sz w:val="28"/>
          <w:szCs w:val="28"/>
        </w:rPr>
        <w:t>Прогнозируемый объ</w:t>
      </w:r>
      <w:r w:rsidR="00506D71">
        <w:rPr>
          <w:sz w:val="28"/>
          <w:szCs w:val="28"/>
        </w:rPr>
        <w:t>ё</w:t>
      </w:r>
      <w:r w:rsidRPr="00481DBD">
        <w:rPr>
          <w:sz w:val="28"/>
          <w:szCs w:val="28"/>
        </w:rPr>
        <w:t xml:space="preserve">м поступлений доходов от оказания платных услуг (работ) и компенсации затрат бюджета </w:t>
      </w:r>
      <w:r w:rsidRPr="00481DBD">
        <w:rPr>
          <w:color w:val="000000"/>
          <w:sz w:val="28"/>
          <w:szCs w:val="28"/>
          <w:shd w:val="clear" w:color="auto" w:fill="FFFFFF"/>
        </w:rPr>
        <w:t xml:space="preserve">в бюджет города </w:t>
      </w:r>
      <w:r w:rsidRPr="00481DBD">
        <w:rPr>
          <w:sz w:val="28"/>
          <w:szCs w:val="28"/>
        </w:rPr>
        <w:t xml:space="preserve">на 2024 год </w:t>
      </w:r>
      <w:r w:rsidRPr="00481DBD">
        <w:rPr>
          <w:sz w:val="28"/>
          <w:szCs w:val="28"/>
        </w:rPr>
        <w:br/>
        <w:t>и на плановый период 2025 – 2026 годов</w:t>
      </w:r>
    </w:p>
    <w:tbl>
      <w:tblPr>
        <w:tblW w:w="50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71" w:type="dxa"/>
          <w:right w:w="71" w:type="dxa"/>
        </w:tblCellMar>
        <w:tblLook w:val="04A0" w:firstRow="1" w:lastRow="0" w:firstColumn="1" w:lastColumn="0" w:noHBand="0" w:noVBand="1"/>
      </w:tblPr>
      <w:tblGrid>
        <w:gridCol w:w="2443"/>
        <w:gridCol w:w="1645"/>
        <w:gridCol w:w="1427"/>
        <w:gridCol w:w="1256"/>
        <w:gridCol w:w="1202"/>
        <w:gridCol w:w="1659"/>
      </w:tblGrid>
      <w:tr w:rsidR="004914EA" w:rsidRPr="00481DBD" w14:paraId="2488D8D8" w14:textId="77777777" w:rsidTr="0087667B">
        <w:trPr>
          <w:trHeight w:val="324"/>
          <w:tblHeader/>
        </w:trPr>
        <w:tc>
          <w:tcPr>
            <w:tcW w:w="1268" w:type="pct"/>
            <w:vMerge w:val="restart"/>
            <w:shd w:val="clear" w:color="auto" w:fill="FFFFFF" w:themeFill="background1"/>
            <w:vAlign w:val="center"/>
            <w:hideMark/>
          </w:tcPr>
          <w:p w14:paraId="6DB4A658" w14:textId="77777777" w:rsidR="004914EA" w:rsidRPr="00481DBD" w:rsidRDefault="004914EA" w:rsidP="004914EA">
            <w:pPr>
              <w:jc w:val="center"/>
              <w:rPr>
                <w:bCs/>
                <w:sz w:val="20"/>
                <w:szCs w:val="20"/>
              </w:rPr>
            </w:pPr>
            <w:r w:rsidRPr="00481DBD">
              <w:rPr>
                <w:rFonts w:eastAsia="Calibri"/>
                <w:sz w:val="20"/>
                <w:szCs w:val="20"/>
              </w:rPr>
              <w:t>Наименование</w:t>
            </w:r>
          </w:p>
        </w:tc>
        <w:tc>
          <w:tcPr>
            <w:tcW w:w="854" w:type="pct"/>
            <w:vMerge w:val="restart"/>
            <w:shd w:val="clear" w:color="auto" w:fill="FFFFFF" w:themeFill="background1"/>
            <w:vAlign w:val="center"/>
            <w:hideMark/>
          </w:tcPr>
          <w:p w14:paraId="465E7D59" w14:textId="77777777" w:rsidR="004914EA" w:rsidRPr="004914EA" w:rsidRDefault="004914EA" w:rsidP="004914EA">
            <w:pPr>
              <w:jc w:val="center"/>
              <w:rPr>
                <w:sz w:val="16"/>
                <w:szCs w:val="16"/>
              </w:rPr>
            </w:pPr>
            <w:r w:rsidRPr="00481DBD">
              <w:rPr>
                <w:rFonts w:eastAsia="Calibri"/>
                <w:bCs/>
                <w:sz w:val="16"/>
                <w:szCs w:val="16"/>
              </w:rPr>
              <w:t xml:space="preserve">СПРАВОЧНО: </w:t>
            </w:r>
            <w:r w:rsidRPr="004914EA">
              <w:rPr>
                <w:rFonts w:eastAsia="Calibri"/>
                <w:bCs/>
                <w:sz w:val="16"/>
                <w:szCs w:val="16"/>
              </w:rPr>
              <w:t xml:space="preserve">Утвержденный бюджет на 2023 год </w:t>
            </w:r>
            <w:r w:rsidRPr="004914EA">
              <w:rPr>
                <w:sz w:val="16"/>
                <w:szCs w:val="16"/>
              </w:rPr>
              <w:t xml:space="preserve">в редакции решения Думы </w:t>
            </w:r>
            <w:r w:rsidRPr="004914EA">
              <w:rPr>
                <w:bCs/>
                <w:sz w:val="16"/>
                <w:szCs w:val="16"/>
              </w:rPr>
              <w:t xml:space="preserve">города </w:t>
            </w:r>
            <w:r w:rsidRPr="004914EA">
              <w:rPr>
                <w:sz w:val="16"/>
                <w:szCs w:val="16"/>
              </w:rPr>
              <w:t xml:space="preserve">от 05.10.2023  </w:t>
            </w:r>
          </w:p>
          <w:p w14:paraId="31FB9114" w14:textId="77777777" w:rsidR="004914EA" w:rsidRPr="00481DBD" w:rsidRDefault="004914EA" w:rsidP="004914EA">
            <w:pPr>
              <w:jc w:val="center"/>
              <w:rPr>
                <w:bCs/>
                <w:sz w:val="16"/>
                <w:szCs w:val="16"/>
              </w:rPr>
            </w:pPr>
            <w:r w:rsidRPr="004914EA">
              <w:rPr>
                <w:sz w:val="16"/>
                <w:szCs w:val="16"/>
              </w:rPr>
              <w:t>№ 423 -VII ДГ, тыс. руб.</w:t>
            </w:r>
          </w:p>
        </w:tc>
        <w:tc>
          <w:tcPr>
            <w:tcW w:w="2017" w:type="pct"/>
            <w:gridSpan w:val="3"/>
            <w:shd w:val="clear" w:color="auto" w:fill="FFFFFF" w:themeFill="background1"/>
            <w:vAlign w:val="center"/>
            <w:hideMark/>
          </w:tcPr>
          <w:p w14:paraId="1AF98CA0" w14:textId="77777777" w:rsidR="004914EA" w:rsidRPr="00481DBD" w:rsidRDefault="004914EA" w:rsidP="004914EA">
            <w:pPr>
              <w:jc w:val="center"/>
              <w:rPr>
                <w:sz w:val="20"/>
                <w:szCs w:val="20"/>
              </w:rPr>
            </w:pPr>
            <w:r w:rsidRPr="00481DBD">
              <w:rPr>
                <w:rFonts w:eastAsia="Calibri"/>
                <w:sz w:val="20"/>
                <w:szCs w:val="20"/>
              </w:rPr>
              <w:t>Проект бюджета, тыс. руб.</w:t>
            </w:r>
          </w:p>
        </w:tc>
        <w:tc>
          <w:tcPr>
            <w:tcW w:w="861" w:type="pct"/>
            <w:vMerge w:val="restart"/>
            <w:shd w:val="clear" w:color="auto" w:fill="FFFFFF" w:themeFill="background1"/>
            <w:vAlign w:val="center"/>
            <w:hideMark/>
          </w:tcPr>
          <w:p w14:paraId="001CE242" w14:textId="77777777" w:rsidR="004914EA" w:rsidRPr="004914EA" w:rsidRDefault="004914EA" w:rsidP="004914EA">
            <w:pPr>
              <w:jc w:val="center"/>
              <w:rPr>
                <w:sz w:val="16"/>
                <w:szCs w:val="16"/>
              </w:rPr>
            </w:pPr>
            <w:r w:rsidRPr="004914EA">
              <w:rPr>
                <w:color w:val="000000"/>
                <w:sz w:val="16"/>
                <w:szCs w:val="16"/>
              </w:rPr>
              <w:t xml:space="preserve">Отношение объема доходов 2024 года (проект) к объему доходов 2023 года, утвержденному решением Думы </w:t>
            </w:r>
            <w:r w:rsidRPr="004914EA">
              <w:rPr>
                <w:sz w:val="16"/>
                <w:szCs w:val="16"/>
              </w:rPr>
              <w:t xml:space="preserve">города от 05.10.2023  </w:t>
            </w:r>
          </w:p>
          <w:p w14:paraId="390233C5" w14:textId="6F20A1F1" w:rsidR="004914EA" w:rsidRPr="00481DBD" w:rsidRDefault="004914EA" w:rsidP="004914EA">
            <w:pPr>
              <w:jc w:val="center"/>
              <w:rPr>
                <w:sz w:val="17"/>
                <w:szCs w:val="17"/>
              </w:rPr>
            </w:pPr>
            <w:r w:rsidRPr="004914EA">
              <w:rPr>
                <w:sz w:val="16"/>
                <w:szCs w:val="16"/>
              </w:rPr>
              <w:t>№ 423 -VII ДГ,</w:t>
            </w:r>
            <w:r w:rsidRPr="004914EA">
              <w:rPr>
                <w:bCs/>
                <w:sz w:val="16"/>
                <w:szCs w:val="16"/>
              </w:rPr>
              <w:t xml:space="preserve"> </w:t>
            </w:r>
            <w:r w:rsidRPr="004914EA">
              <w:rPr>
                <w:sz w:val="16"/>
                <w:szCs w:val="16"/>
              </w:rPr>
              <w:t>%</w:t>
            </w:r>
          </w:p>
        </w:tc>
      </w:tr>
      <w:tr w:rsidR="004914EA" w:rsidRPr="00481DBD" w14:paraId="3EBCBCA3" w14:textId="77777777" w:rsidTr="0087667B">
        <w:trPr>
          <w:trHeight w:val="1279"/>
          <w:tblHeader/>
        </w:trPr>
        <w:tc>
          <w:tcPr>
            <w:tcW w:w="1268" w:type="pct"/>
            <w:vMerge/>
            <w:shd w:val="clear" w:color="auto" w:fill="FFFFFF" w:themeFill="background1"/>
            <w:hideMark/>
          </w:tcPr>
          <w:p w14:paraId="30F3ACDD" w14:textId="77777777" w:rsidR="004914EA" w:rsidRPr="00481DBD" w:rsidRDefault="004914EA" w:rsidP="004914EA">
            <w:pPr>
              <w:rPr>
                <w:rFonts w:eastAsia="Calibri"/>
                <w:b/>
                <w:bCs/>
                <w:sz w:val="20"/>
                <w:szCs w:val="20"/>
              </w:rPr>
            </w:pPr>
          </w:p>
        </w:tc>
        <w:tc>
          <w:tcPr>
            <w:tcW w:w="854" w:type="pct"/>
            <w:vMerge/>
            <w:shd w:val="clear" w:color="auto" w:fill="FFFFFF" w:themeFill="background1"/>
            <w:hideMark/>
          </w:tcPr>
          <w:p w14:paraId="0F3B5E53" w14:textId="77777777" w:rsidR="004914EA" w:rsidRPr="00481DBD" w:rsidRDefault="004914EA" w:rsidP="004914EA">
            <w:pPr>
              <w:rPr>
                <w:rFonts w:eastAsia="Calibri"/>
                <w:sz w:val="20"/>
                <w:szCs w:val="20"/>
              </w:rPr>
            </w:pPr>
          </w:p>
        </w:tc>
        <w:tc>
          <w:tcPr>
            <w:tcW w:w="741" w:type="pct"/>
            <w:shd w:val="clear" w:color="auto" w:fill="FFFFFF" w:themeFill="background1"/>
            <w:vAlign w:val="center"/>
            <w:hideMark/>
          </w:tcPr>
          <w:p w14:paraId="739E46EE" w14:textId="77777777" w:rsidR="004914EA" w:rsidRPr="00481DBD" w:rsidRDefault="004914EA" w:rsidP="004914EA">
            <w:pPr>
              <w:jc w:val="center"/>
              <w:rPr>
                <w:bCs/>
                <w:sz w:val="20"/>
                <w:szCs w:val="20"/>
              </w:rPr>
            </w:pPr>
            <w:r w:rsidRPr="00481DBD">
              <w:rPr>
                <w:bCs/>
                <w:sz w:val="20"/>
                <w:szCs w:val="20"/>
              </w:rPr>
              <w:t>на 2024 год</w:t>
            </w:r>
          </w:p>
        </w:tc>
        <w:tc>
          <w:tcPr>
            <w:tcW w:w="652" w:type="pct"/>
            <w:shd w:val="clear" w:color="auto" w:fill="FFFFFF" w:themeFill="background1"/>
            <w:vAlign w:val="center"/>
            <w:hideMark/>
          </w:tcPr>
          <w:p w14:paraId="1A13FBD2" w14:textId="77777777" w:rsidR="004914EA" w:rsidRPr="00481DBD" w:rsidRDefault="004914EA" w:rsidP="004914EA">
            <w:pPr>
              <w:jc w:val="center"/>
              <w:rPr>
                <w:bCs/>
                <w:sz w:val="20"/>
                <w:szCs w:val="20"/>
              </w:rPr>
            </w:pPr>
            <w:r w:rsidRPr="00481DBD">
              <w:rPr>
                <w:bCs/>
                <w:sz w:val="20"/>
                <w:szCs w:val="20"/>
              </w:rPr>
              <w:t>на 2025 год</w:t>
            </w:r>
          </w:p>
        </w:tc>
        <w:tc>
          <w:tcPr>
            <w:tcW w:w="624" w:type="pct"/>
            <w:shd w:val="clear" w:color="auto" w:fill="FFFFFF" w:themeFill="background1"/>
            <w:vAlign w:val="center"/>
            <w:hideMark/>
          </w:tcPr>
          <w:p w14:paraId="0BB05560" w14:textId="77777777" w:rsidR="004914EA" w:rsidRPr="00481DBD" w:rsidRDefault="004914EA" w:rsidP="004914EA">
            <w:pPr>
              <w:jc w:val="center"/>
              <w:rPr>
                <w:bCs/>
                <w:sz w:val="20"/>
                <w:szCs w:val="20"/>
              </w:rPr>
            </w:pPr>
            <w:r w:rsidRPr="00481DBD">
              <w:rPr>
                <w:bCs/>
                <w:sz w:val="20"/>
                <w:szCs w:val="20"/>
              </w:rPr>
              <w:t>на 2026 год</w:t>
            </w:r>
          </w:p>
        </w:tc>
        <w:tc>
          <w:tcPr>
            <w:tcW w:w="861" w:type="pct"/>
            <w:vMerge/>
            <w:shd w:val="clear" w:color="auto" w:fill="FFFFFF" w:themeFill="background1"/>
            <w:hideMark/>
          </w:tcPr>
          <w:p w14:paraId="06C7EC31" w14:textId="77777777" w:rsidR="004914EA" w:rsidRPr="00481DBD" w:rsidRDefault="004914EA" w:rsidP="004914EA">
            <w:pPr>
              <w:rPr>
                <w:rFonts w:eastAsia="Calibri"/>
                <w:sz w:val="20"/>
                <w:szCs w:val="20"/>
              </w:rPr>
            </w:pPr>
          </w:p>
        </w:tc>
      </w:tr>
      <w:tr w:rsidR="004914EA" w:rsidRPr="00481DBD" w14:paraId="20B98427" w14:textId="77777777" w:rsidTr="0087667B">
        <w:trPr>
          <w:trHeight w:val="20"/>
        </w:trPr>
        <w:tc>
          <w:tcPr>
            <w:tcW w:w="1268" w:type="pct"/>
            <w:shd w:val="clear" w:color="auto" w:fill="auto"/>
            <w:vAlign w:val="center"/>
          </w:tcPr>
          <w:p w14:paraId="699D92D4" w14:textId="77777777" w:rsidR="004914EA" w:rsidRPr="00481DBD" w:rsidRDefault="004914EA" w:rsidP="004914EA">
            <w:pPr>
              <w:jc w:val="both"/>
              <w:rPr>
                <w:rFonts w:eastAsia="Calibri"/>
                <w:b/>
                <w:sz w:val="20"/>
                <w:szCs w:val="20"/>
              </w:rPr>
            </w:pPr>
            <w:r w:rsidRPr="00481DBD">
              <w:rPr>
                <w:rFonts w:eastAsia="Calibri"/>
                <w:b/>
                <w:bCs/>
                <w:sz w:val="20"/>
                <w:szCs w:val="20"/>
              </w:rPr>
              <w:t>Доходы от оказания платных услуг (работ) и компенсации затрат бюджета, в том числе:</w:t>
            </w:r>
          </w:p>
        </w:tc>
        <w:tc>
          <w:tcPr>
            <w:tcW w:w="854" w:type="pct"/>
            <w:shd w:val="clear" w:color="auto" w:fill="auto"/>
            <w:vAlign w:val="center"/>
          </w:tcPr>
          <w:p w14:paraId="5D16B225" w14:textId="77777777" w:rsidR="004914EA" w:rsidRPr="00481DBD" w:rsidRDefault="004914EA" w:rsidP="004914EA">
            <w:pPr>
              <w:jc w:val="center"/>
              <w:rPr>
                <w:rFonts w:eastAsia="Calibri"/>
                <w:b/>
                <w:sz w:val="20"/>
                <w:szCs w:val="20"/>
              </w:rPr>
            </w:pPr>
            <w:r w:rsidRPr="00481DBD">
              <w:rPr>
                <w:rFonts w:eastAsia="Calibri"/>
                <w:b/>
                <w:sz w:val="20"/>
                <w:szCs w:val="20"/>
              </w:rPr>
              <w:t>189 593,6</w:t>
            </w:r>
          </w:p>
        </w:tc>
        <w:tc>
          <w:tcPr>
            <w:tcW w:w="741" w:type="pct"/>
            <w:shd w:val="clear" w:color="auto" w:fill="auto"/>
            <w:vAlign w:val="center"/>
          </w:tcPr>
          <w:p w14:paraId="4ABD1B32" w14:textId="09AC861B" w:rsidR="004914EA" w:rsidRPr="00481DBD" w:rsidRDefault="004914EA" w:rsidP="00506D71">
            <w:pPr>
              <w:jc w:val="center"/>
              <w:rPr>
                <w:rFonts w:eastAsia="Calibri"/>
                <w:b/>
                <w:sz w:val="20"/>
                <w:szCs w:val="20"/>
              </w:rPr>
            </w:pPr>
            <w:r w:rsidRPr="00481DBD">
              <w:rPr>
                <w:rFonts w:eastAsia="Calibri"/>
                <w:b/>
                <w:sz w:val="20"/>
                <w:szCs w:val="20"/>
              </w:rPr>
              <w:t>77 403,</w:t>
            </w:r>
            <w:r w:rsidR="00506D71">
              <w:rPr>
                <w:rFonts w:eastAsia="Calibri"/>
                <w:b/>
                <w:sz w:val="20"/>
                <w:szCs w:val="20"/>
              </w:rPr>
              <w:t>2</w:t>
            </w:r>
          </w:p>
        </w:tc>
        <w:tc>
          <w:tcPr>
            <w:tcW w:w="652" w:type="pct"/>
            <w:shd w:val="clear" w:color="auto" w:fill="auto"/>
            <w:vAlign w:val="center"/>
          </w:tcPr>
          <w:p w14:paraId="53C91A44" w14:textId="38BD5798" w:rsidR="004914EA" w:rsidRPr="00481DBD" w:rsidRDefault="004914EA" w:rsidP="00506D71">
            <w:pPr>
              <w:jc w:val="center"/>
              <w:rPr>
                <w:rFonts w:eastAsia="Calibri"/>
                <w:b/>
                <w:sz w:val="20"/>
                <w:szCs w:val="20"/>
              </w:rPr>
            </w:pPr>
            <w:r w:rsidRPr="00481DBD">
              <w:rPr>
                <w:rFonts w:eastAsia="Calibri"/>
                <w:b/>
                <w:sz w:val="20"/>
                <w:szCs w:val="20"/>
              </w:rPr>
              <w:t>77 403,</w:t>
            </w:r>
            <w:r w:rsidR="00506D71">
              <w:rPr>
                <w:rFonts w:eastAsia="Calibri"/>
                <w:b/>
                <w:sz w:val="20"/>
                <w:szCs w:val="20"/>
              </w:rPr>
              <w:t>2</w:t>
            </w:r>
          </w:p>
        </w:tc>
        <w:tc>
          <w:tcPr>
            <w:tcW w:w="624" w:type="pct"/>
            <w:shd w:val="clear" w:color="auto" w:fill="auto"/>
            <w:vAlign w:val="center"/>
          </w:tcPr>
          <w:p w14:paraId="65017905" w14:textId="3AC992B5" w:rsidR="004914EA" w:rsidRPr="00481DBD" w:rsidRDefault="00413389" w:rsidP="00506D71">
            <w:pPr>
              <w:jc w:val="center"/>
              <w:rPr>
                <w:rFonts w:eastAsia="Calibri"/>
                <w:b/>
                <w:sz w:val="20"/>
                <w:szCs w:val="20"/>
              </w:rPr>
            </w:pPr>
            <w:r>
              <w:rPr>
                <w:rFonts w:eastAsia="Calibri"/>
                <w:b/>
                <w:sz w:val="20"/>
                <w:szCs w:val="20"/>
              </w:rPr>
              <w:t>77 4</w:t>
            </w:r>
            <w:r w:rsidR="004914EA" w:rsidRPr="00481DBD">
              <w:rPr>
                <w:rFonts w:eastAsia="Calibri"/>
                <w:b/>
                <w:sz w:val="20"/>
                <w:szCs w:val="20"/>
              </w:rPr>
              <w:t>03,</w:t>
            </w:r>
            <w:r w:rsidR="00506D71">
              <w:rPr>
                <w:rFonts w:eastAsia="Calibri"/>
                <w:b/>
                <w:sz w:val="20"/>
                <w:szCs w:val="20"/>
              </w:rPr>
              <w:t>2</w:t>
            </w:r>
          </w:p>
        </w:tc>
        <w:tc>
          <w:tcPr>
            <w:tcW w:w="861" w:type="pct"/>
            <w:shd w:val="clear" w:color="auto" w:fill="auto"/>
            <w:vAlign w:val="center"/>
          </w:tcPr>
          <w:p w14:paraId="048C9840" w14:textId="77777777" w:rsidR="004914EA" w:rsidRPr="00481DBD" w:rsidRDefault="004914EA" w:rsidP="004914EA">
            <w:pPr>
              <w:jc w:val="center"/>
              <w:rPr>
                <w:rFonts w:eastAsia="Calibri"/>
                <w:b/>
                <w:sz w:val="20"/>
                <w:szCs w:val="20"/>
              </w:rPr>
            </w:pPr>
            <w:r>
              <w:rPr>
                <w:rFonts w:eastAsia="Calibri"/>
                <w:b/>
                <w:sz w:val="20"/>
                <w:szCs w:val="20"/>
              </w:rPr>
              <w:t>40,8</w:t>
            </w:r>
          </w:p>
        </w:tc>
      </w:tr>
      <w:tr w:rsidR="004914EA" w:rsidRPr="00481DBD" w14:paraId="01A92235" w14:textId="77777777" w:rsidTr="0087667B">
        <w:trPr>
          <w:trHeight w:val="20"/>
        </w:trPr>
        <w:tc>
          <w:tcPr>
            <w:tcW w:w="1268" w:type="pct"/>
            <w:shd w:val="clear" w:color="auto" w:fill="auto"/>
          </w:tcPr>
          <w:p w14:paraId="080F88CA" w14:textId="77777777" w:rsidR="004914EA" w:rsidRPr="00481DBD" w:rsidRDefault="004914EA" w:rsidP="004914EA">
            <w:pPr>
              <w:ind w:left="142"/>
              <w:jc w:val="both"/>
              <w:rPr>
                <w:rFonts w:eastAsia="Calibri"/>
                <w:bCs/>
                <w:sz w:val="20"/>
                <w:szCs w:val="20"/>
              </w:rPr>
            </w:pPr>
            <w:r w:rsidRPr="00481DBD">
              <w:rPr>
                <w:rFonts w:eastAsia="Calibri"/>
                <w:bCs/>
                <w:sz w:val="20"/>
                <w:szCs w:val="20"/>
              </w:rPr>
              <w:t>Доходы от оказания платных услуг (работ)</w:t>
            </w:r>
          </w:p>
        </w:tc>
        <w:tc>
          <w:tcPr>
            <w:tcW w:w="854" w:type="pct"/>
            <w:shd w:val="clear" w:color="auto" w:fill="auto"/>
            <w:vAlign w:val="center"/>
          </w:tcPr>
          <w:p w14:paraId="56FF5ED6" w14:textId="77777777" w:rsidR="004914EA" w:rsidRPr="00481DBD" w:rsidRDefault="004914EA" w:rsidP="004914EA">
            <w:pPr>
              <w:jc w:val="center"/>
              <w:rPr>
                <w:rFonts w:eastAsia="Calibri"/>
                <w:sz w:val="20"/>
                <w:szCs w:val="20"/>
              </w:rPr>
            </w:pPr>
            <w:r w:rsidRPr="00481DBD">
              <w:rPr>
                <w:rFonts w:eastAsia="Calibri"/>
                <w:sz w:val="20"/>
                <w:szCs w:val="20"/>
                <w:lang w:val="en-US"/>
              </w:rPr>
              <w:t>23 532</w:t>
            </w:r>
            <w:r w:rsidRPr="00481DBD">
              <w:rPr>
                <w:rFonts w:eastAsia="Calibri"/>
                <w:sz w:val="20"/>
                <w:szCs w:val="20"/>
              </w:rPr>
              <w:t>,</w:t>
            </w:r>
            <w:r w:rsidRPr="00481DBD">
              <w:rPr>
                <w:rFonts w:eastAsia="Calibri"/>
                <w:sz w:val="20"/>
                <w:szCs w:val="20"/>
                <w:lang w:val="en-US"/>
              </w:rPr>
              <w:t>9</w:t>
            </w:r>
          </w:p>
        </w:tc>
        <w:tc>
          <w:tcPr>
            <w:tcW w:w="741" w:type="pct"/>
            <w:shd w:val="clear" w:color="auto" w:fill="auto"/>
            <w:vAlign w:val="center"/>
          </w:tcPr>
          <w:p w14:paraId="1DE60D17" w14:textId="77777777" w:rsidR="004914EA" w:rsidRPr="00481DBD" w:rsidRDefault="004914EA" w:rsidP="004914EA">
            <w:pPr>
              <w:jc w:val="center"/>
              <w:rPr>
                <w:rFonts w:eastAsia="Calibri"/>
                <w:sz w:val="20"/>
                <w:szCs w:val="20"/>
              </w:rPr>
            </w:pPr>
            <w:r w:rsidRPr="00481DBD">
              <w:rPr>
                <w:rFonts w:eastAsia="Calibri"/>
                <w:sz w:val="20"/>
                <w:szCs w:val="20"/>
              </w:rPr>
              <w:t>24 116,5</w:t>
            </w:r>
          </w:p>
        </w:tc>
        <w:tc>
          <w:tcPr>
            <w:tcW w:w="652" w:type="pct"/>
            <w:shd w:val="clear" w:color="auto" w:fill="auto"/>
            <w:vAlign w:val="center"/>
          </w:tcPr>
          <w:p w14:paraId="1D90DA90" w14:textId="77777777" w:rsidR="004914EA" w:rsidRPr="00481DBD" w:rsidRDefault="004914EA" w:rsidP="004914EA">
            <w:pPr>
              <w:jc w:val="center"/>
              <w:rPr>
                <w:rFonts w:eastAsia="Calibri"/>
                <w:sz w:val="20"/>
                <w:szCs w:val="20"/>
              </w:rPr>
            </w:pPr>
            <w:r w:rsidRPr="00481DBD">
              <w:rPr>
                <w:rFonts w:eastAsia="Calibri"/>
                <w:sz w:val="20"/>
                <w:szCs w:val="20"/>
              </w:rPr>
              <w:t>24 116,5</w:t>
            </w:r>
          </w:p>
        </w:tc>
        <w:tc>
          <w:tcPr>
            <w:tcW w:w="624" w:type="pct"/>
            <w:shd w:val="clear" w:color="auto" w:fill="auto"/>
            <w:vAlign w:val="center"/>
          </w:tcPr>
          <w:p w14:paraId="591D8A6C" w14:textId="77777777" w:rsidR="004914EA" w:rsidRPr="00481DBD" w:rsidRDefault="004914EA" w:rsidP="004914EA">
            <w:pPr>
              <w:jc w:val="center"/>
              <w:rPr>
                <w:rFonts w:eastAsia="Calibri"/>
                <w:sz w:val="20"/>
                <w:szCs w:val="20"/>
              </w:rPr>
            </w:pPr>
            <w:r w:rsidRPr="00481DBD">
              <w:rPr>
                <w:rFonts w:eastAsia="Calibri"/>
                <w:sz w:val="20"/>
                <w:szCs w:val="20"/>
              </w:rPr>
              <w:t>24 116,5</w:t>
            </w:r>
          </w:p>
        </w:tc>
        <w:tc>
          <w:tcPr>
            <w:tcW w:w="861" w:type="pct"/>
            <w:shd w:val="clear" w:color="auto" w:fill="auto"/>
            <w:vAlign w:val="center"/>
          </w:tcPr>
          <w:p w14:paraId="5D542F58" w14:textId="77777777" w:rsidR="004914EA" w:rsidRPr="00481DBD" w:rsidRDefault="004914EA" w:rsidP="004914EA">
            <w:pPr>
              <w:jc w:val="center"/>
              <w:rPr>
                <w:rFonts w:eastAsia="Calibri"/>
                <w:sz w:val="20"/>
                <w:szCs w:val="20"/>
              </w:rPr>
            </w:pPr>
            <w:r w:rsidRPr="00481DBD">
              <w:rPr>
                <w:rFonts w:eastAsia="Calibri"/>
                <w:sz w:val="20"/>
                <w:szCs w:val="20"/>
              </w:rPr>
              <w:t>102,5</w:t>
            </w:r>
          </w:p>
        </w:tc>
      </w:tr>
      <w:tr w:rsidR="004914EA" w:rsidRPr="00481DBD" w14:paraId="4DBCC54F" w14:textId="77777777" w:rsidTr="0087667B">
        <w:trPr>
          <w:trHeight w:val="20"/>
        </w:trPr>
        <w:tc>
          <w:tcPr>
            <w:tcW w:w="1268" w:type="pct"/>
            <w:shd w:val="clear" w:color="auto" w:fill="auto"/>
          </w:tcPr>
          <w:p w14:paraId="5091F98F" w14:textId="77777777" w:rsidR="004914EA" w:rsidRPr="00481DBD" w:rsidRDefault="004914EA" w:rsidP="004914EA">
            <w:pPr>
              <w:ind w:left="142"/>
              <w:jc w:val="both"/>
              <w:rPr>
                <w:rFonts w:eastAsia="Calibri"/>
                <w:bCs/>
                <w:sz w:val="20"/>
                <w:szCs w:val="20"/>
              </w:rPr>
            </w:pPr>
            <w:r w:rsidRPr="00481DBD">
              <w:rPr>
                <w:rFonts w:eastAsia="Calibri"/>
                <w:bCs/>
                <w:sz w:val="20"/>
                <w:szCs w:val="20"/>
              </w:rPr>
              <w:t>Доходы от компенсации затрат бюджета, из них:</w:t>
            </w:r>
          </w:p>
        </w:tc>
        <w:tc>
          <w:tcPr>
            <w:tcW w:w="854" w:type="pct"/>
            <w:shd w:val="clear" w:color="auto" w:fill="auto"/>
            <w:vAlign w:val="center"/>
          </w:tcPr>
          <w:p w14:paraId="0B1FC689" w14:textId="77777777" w:rsidR="004914EA" w:rsidRPr="00481DBD" w:rsidRDefault="004914EA" w:rsidP="004914EA">
            <w:pPr>
              <w:jc w:val="center"/>
              <w:rPr>
                <w:rFonts w:eastAsia="Calibri"/>
                <w:sz w:val="20"/>
                <w:szCs w:val="20"/>
              </w:rPr>
            </w:pPr>
            <w:r w:rsidRPr="00481DBD">
              <w:rPr>
                <w:rFonts w:eastAsia="Calibri"/>
                <w:sz w:val="20"/>
                <w:szCs w:val="20"/>
                <w:lang w:val="en-US"/>
              </w:rPr>
              <w:t>166 060</w:t>
            </w:r>
            <w:r w:rsidRPr="00481DBD">
              <w:rPr>
                <w:rFonts w:eastAsia="Calibri"/>
                <w:sz w:val="20"/>
                <w:szCs w:val="20"/>
              </w:rPr>
              <w:t>,7</w:t>
            </w:r>
          </w:p>
        </w:tc>
        <w:tc>
          <w:tcPr>
            <w:tcW w:w="741" w:type="pct"/>
            <w:shd w:val="clear" w:color="auto" w:fill="auto"/>
            <w:vAlign w:val="center"/>
          </w:tcPr>
          <w:p w14:paraId="5D101DB4" w14:textId="77777777" w:rsidR="004914EA" w:rsidRPr="00481DBD" w:rsidRDefault="004914EA" w:rsidP="004914EA">
            <w:pPr>
              <w:jc w:val="center"/>
              <w:rPr>
                <w:rFonts w:eastAsia="Calibri"/>
                <w:sz w:val="20"/>
                <w:szCs w:val="20"/>
              </w:rPr>
            </w:pPr>
            <w:r w:rsidRPr="00481DBD">
              <w:rPr>
                <w:rFonts w:eastAsia="Calibri"/>
                <w:sz w:val="20"/>
                <w:szCs w:val="20"/>
              </w:rPr>
              <w:t>53 286,7</w:t>
            </w:r>
          </w:p>
        </w:tc>
        <w:tc>
          <w:tcPr>
            <w:tcW w:w="652" w:type="pct"/>
            <w:shd w:val="clear" w:color="auto" w:fill="auto"/>
            <w:vAlign w:val="center"/>
          </w:tcPr>
          <w:p w14:paraId="4E507B79" w14:textId="77777777" w:rsidR="004914EA" w:rsidRPr="00481DBD" w:rsidRDefault="004914EA" w:rsidP="004914EA">
            <w:pPr>
              <w:jc w:val="center"/>
              <w:rPr>
                <w:rFonts w:eastAsia="Calibri"/>
                <w:sz w:val="20"/>
                <w:szCs w:val="20"/>
              </w:rPr>
            </w:pPr>
            <w:r w:rsidRPr="00481DBD">
              <w:rPr>
                <w:rFonts w:eastAsia="Calibri"/>
                <w:sz w:val="20"/>
                <w:szCs w:val="20"/>
              </w:rPr>
              <w:t>53 286,7</w:t>
            </w:r>
          </w:p>
        </w:tc>
        <w:tc>
          <w:tcPr>
            <w:tcW w:w="624" w:type="pct"/>
            <w:shd w:val="clear" w:color="auto" w:fill="auto"/>
            <w:vAlign w:val="center"/>
          </w:tcPr>
          <w:p w14:paraId="009DBF2E" w14:textId="77777777" w:rsidR="004914EA" w:rsidRPr="00481DBD" w:rsidRDefault="004914EA" w:rsidP="004914EA">
            <w:pPr>
              <w:jc w:val="center"/>
              <w:rPr>
                <w:rFonts w:eastAsia="Calibri"/>
                <w:sz w:val="20"/>
                <w:szCs w:val="20"/>
              </w:rPr>
            </w:pPr>
            <w:r w:rsidRPr="00481DBD">
              <w:rPr>
                <w:rFonts w:eastAsia="Calibri"/>
                <w:sz w:val="20"/>
                <w:szCs w:val="20"/>
              </w:rPr>
              <w:t>53 286,7</w:t>
            </w:r>
          </w:p>
        </w:tc>
        <w:tc>
          <w:tcPr>
            <w:tcW w:w="861" w:type="pct"/>
            <w:shd w:val="clear" w:color="auto" w:fill="auto"/>
            <w:vAlign w:val="center"/>
          </w:tcPr>
          <w:p w14:paraId="3EBC029B" w14:textId="77777777" w:rsidR="004914EA" w:rsidRPr="00481DBD" w:rsidRDefault="004914EA" w:rsidP="004914EA">
            <w:pPr>
              <w:jc w:val="center"/>
              <w:rPr>
                <w:rFonts w:eastAsia="Calibri"/>
                <w:sz w:val="20"/>
                <w:szCs w:val="20"/>
              </w:rPr>
            </w:pPr>
            <w:r>
              <w:rPr>
                <w:rFonts w:eastAsia="Calibri"/>
                <w:sz w:val="20"/>
                <w:szCs w:val="20"/>
              </w:rPr>
              <w:t>32,1</w:t>
            </w:r>
          </w:p>
        </w:tc>
      </w:tr>
      <w:tr w:rsidR="004914EA" w:rsidRPr="00481DBD" w14:paraId="0ECAAD53" w14:textId="77777777" w:rsidTr="0087667B">
        <w:trPr>
          <w:trHeight w:val="20"/>
        </w:trPr>
        <w:tc>
          <w:tcPr>
            <w:tcW w:w="1268" w:type="pct"/>
            <w:shd w:val="clear" w:color="auto" w:fill="auto"/>
          </w:tcPr>
          <w:p w14:paraId="5DEA3433" w14:textId="77777777" w:rsidR="004914EA" w:rsidRPr="00481DBD" w:rsidRDefault="004914EA" w:rsidP="004914EA">
            <w:pPr>
              <w:ind w:left="142"/>
              <w:jc w:val="both"/>
              <w:rPr>
                <w:rFonts w:eastAsia="Calibri"/>
                <w:bCs/>
                <w:i/>
                <w:sz w:val="20"/>
                <w:szCs w:val="20"/>
              </w:rPr>
            </w:pPr>
            <w:r w:rsidRPr="00481DBD">
              <w:rPr>
                <w:rFonts w:eastAsia="Calibri"/>
                <w:bCs/>
                <w:i/>
                <w:sz w:val="20"/>
                <w:szCs w:val="20"/>
              </w:rPr>
              <w:t>доходы, поступающие в порядке возмещения расходов, понесенных в связи с эксплуатацией муниципального имущества</w:t>
            </w:r>
          </w:p>
        </w:tc>
        <w:tc>
          <w:tcPr>
            <w:tcW w:w="854" w:type="pct"/>
            <w:shd w:val="clear" w:color="auto" w:fill="auto"/>
            <w:vAlign w:val="center"/>
          </w:tcPr>
          <w:p w14:paraId="7CE173D2" w14:textId="77777777" w:rsidR="004914EA" w:rsidRPr="00481DBD" w:rsidRDefault="004914EA" w:rsidP="004914EA">
            <w:pPr>
              <w:jc w:val="center"/>
              <w:rPr>
                <w:rFonts w:eastAsia="Calibri"/>
                <w:i/>
                <w:sz w:val="20"/>
                <w:szCs w:val="20"/>
              </w:rPr>
            </w:pPr>
            <w:r w:rsidRPr="00481DBD">
              <w:rPr>
                <w:rFonts w:eastAsia="Calibri"/>
                <w:i/>
                <w:sz w:val="20"/>
                <w:szCs w:val="20"/>
              </w:rPr>
              <w:t>13 415,4</w:t>
            </w:r>
          </w:p>
        </w:tc>
        <w:tc>
          <w:tcPr>
            <w:tcW w:w="741" w:type="pct"/>
            <w:shd w:val="clear" w:color="auto" w:fill="auto"/>
            <w:vAlign w:val="center"/>
          </w:tcPr>
          <w:p w14:paraId="702543AF" w14:textId="77777777" w:rsidR="004914EA" w:rsidRPr="00481DBD" w:rsidRDefault="004914EA" w:rsidP="004914EA">
            <w:pPr>
              <w:jc w:val="center"/>
              <w:rPr>
                <w:rFonts w:eastAsia="Calibri"/>
                <w:i/>
                <w:sz w:val="20"/>
                <w:szCs w:val="20"/>
              </w:rPr>
            </w:pPr>
            <w:r w:rsidRPr="00481DBD">
              <w:rPr>
                <w:rFonts w:eastAsia="Calibri"/>
                <w:i/>
                <w:sz w:val="20"/>
                <w:szCs w:val="20"/>
              </w:rPr>
              <w:t>15 141,5</w:t>
            </w:r>
          </w:p>
        </w:tc>
        <w:tc>
          <w:tcPr>
            <w:tcW w:w="652" w:type="pct"/>
            <w:shd w:val="clear" w:color="auto" w:fill="auto"/>
            <w:vAlign w:val="center"/>
          </w:tcPr>
          <w:p w14:paraId="60A28F47" w14:textId="77777777" w:rsidR="004914EA" w:rsidRPr="00481DBD" w:rsidRDefault="004914EA" w:rsidP="004914EA">
            <w:pPr>
              <w:jc w:val="center"/>
              <w:rPr>
                <w:rFonts w:eastAsia="Calibri"/>
                <w:i/>
                <w:sz w:val="20"/>
                <w:szCs w:val="20"/>
              </w:rPr>
            </w:pPr>
            <w:r w:rsidRPr="00481DBD">
              <w:rPr>
                <w:rFonts w:eastAsia="Calibri"/>
                <w:i/>
                <w:sz w:val="20"/>
                <w:szCs w:val="20"/>
              </w:rPr>
              <w:t>15 141,5</w:t>
            </w:r>
          </w:p>
        </w:tc>
        <w:tc>
          <w:tcPr>
            <w:tcW w:w="624" w:type="pct"/>
            <w:shd w:val="clear" w:color="auto" w:fill="auto"/>
            <w:vAlign w:val="center"/>
          </w:tcPr>
          <w:p w14:paraId="575F76A0" w14:textId="77777777" w:rsidR="004914EA" w:rsidRPr="00481DBD" w:rsidRDefault="004914EA" w:rsidP="004914EA">
            <w:pPr>
              <w:jc w:val="center"/>
              <w:rPr>
                <w:rFonts w:eastAsia="Calibri"/>
                <w:i/>
                <w:sz w:val="20"/>
                <w:szCs w:val="20"/>
              </w:rPr>
            </w:pPr>
            <w:r w:rsidRPr="00481DBD">
              <w:rPr>
                <w:rFonts w:eastAsia="Calibri"/>
                <w:i/>
                <w:sz w:val="20"/>
                <w:szCs w:val="20"/>
              </w:rPr>
              <w:t>15 141,5</w:t>
            </w:r>
          </w:p>
        </w:tc>
        <w:tc>
          <w:tcPr>
            <w:tcW w:w="861" w:type="pct"/>
            <w:shd w:val="clear" w:color="auto" w:fill="auto"/>
            <w:vAlign w:val="center"/>
          </w:tcPr>
          <w:p w14:paraId="0456BE2E" w14:textId="77777777" w:rsidR="004914EA" w:rsidRPr="00481DBD" w:rsidRDefault="004914EA" w:rsidP="004914EA">
            <w:pPr>
              <w:jc w:val="center"/>
              <w:rPr>
                <w:rFonts w:eastAsia="Calibri"/>
                <w:i/>
                <w:sz w:val="20"/>
                <w:szCs w:val="20"/>
              </w:rPr>
            </w:pPr>
            <w:r w:rsidRPr="00481DBD">
              <w:rPr>
                <w:rFonts w:eastAsia="Calibri"/>
                <w:i/>
                <w:sz w:val="20"/>
                <w:szCs w:val="20"/>
              </w:rPr>
              <w:t>112,9</w:t>
            </w:r>
          </w:p>
        </w:tc>
      </w:tr>
    </w:tbl>
    <w:p w14:paraId="10680EFD" w14:textId="77777777" w:rsidR="00C62C74" w:rsidRPr="00481DBD" w:rsidRDefault="00C62C74" w:rsidP="00C62C74">
      <w:pPr>
        <w:suppressAutoHyphens/>
        <w:ind w:firstLine="567"/>
        <w:jc w:val="both"/>
        <w:rPr>
          <w:sz w:val="28"/>
          <w:szCs w:val="28"/>
        </w:rPr>
      </w:pPr>
    </w:p>
    <w:p w14:paraId="0313BE7B" w14:textId="77777777" w:rsidR="00C62C74" w:rsidRPr="00904577" w:rsidRDefault="00C62C74" w:rsidP="00C62C74">
      <w:pPr>
        <w:suppressAutoHyphens/>
        <w:ind w:firstLine="709"/>
        <w:jc w:val="both"/>
        <w:rPr>
          <w:sz w:val="28"/>
          <w:szCs w:val="28"/>
        </w:rPr>
      </w:pPr>
      <w:r>
        <w:rPr>
          <w:rFonts w:eastAsia="Calibri"/>
          <w:sz w:val="28"/>
          <w:szCs w:val="28"/>
        </w:rPr>
        <w:t>О</w:t>
      </w:r>
      <w:r w:rsidRPr="00747F95">
        <w:rPr>
          <w:rFonts w:eastAsia="Calibri"/>
          <w:sz w:val="28"/>
          <w:szCs w:val="28"/>
        </w:rPr>
        <w:t>бъем доход</w:t>
      </w:r>
      <w:r>
        <w:rPr>
          <w:rFonts w:eastAsia="Calibri"/>
          <w:sz w:val="28"/>
          <w:szCs w:val="28"/>
        </w:rPr>
        <w:t>ов</w:t>
      </w:r>
      <w:r w:rsidRPr="00747F95">
        <w:rPr>
          <w:rFonts w:eastAsia="Calibri"/>
          <w:sz w:val="28"/>
          <w:szCs w:val="28"/>
        </w:rPr>
        <w:t xml:space="preserve"> </w:t>
      </w:r>
      <w:r w:rsidRPr="00B94F45">
        <w:rPr>
          <w:rFonts w:eastAsia="Calibri"/>
          <w:sz w:val="28"/>
          <w:szCs w:val="28"/>
        </w:rPr>
        <w:t xml:space="preserve">от оказания платных услуг (работ) и компенсации затрат </w:t>
      </w:r>
      <w:r>
        <w:rPr>
          <w:rFonts w:eastAsia="Calibri"/>
          <w:sz w:val="28"/>
          <w:szCs w:val="28"/>
        </w:rPr>
        <w:t xml:space="preserve">прогнозируется в 2024 году со </w:t>
      </w:r>
      <w:r w:rsidRPr="00747F95">
        <w:rPr>
          <w:rFonts w:eastAsia="Calibri"/>
          <w:sz w:val="28"/>
          <w:szCs w:val="28"/>
        </w:rPr>
        <w:t>сни</w:t>
      </w:r>
      <w:r>
        <w:rPr>
          <w:rFonts w:eastAsia="Calibri"/>
          <w:sz w:val="28"/>
          <w:szCs w:val="28"/>
        </w:rPr>
        <w:t>жением</w:t>
      </w:r>
      <w:r w:rsidRPr="00747F95">
        <w:rPr>
          <w:rFonts w:eastAsia="Calibri"/>
          <w:sz w:val="28"/>
          <w:szCs w:val="28"/>
        </w:rPr>
        <w:t xml:space="preserve"> на 59,2%</w:t>
      </w:r>
      <w:r w:rsidRPr="00067068">
        <w:rPr>
          <w:rFonts w:eastAsia="Calibri"/>
          <w:bCs/>
          <w:sz w:val="28"/>
          <w:szCs w:val="28"/>
        </w:rPr>
        <w:t xml:space="preserve"> </w:t>
      </w:r>
      <w:r w:rsidRPr="009213E0">
        <w:rPr>
          <w:rFonts w:eastAsia="Calibri"/>
          <w:bCs/>
          <w:sz w:val="28"/>
          <w:szCs w:val="28"/>
        </w:rPr>
        <w:t>к утвержденным параметрам текущего года</w:t>
      </w:r>
      <w:r w:rsidRPr="00747F95">
        <w:rPr>
          <w:rFonts w:eastAsia="Calibri"/>
          <w:sz w:val="28"/>
          <w:szCs w:val="28"/>
        </w:rPr>
        <w:t xml:space="preserve">, </w:t>
      </w:r>
      <w:r w:rsidRPr="00747F95">
        <w:rPr>
          <w:sz w:val="28"/>
          <w:szCs w:val="28"/>
        </w:rPr>
        <w:t>что</w:t>
      </w:r>
      <w:r>
        <w:rPr>
          <w:sz w:val="28"/>
          <w:szCs w:val="28"/>
        </w:rPr>
        <w:t xml:space="preserve"> в основном</w:t>
      </w:r>
      <w:r w:rsidRPr="00747F95">
        <w:rPr>
          <w:sz w:val="28"/>
          <w:szCs w:val="28"/>
        </w:rPr>
        <w:t xml:space="preserve"> обусловлено поступлени</w:t>
      </w:r>
      <w:r>
        <w:rPr>
          <w:sz w:val="28"/>
          <w:szCs w:val="28"/>
        </w:rPr>
        <w:t>ем</w:t>
      </w:r>
      <w:r w:rsidRPr="00747F95">
        <w:rPr>
          <w:sz w:val="28"/>
          <w:szCs w:val="28"/>
        </w:rPr>
        <w:t xml:space="preserve"> в 2023 году </w:t>
      </w:r>
      <w:r>
        <w:rPr>
          <w:sz w:val="28"/>
          <w:szCs w:val="28"/>
        </w:rPr>
        <w:t xml:space="preserve">в бюджет города </w:t>
      </w:r>
      <w:r w:rsidRPr="00904577">
        <w:rPr>
          <w:sz w:val="28"/>
          <w:szCs w:val="28"/>
        </w:rPr>
        <w:t>банковских гарантий по неисполненным муниципальным контрактам, не учитываемых в расчёте объемов прогнозируемых доходов, как имеющим разовый характер. В 2025-2026 годах планового периода доходы прогнозируются на уровне показателей 2024 года.</w:t>
      </w:r>
    </w:p>
    <w:p w14:paraId="277F1B80" w14:textId="77777777" w:rsidR="00C62C74" w:rsidRPr="00686CFA" w:rsidRDefault="00C62C74" w:rsidP="00C62C74">
      <w:pPr>
        <w:suppressAutoHyphens/>
        <w:ind w:firstLine="709"/>
        <w:jc w:val="both"/>
        <w:rPr>
          <w:sz w:val="28"/>
          <w:szCs w:val="28"/>
        </w:rPr>
      </w:pPr>
      <w:r w:rsidRPr="00686CFA">
        <w:rPr>
          <w:rFonts w:eastAsia="Calibri"/>
          <w:sz w:val="28"/>
          <w:szCs w:val="28"/>
        </w:rPr>
        <w:t xml:space="preserve">Поступления доходов от оказания платных услуг (работ) </w:t>
      </w:r>
      <w:r>
        <w:rPr>
          <w:rFonts w:eastAsia="Calibri"/>
          <w:sz w:val="28"/>
          <w:szCs w:val="28"/>
        </w:rPr>
        <w:t xml:space="preserve">спрогнозированы </w:t>
      </w:r>
      <w:r w:rsidRPr="00686CFA">
        <w:rPr>
          <w:rFonts w:eastAsia="Calibri"/>
          <w:sz w:val="28"/>
          <w:szCs w:val="28"/>
        </w:rPr>
        <w:t>исходя из планируемого муниципальными казенными учреждениями в рамках приносящей доход деятельности оказания объёмов платных услуг (работ) и установленных тарифов на их оказание.</w:t>
      </w:r>
    </w:p>
    <w:p w14:paraId="524EB46D" w14:textId="77777777" w:rsidR="00C62C74" w:rsidRDefault="00C62C74" w:rsidP="00C62C74">
      <w:pPr>
        <w:suppressAutoHyphens/>
        <w:ind w:firstLine="709"/>
        <w:jc w:val="both"/>
        <w:rPr>
          <w:rFonts w:eastAsia="Calibri"/>
          <w:sz w:val="28"/>
          <w:szCs w:val="28"/>
        </w:rPr>
      </w:pPr>
    </w:p>
    <w:p w14:paraId="223A7112" w14:textId="77777777" w:rsidR="00C62C74" w:rsidRPr="00481DBD" w:rsidRDefault="00C62C74" w:rsidP="00C62C74">
      <w:pPr>
        <w:suppressAutoHyphens/>
        <w:ind w:firstLine="709"/>
        <w:jc w:val="center"/>
        <w:rPr>
          <w:b/>
          <w:bCs/>
          <w:sz w:val="28"/>
          <w:szCs w:val="28"/>
        </w:rPr>
      </w:pPr>
      <w:r w:rsidRPr="00481DBD">
        <w:rPr>
          <w:b/>
          <w:bCs/>
          <w:sz w:val="28"/>
          <w:szCs w:val="28"/>
        </w:rPr>
        <w:t>Доходы от продажи материальных и нематериальных активов</w:t>
      </w:r>
    </w:p>
    <w:p w14:paraId="371086B9" w14:textId="77777777" w:rsidR="00C62C74" w:rsidRPr="00481DBD" w:rsidRDefault="00C62C74" w:rsidP="00C62C74">
      <w:pPr>
        <w:suppressAutoHyphens/>
        <w:ind w:firstLine="709"/>
        <w:jc w:val="center"/>
        <w:rPr>
          <w:bCs/>
          <w:sz w:val="28"/>
          <w:szCs w:val="28"/>
        </w:rPr>
      </w:pPr>
    </w:p>
    <w:p w14:paraId="100D301E" w14:textId="77777777" w:rsidR="00C62C74" w:rsidRPr="00B94F45" w:rsidRDefault="00C62C74" w:rsidP="00C62C74">
      <w:pPr>
        <w:suppressAutoHyphens/>
        <w:ind w:firstLine="709"/>
        <w:jc w:val="both"/>
        <w:rPr>
          <w:b/>
          <w:bCs/>
        </w:rPr>
      </w:pPr>
      <w:r w:rsidRPr="00481DBD">
        <w:rPr>
          <w:sz w:val="28"/>
          <w:szCs w:val="28"/>
        </w:rPr>
        <w:t xml:space="preserve">Доходы от продажи материальных и нематериальных активов прогнозируются </w:t>
      </w:r>
      <w:r w:rsidRPr="00481DBD">
        <w:rPr>
          <w:bCs/>
          <w:sz w:val="28"/>
          <w:szCs w:val="28"/>
        </w:rPr>
        <w:t>главными администраторами доходов</w:t>
      </w:r>
      <w:r w:rsidRPr="00481DBD">
        <w:rPr>
          <w:sz w:val="28"/>
          <w:szCs w:val="28"/>
        </w:rPr>
        <w:t xml:space="preserve"> – Администрацией города и департаментом имущественных и </w:t>
      </w:r>
      <w:r w:rsidRPr="00B94F45">
        <w:rPr>
          <w:sz w:val="28"/>
          <w:szCs w:val="28"/>
        </w:rPr>
        <w:t>земельных отношений</w:t>
      </w:r>
      <w:r w:rsidRPr="00B94F45">
        <w:rPr>
          <w:bCs/>
          <w:sz w:val="28"/>
          <w:szCs w:val="28"/>
        </w:rPr>
        <w:t xml:space="preserve"> </w:t>
      </w:r>
      <w:r w:rsidRPr="00B94F45">
        <w:rPr>
          <w:sz w:val="28"/>
          <w:szCs w:val="28"/>
        </w:rPr>
        <w:t>в следующих объёмах.</w:t>
      </w:r>
    </w:p>
    <w:p w14:paraId="64FB9842" w14:textId="77777777" w:rsidR="00C62C74" w:rsidRPr="00481DBD" w:rsidRDefault="00C62C74" w:rsidP="00C62C74">
      <w:pPr>
        <w:suppressAutoHyphens/>
        <w:jc w:val="right"/>
        <w:rPr>
          <w:rFonts w:eastAsia="Calibri"/>
          <w:sz w:val="28"/>
          <w:szCs w:val="28"/>
        </w:rPr>
      </w:pPr>
      <w:r w:rsidRPr="00481DBD">
        <w:rPr>
          <w:rFonts w:eastAsia="Calibri"/>
          <w:sz w:val="28"/>
          <w:szCs w:val="28"/>
        </w:rPr>
        <w:t>Таблица 15</w:t>
      </w:r>
    </w:p>
    <w:p w14:paraId="230D0002" w14:textId="77777777" w:rsidR="00C62C74" w:rsidRPr="00481DBD" w:rsidRDefault="00C62C74" w:rsidP="00C62C74">
      <w:pPr>
        <w:ind w:firstLine="567"/>
        <w:jc w:val="center"/>
        <w:rPr>
          <w:sz w:val="28"/>
          <w:szCs w:val="28"/>
        </w:rPr>
      </w:pPr>
      <w:r w:rsidRPr="00481DBD">
        <w:rPr>
          <w:sz w:val="28"/>
          <w:szCs w:val="28"/>
        </w:rPr>
        <w:t>Прогнозируемый объем поступлений доходов от продажи материальных</w:t>
      </w:r>
    </w:p>
    <w:p w14:paraId="44C61302" w14:textId="77777777" w:rsidR="00C62C74" w:rsidRPr="00481DBD" w:rsidRDefault="00C62C74" w:rsidP="00C62C74">
      <w:pPr>
        <w:ind w:firstLine="567"/>
        <w:jc w:val="center"/>
        <w:rPr>
          <w:sz w:val="28"/>
          <w:szCs w:val="28"/>
        </w:rPr>
      </w:pPr>
      <w:r w:rsidRPr="00481DBD">
        <w:rPr>
          <w:sz w:val="28"/>
          <w:szCs w:val="28"/>
        </w:rPr>
        <w:t>и нематериальных активов</w:t>
      </w:r>
      <w:r w:rsidRPr="00481DBD">
        <w:rPr>
          <w:color w:val="000000"/>
          <w:sz w:val="28"/>
          <w:szCs w:val="28"/>
          <w:shd w:val="clear" w:color="auto" w:fill="FFFFFF"/>
        </w:rPr>
        <w:t xml:space="preserve"> в бюджет города </w:t>
      </w:r>
      <w:r w:rsidRPr="00481DBD">
        <w:rPr>
          <w:sz w:val="28"/>
          <w:szCs w:val="28"/>
        </w:rPr>
        <w:t>на 2024 год</w:t>
      </w:r>
    </w:p>
    <w:p w14:paraId="7DD41C19" w14:textId="77777777" w:rsidR="00C62C74" w:rsidRPr="00481DBD" w:rsidRDefault="00C62C74" w:rsidP="00C62C74">
      <w:pPr>
        <w:ind w:firstLine="567"/>
        <w:jc w:val="center"/>
        <w:rPr>
          <w:sz w:val="28"/>
          <w:szCs w:val="28"/>
        </w:rPr>
      </w:pPr>
      <w:r w:rsidRPr="00481DBD">
        <w:rPr>
          <w:sz w:val="28"/>
          <w:szCs w:val="28"/>
        </w:rPr>
        <w:t xml:space="preserve"> и на плановый период 2025 – 2026 годов</w:t>
      </w:r>
    </w:p>
    <w:p w14:paraId="4D46EC42" w14:textId="77777777" w:rsidR="00C62C74" w:rsidRPr="00481DBD" w:rsidRDefault="00C62C74" w:rsidP="00C62C74">
      <w:pPr>
        <w:ind w:firstLine="567"/>
        <w:jc w:val="center"/>
        <w:rPr>
          <w:color w:val="000000"/>
          <w:sz w:val="28"/>
          <w:szCs w:val="28"/>
          <w:shd w:val="clear" w:color="auto" w:fill="FFFFFF"/>
        </w:rPr>
      </w:pPr>
    </w:p>
    <w:tbl>
      <w:tblPr>
        <w:tblW w:w="50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71" w:type="dxa"/>
          <w:right w:w="71" w:type="dxa"/>
        </w:tblCellMar>
        <w:tblLook w:val="04A0" w:firstRow="1" w:lastRow="0" w:firstColumn="1" w:lastColumn="0" w:noHBand="0" w:noVBand="1"/>
      </w:tblPr>
      <w:tblGrid>
        <w:gridCol w:w="3145"/>
        <w:gridCol w:w="1535"/>
        <w:gridCol w:w="1115"/>
        <w:gridCol w:w="1256"/>
        <w:gridCol w:w="1119"/>
        <w:gridCol w:w="1462"/>
      </w:tblGrid>
      <w:tr w:rsidR="004914EA" w:rsidRPr="00481DBD" w14:paraId="3BF51999" w14:textId="77777777" w:rsidTr="004914EA">
        <w:trPr>
          <w:trHeight w:val="866"/>
          <w:tblHeader/>
        </w:trPr>
        <w:tc>
          <w:tcPr>
            <w:tcW w:w="1632" w:type="pct"/>
            <w:vMerge w:val="restart"/>
            <w:shd w:val="clear" w:color="auto" w:fill="FFFFFF" w:themeFill="background1"/>
            <w:vAlign w:val="center"/>
            <w:hideMark/>
          </w:tcPr>
          <w:p w14:paraId="34E27F83" w14:textId="77777777" w:rsidR="004914EA" w:rsidRPr="00481DBD" w:rsidRDefault="004914EA" w:rsidP="004914EA">
            <w:pPr>
              <w:jc w:val="center"/>
              <w:rPr>
                <w:bCs/>
                <w:sz w:val="20"/>
                <w:szCs w:val="20"/>
              </w:rPr>
            </w:pPr>
            <w:r w:rsidRPr="00481DBD">
              <w:rPr>
                <w:rFonts w:eastAsia="Calibri"/>
                <w:sz w:val="20"/>
                <w:szCs w:val="20"/>
              </w:rPr>
              <w:t>Наименование</w:t>
            </w:r>
          </w:p>
        </w:tc>
        <w:tc>
          <w:tcPr>
            <w:tcW w:w="797" w:type="pct"/>
            <w:vMerge w:val="restart"/>
            <w:shd w:val="clear" w:color="auto" w:fill="FFFFFF" w:themeFill="background1"/>
            <w:vAlign w:val="center"/>
            <w:hideMark/>
          </w:tcPr>
          <w:p w14:paraId="70428EC4" w14:textId="77777777" w:rsidR="004914EA" w:rsidRPr="004914EA" w:rsidRDefault="004914EA" w:rsidP="004914EA">
            <w:pPr>
              <w:jc w:val="center"/>
              <w:rPr>
                <w:sz w:val="16"/>
                <w:szCs w:val="16"/>
              </w:rPr>
            </w:pPr>
            <w:r w:rsidRPr="00481DBD">
              <w:rPr>
                <w:rFonts w:eastAsia="Calibri"/>
                <w:bCs/>
                <w:sz w:val="16"/>
                <w:szCs w:val="16"/>
              </w:rPr>
              <w:t xml:space="preserve">СПРАВОЧНО: </w:t>
            </w:r>
            <w:r w:rsidRPr="004914EA">
              <w:rPr>
                <w:rFonts w:eastAsia="Calibri"/>
                <w:bCs/>
                <w:sz w:val="16"/>
                <w:szCs w:val="16"/>
              </w:rPr>
              <w:t xml:space="preserve">Утвержденный бюджет на 2023 год </w:t>
            </w:r>
            <w:r w:rsidRPr="004914EA">
              <w:rPr>
                <w:sz w:val="16"/>
                <w:szCs w:val="16"/>
              </w:rPr>
              <w:t xml:space="preserve">в редакции решения Думы </w:t>
            </w:r>
            <w:r w:rsidRPr="004914EA">
              <w:rPr>
                <w:bCs/>
                <w:sz w:val="16"/>
                <w:szCs w:val="16"/>
              </w:rPr>
              <w:t xml:space="preserve">города </w:t>
            </w:r>
            <w:r w:rsidRPr="004914EA">
              <w:rPr>
                <w:sz w:val="16"/>
                <w:szCs w:val="16"/>
              </w:rPr>
              <w:t xml:space="preserve">от 05.10.2023  </w:t>
            </w:r>
          </w:p>
          <w:p w14:paraId="446BEEA9" w14:textId="77777777" w:rsidR="004914EA" w:rsidRPr="00481DBD" w:rsidRDefault="004914EA" w:rsidP="004914EA">
            <w:pPr>
              <w:jc w:val="center"/>
              <w:rPr>
                <w:bCs/>
                <w:sz w:val="16"/>
                <w:szCs w:val="16"/>
              </w:rPr>
            </w:pPr>
            <w:r w:rsidRPr="004914EA">
              <w:rPr>
                <w:sz w:val="16"/>
                <w:szCs w:val="16"/>
              </w:rPr>
              <w:t>№ 423 -VII ДГ, тыс. руб.</w:t>
            </w:r>
          </w:p>
        </w:tc>
        <w:tc>
          <w:tcPr>
            <w:tcW w:w="1812" w:type="pct"/>
            <w:gridSpan w:val="3"/>
            <w:shd w:val="clear" w:color="auto" w:fill="FFFFFF" w:themeFill="background1"/>
            <w:vAlign w:val="center"/>
            <w:hideMark/>
          </w:tcPr>
          <w:p w14:paraId="7BAFB42A" w14:textId="77777777" w:rsidR="004914EA" w:rsidRPr="00481DBD" w:rsidRDefault="004914EA" w:rsidP="004914EA">
            <w:pPr>
              <w:jc w:val="center"/>
              <w:rPr>
                <w:sz w:val="20"/>
                <w:szCs w:val="20"/>
              </w:rPr>
            </w:pPr>
            <w:r w:rsidRPr="00481DBD">
              <w:rPr>
                <w:rFonts w:eastAsia="Calibri"/>
                <w:sz w:val="20"/>
                <w:szCs w:val="20"/>
              </w:rPr>
              <w:t>Проект бюджета, тыс. руб.</w:t>
            </w:r>
          </w:p>
        </w:tc>
        <w:tc>
          <w:tcPr>
            <w:tcW w:w="760" w:type="pct"/>
            <w:vMerge w:val="restart"/>
            <w:shd w:val="clear" w:color="auto" w:fill="FFFFFF" w:themeFill="background1"/>
            <w:vAlign w:val="center"/>
            <w:hideMark/>
          </w:tcPr>
          <w:p w14:paraId="4CE53879" w14:textId="77777777" w:rsidR="004914EA" w:rsidRPr="004914EA" w:rsidRDefault="004914EA" w:rsidP="004914EA">
            <w:pPr>
              <w:jc w:val="center"/>
              <w:rPr>
                <w:sz w:val="16"/>
                <w:szCs w:val="16"/>
              </w:rPr>
            </w:pPr>
            <w:r w:rsidRPr="004914EA">
              <w:rPr>
                <w:color w:val="000000"/>
                <w:sz w:val="16"/>
                <w:szCs w:val="16"/>
              </w:rPr>
              <w:t xml:space="preserve">Отношение объема доходов 2024 года (проект) к объему доходов 2023 года, утвержденному решением Думы </w:t>
            </w:r>
            <w:r w:rsidRPr="004914EA">
              <w:rPr>
                <w:sz w:val="16"/>
                <w:szCs w:val="16"/>
              </w:rPr>
              <w:t xml:space="preserve">города от 05.10.2023  </w:t>
            </w:r>
          </w:p>
          <w:p w14:paraId="6E2C7E45" w14:textId="10B466E8" w:rsidR="004914EA" w:rsidRPr="004914EA" w:rsidRDefault="004914EA" w:rsidP="004914EA">
            <w:pPr>
              <w:jc w:val="center"/>
              <w:rPr>
                <w:sz w:val="16"/>
                <w:szCs w:val="16"/>
              </w:rPr>
            </w:pPr>
            <w:r w:rsidRPr="004914EA">
              <w:rPr>
                <w:sz w:val="16"/>
                <w:szCs w:val="16"/>
              </w:rPr>
              <w:t>№ 423 -VII ДГ,</w:t>
            </w:r>
            <w:r w:rsidRPr="004914EA">
              <w:rPr>
                <w:bCs/>
                <w:sz w:val="16"/>
                <w:szCs w:val="16"/>
              </w:rPr>
              <w:t xml:space="preserve"> </w:t>
            </w:r>
            <w:r w:rsidRPr="004914EA">
              <w:rPr>
                <w:sz w:val="16"/>
                <w:szCs w:val="16"/>
              </w:rPr>
              <w:t>%</w:t>
            </w:r>
          </w:p>
        </w:tc>
      </w:tr>
      <w:tr w:rsidR="004914EA" w:rsidRPr="00481DBD" w14:paraId="3409966C" w14:textId="77777777" w:rsidTr="004914EA">
        <w:trPr>
          <w:trHeight w:val="20"/>
          <w:tblHeader/>
        </w:trPr>
        <w:tc>
          <w:tcPr>
            <w:tcW w:w="1632" w:type="pct"/>
            <w:vMerge/>
            <w:shd w:val="clear" w:color="auto" w:fill="FFFFFF" w:themeFill="background1"/>
            <w:hideMark/>
          </w:tcPr>
          <w:p w14:paraId="44E3D83A" w14:textId="77777777" w:rsidR="004914EA" w:rsidRPr="00481DBD" w:rsidRDefault="004914EA" w:rsidP="004914EA">
            <w:pPr>
              <w:rPr>
                <w:rFonts w:eastAsia="Calibri"/>
                <w:b/>
                <w:bCs/>
                <w:sz w:val="20"/>
                <w:szCs w:val="20"/>
              </w:rPr>
            </w:pPr>
          </w:p>
        </w:tc>
        <w:tc>
          <w:tcPr>
            <w:tcW w:w="797" w:type="pct"/>
            <w:vMerge/>
            <w:shd w:val="clear" w:color="auto" w:fill="FFFFFF" w:themeFill="background1"/>
            <w:hideMark/>
          </w:tcPr>
          <w:p w14:paraId="73EAF425" w14:textId="77777777" w:rsidR="004914EA" w:rsidRPr="00481DBD" w:rsidRDefault="004914EA" w:rsidP="004914EA">
            <w:pPr>
              <w:rPr>
                <w:rFonts w:eastAsia="Calibri"/>
                <w:b/>
                <w:sz w:val="20"/>
                <w:szCs w:val="20"/>
              </w:rPr>
            </w:pPr>
          </w:p>
        </w:tc>
        <w:tc>
          <w:tcPr>
            <w:tcW w:w="579" w:type="pct"/>
            <w:shd w:val="clear" w:color="auto" w:fill="FFFFFF" w:themeFill="background1"/>
            <w:vAlign w:val="center"/>
            <w:hideMark/>
          </w:tcPr>
          <w:p w14:paraId="17A52FCC" w14:textId="77777777" w:rsidR="004914EA" w:rsidRPr="00481DBD" w:rsidRDefault="004914EA" w:rsidP="004914EA">
            <w:pPr>
              <w:jc w:val="center"/>
              <w:rPr>
                <w:bCs/>
                <w:sz w:val="20"/>
                <w:szCs w:val="20"/>
              </w:rPr>
            </w:pPr>
            <w:r w:rsidRPr="00481DBD">
              <w:rPr>
                <w:bCs/>
                <w:sz w:val="20"/>
                <w:szCs w:val="20"/>
              </w:rPr>
              <w:t>на 2024 год</w:t>
            </w:r>
          </w:p>
        </w:tc>
        <w:tc>
          <w:tcPr>
            <w:tcW w:w="652" w:type="pct"/>
            <w:shd w:val="clear" w:color="auto" w:fill="FFFFFF" w:themeFill="background1"/>
            <w:vAlign w:val="center"/>
            <w:hideMark/>
          </w:tcPr>
          <w:p w14:paraId="37275E6E" w14:textId="77777777" w:rsidR="004914EA" w:rsidRPr="00481DBD" w:rsidRDefault="004914EA" w:rsidP="004914EA">
            <w:pPr>
              <w:jc w:val="center"/>
              <w:rPr>
                <w:bCs/>
                <w:sz w:val="20"/>
                <w:szCs w:val="20"/>
              </w:rPr>
            </w:pPr>
            <w:r w:rsidRPr="00481DBD">
              <w:rPr>
                <w:bCs/>
                <w:sz w:val="20"/>
                <w:szCs w:val="20"/>
              </w:rPr>
              <w:t>на 2025 год</w:t>
            </w:r>
          </w:p>
        </w:tc>
        <w:tc>
          <w:tcPr>
            <w:tcW w:w="581" w:type="pct"/>
            <w:shd w:val="clear" w:color="auto" w:fill="FFFFFF" w:themeFill="background1"/>
            <w:vAlign w:val="center"/>
            <w:hideMark/>
          </w:tcPr>
          <w:p w14:paraId="7C5E7A13" w14:textId="77777777" w:rsidR="004914EA" w:rsidRPr="00481DBD" w:rsidRDefault="004914EA" w:rsidP="004914EA">
            <w:pPr>
              <w:jc w:val="center"/>
              <w:rPr>
                <w:bCs/>
                <w:sz w:val="20"/>
                <w:szCs w:val="20"/>
              </w:rPr>
            </w:pPr>
            <w:r w:rsidRPr="00481DBD">
              <w:rPr>
                <w:bCs/>
                <w:sz w:val="20"/>
                <w:szCs w:val="20"/>
              </w:rPr>
              <w:t>на 2026 год</w:t>
            </w:r>
          </w:p>
        </w:tc>
        <w:tc>
          <w:tcPr>
            <w:tcW w:w="760" w:type="pct"/>
            <w:vMerge/>
            <w:shd w:val="clear" w:color="auto" w:fill="FFFFFF" w:themeFill="background1"/>
            <w:hideMark/>
          </w:tcPr>
          <w:p w14:paraId="4F7E1C1E" w14:textId="77777777" w:rsidR="004914EA" w:rsidRPr="004914EA" w:rsidRDefault="004914EA" w:rsidP="004914EA">
            <w:pPr>
              <w:rPr>
                <w:rFonts w:eastAsia="Calibri"/>
                <w:sz w:val="16"/>
                <w:szCs w:val="16"/>
              </w:rPr>
            </w:pPr>
          </w:p>
        </w:tc>
      </w:tr>
      <w:tr w:rsidR="004914EA" w:rsidRPr="00481DBD" w14:paraId="6B42A521" w14:textId="77777777" w:rsidTr="004914EA">
        <w:trPr>
          <w:trHeight w:val="20"/>
        </w:trPr>
        <w:tc>
          <w:tcPr>
            <w:tcW w:w="1632" w:type="pct"/>
            <w:shd w:val="clear" w:color="auto" w:fill="auto"/>
          </w:tcPr>
          <w:p w14:paraId="6EDC79CF" w14:textId="77777777" w:rsidR="004914EA" w:rsidRPr="00481DBD" w:rsidRDefault="004914EA" w:rsidP="004914EA">
            <w:pPr>
              <w:jc w:val="both"/>
              <w:rPr>
                <w:rFonts w:eastAsia="Calibri"/>
                <w:b/>
                <w:bCs/>
                <w:sz w:val="20"/>
                <w:szCs w:val="20"/>
              </w:rPr>
            </w:pPr>
            <w:r w:rsidRPr="00481DBD">
              <w:rPr>
                <w:rFonts w:eastAsia="Calibri"/>
                <w:b/>
                <w:bCs/>
                <w:sz w:val="20"/>
                <w:szCs w:val="20"/>
              </w:rPr>
              <w:t>Доходы от продажи материальных и нематериальных активов, в том числе:</w:t>
            </w:r>
          </w:p>
        </w:tc>
        <w:tc>
          <w:tcPr>
            <w:tcW w:w="797" w:type="pct"/>
            <w:shd w:val="clear" w:color="auto" w:fill="auto"/>
            <w:vAlign w:val="center"/>
          </w:tcPr>
          <w:p w14:paraId="1B39EC78" w14:textId="77777777" w:rsidR="004914EA" w:rsidRPr="00481DBD" w:rsidRDefault="004914EA" w:rsidP="004914EA">
            <w:pPr>
              <w:jc w:val="center"/>
              <w:rPr>
                <w:rFonts w:eastAsia="Calibri"/>
                <w:b/>
                <w:sz w:val="20"/>
                <w:szCs w:val="20"/>
              </w:rPr>
            </w:pPr>
            <w:r w:rsidRPr="00481DBD">
              <w:rPr>
                <w:rFonts w:eastAsia="Calibri"/>
                <w:b/>
                <w:sz w:val="20"/>
                <w:szCs w:val="20"/>
              </w:rPr>
              <w:t>156 348,1</w:t>
            </w:r>
          </w:p>
        </w:tc>
        <w:tc>
          <w:tcPr>
            <w:tcW w:w="579" w:type="pct"/>
            <w:shd w:val="clear" w:color="auto" w:fill="auto"/>
            <w:vAlign w:val="center"/>
          </w:tcPr>
          <w:p w14:paraId="18316B39" w14:textId="77777777" w:rsidR="004914EA" w:rsidRPr="00481DBD" w:rsidRDefault="004914EA" w:rsidP="004914EA">
            <w:pPr>
              <w:jc w:val="center"/>
              <w:rPr>
                <w:rFonts w:eastAsia="Calibri"/>
                <w:b/>
                <w:sz w:val="20"/>
                <w:szCs w:val="20"/>
                <w:lang w:val="en-US"/>
              </w:rPr>
            </w:pPr>
            <w:r w:rsidRPr="00481DBD">
              <w:rPr>
                <w:rFonts w:eastAsia="Calibri"/>
                <w:b/>
                <w:sz w:val="20"/>
                <w:szCs w:val="20"/>
                <w:lang w:val="en-US"/>
              </w:rPr>
              <w:t>109 673</w:t>
            </w:r>
            <w:r w:rsidRPr="00481DBD">
              <w:rPr>
                <w:rFonts w:eastAsia="Calibri"/>
                <w:b/>
                <w:sz w:val="20"/>
                <w:szCs w:val="20"/>
              </w:rPr>
              <w:t>,</w:t>
            </w:r>
            <w:r w:rsidRPr="00481DBD">
              <w:rPr>
                <w:rFonts w:eastAsia="Calibri"/>
                <w:b/>
                <w:sz w:val="20"/>
                <w:szCs w:val="20"/>
                <w:lang w:val="en-US"/>
              </w:rPr>
              <w:t>8</w:t>
            </w:r>
          </w:p>
        </w:tc>
        <w:tc>
          <w:tcPr>
            <w:tcW w:w="652" w:type="pct"/>
            <w:shd w:val="clear" w:color="auto" w:fill="auto"/>
            <w:vAlign w:val="center"/>
          </w:tcPr>
          <w:p w14:paraId="3AEB22F4" w14:textId="77777777" w:rsidR="004914EA" w:rsidRPr="00481DBD" w:rsidRDefault="004914EA" w:rsidP="004914EA">
            <w:pPr>
              <w:jc w:val="center"/>
              <w:rPr>
                <w:rFonts w:eastAsia="Calibri"/>
                <w:b/>
                <w:sz w:val="20"/>
                <w:szCs w:val="20"/>
                <w:lang w:val="en-US"/>
              </w:rPr>
            </w:pPr>
            <w:r w:rsidRPr="00481DBD">
              <w:rPr>
                <w:rFonts w:eastAsia="Calibri"/>
                <w:b/>
                <w:sz w:val="20"/>
                <w:szCs w:val="20"/>
                <w:lang w:val="en-US"/>
              </w:rPr>
              <w:t>98 857</w:t>
            </w:r>
            <w:r w:rsidRPr="00481DBD">
              <w:rPr>
                <w:rFonts w:eastAsia="Calibri"/>
                <w:b/>
                <w:sz w:val="20"/>
                <w:szCs w:val="20"/>
              </w:rPr>
              <w:t>,</w:t>
            </w:r>
            <w:r w:rsidRPr="00481DBD">
              <w:rPr>
                <w:rFonts w:eastAsia="Calibri"/>
                <w:b/>
                <w:sz w:val="20"/>
                <w:szCs w:val="20"/>
                <w:lang w:val="en-US"/>
              </w:rPr>
              <w:t>1</w:t>
            </w:r>
          </w:p>
        </w:tc>
        <w:tc>
          <w:tcPr>
            <w:tcW w:w="581" w:type="pct"/>
            <w:shd w:val="clear" w:color="auto" w:fill="auto"/>
            <w:vAlign w:val="center"/>
          </w:tcPr>
          <w:p w14:paraId="69A8BBC9" w14:textId="77777777" w:rsidR="004914EA" w:rsidRPr="00481DBD" w:rsidRDefault="004914EA" w:rsidP="004914EA">
            <w:pPr>
              <w:jc w:val="center"/>
              <w:rPr>
                <w:rFonts w:eastAsia="Calibri"/>
                <w:b/>
                <w:sz w:val="20"/>
                <w:szCs w:val="20"/>
                <w:lang w:val="en-US"/>
              </w:rPr>
            </w:pPr>
            <w:r w:rsidRPr="00481DBD">
              <w:rPr>
                <w:rFonts w:eastAsia="Calibri"/>
                <w:b/>
                <w:sz w:val="20"/>
                <w:szCs w:val="20"/>
                <w:lang w:val="en-US"/>
              </w:rPr>
              <w:t>96 061</w:t>
            </w:r>
            <w:r w:rsidRPr="00481DBD">
              <w:rPr>
                <w:rFonts w:eastAsia="Calibri"/>
                <w:b/>
                <w:sz w:val="20"/>
                <w:szCs w:val="20"/>
              </w:rPr>
              <w:t>,</w:t>
            </w:r>
            <w:r w:rsidRPr="00481DBD">
              <w:rPr>
                <w:rFonts w:eastAsia="Calibri"/>
                <w:b/>
                <w:sz w:val="20"/>
                <w:szCs w:val="20"/>
                <w:lang w:val="en-US"/>
              </w:rPr>
              <w:t>9</w:t>
            </w:r>
          </w:p>
        </w:tc>
        <w:tc>
          <w:tcPr>
            <w:tcW w:w="760" w:type="pct"/>
            <w:shd w:val="clear" w:color="auto" w:fill="auto"/>
            <w:vAlign w:val="center"/>
          </w:tcPr>
          <w:p w14:paraId="0939035C" w14:textId="77777777" w:rsidR="004914EA" w:rsidRPr="004914EA" w:rsidRDefault="004914EA" w:rsidP="004914EA">
            <w:pPr>
              <w:jc w:val="center"/>
              <w:rPr>
                <w:rFonts w:eastAsia="Calibri"/>
                <w:b/>
                <w:sz w:val="16"/>
                <w:szCs w:val="16"/>
              </w:rPr>
            </w:pPr>
            <w:r w:rsidRPr="004914EA">
              <w:rPr>
                <w:rFonts w:eastAsia="Calibri"/>
                <w:b/>
                <w:sz w:val="16"/>
                <w:szCs w:val="16"/>
              </w:rPr>
              <w:t>70,1</w:t>
            </w:r>
          </w:p>
        </w:tc>
      </w:tr>
      <w:tr w:rsidR="004914EA" w:rsidRPr="00481DBD" w14:paraId="6ECFDA50" w14:textId="77777777" w:rsidTr="004914EA">
        <w:trPr>
          <w:trHeight w:val="20"/>
        </w:trPr>
        <w:tc>
          <w:tcPr>
            <w:tcW w:w="1632" w:type="pct"/>
            <w:shd w:val="clear" w:color="auto" w:fill="auto"/>
          </w:tcPr>
          <w:p w14:paraId="76C5D27B" w14:textId="77777777" w:rsidR="004914EA" w:rsidRPr="00481DBD" w:rsidRDefault="004914EA" w:rsidP="004914EA">
            <w:pPr>
              <w:ind w:left="142"/>
              <w:jc w:val="both"/>
              <w:rPr>
                <w:rFonts w:eastAsia="Calibri"/>
                <w:bCs/>
                <w:sz w:val="20"/>
                <w:szCs w:val="20"/>
              </w:rPr>
            </w:pPr>
            <w:r w:rsidRPr="00481DBD">
              <w:rPr>
                <w:rFonts w:eastAsia="Calibri"/>
                <w:bCs/>
                <w:sz w:val="20"/>
                <w:szCs w:val="20"/>
              </w:rPr>
              <w:t>Доходы от продажи квартир,</w:t>
            </w:r>
          </w:p>
          <w:p w14:paraId="1E289D51" w14:textId="77777777" w:rsidR="004914EA" w:rsidRPr="00481DBD" w:rsidRDefault="004914EA" w:rsidP="004914EA">
            <w:pPr>
              <w:ind w:left="142"/>
              <w:jc w:val="both"/>
              <w:rPr>
                <w:rFonts w:eastAsia="Calibri"/>
                <w:bCs/>
                <w:sz w:val="20"/>
                <w:szCs w:val="20"/>
              </w:rPr>
            </w:pPr>
            <w:r w:rsidRPr="00481DBD">
              <w:rPr>
                <w:rFonts w:eastAsia="Calibri"/>
                <w:bCs/>
                <w:sz w:val="20"/>
                <w:szCs w:val="20"/>
              </w:rPr>
              <w:t>из них:</w:t>
            </w:r>
          </w:p>
        </w:tc>
        <w:tc>
          <w:tcPr>
            <w:tcW w:w="797" w:type="pct"/>
            <w:shd w:val="clear" w:color="auto" w:fill="auto"/>
            <w:vAlign w:val="center"/>
          </w:tcPr>
          <w:p w14:paraId="1727DDCE" w14:textId="77777777" w:rsidR="004914EA" w:rsidRPr="00481DBD" w:rsidRDefault="004914EA" w:rsidP="004914EA">
            <w:pPr>
              <w:jc w:val="center"/>
              <w:rPr>
                <w:rFonts w:eastAsia="Calibri"/>
                <w:sz w:val="20"/>
                <w:szCs w:val="20"/>
              </w:rPr>
            </w:pPr>
            <w:r w:rsidRPr="00481DBD">
              <w:rPr>
                <w:rFonts w:eastAsia="Calibri"/>
                <w:sz w:val="20"/>
                <w:szCs w:val="20"/>
              </w:rPr>
              <w:t>20 772,8</w:t>
            </w:r>
          </w:p>
        </w:tc>
        <w:tc>
          <w:tcPr>
            <w:tcW w:w="579" w:type="pct"/>
            <w:shd w:val="clear" w:color="auto" w:fill="auto"/>
            <w:vAlign w:val="center"/>
          </w:tcPr>
          <w:p w14:paraId="6F74F635" w14:textId="77777777" w:rsidR="004914EA" w:rsidRPr="00481DBD" w:rsidRDefault="004914EA" w:rsidP="004914EA">
            <w:pPr>
              <w:jc w:val="center"/>
              <w:rPr>
                <w:rFonts w:eastAsia="Calibri"/>
                <w:sz w:val="20"/>
                <w:szCs w:val="20"/>
                <w:lang w:val="en-US"/>
              </w:rPr>
            </w:pPr>
            <w:r w:rsidRPr="00481DBD">
              <w:rPr>
                <w:rFonts w:eastAsia="Calibri"/>
                <w:sz w:val="20"/>
                <w:szCs w:val="20"/>
                <w:lang w:val="en-US"/>
              </w:rPr>
              <w:t>17 380</w:t>
            </w:r>
            <w:r w:rsidRPr="00481DBD">
              <w:rPr>
                <w:rFonts w:eastAsia="Calibri"/>
                <w:sz w:val="20"/>
                <w:szCs w:val="20"/>
              </w:rPr>
              <w:t>,</w:t>
            </w:r>
            <w:r w:rsidRPr="00481DBD">
              <w:rPr>
                <w:rFonts w:eastAsia="Calibri"/>
                <w:sz w:val="20"/>
                <w:szCs w:val="20"/>
                <w:lang w:val="en-US"/>
              </w:rPr>
              <w:t>7</w:t>
            </w:r>
          </w:p>
        </w:tc>
        <w:tc>
          <w:tcPr>
            <w:tcW w:w="652" w:type="pct"/>
            <w:shd w:val="clear" w:color="auto" w:fill="auto"/>
            <w:vAlign w:val="center"/>
          </w:tcPr>
          <w:p w14:paraId="75164F4E" w14:textId="77777777" w:rsidR="004914EA" w:rsidRPr="00481DBD" w:rsidRDefault="004914EA" w:rsidP="004914EA">
            <w:pPr>
              <w:jc w:val="center"/>
              <w:rPr>
                <w:rFonts w:eastAsia="Calibri"/>
                <w:sz w:val="20"/>
                <w:szCs w:val="20"/>
              </w:rPr>
            </w:pPr>
            <w:r w:rsidRPr="00481DBD">
              <w:rPr>
                <w:rFonts w:eastAsia="Calibri"/>
                <w:sz w:val="20"/>
                <w:szCs w:val="20"/>
              </w:rPr>
              <w:t>13 659,5</w:t>
            </w:r>
          </w:p>
        </w:tc>
        <w:tc>
          <w:tcPr>
            <w:tcW w:w="581" w:type="pct"/>
            <w:shd w:val="clear" w:color="auto" w:fill="auto"/>
            <w:vAlign w:val="center"/>
          </w:tcPr>
          <w:p w14:paraId="73ED4D82" w14:textId="2E15E53E" w:rsidR="004914EA" w:rsidRPr="00481DBD" w:rsidRDefault="004914EA" w:rsidP="00506D71">
            <w:pPr>
              <w:jc w:val="center"/>
              <w:rPr>
                <w:rFonts w:eastAsia="Calibri"/>
                <w:sz w:val="20"/>
                <w:szCs w:val="20"/>
              </w:rPr>
            </w:pPr>
            <w:r w:rsidRPr="00481DBD">
              <w:rPr>
                <w:rFonts w:eastAsia="Calibri"/>
                <w:sz w:val="20"/>
                <w:szCs w:val="20"/>
              </w:rPr>
              <w:t>10 271,</w:t>
            </w:r>
            <w:r w:rsidR="00506D71">
              <w:rPr>
                <w:rFonts w:eastAsia="Calibri"/>
                <w:sz w:val="20"/>
                <w:szCs w:val="20"/>
              </w:rPr>
              <w:t>8</w:t>
            </w:r>
          </w:p>
        </w:tc>
        <w:tc>
          <w:tcPr>
            <w:tcW w:w="760" w:type="pct"/>
            <w:shd w:val="clear" w:color="auto" w:fill="auto"/>
            <w:vAlign w:val="center"/>
          </w:tcPr>
          <w:p w14:paraId="71C35CE6" w14:textId="77777777" w:rsidR="004914EA" w:rsidRPr="00481DBD" w:rsidRDefault="004914EA" w:rsidP="004914EA">
            <w:pPr>
              <w:jc w:val="center"/>
              <w:rPr>
                <w:rFonts w:eastAsia="Calibri"/>
                <w:sz w:val="20"/>
                <w:szCs w:val="20"/>
              </w:rPr>
            </w:pPr>
            <w:r w:rsidRPr="00481DBD">
              <w:rPr>
                <w:rFonts w:eastAsia="Calibri"/>
                <w:sz w:val="20"/>
                <w:szCs w:val="20"/>
              </w:rPr>
              <w:t>83,7</w:t>
            </w:r>
          </w:p>
        </w:tc>
      </w:tr>
      <w:tr w:rsidR="004914EA" w:rsidRPr="00AC6C4C" w14:paraId="5D1060CF" w14:textId="77777777" w:rsidTr="004914EA">
        <w:trPr>
          <w:trHeight w:val="20"/>
        </w:trPr>
        <w:tc>
          <w:tcPr>
            <w:tcW w:w="1632" w:type="pct"/>
            <w:shd w:val="clear" w:color="auto" w:fill="auto"/>
          </w:tcPr>
          <w:p w14:paraId="36F72B85" w14:textId="77777777" w:rsidR="004914EA" w:rsidRPr="00AC6C4C" w:rsidRDefault="004914EA" w:rsidP="004914EA">
            <w:pPr>
              <w:ind w:left="142"/>
              <w:jc w:val="both"/>
              <w:rPr>
                <w:rFonts w:eastAsia="Calibri"/>
                <w:bCs/>
                <w:i/>
                <w:sz w:val="20"/>
                <w:szCs w:val="20"/>
              </w:rPr>
            </w:pPr>
            <w:r w:rsidRPr="00AC6C4C">
              <w:rPr>
                <w:rFonts w:eastAsia="Calibri"/>
                <w:bCs/>
                <w:i/>
                <w:sz w:val="20"/>
                <w:szCs w:val="20"/>
              </w:rPr>
              <w:t>- доходы от продажи квартир, находящихся в коммерческом найме</w:t>
            </w:r>
          </w:p>
        </w:tc>
        <w:tc>
          <w:tcPr>
            <w:tcW w:w="797" w:type="pct"/>
            <w:shd w:val="clear" w:color="auto" w:fill="auto"/>
            <w:vAlign w:val="center"/>
          </w:tcPr>
          <w:p w14:paraId="434D5BEB" w14:textId="77777777" w:rsidR="004914EA" w:rsidRPr="00AC6C4C" w:rsidRDefault="004914EA" w:rsidP="004914EA">
            <w:pPr>
              <w:jc w:val="center"/>
              <w:rPr>
                <w:rFonts w:eastAsia="Calibri"/>
                <w:i/>
                <w:sz w:val="20"/>
                <w:szCs w:val="20"/>
              </w:rPr>
            </w:pPr>
            <w:r w:rsidRPr="00AC6C4C">
              <w:rPr>
                <w:rFonts w:eastAsia="Calibri"/>
                <w:i/>
                <w:sz w:val="20"/>
                <w:szCs w:val="20"/>
              </w:rPr>
              <w:t>15 225,1</w:t>
            </w:r>
          </w:p>
        </w:tc>
        <w:tc>
          <w:tcPr>
            <w:tcW w:w="579" w:type="pct"/>
            <w:shd w:val="clear" w:color="auto" w:fill="auto"/>
            <w:vAlign w:val="center"/>
          </w:tcPr>
          <w:p w14:paraId="09CC0E9B" w14:textId="77777777" w:rsidR="004914EA" w:rsidRPr="00AC6C4C" w:rsidRDefault="004914EA" w:rsidP="004914EA">
            <w:pPr>
              <w:jc w:val="center"/>
              <w:rPr>
                <w:rFonts w:eastAsia="Calibri"/>
                <w:i/>
                <w:sz w:val="20"/>
                <w:szCs w:val="20"/>
              </w:rPr>
            </w:pPr>
            <w:r w:rsidRPr="00AC6C4C">
              <w:rPr>
                <w:rFonts w:eastAsia="Calibri"/>
                <w:i/>
                <w:sz w:val="20"/>
                <w:szCs w:val="20"/>
              </w:rPr>
              <w:t>11 982,2</w:t>
            </w:r>
          </w:p>
        </w:tc>
        <w:tc>
          <w:tcPr>
            <w:tcW w:w="652" w:type="pct"/>
            <w:shd w:val="clear" w:color="auto" w:fill="auto"/>
            <w:vAlign w:val="center"/>
          </w:tcPr>
          <w:p w14:paraId="745907AE" w14:textId="77777777" w:rsidR="004914EA" w:rsidRPr="00AC6C4C" w:rsidRDefault="004914EA" w:rsidP="004914EA">
            <w:pPr>
              <w:jc w:val="center"/>
              <w:rPr>
                <w:rFonts w:eastAsia="Calibri"/>
                <w:i/>
                <w:sz w:val="20"/>
                <w:szCs w:val="20"/>
              </w:rPr>
            </w:pPr>
            <w:r w:rsidRPr="00AC6C4C">
              <w:rPr>
                <w:rFonts w:eastAsia="Calibri"/>
                <w:i/>
                <w:sz w:val="20"/>
                <w:szCs w:val="20"/>
              </w:rPr>
              <w:t>11 084,5</w:t>
            </w:r>
          </w:p>
        </w:tc>
        <w:tc>
          <w:tcPr>
            <w:tcW w:w="581" w:type="pct"/>
            <w:shd w:val="clear" w:color="auto" w:fill="auto"/>
            <w:vAlign w:val="center"/>
          </w:tcPr>
          <w:p w14:paraId="168880F8" w14:textId="77777777" w:rsidR="004914EA" w:rsidRPr="00AC6C4C" w:rsidRDefault="004914EA" w:rsidP="004914EA">
            <w:pPr>
              <w:jc w:val="center"/>
              <w:rPr>
                <w:rFonts w:eastAsia="Calibri"/>
                <w:i/>
                <w:sz w:val="20"/>
                <w:szCs w:val="20"/>
              </w:rPr>
            </w:pPr>
            <w:r w:rsidRPr="00AC6C4C">
              <w:rPr>
                <w:rFonts w:eastAsia="Calibri"/>
                <w:i/>
                <w:sz w:val="20"/>
                <w:szCs w:val="20"/>
              </w:rPr>
              <w:t>8 768,6</w:t>
            </w:r>
          </w:p>
        </w:tc>
        <w:tc>
          <w:tcPr>
            <w:tcW w:w="760" w:type="pct"/>
            <w:shd w:val="clear" w:color="auto" w:fill="auto"/>
            <w:vAlign w:val="center"/>
          </w:tcPr>
          <w:p w14:paraId="0DC86D28" w14:textId="77777777" w:rsidR="004914EA" w:rsidRPr="00AC6C4C" w:rsidRDefault="004914EA" w:rsidP="004914EA">
            <w:pPr>
              <w:jc w:val="center"/>
              <w:rPr>
                <w:rFonts w:eastAsia="Calibri"/>
                <w:i/>
                <w:sz w:val="20"/>
                <w:szCs w:val="20"/>
              </w:rPr>
            </w:pPr>
            <w:r w:rsidRPr="00AC6C4C">
              <w:rPr>
                <w:rFonts w:eastAsia="Calibri"/>
                <w:i/>
                <w:sz w:val="20"/>
                <w:szCs w:val="20"/>
              </w:rPr>
              <w:t>78,7</w:t>
            </w:r>
          </w:p>
        </w:tc>
      </w:tr>
      <w:tr w:rsidR="004914EA" w:rsidRPr="00AC6C4C" w14:paraId="293D8332" w14:textId="77777777" w:rsidTr="004914EA">
        <w:trPr>
          <w:trHeight w:val="20"/>
        </w:trPr>
        <w:tc>
          <w:tcPr>
            <w:tcW w:w="1632" w:type="pct"/>
            <w:shd w:val="clear" w:color="auto" w:fill="auto"/>
          </w:tcPr>
          <w:p w14:paraId="585ED7C3" w14:textId="77777777" w:rsidR="004914EA" w:rsidRPr="00AC6C4C" w:rsidRDefault="004914EA" w:rsidP="004914EA">
            <w:pPr>
              <w:ind w:left="142"/>
              <w:jc w:val="both"/>
              <w:rPr>
                <w:rFonts w:eastAsia="Calibri"/>
                <w:bCs/>
                <w:sz w:val="20"/>
                <w:szCs w:val="20"/>
              </w:rPr>
            </w:pPr>
            <w:r w:rsidRPr="00AC6C4C">
              <w:rPr>
                <w:rFonts w:eastAsia="Calibri"/>
                <w:bCs/>
                <w:sz w:val="20"/>
                <w:szCs w:val="20"/>
              </w:rPr>
              <w:t>Доходы от реализации имущества, в том числе:</w:t>
            </w:r>
          </w:p>
        </w:tc>
        <w:tc>
          <w:tcPr>
            <w:tcW w:w="797" w:type="pct"/>
            <w:shd w:val="clear" w:color="auto" w:fill="auto"/>
            <w:vAlign w:val="center"/>
          </w:tcPr>
          <w:p w14:paraId="498849A0" w14:textId="77777777" w:rsidR="004914EA" w:rsidRPr="00AC6C4C" w:rsidRDefault="004914EA" w:rsidP="004914EA">
            <w:pPr>
              <w:jc w:val="center"/>
              <w:rPr>
                <w:rFonts w:eastAsia="Calibri"/>
                <w:sz w:val="20"/>
                <w:szCs w:val="20"/>
              </w:rPr>
            </w:pPr>
            <w:r w:rsidRPr="00AC6C4C">
              <w:rPr>
                <w:rFonts w:eastAsia="Calibri"/>
                <w:sz w:val="20"/>
                <w:szCs w:val="20"/>
              </w:rPr>
              <w:t>20 060,1</w:t>
            </w:r>
          </w:p>
        </w:tc>
        <w:tc>
          <w:tcPr>
            <w:tcW w:w="579" w:type="pct"/>
            <w:shd w:val="clear" w:color="auto" w:fill="auto"/>
            <w:vAlign w:val="center"/>
          </w:tcPr>
          <w:p w14:paraId="0C7D6DA6" w14:textId="77777777" w:rsidR="004914EA" w:rsidRPr="00AC6C4C" w:rsidRDefault="004914EA" w:rsidP="004914EA">
            <w:pPr>
              <w:jc w:val="center"/>
              <w:rPr>
                <w:rFonts w:eastAsia="Calibri"/>
                <w:sz w:val="20"/>
                <w:szCs w:val="20"/>
              </w:rPr>
            </w:pPr>
            <w:r w:rsidRPr="00AC6C4C">
              <w:rPr>
                <w:rFonts w:eastAsia="Calibri"/>
                <w:sz w:val="20"/>
                <w:szCs w:val="20"/>
              </w:rPr>
              <w:t>19 884,4</w:t>
            </w:r>
          </w:p>
        </w:tc>
        <w:tc>
          <w:tcPr>
            <w:tcW w:w="652" w:type="pct"/>
            <w:shd w:val="clear" w:color="auto" w:fill="auto"/>
            <w:vAlign w:val="center"/>
          </w:tcPr>
          <w:p w14:paraId="42E429B5" w14:textId="77777777" w:rsidR="004914EA" w:rsidRPr="00AC6C4C" w:rsidRDefault="004914EA" w:rsidP="004914EA">
            <w:pPr>
              <w:jc w:val="center"/>
              <w:rPr>
                <w:rFonts w:eastAsia="Calibri"/>
                <w:sz w:val="20"/>
                <w:szCs w:val="20"/>
              </w:rPr>
            </w:pPr>
            <w:r w:rsidRPr="00AC6C4C">
              <w:rPr>
                <w:rFonts w:eastAsia="Calibri"/>
                <w:sz w:val="20"/>
                <w:szCs w:val="20"/>
              </w:rPr>
              <w:t>13 102,6</w:t>
            </w:r>
          </w:p>
        </w:tc>
        <w:tc>
          <w:tcPr>
            <w:tcW w:w="581" w:type="pct"/>
            <w:shd w:val="clear" w:color="auto" w:fill="auto"/>
            <w:vAlign w:val="center"/>
          </w:tcPr>
          <w:p w14:paraId="4620EBA1" w14:textId="77777777" w:rsidR="004914EA" w:rsidRPr="00AC6C4C" w:rsidRDefault="004914EA" w:rsidP="004914EA">
            <w:pPr>
              <w:jc w:val="center"/>
              <w:rPr>
                <w:rFonts w:eastAsia="Calibri"/>
                <w:sz w:val="20"/>
                <w:szCs w:val="20"/>
              </w:rPr>
            </w:pPr>
            <w:r w:rsidRPr="00AC6C4C">
              <w:rPr>
                <w:rFonts w:eastAsia="Calibri"/>
                <w:sz w:val="20"/>
                <w:szCs w:val="20"/>
              </w:rPr>
              <w:t>13 695,1</w:t>
            </w:r>
          </w:p>
        </w:tc>
        <w:tc>
          <w:tcPr>
            <w:tcW w:w="760" w:type="pct"/>
            <w:shd w:val="clear" w:color="auto" w:fill="auto"/>
            <w:vAlign w:val="center"/>
          </w:tcPr>
          <w:p w14:paraId="77FC6863" w14:textId="77777777" w:rsidR="004914EA" w:rsidRPr="00AC6C4C" w:rsidRDefault="004914EA" w:rsidP="004914EA">
            <w:pPr>
              <w:jc w:val="center"/>
              <w:rPr>
                <w:rFonts w:eastAsia="Calibri"/>
                <w:sz w:val="20"/>
                <w:szCs w:val="20"/>
              </w:rPr>
            </w:pPr>
            <w:r w:rsidRPr="00AC6C4C">
              <w:rPr>
                <w:rFonts w:eastAsia="Calibri"/>
                <w:sz w:val="20"/>
                <w:szCs w:val="20"/>
              </w:rPr>
              <w:t>99,1</w:t>
            </w:r>
          </w:p>
        </w:tc>
      </w:tr>
      <w:tr w:rsidR="004914EA" w:rsidRPr="00AC6C4C" w14:paraId="16E9B9DE" w14:textId="77777777" w:rsidTr="004914EA">
        <w:trPr>
          <w:trHeight w:val="20"/>
        </w:trPr>
        <w:tc>
          <w:tcPr>
            <w:tcW w:w="1632" w:type="pct"/>
            <w:shd w:val="clear" w:color="auto" w:fill="auto"/>
          </w:tcPr>
          <w:p w14:paraId="37DED7ED" w14:textId="77777777" w:rsidR="004914EA" w:rsidRPr="00AC6C4C" w:rsidRDefault="004914EA" w:rsidP="004914EA">
            <w:pPr>
              <w:ind w:left="142"/>
              <w:jc w:val="both"/>
              <w:rPr>
                <w:rFonts w:eastAsia="Calibri"/>
                <w:bCs/>
                <w:i/>
                <w:sz w:val="20"/>
                <w:szCs w:val="20"/>
              </w:rPr>
            </w:pPr>
            <w:r w:rsidRPr="00AC6C4C">
              <w:rPr>
                <w:rFonts w:eastAsia="Calibri"/>
                <w:bCs/>
                <w:i/>
                <w:sz w:val="20"/>
                <w:szCs w:val="20"/>
              </w:rPr>
              <w:t>- доходы от продажи объектов недвижимости арендаторам -</w:t>
            </w:r>
            <w:r w:rsidRPr="00AC6C4C">
              <w:rPr>
                <w:i/>
              </w:rPr>
              <w:t xml:space="preserve"> </w:t>
            </w:r>
            <w:r w:rsidRPr="00AC6C4C">
              <w:rPr>
                <w:rFonts w:eastAsia="Calibri"/>
                <w:bCs/>
                <w:i/>
                <w:sz w:val="20"/>
                <w:szCs w:val="20"/>
              </w:rPr>
              <w:t>субъектами МСП, имеющим право преимущественного выкупа в соответствии с законодательством</w:t>
            </w:r>
          </w:p>
        </w:tc>
        <w:tc>
          <w:tcPr>
            <w:tcW w:w="797" w:type="pct"/>
            <w:shd w:val="clear" w:color="auto" w:fill="auto"/>
            <w:vAlign w:val="center"/>
          </w:tcPr>
          <w:p w14:paraId="7B0E72DD" w14:textId="77777777" w:rsidR="004914EA" w:rsidRPr="00AC6C4C" w:rsidRDefault="004914EA" w:rsidP="004914EA">
            <w:pPr>
              <w:jc w:val="center"/>
              <w:rPr>
                <w:rFonts w:eastAsia="Calibri"/>
                <w:i/>
                <w:sz w:val="20"/>
                <w:szCs w:val="20"/>
              </w:rPr>
            </w:pPr>
            <w:r w:rsidRPr="00AC6C4C">
              <w:rPr>
                <w:rFonts w:eastAsia="Calibri"/>
                <w:i/>
                <w:sz w:val="20"/>
                <w:szCs w:val="20"/>
              </w:rPr>
              <w:t>16 149,6</w:t>
            </w:r>
          </w:p>
        </w:tc>
        <w:tc>
          <w:tcPr>
            <w:tcW w:w="579" w:type="pct"/>
            <w:shd w:val="clear" w:color="auto" w:fill="auto"/>
            <w:vAlign w:val="center"/>
          </w:tcPr>
          <w:p w14:paraId="74598B55" w14:textId="77777777" w:rsidR="004914EA" w:rsidRPr="00AC6C4C" w:rsidRDefault="004914EA" w:rsidP="004914EA">
            <w:pPr>
              <w:jc w:val="center"/>
              <w:rPr>
                <w:rFonts w:eastAsia="Calibri"/>
                <w:i/>
                <w:sz w:val="20"/>
                <w:szCs w:val="20"/>
              </w:rPr>
            </w:pPr>
            <w:r w:rsidRPr="00AC6C4C">
              <w:rPr>
                <w:rFonts w:eastAsia="Calibri"/>
                <w:i/>
                <w:sz w:val="20"/>
                <w:szCs w:val="20"/>
              </w:rPr>
              <w:t>19 265,3</w:t>
            </w:r>
          </w:p>
        </w:tc>
        <w:tc>
          <w:tcPr>
            <w:tcW w:w="652" w:type="pct"/>
            <w:shd w:val="clear" w:color="auto" w:fill="auto"/>
            <w:vAlign w:val="center"/>
          </w:tcPr>
          <w:p w14:paraId="2A43303F" w14:textId="77777777" w:rsidR="004914EA" w:rsidRPr="00AC6C4C" w:rsidRDefault="004914EA" w:rsidP="004914EA">
            <w:pPr>
              <w:jc w:val="center"/>
              <w:rPr>
                <w:rFonts w:eastAsia="Calibri"/>
                <w:i/>
                <w:sz w:val="20"/>
                <w:szCs w:val="20"/>
              </w:rPr>
            </w:pPr>
            <w:r w:rsidRPr="00AC6C4C">
              <w:rPr>
                <w:rFonts w:eastAsia="Calibri"/>
                <w:i/>
                <w:sz w:val="20"/>
                <w:szCs w:val="20"/>
              </w:rPr>
              <w:t>12 483,5</w:t>
            </w:r>
          </w:p>
        </w:tc>
        <w:tc>
          <w:tcPr>
            <w:tcW w:w="581" w:type="pct"/>
            <w:shd w:val="clear" w:color="auto" w:fill="auto"/>
            <w:vAlign w:val="center"/>
          </w:tcPr>
          <w:p w14:paraId="6E9E97CF" w14:textId="77777777" w:rsidR="004914EA" w:rsidRPr="00AC6C4C" w:rsidRDefault="004914EA" w:rsidP="004914EA">
            <w:pPr>
              <w:jc w:val="center"/>
              <w:rPr>
                <w:rFonts w:eastAsia="Calibri"/>
                <w:i/>
                <w:sz w:val="20"/>
                <w:szCs w:val="20"/>
              </w:rPr>
            </w:pPr>
            <w:r w:rsidRPr="00AC6C4C">
              <w:rPr>
                <w:rFonts w:eastAsia="Calibri"/>
                <w:i/>
                <w:sz w:val="20"/>
                <w:szCs w:val="20"/>
              </w:rPr>
              <w:t>9 920,0</w:t>
            </w:r>
          </w:p>
        </w:tc>
        <w:tc>
          <w:tcPr>
            <w:tcW w:w="760" w:type="pct"/>
            <w:shd w:val="clear" w:color="auto" w:fill="auto"/>
            <w:vAlign w:val="center"/>
          </w:tcPr>
          <w:p w14:paraId="5532BF82" w14:textId="77777777" w:rsidR="004914EA" w:rsidRPr="00AC6C4C" w:rsidRDefault="004914EA" w:rsidP="004914EA">
            <w:pPr>
              <w:jc w:val="center"/>
              <w:rPr>
                <w:rFonts w:eastAsia="Calibri"/>
                <w:i/>
                <w:sz w:val="20"/>
                <w:szCs w:val="20"/>
              </w:rPr>
            </w:pPr>
            <w:r w:rsidRPr="00AC6C4C">
              <w:rPr>
                <w:rFonts w:eastAsia="Calibri"/>
                <w:i/>
                <w:sz w:val="20"/>
                <w:szCs w:val="20"/>
              </w:rPr>
              <w:t>119,3</w:t>
            </w:r>
          </w:p>
        </w:tc>
      </w:tr>
      <w:tr w:rsidR="004914EA" w:rsidRPr="00AC6C4C" w14:paraId="25E1BC08" w14:textId="77777777" w:rsidTr="004914EA">
        <w:trPr>
          <w:trHeight w:val="20"/>
        </w:trPr>
        <w:tc>
          <w:tcPr>
            <w:tcW w:w="1632" w:type="pct"/>
            <w:shd w:val="clear" w:color="auto" w:fill="auto"/>
          </w:tcPr>
          <w:p w14:paraId="1F8C32BF" w14:textId="77777777" w:rsidR="004914EA" w:rsidRPr="00AC6C4C" w:rsidRDefault="004914EA" w:rsidP="004914EA">
            <w:pPr>
              <w:ind w:left="142"/>
              <w:jc w:val="both"/>
              <w:rPr>
                <w:i/>
                <w:sz w:val="20"/>
                <w:szCs w:val="20"/>
              </w:rPr>
            </w:pPr>
            <w:r w:rsidRPr="00AC6C4C">
              <w:rPr>
                <w:i/>
                <w:sz w:val="20"/>
                <w:szCs w:val="20"/>
              </w:rPr>
              <w:t>- доходы от реализации имущества, находящегося в оперативном управлении (отчуждение недвижимого имущества)</w:t>
            </w:r>
          </w:p>
        </w:tc>
        <w:tc>
          <w:tcPr>
            <w:tcW w:w="797" w:type="pct"/>
            <w:shd w:val="clear" w:color="auto" w:fill="auto"/>
            <w:vAlign w:val="center"/>
          </w:tcPr>
          <w:p w14:paraId="60838C99" w14:textId="77777777" w:rsidR="004914EA" w:rsidRPr="00AC6C4C" w:rsidRDefault="004914EA" w:rsidP="004914EA">
            <w:pPr>
              <w:jc w:val="center"/>
              <w:rPr>
                <w:rFonts w:eastAsia="Calibri"/>
                <w:i/>
                <w:sz w:val="20"/>
                <w:szCs w:val="20"/>
              </w:rPr>
            </w:pPr>
            <w:r w:rsidRPr="00AC6C4C">
              <w:rPr>
                <w:rFonts w:eastAsia="Calibri"/>
                <w:i/>
                <w:sz w:val="20"/>
                <w:szCs w:val="20"/>
              </w:rPr>
              <w:t>3 312,4</w:t>
            </w:r>
          </w:p>
        </w:tc>
        <w:tc>
          <w:tcPr>
            <w:tcW w:w="579" w:type="pct"/>
            <w:shd w:val="clear" w:color="auto" w:fill="auto"/>
            <w:vAlign w:val="center"/>
          </w:tcPr>
          <w:p w14:paraId="31B5A0CD" w14:textId="77777777" w:rsidR="004914EA" w:rsidRPr="00AC6C4C" w:rsidRDefault="004914EA" w:rsidP="004914EA">
            <w:pPr>
              <w:jc w:val="center"/>
              <w:rPr>
                <w:rFonts w:eastAsia="Calibri"/>
                <w:i/>
                <w:sz w:val="20"/>
                <w:szCs w:val="20"/>
              </w:rPr>
            </w:pPr>
            <w:r w:rsidRPr="00AC6C4C">
              <w:rPr>
                <w:rFonts w:eastAsia="Calibri"/>
                <w:i/>
                <w:sz w:val="20"/>
                <w:szCs w:val="20"/>
              </w:rPr>
              <w:t>-</w:t>
            </w:r>
          </w:p>
        </w:tc>
        <w:tc>
          <w:tcPr>
            <w:tcW w:w="652" w:type="pct"/>
            <w:shd w:val="clear" w:color="auto" w:fill="auto"/>
            <w:vAlign w:val="center"/>
          </w:tcPr>
          <w:p w14:paraId="1FE69C6F" w14:textId="77777777" w:rsidR="004914EA" w:rsidRPr="00AC6C4C" w:rsidRDefault="004914EA" w:rsidP="004914EA">
            <w:pPr>
              <w:jc w:val="center"/>
              <w:rPr>
                <w:rFonts w:eastAsia="Calibri"/>
                <w:i/>
                <w:sz w:val="20"/>
                <w:szCs w:val="20"/>
              </w:rPr>
            </w:pPr>
            <w:r w:rsidRPr="00AC6C4C">
              <w:rPr>
                <w:rFonts w:eastAsia="Calibri"/>
                <w:i/>
                <w:sz w:val="20"/>
                <w:szCs w:val="20"/>
              </w:rPr>
              <w:t>-</w:t>
            </w:r>
          </w:p>
        </w:tc>
        <w:tc>
          <w:tcPr>
            <w:tcW w:w="581" w:type="pct"/>
            <w:shd w:val="clear" w:color="auto" w:fill="auto"/>
            <w:vAlign w:val="center"/>
          </w:tcPr>
          <w:p w14:paraId="6D0C1E7F" w14:textId="77777777" w:rsidR="004914EA" w:rsidRPr="00AC6C4C" w:rsidRDefault="004914EA" w:rsidP="004914EA">
            <w:pPr>
              <w:jc w:val="center"/>
              <w:rPr>
                <w:rFonts w:eastAsia="Calibri"/>
                <w:i/>
                <w:sz w:val="20"/>
                <w:szCs w:val="20"/>
              </w:rPr>
            </w:pPr>
            <w:r w:rsidRPr="00AC6C4C">
              <w:rPr>
                <w:rFonts w:eastAsia="Calibri"/>
                <w:i/>
                <w:sz w:val="20"/>
                <w:szCs w:val="20"/>
              </w:rPr>
              <w:t>3 156,0</w:t>
            </w:r>
          </w:p>
        </w:tc>
        <w:tc>
          <w:tcPr>
            <w:tcW w:w="760" w:type="pct"/>
            <w:shd w:val="clear" w:color="auto" w:fill="auto"/>
            <w:vAlign w:val="center"/>
          </w:tcPr>
          <w:p w14:paraId="04FAD59E" w14:textId="77777777" w:rsidR="004914EA" w:rsidRPr="00AC6C4C" w:rsidRDefault="004914EA" w:rsidP="004914EA">
            <w:pPr>
              <w:jc w:val="center"/>
              <w:rPr>
                <w:rFonts w:eastAsia="Calibri"/>
                <w:i/>
                <w:sz w:val="20"/>
                <w:szCs w:val="20"/>
              </w:rPr>
            </w:pPr>
            <w:r w:rsidRPr="00AC6C4C">
              <w:rPr>
                <w:rFonts w:eastAsia="Calibri"/>
                <w:i/>
                <w:sz w:val="20"/>
                <w:szCs w:val="20"/>
              </w:rPr>
              <w:t>-</w:t>
            </w:r>
          </w:p>
        </w:tc>
      </w:tr>
      <w:tr w:rsidR="004914EA" w:rsidRPr="00AC6C4C" w14:paraId="118284C8" w14:textId="77777777" w:rsidTr="004914EA">
        <w:trPr>
          <w:trHeight w:val="20"/>
        </w:trPr>
        <w:tc>
          <w:tcPr>
            <w:tcW w:w="1632" w:type="pct"/>
            <w:shd w:val="clear" w:color="auto" w:fill="auto"/>
          </w:tcPr>
          <w:p w14:paraId="5FF74A22" w14:textId="77777777" w:rsidR="004914EA" w:rsidRPr="00AC6C4C" w:rsidRDefault="004914EA" w:rsidP="004914EA">
            <w:pPr>
              <w:ind w:left="142"/>
              <w:jc w:val="both"/>
              <w:rPr>
                <w:i/>
                <w:sz w:val="20"/>
                <w:szCs w:val="20"/>
              </w:rPr>
            </w:pPr>
            <w:r w:rsidRPr="00AC6C4C">
              <w:rPr>
                <w:i/>
                <w:sz w:val="20"/>
                <w:szCs w:val="20"/>
              </w:rPr>
              <w:t>- доходы от реализации металлолома</w:t>
            </w:r>
          </w:p>
        </w:tc>
        <w:tc>
          <w:tcPr>
            <w:tcW w:w="797" w:type="pct"/>
            <w:shd w:val="clear" w:color="auto" w:fill="auto"/>
            <w:vAlign w:val="center"/>
          </w:tcPr>
          <w:p w14:paraId="2CE3E247" w14:textId="77777777" w:rsidR="004914EA" w:rsidRPr="00AC6C4C" w:rsidRDefault="004914EA" w:rsidP="004914EA">
            <w:pPr>
              <w:jc w:val="center"/>
              <w:rPr>
                <w:rFonts w:eastAsia="Calibri"/>
                <w:i/>
                <w:sz w:val="20"/>
                <w:szCs w:val="20"/>
              </w:rPr>
            </w:pPr>
            <w:r w:rsidRPr="00AC6C4C">
              <w:rPr>
                <w:rFonts w:eastAsia="Calibri"/>
                <w:i/>
                <w:sz w:val="20"/>
                <w:szCs w:val="20"/>
              </w:rPr>
              <w:t>598,1</w:t>
            </w:r>
          </w:p>
        </w:tc>
        <w:tc>
          <w:tcPr>
            <w:tcW w:w="579" w:type="pct"/>
            <w:shd w:val="clear" w:color="auto" w:fill="auto"/>
            <w:vAlign w:val="center"/>
          </w:tcPr>
          <w:p w14:paraId="3D6C9529" w14:textId="77777777" w:rsidR="004914EA" w:rsidRPr="00AC6C4C" w:rsidRDefault="004914EA" w:rsidP="004914EA">
            <w:pPr>
              <w:jc w:val="center"/>
              <w:rPr>
                <w:rFonts w:eastAsia="Calibri"/>
                <w:i/>
                <w:sz w:val="20"/>
                <w:szCs w:val="20"/>
              </w:rPr>
            </w:pPr>
            <w:r w:rsidRPr="00AC6C4C">
              <w:rPr>
                <w:rFonts w:eastAsia="Calibri"/>
                <w:i/>
                <w:sz w:val="20"/>
                <w:szCs w:val="20"/>
              </w:rPr>
              <w:t>619,1</w:t>
            </w:r>
          </w:p>
        </w:tc>
        <w:tc>
          <w:tcPr>
            <w:tcW w:w="652" w:type="pct"/>
            <w:shd w:val="clear" w:color="auto" w:fill="auto"/>
            <w:vAlign w:val="center"/>
          </w:tcPr>
          <w:p w14:paraId="09A317CB" w14:textId="77777777" w:rsidR="004914EA" w:rsidRPr="00AC6C4C" w:rsidRDefault="004914EA" w:rsidP="004914EA">
            <w:pPr>
              <w:jc w:val="center"/>
              <w:rPr>
                <w:rFonts w:eastAsia="Calibri"/>
                <w:i/>
                <w:sz w:val="20"/>
                <w:szCs w:val="20"/>
              </w:rPr>
            </w:pPr>
            <w:r w:rsidRPr="00AC6C4C">
              <w:rPr>
                <w:rFonts w:eastAsia="Calibri"/>
                <w:i/>
                <w:sz w:val="20"/>
                <w:szCs w:val="20"/>
              </w:rPr>
              <w:t>619,1</w:t>
            </w:r>
          </w:p>
        </w:tc>
        <w:tc>
          <w:tcPr>
            <w:tcW w:w="581" w:type="pct"/>
            <w:shd w:val="clear" w:color="auto" w:fill="auto"/>
            <w:vAlign w:val="center"/>
          </w:tcPr>
          <w:p w14:paraId="50D48EAD" w14:textId="77777777" w:rsidR="004914EA" w:rsidRPr="00AC6C4C" w:rsidRDefault="004914EA" w:rsidP="004914EA">
            <w:pPr>
              <w:jc w:val="center"/>
              <w:rPr>
                <w:rFonts w:eastAsia="Calibri"/>
                <w:i/>
                <w:sz w:val="20"/>
                <w:szCs w:val="20"/>
              </w:rPr>
            </w:pPr>
            <w:r w:rsidRPr="00AC6C4C">
              <w:rPr>
                <w:rFonts w:eastAsia="Calibri"/>
                <w:i/>
                <w:sz w:val="20"/>
                <w:szCs w:val="20"/>
              </w:rPr>
              <w:t>619,1</w:t>
            </w:r>
          </w:p>
        </w:tc>
        <w:tc>
          <w:tcPr>
            <w:tcW w:w="760" w:type="pct"/>
            <w:shd w:val="clear" w:color="auto" w:fill="auto"/>
            <w:vAlign w:val="center"/>
          </w:tcPr>
          <w:p w14:paraId="05726B14" w14:textId="77777777" w:rsidR="004914EA" w:rsidRPr="00AC6C4C" w:rsidRDefault="004914EA" w:rsidP="004914EA">
            <w:pPr>
              <w:jc w:val="center"/>
              <w:rPr>
                <w:rFonts w:eastAsia="Calibri"/>
                <w:i/>
                <w:sz w:val="20"/>
                <w:szCs w:val="20"/>
              </w:rPr>
            </w:pPr>
            <w:r w:rsidRPr="00AC6C4C">
              <w:rPr>
                <w:rFonts w:eastAsia="Calibri"/>
                <w:i/>
                <w:sz w:val="20"/>
                <w:szCs w:val="20"/>
              </w:rPr>
              <w:t>103,5</w:t>
            </w:r>
          </w:p>
        </w:tc>
      </w:tr>
      <w:tr w:rsidR="004914EA" w:rsidRPr="00AC6C4C" w14:paraId="0494BC15" w14:textId="77777777" w:rsidTr="004914EA">
        <w:trPr>
          <w:trHeight w:val="20"/>
        </w:trPr>
        <w:tc>
          <w:tcPr>
            <w:tcW w:w="1632" w:type="pct"/>
            <w:shd w:val="clear" w:color="auto" w:fill="auto"/>
          </w:tcPr>
          <w:p w14:paraId="572CAE11" w14:textId="77777777" w:rsidR="004914EA" w:rsidRPr="00AC6C4C" w:rsidRDefault="004914EA" w:rsidP="004914EA">
            <w:pPr>
              <w:ind w:left="142"/>
              <w:jc w:val="both"/>
              <w:rPr>
                <w:rFonts w:eastAsia="Calibri"/>
                <w:bCs/>
                <w:sz w:val="20"/>
                <w:szCs w:val="20"/>
              </w:rPr>
            </w:pPr>
            <w:r w:rsidRPr="00AC6C4C">
              <w:rPr>
                <w:rFonts w:eastAsia="Calibri"/>
                <w:bCs/>
                <w:sz w:val="20"/>
                <w:szCs w:val="20"/>
              </w:rPr>
              <w:t>Доходы от продажи земельных участков, в том числе:</w:t>
            </w:r>
          </w:p>
        </w:tc>
        <w:tc>
          <w:tcPr>
            <w:tcW w:w="797" w:type="pct"/>
            <w:shd w:val="clear" w:color="auto" w:fill="auto"/>
            <w:vAlign w:val="center"/>
          </w:tcPr>
          <w:p w14:paraId="681EB1F7" w14:textId="77777777" w:rsidR="004914EA" w:rsidRPr="00AC6C4C" w:rsidRDefault="004914EA" w:rsidP="004914EA">
            <w:pPr>
              <w:jc w:val="center"/>
              <w:rPr>
                <w:rFonts w:eastAsia="Calibri"/>
                <w:sz w:val="20"/>
                <w:szCs w:val="20"/>
                <w:lang w:val="en-US"/>
              </w:rPr>
            </w:pPr>
            <w:r w:rsidRPr="00AC6C4C">
              <w:rPr>
                <w:rFonts w:eastAsia="Calibri"/>
                <w:sz w:val="20"/>
                <w:szCs w:val="20"/>
                <w:lang w:val="en-US"/>
              </w:rPr>
              <w:t>63 712.5</w:t>
            </w:r>
          </w:p>
        </w:tc>
        <w:tc>
          <w:tcPr>
            <w:tcW w:w="579" w:type="pct"/>
            <w:shd w:val="clear" w:color="auto" w:fill="auto"/>
            <w:vAlign w:val="center"/>
          </w:tcPr>
          <w:p w14:paraId="7C9E513B" w14:textId="77777777" w:rsidR="004914EA" w:rsidRPr="00AC6C4C" w:rsidRDefault="004914EA" w:rsidP="004914EA">
            <w:pPr>
              <w:jc w:val="center"/>
              <w:rPr>
                <w:rFonts w:eastAsia="Calibri"/>
                <w:sz w:val="20"/>
                <w:szCs w:val="20"/>
              </w:rPr>
            </w:pPr>
            <w:r w:rsidRPr="00AC6C4C">
              <w:rPr>
                <w:rFonts w:eastAsia="Calibri"/>
                <w:sz w:val="20"/>
                <w:szCs w:val="20"/>
              </w:rPr>
              <w:t>61 219,9</w:t>
            </w:r>
          </w:p>
        </w:tc>
        <w:tc>
          <w:tcPr>
            <w:tcW w:w="652" w:type="pct"/>
            <w:shd w:val="clear" w:color="auto" w:fill="auto"/>
            <w:vAlign w:val="center"/>
          </w:tcPr>
          <w:p w14:paraId="609F31FA" w14:textId="77777777" w:rsidR="004914EA" w:rsidRPr="00AC6C4C" w:rsidRDefault="004914EA" w:rsidP="004914EA">
            <w:pPr>
              <w:jc w:val="center"/>
              <w:rPr>
                <w:rFonts w:eastAsia="Calibri"/>
                <w:sz w:val="20"/>
                <w:szCs w:val="20"/>
              </w:rPr>
            </w:pPr>
            <w:r w:rsidRPr="00AC6C4C">
              <w:rPr>
                <w:rFonts w:eastAsia="Calibri"/>
                <w:sz w:val="20"/>
                <w:szCs w:val="20"/>
              </w:rPr>
              <w:t>60 906,2</w:t>
            </w:r>
          </w:p>
        </w:tc>
        <w:tc>
          <w:tcPr>
            <w:tcW w:w="581" w:type="pct"/>
            <w:shd w:val="clear" w:color="auto" w:fill="auto"/>
            <w:vAlign w:val="center"/>
          </w:tcPr>
          <w:p w14:paraId="564D333D" w14:textId="77777777" w:rsidR="004914EA" w:rsidRPr="00AC6C4C" w:rsidRDefault="004914EA" w:rsidP="004914EA">
            <w:pPr>
              <w:jc w:val="center"/>
              <w:rPr>
                <w:rFonts w:eastAsia="Calibri"/>
                <w:sz w:val="20"/>
                <w:szCs w:val="20"/>
              </w:rPr>
            </w:pPr>
            <w:r w:rsidRPr="00AC6C4C">
              <w:rPr>
                <w:rFonts w:eastAsia="Calibri"/>
                <w:sz w:val="20"/>
                <w:szCs w:val="20"/>
              </w:rPr>
              <w:t>60 906,2</w:t>
            </w:r>
          </w:p>
        </w:tc>
        <w:tc>
          <w:tcPr>
            <w:tcW w:w="760" w:type="pct"/>
            <w:shd w:val="clear" w:color="auto" w:fill="auto"/>
            <w:vAlign w:val="center"/>
          </w:tcPr>
          <w:p w14:paraId="6AB388D1" w14:textId="77777777" w:rsidR="004914EA" w:rsidRPr="00AC6C4C" w:rsidRDefault="004914EA" w:rsidP="004914EA">
            <w:pPr>
              <w:jc w:val="center"/>
              <w:rPr>
                <w:rFonts w:eastAsia="Calibri"/>
                <w:sz w:val="20"/>
                <w:szCs w:val="20"/>
              </w:rPr>
            </w:pPr>
            <w:r w:rsidRPr="00AC6C4C">
              <w:rPr>
                <w:rFonts w:eastAsia="Calibri"/>
                <w:sz w:val="20"/>
                <w:szCs w:val="20"/>
              </w:rPr>
              <w:t>96,1</w:t>
            </w:r>
          </w:p>
        </w:tc>
      </w:tr>
      <w:tr w:rsidR="004914EA" w:rsidRPr="00AC6C4C" w14:paraId="1F43D185" w14:textId="77777777" w:rsidTr="004914EA">
        <w:trPr>
          <w:trHeight w:val="20"/>
        </w:trPr>
        <w:tc>
          <w:tcPr>
            <w:tcW w:w="1632" w:type="pct"/>
            <w:shd w:val="clear" w:color="auto" w:fill="auto"/>
          </w:tcPr>
          <w:p w14:paraId="5900124C" w14:textId="77777777" w:rsidR="004914EA" w:rsidRPr="00AC6C4C" w:rsidRDefault="004914EA" w:rsidP="004914EA">
            <w:pPr>
              <w:numPr>
                <w:ilvl w:val="0"/>
                <w:numId w:val="24"/>
              </w:numPr>
              <w:ind w:left="142"/>
              <w:contextualSpacing/>
              <w:jc w:val="both"/>
              <w:rPr>
                <w:rFonts w:eastAsia="Calibri"/>
                <w:bCs/>
                <w:i/>
                <w:sz w:val="20"/>
                <w:szCs w:val="20"/>
              </w:rPr>
            </w:pPr>
            <w:r w:rsidRPr="00AC6C4C">
              <w:rPr>
                <w:i/>
                <w:sz w:val="20"/>
                <w:szCs w:val="20"/>
              </w:rPr>
              <w:t>доходы от продажи земельных участков, госсобственность на которые не разграничена</w:t>
            </w:r>
          </w:p>
        </w:tc>
        <w:tc>
          <w:tcPr>
            <w:tcW w:w="797" w:type="pct"/>
            <w:shd w:val="clear" w:color="auto" w:fill="auto"/>
            <w:vAlign w:val="center"/>
          </w:tcPr>
          <w:p w14:paraId="72CACEF0" w14:textId="77777777" w:rsidR="004914EA" w:rsidRPr="00AC6C4C" w:rsidRDefault="004914EA" w:rsidP="004914EA">
            <w:pPr>
              <w:jc w:val="center"/>
              <w:rPr>
                <w:rFonts w:eastAsia="Calibri"/>
                <w:i/>
                <w:sz w:val="20"/>
                <w:szCs w:val="20"/>
              </w:rPr>
            </w:pPr>
            <w:r w:rsidRPr="00AC6C4C">
              <w:rPr>
                <w:rFonts w:eastAsia="Calibri"/>
                <w:i/>
                <w:sz w:val="20"/>
                <w:szCs w:val="20"/>
              </w:rPr>
              <w:t>54 624,7</w:t>
            </w:r>
          </w:p>
        </w:tc>
        <w:tc>
          <w:tcPr>
            <w:tcW w:w="579" w:type="pct"/>
            <w:shd w:val="clear" w:color="auto" w:fill="auto"/>
            <w:vAlign w:val="center"/>
          </w:tcPr>
          <w:p w14:paraId="6971CB84" w14:textId="3815E00E" w:rsidR="004914EA" w:rsidRPr="00AC6C4C" w:rsidRDefault="004914EA" w:rsidP="00506D71">
            <w:pPr>
              <w:jc w:val="center"/>
              <w:rPr>
                <w:rFonts w:eastAsia="Calibri"/>
                <w:i/>
                <w:sz w:val="20"/>
                <w:szCs w:val="20"/>
              </w:rPr>
            </w:pPr>
            <w:r w:rsidRPr="00AC6C4C">
              <w:rPr>
                <w:rFonts w:eastAsia="Calibri"/>
                <w:i/>
                <w:sz w:val="20"/>
                <w:szCs w:val="20"/>
              </w:rPr>
              <w:t>60 149,</w:t>
            </w:r>
            <w:r w:rsidR="00506D71">
              <w:rPr>
                <w:rFonts w:eastAsia="Calibri"/>
                <w:i/>
                <w:sz w:val="20"/>
                <w:szCs w:val="20"/>
              </w:rPr>
              <w:t>7</w:t>
            </w:r>
          </w:p>
        </w:tc>
        <w:tc>
          <w:tcPr>
            <w:tcW w:w="652" w:type="pct"/>
            <w:shd w:val="clear" w:color="auto" w:fill="auto"/>
            <w:vAlign w:val="center"/>
          </w:tcPr>
          <w:p w14:paraId="4D996A62" w14:textId="2E0A5D00" w:rsidR="004914EA" w:rsidRPr="00AC6C4C" w:rsidRDefault="004914EA" w:rsidP="00506D71">
            <w:pPr>
              <w:jc w:val="center"/>
              <w:rPr>
                <w:rFonts w:eastAsia="Calibri"/>
                <w:i/>
                <w:sz w:val="20"/>
                <w:szCs w:val="20"/>
              </w:rPr>
            </w:pPr>
            <w:r w:rsidRPr="00AC6C4C">
              <w:rPr>
                <w:rFonts w:eastAsia="Calibri"/>
                <w:i/>
                <w:sz w:val="20"/>
                <w:szCs w:val="20"/>
              </w:rPr>
              <w:t>60 149,</w:t>
            </w:r>
            <w:r w:rsidR="00506D71">
              <w:rPr>
                <w:rFonts w:eastAsia="Calibri"/>
                <w:i/>
                <w:sz w:val="20"/>
                <w:szCs w:val="20"/>
              </w:rPr>
              <w:t>7</w:t>
            </w:r>
          </w:p>
        </w:tc>
        <w:tc>
          <w:tcPr>
            <w:tcW w:w="581" w:type="pct"/>
            <w:shd w:val="clear" w:color="auto" w:fill="auto"/>
            <w:vAlign w:val="center"/>
          </w:tcPr>
          <w:p w14:paraId="11930CDE" w14:textId="253C0654" w:rsidR="004914EA" w:rsidRPr="00AC6C4C" w:rsidRDefault="004914EA" w:rsidP="00506D71">
            <w:pPr>
              <w:jc w:val="center"/>
              <w:rPr>
                <w:rFonts w:eastAsia="Calibri"/>
                <w:i/>
                <w:sz w:val="20"/>
                <w:szCs w:val="20"/>
              </w:rPr>
            </w:pPr>
            <w:r w:rsidRPr="00AC6C4C">
              <w:rPr>
                <w:rFonts w:eastAsia="Calibri"/>
                <w:i/>
                <w:sz w:val="20"/>
                <w:szCs w:val="20"/>
              </w:rPr>
              <w:t>60 149,</w:t>
            </w:r>
            <w:r w:rsidR="00506D71">
              <w:rPr>
                <w:rFonts w:eastAsia="Calibri"/>
                <w:i/>
                <w:sz w:val="20"/>
                <w:szCs w:val="20"/>
              </w:rPr>
              <w:t>7</w:t>
            </w:r>
          </w:p>
        </w:tc>
        <w:tc>
          <w:tcPr>
            <w:tcW w:w="760" w:type="pct"/>
            <w:shd w:val="clear" w:color="auto" w:fill="auto"/>
            <w:vAlign w:val="center"/>
          </w:tcPr>
          <w:p w14:paraId="51615D44" w14:textId="77777777" w:rsidR="004914EA" w:rsidRPr="00AC6C4C" w:rsidRDefault="004914EA" w:rsidP="004914EA">
            <w:pPr>
              <w:jc w:val="center"/>
              <w:rPr>
                <w:rFonts w:eastAsia="Calibri"/>
                <w:i/>
                <w:sz w:val="20"/>
                <w:szCs w:val="20"/>
              </w:rPr>
            </w:pPr>
            <w:r w:rsidRPr="00AC6C4C">
              <w:rPr>
                <w:rFonts w:eastAsia="Calibri"/>
                <w:i/>
                <w:sz w:val="20"/>
                <w:szCs w:val="20"/>
              </w:rPr>
              <w:t>110,1</w:t>
            </w:r>
          </w:p>
        </w:tc>
      </w:tr>
      <w:tr w:rsidR="004914EA" w:rsidRPr="00AC6C4C" w14:paraId="76A40FC1" w14:textId="77777777" w:rsidTr="004914EA">
        <w:trPr>
          <w:trHeight w:val="20"/>
        </w:trPr>
        <w:tc>
          <w:tcPr>
            <w:tcW w:w="1632" w:type="pct"/>
            <w:shd w:val="clear" w:color="auto" w:fill="auto"/>
          </w:tcPr>
          <w:p w14:paraId="07C9B0AA" w14:textId="77777777" w:rsidR="004914EA" w:rsidRPr="00AC6C4C" w:rsidRDefault="004914EA" w:rsidP="004914EA">
            <w:pPr>
              <w:numPr>
                <w:ilvl w:val="0"/>
                <w:numId w:val="24"/>
              </w:numPr>
              <w:ind w:left="142"/>
              <w:contextualSpacing/>
              <w:jc w:val="both"/>
              <w:rPr>
                <w:rFonts w:eastAsia="Calibri"/>
                <w:bCs/>
                <w:i/>
                <w:sz w:val="20"/>
                <w:szCs w:val="20"/>
              </w:rPr>
            </w:pPr>
            <w:r w:rsidRPr="00AC6C4C">
              <w:rPr>
                <w:i/>
                <w:sz w:val="20"/>
                <w:szCs w:val="20"/>
              </w:rPr>
              <w:t xml:space="preserve">- доходы от продажи земельных участков, находящихся в собственности городских округов </w:t>
            </w:r>
          </w:p>
        </w:tc>
        <w:tc>
          <w:tcPr>
            <w:tcW w:w="797" w:type="pct"/>
            <w:shd w:val="clear" w:color="auto" w:fill="auto"/>
            <w:vAlign w:val="center"/>
          </w:tcPr>
          <w:p w14:paraId="5F8B18F6" w14:textId="77777777" w:rsidR="004914EA" w:rsidRPr="00AC6C4C" w:rsidRDefault="004914EA" w:rsidP="004914EA">
            <w:pPr>
              <w:jc w:val="center"/>
              <w:rPr>
                <w:rFonts w:eastAsia="Calibri"/>
                <w:i/>
                <w:sz w:val="20"/>
                <w:szCs w:val="20"/>
                <w:lang w:val="en-US"/>
              </w:rPr>
            </w:pPr>
            <w:r w:rsidRPr="00AC6C4C">
              <w:rPr>
                <w:rFonts w:eastAsia="Calibri"/>
                <w:i/>
                <w:sz w:val="20"/>
                <w:szCs w:val="20"/>
                <w:lang w:val="en-US"/>
              </w:rPr>
              <w:t>9 087.8</w:t>
            </w:r>
          </w:p>
        </w:tc>
        <w:tc>
          <w:tcPr>
            <w:tcW w:w="579" w:type="pct"/>
            <w:shd w:val="clear" w:color="auto" w:fill="auto"/>
            <w:vAlign w:val="center"/>
          </w:tcPr>
          <w:p w14:paraId="76497FD6" w14:textId="77777777" w:rsidR="004914EA" w:rsidRPr="00AC6C4C" w:rsidRDefault="004914EA" w:rsidP="004914EA">
            <w:pPr>
              <w:jc w:val="center"/>
              <w:rPr>
                <w:rFonts w:eastAsia="Calibri"/>
                <w:i/>
                <w:sz w:val="20"/>
                <w:szCs w:val="20"/>
              </w:rPr>
            </w:pPr>
            <w:r w:rsidRPr="00AC6C4C">
              <w:rPr>
                <w:rFonts w:eastAsia="Calibri"/>
                <w:i/>
                <w:sz w:val="20"/>
                <w:szCs w:val="20"/>
              </w:rPr>
              <w:t>1 070,2</w:t>
            </w:r>
          </w:p>
        </w:tc>
        <w:tc>
          <w:tcPr>
            <w:tcW w:w="652" w:type="pct"/>
            <w:shd w:val="clear" w:color="auto" w:fill="auto"/>
            <w:vAlign w:val="center"/>
          </w:tcPr>
          <w:p w14:paraId="7CBA3936" w14:textId="509FAB0F" w:rsidR="004914EA" w:rsidRPr="00AC6C4C" w:rsidRDefault="004914EA" w:rsidP="00506D71">
            <w:pPr>
              <w:jc w:val="center"/>
              <w:rPr>
                <w:rFonts w:eastAsia="Calibri"/>
                <w:i/>
                <w:sz w:val="20"/>
                <w:szCs w:val="20"/>
              </w:rPr>
            </w:pPr>
            <w:r w:rsidRPr="00AC6C4C">
              <w:rPr>
                <w:rFonts w:eastAsia="Calibri"/>
                <w:i/>
                <w:sz w:val="20"/>
                <w:szCs w:val="20"/>
              </w:rPr>
              <w:t>756,</w:t>
            </w:r>
            <w:r w:rsidR="00506D71">
              <w:rPr>
                <w:rFonts w:eastAsia="Calibri"/>
                <w:i/>
                <w:sz w:val="20"/>
                <w:szCs w:val="20"/>
              </w:rPr>
              <w:t>5</w:t>
            </w:r>
          </w:p>
        </w:tc>
        <w:tc>
          <w:tcPr>
            <w:tcW w:w="581" w:type="pct"/>
            <w:shd w:val="clear" w:color="auto" w:fill="auto"/>
            <w:vAlign w:val="center"/>
          </w:tcPr>
          <w:p w14:paraId="0F31D238" w14:textId="4B4838C7" w:rsidR="004914EA" w:rsidRPr="00AC6C4C" w:rsidRDefault="004914EA" w:rsidP="00506D71">
            <w:pPr>
              <w:jc w:val="center"/>
              <w:rPr>
                <w:rFonts w:eastAsia="Calibri"/>
                <w:i/>
                <w:sz w:val="20"/>
                <w:szCs w:val="20"/>
              </w:rPr>
            </w:pPr>
            <w:r w:rsidRPr="00AC6C4C">
              <w:rPr>
                <w:rFonts w:eastAsia="Calibri"/>
                <w:i/>
                <w:sz w:val="20"/>
                <w:szCs w:val="20"/>
              </w:rPr>
              <w:t>756,</w:t>
            </w:r>
            <w:r w:rsidR="00506D71">
              <w:rPr>
                <w:rFonts w:eastAsia="Calibri"/>
                <w:i/>
                <w:sz w:val="20"/>
                <w:szCs w:val="20"/>
              </w:rPr>
              <w:t>5</w:t>
            </w:r>
          </w:p>
        </w:tc>
        <w:tc>
          <w:tcPr>
            <w:tcW w:w="760" w:type="pct"/>
            <w:shd w:val="clear" w:color="auto" w:fill="auto"/>
            <w:vAlign w:val="center"/>
          </w:tcPr>
          <w:p w14:paraId="055A5CBA" w14:textId="77777777" w:rsidR="004914EA" w:rsidRPr="00AC6C4C" w:rsidRDefault="004914EA" w:rsidP="004914EA">
            <w:pPr>
              <w:jc w:val="center"/>
              <w:rPr>
                <w:rFonts w:eastAsia="Calibri"/>
                <w:i/>
                <w:sz w:val="20"/>
                <w:szCs w:val="20"/>
              </w:rPr>
            </w:pPr>
            <w:r w:rsidRPr="00AC6C4C">
              <w:rPr>
                <w:rFonts w:eastAsia="Calibri"/>
                <w:i/>
                <w:sz w:val="20"/>
                <w:szCs w:val="20"/>
              </w:rPr>
              <w:t>11,8</w:t>
            </w:r>
          </w:p>
        </w:tc>
      </w:tr>
      <w:tr w:rsidR="004914EA" w:rsidRPr="00AC6C4C" w14:paraId="3C6D1C0A" w14:textId="77777777" w:rsidTr="004914EA">
        <w:trPr>
          <w:trHeight w:val="20"/>
        </w:trPr>
        <w:tc>
          <w:tcPr>
            <w:tcW w:w="1632" w:type="pct"/>
            <w:shd w:val="clear" w:color="auto" w:fill="auto"/>
          </w:tcPr>
          <w:p w14:paraId="0EFD4432" w14:textId="77777777" w:rsidR="004914EA" w:rsidRPr="00AC6C4C" w:rsidRDefault="004914EA" w:rsidP="004914EA">
            <w:pPr>
              <w:ind w:left="142"/>
              <w:jc w:val="both"/>
              <w:rPr>
                <w:rFonts w:eastAsia="Calibri"/>
                <w:bCs/>
                <w:sz w:val="20"/>
                <w:szCs w:val="20"/>
              </w:rPr>
            </w:pPr>
            <w:r w:rsidRPr="00AC6C4C">
              <w:rPr>
                <w:rFonts w:eastAsia="Calibri"/>
                <w:bCs/>
                <w:sz w:val="20"/>
                <w:szCs w:val="20"/>
              </w:rPr>
              <w:t>Плата за увеличение площади земельных участков</w:t>
            </w:r>
          </w:p>
        </w:tc>
        <w:tc>
          <w:tcPr>
            <w:tcW w:w="797" w:type="pct"/>
            <w:shd w:val="clear" w:color="auto" w:fill="auto"/>
            <w:vAlign w:val="center"/>
          </w:tcPr>
          <w:p w14:paraId="252DE6FE" w14:textId="77777777" w:rsidR="004914EA" w:rsidRPr="00AC6C4C" w:rsidRDefault="004914EA" w:rsidP="004914EA">
            <w:pPr>
              <w:jc w:val="center"/>
              <w:rPr>
                <w:rFonts w:eastAsia="Calibri"/>
                <w:sz w:val="20"/>
                <w:szCs w:val="20"/>
              </w:rPr>
            </w:pPr>
            <w:r w:rsidRPr="00AC6C4C">
              <w:rPr>
                <w:rFonts w:eastAsia="Calibri"/>
                <w:sz w:val="20"/>
                <w:szCs w:val="20"/>
              </w:rPr>
              <w:t>10 369,3</w:t>
            </w:r>
          </w:p>
        </w:tc>
        <w:tc>
          <w:tcPr>
            <w:tcW w:w="579" w:type="pct"/>
            <w:shd w:val="clear" w:color="auto" w:fill="auto"/>
            <w:vAlign w:val="center"/>
          </w:tcPr>
          <w:p w14:paraId="6D0353EB" w14:textId="77777777" w:rsidR="004914EA" w:rsidRPr="00AC6C4C" w:rsidRDefault="004914EA" w:rsidP="004914EA">
            <w:pPr>
              <w:jc w:val="center"/>
              <w:rPr>
                <w:rFonts w:eastAsia="Calibri"/>
                <w:sz w:val="20"/>
                <w:szCs w:val="20"/>
              </w:rPr>
            </w:pPr>
            <w:r w:rsidRPr="00AC6C4C">
              <w:rPr>
                <w:rFonts w:eastAsia="Calibri"/>
                <w:sz w:val="20"/>
                <w:szCs w:val="20"/>
              </w:rPr>
              <w:t>11 188,8</w:t>
            </w:r>
          </w:p>
        </w:tc>
        <w:tc>
          <w:tcPr>
            <w:tcW w:w="652" w:type="pct"/>
            <w:shd w:val="clear" w:color="auto" w:fill="auto"/>
            <w:vAlign w:val="center"/>
          </w:tcPr>
          <w:p w14:paraId="33B760AC" w14:textId="77777777" w:rsidR="004914EA" w:rsidRPr="00AC6C4C" w:rsidRDefault="004914EA" w:rsidP="004914EA">
            <w:pPr>
              <w:jc w:val="center"/>
              <w:rPr>
                <w:rFonts w:eastAsia="Calibri"/>
                <w:sz w:val="20"/>
                <w:szCs w:val="20"/>
              </w:rPr>
            </w:pPr>
            <w:r w:rsidRPr="00AC6C4C">
              <w:rPr>
                <w:rFonts w:eastAsia="Calibri"/>
                <w:sz w:val="20"/>
                <w:szCs w:val="20"/>
              </w:rPr>
              <w:t>11 188,8</w:t>
            </w:r>
          </w:p>
        </w:tc>
        <w:tc>
          <w:tcPr>
            <w:tcW w:w="581" w:type="pct"/>
            <w:shd w:val="clear" w:color="auto" w:fill="auto"/>
            <w:vAlign w:val="center"/>
          </w:tcPr>
          <w:p w14:paraId="1D047B88" w14:textId="77777777" w:rsidR="004914EA" w:rsidRPr="00AC6C4C" w:rsidRDefault="004914EA" w:rsidP="004914EA">
            <w:pPr>
              <w:jc w:val="center"/>
              <w:rPr>
                <w:rFonts w:eastAsia="Calibri"/>
                <w:sz w:val="20"/>
                <w:szCs w:val="20"/>
              </w:rPr>
            </w:pPr>
            <w:r w:rsidRPr="00AC6C4C">
              <w:rPr>
                <w:rFonts w:eastAsia="Calibri"/>
                <w:sz w:val="20"/>
                <w:szCs w:val="20"/>
              </w:rPr>
              <w:t>11 188,8</w:t>
            </w:r>
          </w:p>
        </w:tc>
        <w:tc>
          <w:tcPr>
            <w:tcW w:w="760" w:type="pct"/>
            <w:shd w:val="clear" w:color="auto" w:fill="auto"/>
            <w:vAlign w:val="center"/>
          </w:tcPr>
          <w:p w14:paraId="5003CA1A" w14:textId="77777777" w:rsidR="004914EA" w:rsidRPr="00AC6C4C" w:rsidRDefault="004914EA" w:rsidP="004914EA">
            <w:pPr>
              <w:jc w:val="center"/>
              <w:rPr>
                <w:rFonts w:eastAsia="Calibri"/>
                <w:sz w:val="20"/>
                <w:szCs w:val="20"/>
              </w:rPr>
            </w:pPr>
            <w:r w:rsidRPr="00AC6C4C">
              <w:rPr>
                <w:rFonts w:eastAsia="Calibri"/>
                <w:sz w:val="20"/>
                <w:szCs w:val="20"/>
              </w:rPr>
              <w:t>107,9</w:t>
            </w:r>
          </w:p>
        </w:tc>
      </w:tr>
      <w:tr w:rsidR="004914EA" w:rsidRPr="00481DBD" w14:paraId="51F8C72F" w14:textId="77777777" w:rsidTr="004914EA">
        <w:trPr>
          <w:trHeight w:val="20"/>
        </w:trPr>
        <w:tc>
          <w:tcPr>
            <w:tcW w:w="1632" w:type="pct"/>
            <w:shd w:val="clear" w:color="auto" w:fill="auto"/>
          </w:tcPr>
          <w:p w14:paraId="40D9883F" w14:textId="77777777" w:rsidR="004914EA" w:rsidRPr="00AC6C4C" w:rsidRDefault="004914EA" w:rsidP="004914EA">
            <w:pPr>
              <w:ind w:left="142"/>
              <w:jc w:val="both"/>
              <w:rPr>
                <w:rFonts w:eastAsia="Calibri"/>
                <w:bCs/>
                <w:sz w:val="20"/>
                <w:szCs w:val="20"/>
              </w:rPr>
            </w:pPr>
            <w:r w:rsidRPr="00AC6C4C">
              <w:rPr>
                <w:rFonts w:eastAsia="Calibri"/>
                <w:bCs/>
                <w:sz w:val="20"/>
                <w:szCs w:val="20"/>
              </w:rPr>
              <w:t>Доходы от приватизации муниципального имущества</w:t>
            </w:r>
          </w:p>
        </w:tc>
        <w:tc>
          <w:tcPr>
            <w:tcW w:w="797" w:type="pct"/>
            <w:shd w:val="clear" w:color="auto" w:fill="auto"/>
            <w:vAlign w:val="center"/>
          </w:tcPr>
          <w:p w14:paraId="744C9FD7" w14:textId="77777777" w:rsidR="004914EA" w:rsidRPr="00AC6C4C" w:rsidRDefault="004914EA" w:rsidP="004914EA">
            <w:pPr>
              <w:jc w:val="center"/>
              <w:rPr>
                <w:rFonts w:eastAsia="Calibri"/>
                <w:sz w:val="20"/>
                <w:szCs w:val="20"/>
              </w:rPr>
            </w:pPr>
            <w:r w:rsidRPr="00AC6C4C">
              <w:rPr>
                <w:rFonts w:eastAsia="Calibri"/>
                <w:sz w:val="20"/>
                <w:szCs w:val="20"/>
              </w:rPr>
              <w:t>41 433,4</w:t>
            </w:r>
          </w:p>
        </w:tc>
        <w:tc>
          <w:tcPr>
            <w:tcW w:w="579" w:type="pct"/>
            <w:shd w:val="clear" w:color="auto" w:fill="auto"/>
            <w:vAlign w:val="center"/>
          </w:tcPr>
          <w:p w14:paraId="3A9CFBD5" w14:textId="77777777" w:rsidR="004914EA" w:rsidRPr="00AC6C4C" w:rsidRDefault="004914EA" w:rsidP="004914EA">
            <w:pPr>
              <w:jc w:val="center"/>
              <w:rPr>
                <w:rFonts w:eastAsia="Calibri"/>
                <w:sz w:val="20"/>
                <w:szCs w:val="20"/>
              </w:rPr>
            </w:pPr>
            <w:r w:rsidRPr="00AC6C4C">
              <w:rPr>
                <w:rFonts w:eastAsia="Calibri"/>
                <w:sz w:val="20"/>
                <w:szCs w:val="20"/>
              </w:rPr>
              <w:t>-</w:t>
            </w:r>
          </w:p>
        </w:tc>
        <w:tc>
          <w:tcPr>
            <w:tcW w:w="652" w:type="pct"/>
            <w:shd w:val="clear" w:color="auto" w:fill="auto"/>
            <w:vAlign w:val="center"/>
          </w:tcPr>
          <w:p w14:paraId="3375F69E" w14:textId="77777777" w:rsidR="004914EA" w:rsidRPr="00AC6C4C" w:rsidRDefault="004914EA" w:rsidP="004914EA">
            <w:pPr>
              <w:jc w:val="center"/>
              <w:rPr>
                <w:rFonts w:eastAsia="Calibri"/>
                <w:sz w:val="20"/>
                <w:szCs w:val="20"/>
              </w:rPr>
            </w:pPr>
            <w:r w:rsidRPr="00AC6C4C">
              <w:rPr>
                <w:rFonts w:eastAsia="Calibri"/>
                <w:sz w:val="20"/>
                <w:szCs w:val="20"/>
              </w:rPr>
              <w:t>-</w:t>
            </w:r>
          </w:p>
        </w:tc>
        <w:tc>
          <w:tcPr>
            <w:tcW w:w="581" w:type="pct"/>
            <w:shd w:val="clear" w:color="auto" w:fill="auto"/>
            <w:vAlign w:val="center"/>
          </w:tcPr>
          <w:p w14:paraId="4F82D5E0" w14:textId="77777777" w:rsidR="004914EA" w:rsidRPr="00AC6C4C" w:rsidRDefault="004914EA" w:rsidP="004914EA">
            <w:pPr>
              <w:jc w:val="center"/>
              <w:rPr>
                <w:rFonts w:eastAsia="Calibri"/>
                <w:sz w:val="20"/>
                <w:szCs w:val="20"/>
              </w:rPr>
            </w:pPr>
            <w:r w:rsidRPr="00AC6C4C">
              <w:rPr>
                <w:rFonts w:eastAsia="Calibri"/>
                <w:sz w:val="20"/>
                <w:szCs w:val="20"/>
              </w:rPr>
              <w:t>-</w:t>
            </w:r>
          </w:p>
        </w:tc>
        <w:tc>
          <w:tcPr>
            <w:tcW w:w="760" w:type="pct"/>
            <w:shd w:val="clear" w:color="auto" w:fill="auto"/>
            <w:vAlign w:val="center"/>
          </w:tcPr>
          <w:p w14:paraId="6953E157" w14:textId="77777777" w:rsidR="004914EA" w:rsidRPr="00481DBD" w:rsidRDefault="004914EA" w:rsidP="004914EA">
            <w:pPr>
              <w:jc w:val="center"/>
              <w:rPr>
                <w:rFonts w:eastAsia="Calibri"/>
                <w:sz w:val="20"/>
                <w:szCs w:val="20"/>
              </w:rPr>
            </w:pPr>
            <w:r w:rsidRPr="00AC6C4C">
              <w:rPr>
                <w:rFonts w:eastAsia="Calibri"/>
                <w:sz w:val="20"/>
                <w:szCs w:val="20"/>
              </w:rPr>
              <w:t>-</w:t>
            </w:r>
          </w:p>
        </w:tc>
      </w:tr>
    </w:tbl>
    <w:p w14:paraId="2DA0B716" w14:textId="77777777" w:rsidR="00C62C74" w:rsidRDefault="00C62C74" w:rsidP="0024740D">
      <w:pPr>
        <w:suppressAutoHyphens/>
        <w:ind w:firstLine="709"/>
        <w:jc w:val="both"/>
        <w:rPr>
          <w:bCs/>
          <w:color w:val="FF0000"/>
          <w:sz w:val="28"/>
          <w:szCs w:val="28"/>
        </w:rPr>
      </w:pPr>
    </w:p>
    <w:p w14:paraId="5B5A00CE" w14:textId="77777777" w:rsidR="0052036F" w:rsidRPr="0052036F" w:rsidRDefault="0052036F" w:rsidP="0052036F">
      <w:pPr>
        <w:suppressAutoHyphens/>
        <w:ind w:firstLine="709"/>
        <w:jc w:val="both"/>
        <w:rPr>
          <w:sz w:val="28"/>
          <w:szCs w:val="28"/>
        </w:rPr>
      </w:pPr>
      <w:r w:rsidRPr="0052036F">
        <w:rPr>
          <w:sz w:val="28"/>
          <w:szCs w:val="28"/>
        </w:rPr>
        <w:t>Объём доходов от продажи материальных и нематериальных активов прогнозируется в 2024 году со снижением к утверждённым параметрам текущего года на 29,9 %, что в основном обусловлено:</w:t>
      </w:r>
    </w:p>
    <w:p w14:paraId="26DDCC62" w14:textId="77777777" w:rsidR="0052036F" w:rsidRPr="0052036F" w:rsidRDefault="0052036F" w:rsidP="0052036F">
      <w:pPr>
        <w:suppressAutoHyphens/>
        <w:ind w:firstLine="709"/>
        <w:jc w:val="both"/>
        <w:rPr>
          <w:sz w:val="28"/>
          <w:szCs w:val="28"/>
        </w:rPr>
      </w:pPr>
      <w:r w:rsidRPr="0052036F">
        <w:rPr>
          <w:sz w:val="28"/>
          <w:szCs w:val="28"/>
        </w:rPr>
        <w:t>- отсутствием в прогнозном плане, утвержденном решением Думы города Сургута от 31.05.2023 № 340-VII ДГ, муниципального имущества, планируемого к приватизации на 2024 год и плановый период 2025 – 2026 годов;</w:t>
      </w:r>
    </w:p>
    <w:p w14:paraId="25F69482" w14:textId="77777777" w:rsidR="0052036F" w:rsidRPr="0052036F" w:rsidRDefault="0052036F" w:rsidP="0052036F">
      <w:pPr>
        <w:suppressAutoHyphens/>
        <w:ind w:firstLine="709"/>
        <w:jc w:val="both"/>
        <w:rPr>
          <w:sz w:val="28"/>
          <w:szCs w:val="28"/>
        </w:rPr>
      </w:pPr>
      <w:r w:rsidRPr="0052036F">
        <w:rPr>
          <w:sz w:val="28"/>
          <w:szCs w:val="28"/>
        </w:rPr>
        <w:t xml:space="preserve">- уточнением (в сторону уменьшения) количества планируемых к выкупу квартир, находящихся в коммерческом найме, а также количества и средней стоимости выкупаемых земельных участков, находящихся </w:t>
      </w:r>
      <w:r w:rsidRPr="0052036F">
        <w:rPr>
          <w:sz w:val="28"/>
          <w:szCs w:val="28"/>
        </w:rPr>
        <w:br/>
        <w:t>в собственности городских округов (за исключением земельных участков муниципальных бюджетных и автономных учреждений).</w:t>
      </w:r>
    </w:p>
    <w:p w14:paraId="7FAC0EF2" w14:textId="77777777" w:rsidR="0052036F" w:rsidRPr="0052036F" w:rsidRDefault="0052036F" w:rsidP="0052036F">
      <w:pPr>
        <w:suppressAutoHyphens/>
        <w:ind w:firstLine="709"/>
        <w:jc w:val="both"/>
        <w:rPr>
          <w:sz w:val="28"/>
          <w:szCs w:val="28"/>
        </w:rPr>
      </w:pPr>
      <w:r w:rsidRPr="0052036F">
        <w:rPr>
          <w:sz w:val="28"/>
          <w:szCs w:val="28"/>
        </w:rPr>
        <w:t>Вместе с тем по отдельным видам доходов от продажи нематериальных активов в 2024 году прогнозируется рост относительно параметров текущего года:</w:t>
      </w:r>
    </w:p>
    <w:p w14:paraId="06C6644F" w14:textId="4AB478AD" w:rsidR="0052036F" w:rsidRPr="0052036F" w:rsidRDefault="0052036F" w:rsidP="0052036F">
      <w:pPr>
        <w:suppressAutoHyphens/>
        <w:ind w:firstLine="709"/>
        <w:jc w:val="both"/>
        <w:rPr>
          <w:sz w:val="28"/>
          <w:szCs w:val="28"/>
        </w:rPr>
      </w:pPr>
      <w:r w:rsidRPr="0052036F">
        <w:rPr>
          <w:sz w:val="28"/>
          <w:szCs w:val="28"/>
        </w:rPr>
        <w:t xml:space="preserve">- на 19,3% от поступлений по фактически заключенным договорам </w:t>
      </w:r>
      <w:r w:rsidR="000D6128">
        <w:rPr>
          <w:sz w:val="28"/>
          <w:szCs w:val="28"/>
        </w:rPr>
        <w:br/>
      </w:r>
      <w:r w:rsidRPr="0052036F">
        <w:rPr>
          <w:sz w:val="28"/>
          <w:szCs w:val="28"/>
        </w:rPr>
        <w:t xml:space="preserve">от продажи объектов недвижимости арендаторам - субъектам малого и среднего предпринимательства, имеющим право преимущественного выкупа </w:t>
      </w:r>
      <w:r w:rsidR="000D6128">
        <w:rPr>
          <w:sz w:val="28"/>
          <w:szCs w:val="28"/>
        </w:rPr>
        <w:br/>
      </w:r>
      <w:r w:rsidRPr="0052036F">
        <w:rPr>
          <w:sz w:val="28"/>
          <w:szCs w:val="28"/>
        </w:rPr>
        <w:t>в соответствии с законодательством;</w:t>
      </w:r>
    </w:p>
    <w:p w14:paraId="0402F110" w14:textId="77777777" w:rsidR="0052036F" w:rsidRPr="0052036F" w:rsidRDefault="0052036F" w:rsidP="0052036F">
      <w:pPr>
        <w:suppressAutoHyphens/>
        <w:ind w:firstLine="709"/>
        <w:jc w:val="both"/>
        <w:rPr>
          <w:sz w:val="28"/>
          <w:szCs w:val="28"/>
        </w:rPr>
      </w:pPr>
      <w:r w:rsidRPr="0052036F">
        <w:rPr>
          <w:sz w:val="28"/>
          <w:szCs w:val="28"/>
        </w:rPr>
        <w:t>- на 10,1 % от продажи земельных участков, государственная собственность на которые не разграничена. Расчёт прогнозируемых объемов произведен исходя из средних показателей количества проданных земельных участков под объектами недвижимости и стоимости таких земельных участков за два прошедших отчетных периода;</w:t>
      </w:r>
    </w:p>
    <w:p w14:paraId="7FE6956D" w14:textId="77777777" w:rsidR="0052036F" w:rsidRPr="0052036F" w:rsidRDefault="0052036F" w:rsidP="0052036F">
      <w:pPr>
        <w:suppressAutoHyphens/>
        <w:ind w:firstLine="709"/>
        <w:jc w:val="both"/>
        <w:rPr>
          <w:sz w:val="28"/>
          <w:szCs w:val="28"/>
        </w:rPr>
      </w:pPr>
      <w:r w:rsidRPr="0052036F">
        <w:rPr>
          <w:sz w:val="28"/>
          <w:szCs w:val="28"/>
        </w:rPr>
        <w:t>- 7,9 %</w:t>
      </w:r>
      <w:r w:rsidRPr="0052036F">
        <w:t xml:space="preserve"> </w:t>
      </w:r>
      <w:r w:rsidRPr="0052036F">
        <w:rPr>
          <w:sz w:val="28"/>
          <w:szCs w:val="28"/>
        </w:rPr>
        <w:t>от платы за увеличение площади земельных участков, объем поступлений которой рассчитан методом усреднения исходя из фактического поступления за</w:t>
      </w:r>
      <w:r w:rsidRPr="0052036F">
        <w:rPr>
          <w:bCs/>
          <w:sz w:val="28"/>
          <w:szCs w:val="28"/>
        </w:rPr>
        <w:t xml:space="preserve"> последние три года</w:t>
      </w:r>
      <w:r w:rsidRPr="0052036F">
        <w:rPr>
          <w:sz w:val="28"/>
          <w:szCs w:val="28"/>
        </w:rPr>
        <w:t xml:space="preserve">. </w:t>
      </w:r>
    </w:p>
    <w:p w14:paraId="4BFF73A7" w14:textId="1791B991" w:rsidR="0052036F" w:rsidRPr="0052036F" w:rsidRDefault="0052036F" w:rsidP="0052036F">
      <w:pPr>
        <w:suppressAutoHyphens/>
        <w:ind w:firstLine="709"/>
        <w:jc w:val="both"/>
        <w:rPr>
          <w:sz w:val="28"/>
          <w:szCs w:val="28"/>
        </w:rPr>
      </w:pPr>
      <w:r w:rsidRPr="0052036F">
        <w:rPr>
          <w:sz w:val="28"/>
          <w:szCs w:val="28"/>
        </w:rPr>
        <w:t>При расч</w:t>
      </w:r>
      <w:r w:rsidR="00506D71">
        <w:rPr>
          <w:sz w:val="28"/>
          <w:szCs w:val="28"/>
        </w:rPr>
        <w:t>ё</w:t>
      </w:r>
      <w:r w:rsidRPr="0052036F">
        <w:rPr>
          <w:sz w:val="28"/>
          <w:szCs w:val="28"/>
        </w:rPr>
        <w:t>тах прогнозных объемов поступлений доходов от продажи материальных и нематериальных активов учтены поступления дебиторской задолженности прошлых лет (при её наличии).</w:t>
      </w:r>
    </w:p>
    <w:p w14:paraId="5742FF51" w14:textId="77777777" w:rsidR="00176BBE" w:rsidRDefault="00176BBE" w:rsidP="00C62C74">
      <w:pPr>
        <w:suppressAutoHyphens/>
        <w:ind w:firstLine="709"/>
        <w:jc w:val="center"/>
        <w:rPr>
          <w:rFonts w:eastAsia="Calibri"/>
          <w:b/>
          <w:sz w:val="28"/>
          <w:szCs w:val="28"/>
        </w:rPr>
      </w:pPr>
    </w:p>
    <w:p w14:paraId="23E4FFF1" w14:textId="483C9593" w:rsidR="00C62C74" w:rsidRPr="00481DBD" w:rsidRDefault="00C62C74" w:rsidP="00C62C74">
      <w:pPr>
        <w:suppressAutoHyphens/>
        <w:ind w:firstLine="709"/>
        <w:jc w:val="center"/>
        <w:rPr>
          <w:rFonts w:eastAsia="Calibri"/>
          <w:b/>
          <w:sz w:val="28"/>
          <w:szCs w:val="28"/>
        </w:rPr>
      </w:pPr>
      <w:r w:rsidRPr="00481DBD">
        <w:rPr>
          <w:rFonts w:eastAsia="Calibri"/>
          <w:b/>
          <w:sz w:val="28"/>
          <w:szCs w:val="28"/>
        </w:rPr>
        <w:t>Штрафы, санкции, возмещение ущерба</w:t>
      </w:r>
    </w:p>
    <w:p w14:paraId="233B9286" w14:textId="77777777" w:rsidR="00C62C74" w:rsidRPr="00481DBD" w:rsidRDefault="00C62C74" w:rsidP="00C62C74">
      <w:pPr>
        <w:suppressAutoHyphens/>
        <w:ind w:firstLine="709"/>
        <w:jc w:val="both"/>
        <w:rPr>
          <w:sz w:val="28"/>
          <w:szCs w:val="28"/>
        </w:rPr>
      </w:pPr>
    </w:p>
    <w:p w14:paraId="3F70ED94" w14:textId="77777777" w:rsidR="00C62C74" w:rsidRPr="00481DBD" w:rsidRDefault="00C62C74" w:rsidP="00C62C74">
      <w:pPr>
        <w:suppressAutoHyphens/>
        <w:ind w:firstLine="709"/>
        <w:jc w:val="both"/>
        <w:rPr>
          <w:sz w:val="28"/>
          <w:szCs w:val="28"/>
        </w:rPr>
      </w:pPr>
      <w:r w:rsidRPr="00481DBD">
        <w:rPr>
          <w:sz w:val="28"/>
          <w:szCs w:val="28"/>
        </w:rPr>
        <w:t>Доходы от денежных взысканий (штрафов) спрогнозированы соответствующими главными администраторами доходов бюджета города</w:t>
      </w:r>
      <w:r w:rsidRPr="00481DBD">
        <w:t xml:space="preserve"> </w:t>
      </w:r>
      <w:r w:rsidRPr="00481DBD">
        <w:rPr>
          <w:sz w:val="28"/>
          <w:szCs w:val="28"/>
        </w:rPr>
        <w:t>исходя из закрепленных за ними полномочий: органами местного самоуправления, структурными подразделениями Администрации города, государственными органами Ханты-Мансийского автономного округа – Югры.</w:t>
      </w:r>
    </w:p>
    <w:p w14:paraId="6A572ADE" w14:textId="14E1DA18" w:rsidR="00C62C74" w:rsidRPr="00481DBD" w:rsidRDefault="00C62C74" w:rsidP="00C62C74">
      <w:pPr>
        <w:suppressAutoHyphens/>
        <w:ind w:firstLine="709"/>
        <w:jc w:val="both"/>
        <w:rPr>
          <w:sz w:val="28"/>
          <w:szCs w:val="28"/>
        </w:rPr>
      </w:pPr>
      <w:r w:rsidRPr="00481DBD">
        <w:rPr>
          <w:sz w:val="28"/>
          <w:szCs w:val="28"/>
        </w:rPr>
        <w:t xml:space="preserve">Прогноз поступлений от штрафов, санкций, возмещения ущерба сформирован </w:t>
      </w:r>
      <w:r w:rsidRPr="00D14BC7">
        <w:rPr>
          <w:sz w:val="28"/>
          <w:szCs w:val="28"/>
        </w:rPr>
        <w:t xml:space="preserve">со снижением в 2024 году к утверждённым параметрам текущего года на </w:t>
      </w:r>
      <w:r>
        <w:rPr>
          <w:sz w:val="28"/>
          <w:szCs w:val="28"/>
        </w:rPr>
        <w:t>41,0</w:t>
      </w:r>
      <w:r w:rsidRPr="00D14BC7">
        <w:rPr>
          <w:sz w:val="28"/>
          <w:szCs w:val="28"/>
        </w:rPr>
        <w:t xml:space="preserve"> % и </w:t>
      </w:r>
      <w:r w:rsidRPr="00481DBD">
        <w:rPr>
          <w:sz w:val="28"/>
          <w:szCs w:val="28"/>
        </w:rPr>
        <w:t>составил:</w:t>
      </w:r>
      <w:r w:rsidRPr="00481DBD">
        <w:rPr>
          <w:rFonts w:ascii="Times New Roman CYR" w:hAnsi="Times New Roman CYR" w:cs="Times New Roman CYR"/>
          <w:sz w:val="28"/>
          <w:szCs w:val="28"/>
        </w:rPr>
        <w:t xml:space="preserve"> </w:t>
      </w:r>
      <w:r w:rsidR="0052036F" w:rsidRPr="0052036F">
        <w:rPr>
          <w:sz w:val="28"/>
          <w:szCs w:val="28"/>
        </w:rPr>
        <w:t xml:space="preserve">на 2024 год </w:t>
      </w:r>
      <w:r w:rsidR="00176BBE" w:rsidRPr="00176BBE">
        <w:rPr>
          <w:sz w:val="28"/>
          <w:szCs w:val="28"/>
        </w:rPr>
        <w:t>–</w:t>
      </w:r>
      <w:r w:rsidR="0052036F" w:rsidRPr="0052036F">
        <w:rPr>
          <w:sz w:val="28"/>
          <w:szCs w:val="28"/>
        </w:rPr>
        <w:t xml:space="preserve"> 82 208,2 тыс. рублей, </w:t>
      </w:r>
      <w:r w:rsidR="000D6128">
        <w:rPr>
          <w:sz w:val="28"/>
          <w:szCs w:val="28"/>
        </w:rPr>
        <w:br/>
      </w:r>
      <w:r w:rsidR="0052036F" w:rsidRPr="0052036F">
        <w:rPr>
          <w:sz w:val="28"/>
          <w:szCs w:val="28"/>
        </w:rPr>
        <w:t xml:space="preserve">на 2025 год </w:t>
      </w:r>
      <w:r w:rsidR="0052036F">
        <w:rPr>
          <w:sz w:val="28"/>
          <w:szCs w:val="28"/>
        </w:rPr>
        <w:t>–</w:t>
      </w:r>
      <w:r w:rsidR="0052036F" w:rsidRPr="0052036F">
        <w:rPr>
          <w:sz w:val="28"/>
          <w:szCs w:val="28"/>
        </w:rPr>
        <w:t xml:space="preserve"> 82</w:t>
      </w:r>
      <w:r w:rsidR="0052036F">
        <w:rPr>
          <w:sz w:val="28"/>
          <w:szCs w:val="28"/>
        </w:rPr>
        <w:t> </w:t>
      </w:r>
      <w:r w:rsidR="0052036F" w:rsidRPr="0052036F">
        <w:rPr>
          <w:sz w:val="28"/>
          <w:szCs w:val="28"/>
        </w:rPr>
        <w:t xml:space="preserve">179,9 тыс. рублей и на 2026 год </w:t>
      </w:r>
      <w:r w:rsidR="00176BBE" w:rsidRPr="00176BBE">
        <w:rPr>
          <w:sz w:val="28"/>
          <w:szCs w:val="28"/>
        </w:rPr>
        <w:t>–</w:t>
      </w:r>
      <w:r w:rsidR="00176BBE">
        <w:rPr>
          <w:sz w:val="28"/>
          <w:szCs w:val="28"/>
        </w:rPr>
        <w:t xml:space="preserve"> </w:t>
      </w:r>
      <w:r w:rsidR="0052036F" w:rsidRPr="0052036F">
        <w:rPr>
          <w:sz w:val="28"/>
          <w:szCs w:val="28"/>
        </w:rPr>
        <w:t>82 165,6 тыс. рублей.</w:t>
      </w:r>
    </w:p>
    <w:p w14:paraId="2D147A44" w14:textId="77777777" w:rsidR="00C62C74" w:rsidRPr="00481DBD" w:rsidRDefault="00C62C74" w:rsidP="00C62C74">
      <w:pPr>
        <w:suppressAutoHyphens/>
        <w:ind w:firstLine="709"/>
        <w:jc w:val="both"/>
        <w:rPr>
          <w:sz w:val="28"/>
          <w:szCs w:val="28"/>
        </w:rPr>
      </w:pPr>
      <w:r w:rsidRPr="00481DBD">
        <w:rPr>
          <w:sz w:val="28"/>
          <w:szCs w:val="28"/>
        </w:rPr>
        <w:t>Уменьшение прогнозных показателей обусловлено снижением поступления в 2023 году доходов от штрафов за фактическое пользование земельным участком, муниципальным имуществом без правоустанавливающих документов, а также просрочку исполнения поставщиком (подрядчиком, исполнителем) обязательств, предусмотренных муниципальным контрактом, поскольку при прогнозировании доходов по указанным штрафам применяется метод усреднения исходя из факта поступления доходов за три предшествующих года.</w:t>
      </w:r>
    </w:p>
    <w:p w14:paraId="05A34099" w14:textId="77777777" w:rsidR="00C62C74" w:rsidRPr="00481DBD" w:rsidRDefault="00C62C74" w:rsidP="00C62C74">
      <w:pPr>
        <w:suppressAutoHyphens/>
        <w:jc w:val="both"/>
        <w:rPr>
          <w:color w:val="FF0000"/>
          <w:sz w:val="28"/>
          <w:szCs w:val="28"/>
        </w:rPr>
      </w:pPr>
    </w:p>
    <w:p w14:paraId="62F1E268" w14:textId="77777777" w:rsidR="00C62C74" w:rsidRPr="00481DBD" w:rsidRDefault="00C62C74" w:rsidP="00C62C74">
      <w:pPr>
        <w:suppressAutoHyphens/>
        <w:ind w:firstLine="709"/>
        <w:jc w:val="center"/>
        <w:rPr>
          <w:b/>
          <w:sz w:val="28"/>
          <w:szCs w:val="28"/>
        </w:rPr>
      </w:pPr>
      <w:r w:rsidRPr="00481DBD">
        <w:rPr>
          <w:b/>
          <w:sz w:val="28"/>
          <w:szCs w:val="28"/>
        </w:rPr>
        <w:t>Прочие неналоговые доходы</w:t>
      </w:r>
    </w:p>
    <w:p w14:paraId="74878BCA" w14:textId="77777777" w:rsidR="00C62C74" w:rsidRPr="00481DBD" w:rsidRDefault="00C62C74" w:rsidP="00C62C74">
      <w:pPr>
        <w:suppressAutoHyphens/>
        <w:ind w:firstLine="709"/>
        <w:jc w:val="center"/>
        <w:rPr>
          <w:b/>
          <w:sz w:val="28"/>
          <w:szCs w:val="28"/>
        </w:rPr>
      </w:pPr>
    </w:p>
    <w:p w14:paraId="0F0AC6B0" w14:textId="77777777" w:rsidR="00C62C74" w:rsidRPr="00481DBD" w:rsidRDefault="00C62C74" w:rsidP="00C62C74">
      <w:pPr>
        <w:ind w:firstLine="709"/>
        <w:jc w:val="both"/>
        <w:rPr>
          <w:rFonts w:eastAsia="Calibri"/>
          <w:sz w:val="28"/>
          <w:szCs w:val="28"/>
        </w:rPr>
      </w:pPr>
      <w:r w:rsidRPr="00481DBD">
        <w:rPr>
          <w:bCs/>
          <w:color w:val="000000"/>
          <w:sz w:val="28"/>
          <w:szCs w:val="28"/>
        </w:rPr>
        <w:t xml:space="preserve">Прочие неналоговые доходы </w:t>
      </w:r>
      <w:r w:rsidRPr="00481DBD">
        <w:rPr>
          <w:rFonts w:eastAsia="Calibri"/>
          <w:color w:val="000000"/>
          <w:sz w:val="28"/>
          <w:szCs w:val="28"/>
        </w:rPr>
        <w:t xml:space="preserve">спрогнозированы главным администратором доходов - Администрацией города </w:t>
      </w:r>
      <w:r w:rsidRPr="00D14BC7">
        <w:rPr>
          <w:rFonts w:eastAsia="Calibri"/>
          <w:color w:val="000000"/>
          <w:sz w:val="28"/>
          <w:szCs w:val="28"/>
        </w:rPr>
        <w:t>с</w:t>
      </w:r>
      <w:r>
        <w:rPr>
          <w:rFonts w:eastAsia="Calibri"/>
          <w:color w:val="000000"/>
          <w:sz w:val="28"/>
          <w:szCs w:val="28"/>
        </w:rPr>
        <w:t xml:space="preserve"> ростом</w:t>
      </w:r>
      <w:r w:rsidRPr="00D14BC7">
        <w:rPr>
          <w:rFonts w:eastAsia="Calibri"/>
          <w:color w:val="000000"/>
          <w:sz w:val="28"/>
          <w:szCs w:val="28"/>
        </w:rPr>
        <w:t xml:space="preserve"> в 2024 году к утверждённы</w:t>
      </w:r>
      <w:r>
        <w:rPr>
          <w:rFonts w:eastAsia="Calibri"/>
          <w:color w:val="000000"/>
          <w:sz w:val="28"/>
          <w:szCs w:val="28"/>
        </w:rPr>
        <w:t>м параметрам текущего года на 3,3</w:t>
      </w:r>
      <w:r w:rsidRPr="00D14BC7">
        <w:rPr>
          <w:rFonts w:eastAsia="Calibri"/>
          <w:color w:val="000000"/>
          <w:sz w:val="28"/>
          <w:szCs w:val="28"/>
        </w:rPr>
        <w:t xml:space="preserve"> % и </w:t>
      </w:r>
      <w:r w:rsidRPr="00481DBD">
        <w:rPr>
          <w:rFonts w:eastAsia="Calibri"/>
          <w:sz w:val="28"/>
          <w:szCs w:val="28"/>
        </w:rPr>
        <w:t>в следующих объёмах</w:t>
      </w:r>
      <w:r w:rsidRPr="00481DBD">
        <w:rPr>
          <w:bCs/>
          <w:color w:val="000000"/>
          <w:sz w:val="28"/>
          <w:szCs w:val="28"/>
        </w:rPr>
        <w:t>.</w:t>
      </w:r>
    </w:p>
    <w:p w14:paraId="2B74FC9F" w14:textId="77777777" w:rsidR="00C62C74" w:rsidRPr="00481DBD" w:rsidRDefault="00C62C74" w:rsidP="00C62C74">
      <w:pPr>
        <w:suppressAutoHyphens/>
        <w:jc w:val="right"/>
        <w:rPr>
          <w:rFonts w:eastAsia="Calibri"/>
          <w:sz w:val="28"/>
          <w:szCs w:val="28"/>
        </w:rPr>
      </w:pPr>
    </w:p>
    <w:p w14:paraId="420C1975" w14:textId="77777777" w:rsidR="00C62C74" w:rsidRPr="0052036F" w:rsidRDefault="00C62C74" w:rsidP="00C62C74">
      <w:pPr>
        <w:suppressAutoHyphens/>
        <w:jc w:val="right"/>
        <w:rPr>
          <w:rFonts w:eastAsia="Calibri"/>
          <w:sz w:val="28"/>
          <w:szCs w:val="28"/>
        </w:rPr>
      </w:pPr>
      <w:r w:rsidRPr="0052036F">
        <w:rPr>
          <w:rFonts w:eastAsia="Calibri"/>
          <w:sz w:val="28"/>
          <w:szCs w:val="28"/>
        </w:rPr>
        <w:t>Таблица 16</w:t>
      </w:r>
    </w:p>
    <w:p w14:paraId="65397219" w14:textId="77777777" w:rsidR="00C62C74" w:rsidRPr="00481DBD" w:rsidRDefault="00C62C74" w:rsidP="00C62C74">
      <w:pPr>
        <w:ind w:firstLine="567"/>
        <w:jc w:val="center"/>
        <w:rPr>
          <w:bCs/>
          <w:sz w:val="28"/>
          <w:szCs w:val="28"/>
        </w:rPr>
      </w:pPr>
      <w:r w:rsidRPr="00481DBD">
        <w:rPr>
          <w:sz w:val="28"/>
          <w:szCs w:val="28"/>
        </w:rPr>
        <w:t>Прогнозируемый объ</w:t>
      </w:r>
      <w:r>
        <w:rPr>
          <w:sz w:val="28"/>
          <w:szCs w:val="28"/>
        </w:rPr>
        <w:t>ё</w:t>
      </w:r>
      <w:r w:rsidRPr="00481DBD">
        <w:rPr>
          <w:sz w:val="28"/>
          <w:szCs w:val="28"/>
        </w:rPr>
        <w:t>м поступлений п</w:t>
      </w:r>
      <w:r w:rsidRPr="00481DBD">
        <w:rPr>
          <w:bCs/>
          <w:sz w:val="28"/>
          <w:szCs w:val="28"/>
        </w:rPr>
        <w:t>рочих неналоговых доходов</w:t>
      </w:r>
    </w:p>
    <w:p w14:paraId="67DB05B1" w14:textId="77777777" w:rsidR="00C62C74" w:rsidRPr="00481DBD" w:rsidRDefault="00C62C74" w:rsidP="00C62C74">
      <w:pPr>
        <w:ind w:firstLine="567"/>
        <w:jc w:val="center"/>
        <w:rPr>
          <w:color w:val="000000"/>
          <w:sz w:val="28"/>
          <w:szCs w:val="28"/>
          <w:shd w:val="clear" w:color="auto" w:fill="FFFFFF"/>
        </w:rPr>
      </w:pPr>
      <w:r w:rsidRPr="00481DBD">
        <w:rPr>
          <w:color w:val="000000"/>
          <w:sz w:val="28"/>
          <w:szCs w:val="28"/>
          <w:shd w:val="clear" w:color="auto" w:fill="FFFFFF"/>
        </w:rPr>
        <w:t xml:space="preserve">в бюджет города </w:t>
      </w:r>
      <w:r w:rsidRPr="00481DBD">
        <w:rPr>
          <w:sz w:val="28"/>
          <w:szCs w:val="28"/>
        </w:rPr>
        <w:t xml:space="preserve">на 2024 год и на плановый период 2025 </w:t>
      </w:r>
      <w:r w:rsidRPr="00481DBD">
        <w:rPr>
          <w:rFonts w:eastAsiaTheme="minorHAnsi"/>
          <w:sz w:val="28"/>
          <w:szCs w:val="28"/>
          <w:lang w:eastAsia="en-US"/>
        </w:rPr>
        <w:t xml:space="preserve">– </w:t>
      </w:r>
      <w:r w:rsidRPr="00481DBD">
        <w:rPr>
          <w:sz w:val="28"/>
          <w:szCs w:val="28"/>
        </w:rPr>
        <w:t>2026 годов</w:t>
      </w:r>
    </w:p>
    <w:tbl>
      <w:tblPr>
        <w:tblW w:w="4999"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71" w:type="dxa"/>
          <w:right w:w="71" w:type="dxa"/>
        </w:tblCellMar>
        <w:tblLook w:val="04A0" w:firstRow="1" w:lastRow="0" w:firstColumn="1" w:lastColumn="0" w:noHBand="0" w:noVBand="1"/>
      </w:tblPr>
      <w:tblGrid>
        <w:gridCol w:w="2771"/>
        <w:gridCol w:w="1676"/>
        <w:gridCol w:w="1254"/>
        <w:gridCol w:w="1215"/>
        <w:gridCol w:w="1250"/>
        <w:gridCol w:w="1464"/>
      </w:tblGrid>
      <w:tr w:rsidR="004914EA" w:rsidRPr="00481DBD" w14:paraId="10151CCB" w14:textId="77777777" w:rsidTr="0087667B">
        <w:trPr>
          <w:trHeight w:val="839"/>
          <w:tblHeader/>
        </w:trPr>
        <w:tc>
          <w:tcPr>
            <w:tcW w:w="1439" w:type="pct"/>
            <w:vMerge w:val="restart"/>
            <w:shd w:val="clear" w:color="auto" w:fill="FFFFFF" w:themeFill="background1"/>
            <w:vAlign w:val="center"/>
            <w:hideMark/>
          </w:tcPr>
          <w:p w14:paraId="5876449F" w14:textId="77777777" w:rsidR="004914EA" w:rsidRPr="00481DBD" w:rsidRDefault="004914EA" w:rsidP="004914EA">
            <w:pPr>
              <w:jc w:val="center"/>
              <w:rPr>
                <w:bCs/>
                <w:sz w:val="20"/>
                <w:szCs w:val="20"/>
              </w:rPr>
            </w:pPr>
            <w:r w:rsidRPr="00481DBD">
              <w:rPr>
                <w:rFonts w:eastAsia="Calibri"/>
                <w:sz w:val="20"/>
                <w:szCs w:val="20"/>
              </w:rPr>
              <w:t>Наименование</w:t>
            </w:r>
          </w:p>
        </w:tc>
        <w:tc>
          <w:tcPr>
            <w:tcW w:w="870" w:type="pct"/>
            <w:vMerge w:val="restart"/>
            <w:shd w:val="clear" w:color="auto" w:fill="FFFFFF" w:themeFill="background1"/>
            <w:vAlign w:val="center"/>
            <w:hideMark/>
          </w:tcPr>
          <w:p w14:paraId="4C336220" w14:textId="77777777" w:rsidR="004914EA" w:rsidRPr="004914EA" w:rsidRDefault="004914EA" w:rsidP="004914EA">
            <w:pPr>
              <w:jc w:val="center"/>
              <w:rPr>
                <w:sz w:val="16"/>
                <w:szCs w:val="16"/>
              </w:rPr>
            </w:pPr>
            <w:r w:rsidRPr="00481DBD">
              <w:rPr>
                <w:rFonts w:eastAsia="Calibri"/>
                <w:bCs/>
                <w:sz w:val="16"/>
                <w:szCs w:val="16"/>
              </w:rPr>
              <w:t xml:space="preserve">СПРАВОЧНО: </w:t>
            </w:r>
            <w:r w:rsidRPr="004914EA">
              <w:rPr>
                <w:rFonts w:eastAsia="Calibri"/>
                <w:bCs/>
                <w:sz w:val="17"/>
                <w:szCs w:val="17"/>
              </w:rPr>
              <w:t xml:space="preserve">Утвержденный </w:t>
            </w:r>
            <w:r w:rsidRPr="004914EA">
              <w:rPr>
                <w:rFonts w:eastAsia="Calibri"/>
                <w:bCs/>
                <w:sz w:val="16"/>
                <w:szCs w:val="16"/>
              </w:rPr>
              <w:t xml:space="preserve">бюджет на 2023 год </w:t>
            </w:r>
            <w:r w:rsidRPr="004914EA">
              <w:rPr>
                <w:sz w:val="16"/>
                <w:szCs w:val="16"/>
              </w:rPr>
              <w:t xml:space="preserve">в редакции решения Думы </w:t>
            </w:r>
            <w:r w:rsidRPr="004914EA">
              <w:rPr>
                <w:bCs/>
                <w:sz w:val="16"/>
                <w:szCs w:val="16"/>
              </w:rPr>
              <w:t xml:space="preserve">города </w:t>
            </w:r>
            <w:r w:rsidRPr="004914EA">
              <w:rPr>
                <w:sz w:val="16"/>
                <w:szCs w:val="16"/>
              </w:rPr>
              <w:t xml:space="preserve">от 05.10.2023  </w:t>
            </w:r>
          </w:p>
          <w:p w14:paraId="6A4841B6" w14:textId="77777777" w:rsidR="004914EA" w:rsidRPr="00481DBD" w:rsidRDefault="004914EA" w:rsidP="004914EA">
            <w:pPr>
              <w:jc w:val="center"/>
              <w:rPr>
                <w:bCs/>
                <w:sz w:val="16"/>
                <w:szCs w:val="16"/>
              </w:rPr>
            </w:pPr>
            <w:r w:rsidRPr="004914EA">
              <w:rPr>
                <w:sz w:val="16"/>
                <w:szCs w:val="16"/>
              </w:rPr>
              <w:t>№ 423 -VII ДГ, тыс. руб.</w:t>
            </w:r>
          </w:p>
        </w:tc>
        <w:tc>
          <w:tcPr>
            <w:tcW w:w="1931" w:type="pct"/>
            <w:gridSpan w:val="3"/>
            <w:shd w:val="clear" w:color="auto" w:fill="FFFFFF" w:themeFill="background1"/>
            <w:vAlign w:val="center"/>
            <w:hideMark/>
          </w:tcPr>
          <w:p w14:paraId="710DC605" w14:textId="77777777" w:rsidR="004914EA" w:rsidRPr="00481DBD" w:rsidRDefault="004914EA" w:rsidP="004914EA">
            <w:pPr>
              <w:jc w:val="center"/>
              <w:rPr>
                <w:sz w:val="20"/>
                <w:szCs w:val="20"/>
              </w:rPr>
            </w:pPr>
            <w:r w:rsidRPr="00481DBD">
              <w:rPr>
                <w:rFonts w:eastAsia="Calibri"/>
                <w:sz w:val="20"/>
                <w:szCs w:val="20"/>
              </w:rPr>
              <w:t>Проект бюджета, тыс. руб.</w:t>
            </w:r>
          </w:p>
        </w:tc>
        <w:tc>
          <w:tcPr>
            <w:tcW w:w="760" w:type="pct"/>
            <w:vMerge w:val="restart"/>
            <w:shd w:val="clear" w:color="auto" w:fill="FFFFFF" w:themeFill="background1"/>
            <w:vAlign w:val="center"/>
            <w:hideMark/>
          </w:tcPr>
          <w:p w14:paraId="52013E34" w14:textId="77777777" w:rsidR="004914EA" w:rsidRPr="004914EA" w:rsidRDefault="004914EA" w:rsidP="004914EA">
            <w:pPr>
              <w:jc w:val="center"/>
              <w:rPr>
                <w:sz w:val="16"/>
                <w:szCs w:val="16"/>
              </w:rPr>
            </w:pPr>
            <w:r w:rsidRPr="004914EA">
              <w:rPr>
                <w:color w:val="000000"/>
                <w:sz w:val="16"/>
                <w:szCs w:val="16"/>
              </w:rPr>
              <w:t xml:space="preserve">Отношение объема доходов 2024 года (проект) к объему доходов 2023 года, утвержденному решением Думы </w:t>
            </w:r>
            <w:r w:rsidRPr="004914EA">
              <w:rPr>
                <w:sz w:val="16"/>
                <w:szCs w:val="16"/>
              </w:rPr>
              <w:t xml:space="preserve">города от 05.10.2023  </w:t>
            </w:r>
          </w:p>
          <w:p w14:paraId="2131D716" w14:textId="14BC2A0F" w:rsidR="004914EA" w:rsidRPr="00481DBD" w:rsidRDefault="004914EA" w:rsidP="004914EA">
            <w:pPr>
              <w:jc w:val="center"/>
              <w:rPr>
                <w:sz w:val="16"/>
                <w:szCs w:val="16"/>
              </w:rPr>
            </w:pPr>
            <w:r w:rsidRPr="004914EA">
              <w:rPr>
                <w:sz w:val="16"/>
                <w:szCs w:val="16"/>
              </w:rPr>
              <w:t>№ 423 -VII ДГ,</w:t>
            </w:r>
            <w:r w:rsidRPr="004914EA">
              <w:rPr>
                <w:bCs/>
                <w:sz w:val="16"/>
                <w:szCs w:val="16"/>
              </w:rPr>
              <w:t xml:space="preserve"> </w:t>
            </w:r>
            <w:r w:rsidRPr="004914EA">
              <w:rPr>
                <w:sz w:val="16"/>
                <w:szCs w:val="16"/>
              </w:rPr>
              <w:t>%</w:t>
            </w:r>
          </w:p>
        </w:tc>
      </w:tr>
      <w:tr w:rsidR="004914EA" w:rsidRPr="00481DBD" w14:paraId="2B4F0C1C" w14:textId="77777777" w:rsidTr="0087667B">
        <w:trPr>
          <w:trHeight w:val="20"/>
          <w:tblHeader/>
        </w:trPr>
        <w:tc>
          <w:tcPr>
            <w:tcW w:w="1439" w:type="pct"/>
            <w:vMerge/>
            <w:shd w:val="clear" w:color="auto" w:fill="FFFFFF" w:themeFill="background1"/>
            <w:hideMark/>
          </w:tcPr>
          <w:p w14:paraId="14FE5B42" w14:textId="77777777" w:rsidR="004914EA" w:rsidRPr="00481DBD" w:rsidRDefault="004914EA" w:rsidP="004914EA">
            <w:pPr>
              <w:rPr>
                <w:rFonts w:eastAsia="Calibri"/>
                <w:b/>
                <w:bCs/>
                <w:sz w:val="20"/>
                <w:szCs w:val="20"/>
              </w:rPr>
            </w:pPr>
          </w:p>
        </w:tc>
        <w:tc>
          <w:tcPr>
            <w:tcW w:w="870" w:type="pct"/>
            <w:vMerge/>
            <w:shd w:val="clear" w:color="auto" w:fill="FFFFFF" w:themeFill="background1"/>
            <w:hideMark/>
          </w:tcPr>
          <w:p w14:paraId="7CFFBFB3" w14:textId="77777777" w:rsidR="004914EA" w:rsidRPr="00481DBD" w:rsidRDefault="004914EA" w:rsidP="004914EA">
            <w:pPr>
              <w:rPr>
                <w:rFonts w:eastAsia="Calibri"/>
                <w:b/>
                <w:sz w:val="20"/>
                <w:szCs w:val="20"/>
              </w:rPr>
            </w:pPr>
          </w:p>
        </w:tc>
        <w:tc>
          <w:tcPr>
            <w:tcW w:w="651" w:type="pct"/>
            <w:shd w:val="clear" w:color="auto" w:fill="FFFFFF" w:themeFill="background1"/>
            <w:vAlign w:val="center"/>
            <w:hideMark/>
          </w:tcPr>
          <w:p w14:paraId="7A6A363A" w14:textId="77777777" w:rsidR="004914EA" w:rsidRPr="00481DBD" w:rsidRDefault="004914EA" w:rsidP="004914EA">
            <w:pPr>
              <w:jc w:val="center"/>
              <w:rPr>
                <w:bCs/>
                <w:sz w:val="20"/>
                <w:szCs w:val="20"/>
              </w:rPr>
            </w:pPr>
            <w:r w:rsidRPr="00481DBD">
              <w:rPr>
                <w:bCs/>
                <w:sz w:val="20"/>
                <w:szCs w:val="20"/>
              </w:rPr>
              <w:t>на 2024 год</w:t>
            </w:r>
          </w:p>
        </w:tc>
        <w:tc>
          <w:tcPr>
            <w:tcW w:w="631" w:type="pct"/>
            <w:shd w:val="clear" w:color="auto" w:fill="FFFFFF" w:themeFill="background1"/>
            <w:vAlign w:val="center"/>
            <w:hideMark/>
          </w:tcPr>
          <w:p w14:paraId="57AF472E" w14:textId="77777777" w:rsidR="004914EA" w:rsidRPr="00481DBD" w:rsidRDefault="004914EA" w:rsidP="004914EA">
            <w:pPr>
              <w:jc w:val="center"/>
              <w:rPr>
                <w:bCs/>
                <w:sz w:val="20"/>
                <w:szCs w:val="20"/>
              </w:rPr>
            </w:pPr>
            <w:r w:rsidRPr="00481DBD">
              <w:rPr>
                <w:bCs/>
                <w:sz w:val="20"/>
                <w:szCs w:val="20"/>
              </w:rPr>
              <w:t>на 2025 год</w:t>
            </w:r>
          </w:p>
        </w:tc>
        <w:tc>
          <w:tcPr>
            <w:tcW w:w="649" w:type="pct"/>
            <w:shd w:val="clear" w:color="auto" w:fill="FFFFFF" w:themeFill="background1"/>
            <w:vAlign w:val="center"/>
            <w:hideMark/>
          </w:tcPr>
          <w:p w14:paraId="7A4A9024" w14:textId="77777777" w:rsidR="004914EA" w:rsidRPr="00481DBD" w:rsidRDefault="004914EA" w:rsidP="004914EA">
            <w:pPr>
              <w:jc w:val="center"/>
              <w:rPr>
                <w:bCs/>
                <w:sz w:val="20"/>
                <w:szCs w:val="20"/>
              </w:rPr>
            </w:pPr>
            <w:r w:rsidRPr="00481DBD">
              <w:rPr>
                <w:bCs/>
                <w:sz w:val="20"/>
                <w:szCs w:val="20"/>
              </w:rPr>
              <w:t>на 2026 год</w:t>
            </w:r>
          </w:p>
        </w:tc>
        <w:tc>
          <w:tcPr>
            <w:tcW w:w="760" w:type="pct"/>
            <w:vMerge/>
            <w:shd w:val="clear" w:color="auto" w:fill="FFFFFF" w:themeFill="background1"/>
            <w:hideMark/>
          </w:tcPr>
          <w:p w14:paraId="1988AC84" w14:textId="77777777" w:rsidR="004914EA" w:rsidRPr="00481DBD" w:rsidRDefault="004914EA" w:rsidP="004914EA">
            <w:pPr>
              <w:rPr>
                <w:rFonts w:eastAsia="Calibri"/>
                <w:sz w:val="20"/>
                <w:szCs w:val="20"/>
              </w:rPr>
            </w:pPr>
          </w:p>
        </w:tc>
      </w:tr>
      <w:tr w:rsidR="0028272F" w:rsidRPr="00481DBD" w14:paraId="07ABDA36" w14:textId="77777777" w:rsidTr="0087667B">
        <w:trPr>
          <w:trHeight w:val="20"/>
        </w:trPr>
        <w:tc>
          <w:tcPr>
            <w:tcW w:w="1439" w:type="pct"/>
            <w:shd w:val="clear" w:color="auto" w:fill="auto"/>
          </w:tcPr>
          <w:p w14:paraId="129064F1" w14:textId="77777777" w:rsidR="0028272F" w:rsidRPr="00481DBD" w:rsidRDefault="0028272F" w:rsidP="0028272F">
            <w:pPr>
              <w:jc w:val="both"/>
              <w:rPr>
                <w:rFonts w:eastAsia="Calibri"/>
                <w:b/>
                <w:bCs/>
                <w:sz w:val="20"/>
                <w:szCs w:val="20"/>
              </w:rPr>
            </w:pPr>
            <w:r w:rsidRPr="00481DBD">
              <w:rPr>
                <w:rFonts w:eastAsia="Calibri"/>
                <w:b/>
                <w:bCs/>
                <w:sz w:val="20"/>
                <w:szCs w:val="20"/>
              </w:rPr>
              <w:t>Прочие неналоговые доходы, в том числе:</w:t>
            </w:r>
          </w:p>
        </w:tc>
        <w:tc>
          <w:tcPr>
            <w:tcW w:w="870" w:type="pct"/>
            <w:shd w:val="clear" w:color="auto" w:fill="auto"/>
            <w:vAlign w:val="center"/>
          </w:tcPr>
          <w:p w14:paraId="487D3210" w14:textId="77777777" w:rsidR="0028272F" w:rsidRPr="00481DBD" w:rsidRDefault="0028272F" w:rsidP="0028272F">
            <w:pPr>
              <w:jc w:val="center"/>
              <w:rPr>
                <w:rFonts w:eastAsia="Calibri"/>
                <w:b/>
                <w:sz w:val="20"/>
                <w:szCs w:val="20"/>
              </w:rPr>
            </w:pPr>
            <w:r w:rsidRPr="00481DBD">
              <w:rPr>
                <w:rFonts w:eastAsia="Calibri"/>
                <w:b/>
                <w:sz w:val="20"/>
                <w:szCs w:val="20"/>
              </w:rPr>
              <w:t>18 838,5</w:t>
            </w:r>
          </w:p>
        </w:tc>
        <w:tc>
          <w:tcPr>
            <w:tcW w:w="651" w:type="pct"/>
            <w:shd w:val="clear" w:color="auto" w:fill="auto"/>
            <w:vAlign w:val="center"/>
          </w:tcPr>
          <w:p w14:paraId="05F678B7" w14:textId="77777777" w:rsidR="0028272F" w:rsidRPr="00481DBD" w:rsidRDefault="0028272F" w:rsidP="0028272F">
            <w:pPr>
              <w:jc w:val="center"/>
              <w:rPr>
                <w:rFonts w:eastAsia="Calibri"/>
                <w:b/>
                <w:sz w:val="20"/>
                <w:szCs w:val="20"/>
              </w:rPr>
            </w:pPr>
            <w:r w:rsidRPr="00481DBD">
              <w:rPr>
                <w:rFonts w:eastAsia="Calibri"/>
                <w:b/>
                <w:sz w:val="20"/>
                <w:szCs w:val="20"/>
              </w:rPr>
              <w:t>19 453,0</w:t>
            </w:r>
          </w:p>
        </w:tc>
        <w:tc>
          <w:tcPr>
            <w:tcW w:w="631" w:type="pct"/>
            <w:shd w:val="clear" w:color="auto" w:fill="auto"/>
            <w:vAlign w:val="center"/>
          </w:tcPr>
          <w:p w14:paraId="1A616BED" w14:textId="77777777" w:rsidR="0028272F" w:rsidRDefault="0028272F" w:rsidP="0028272F">
            <w:pPr>
              <w:jc w:val="center"/>
              <w:rPr>
                <w:rFonts w:eastAsia="Calibri"/>
                <w:b/>
                <w:sz w:val="20"/>
                <w:szCs w:val="20"/>
              </w:rPr>
            </w:pPr>
          </w:p>
          <w:p w14:paraId="26762DCE" w14:textId="77777777" w:rsidR="0028272F" w:rsidRDefault="0028272F" w:rsidP="0028272F">
            <w:pPr>
              <w:jc w:val="center"/>
              <w:rPr>
                <w:rFonts w:eastAsia="Calibri"/>
                <w:b/>
                <w:sz w:val="20"/>
                <w:szCs w:val="20"/>
              </w:rPr>
            </w:pPr>
            <w:r w:rsidRPr="00481DBD">
              <w:rPr>
                <w:rFonts w:eastAsia="Calibri"/>
                <w:b/>
                <w:sz w:val="20"/>
                <w:szCs w:val="20"/>
              </w:rPr>
              <w:t>1</w:t>
            </w:r>
            <w:r>
              <w:rPr>
                <w:rFonts w:eastAsia="Calibri"/>
                <w:b/>
                <w:sz w:val="20"/>
                <w:szCs w:val="20"/>
              </w:rPr>
              <w:t>6 866,6</w:t>
            </w:r>
          </w:p>
          <w:p w14:paraId="5B81C358" w14:textId="1A6726C0" w:rsidR="0028272F" w:rsidRPr="00481DBD" w:rsidRDefault="0028272F" w:rsidP="0028272F">
            <w:pPr>
              <w:jc w:val="center"/>
              <w:rPr>
                <w:rFonts w:eastAsia="Calibri"/>
                <w:b/>
                <w:sz w:val="20"/>
                <w:szCs w:val="20"/>
              </w:rPr>
            </w:pPr>
          </w:p>
        </w:tc>
        <w:tc>
          <w:tcPr>
            <w:tcW w:w="649" w:type="pct"/>
            <w:shd w:val="clear" w:color="auto" w:fill="auto"/>
            <w:vAlign w:val="center"/>
          </w:tcPr>
          <w:p w14:paraId="1C2FF005" w14:textId="1EC7EEFC" w:rsidR="0028272F" w:rsidRPr="00481DBD" w:rsidRDefault="0028272F" w:rsidP="0028272F">
            <w:pPr>
              <w:jc w:val="center"/>
              <w:rPr>
                <w:rFonts w:eastAsia="Calibri"/>
                <w:b/>
                <w:sz w:val="20"/>
                <w:szCs w:val="20"/>
              </w:rPr>
            </w:pPr>
            <w:r w:rsidRPr="00481DBD">
              <w:rPr>
                <w:rFonts w:eastAsia="Calibri"/>
                <w:b/>
                <w:sz w:val="20"/>
                <w:szCs w:val="20"/>
              </w:rPr>
              <w:t>18 322,7</w:t>
            </w:r>
          </w:p>
        </w:tc>
        <w:tc>
          <w:tcPr>
            <w:tcW w:w="760" w:type="pct"/>
            <w:shd w:val="clear" w:color="auto" w:fill="auto"/>
            <w:vAlign w:val="center"/>
          </w:tcPr>
          <w:p w14:paraId="7617BC9D" w14:textId="77777777" w:rsidR="0028272F" w:rsidRPr="00481DBD" w:rsidRDefault="0028272F" w:rsidP="0028272F">
            <w:pPr>
              <w:jc w:val="center"/>
              <w:rPr>
                <w:rFonts w:eastAsia="Calibri"/>
                <w:b/>
                <w:sz w:val="20"/>
                <w:szCs w:val="20"/>
              </w:rPr>
            </w:pPr>
            <w:r w:rsidRPr="00481DBD">
              <w:rPr>
                <w:rFonts w:eastAsia="Calibri"/>
                <w:b/>
                <w:sz w:val="20"/>
                <w:szCs w:val="20"/>
              </w:rPr>
              <w:t>103,3</w:t>
            </w:r>
          </w:p>
        </w:tc>
      </w:tr>
      <w:tr w:rsidR="0028272F" w:rsidRPr="00481DBD" w14:paraId="607F2B6D" w14:textId="77777777" w:rsidTr="0087667B">
        <w:trPr>
          <w:trHeight w:val="20"/>
        </w:trPr>
        <w:tc>
          <w:tcPr>
            <w:tcW w:w="1439" w:type="pct"/>
            <w:shd w:val="clear" w:color="auto" w:fill="auto"/>
          </w:tcPr>
          <w:p w14:paraId="66DEF0CD" w14:textId="77777777" w:rsidR="0028272F" w:rsidRPr="00481DBD" w:rsidRDefault="0028272F" w:rsidP="0028272F">
            <w:pPr>
              <w:ind w:firstLine="113"/>
              <w:jc w:val="both"/>
              <w:rPr>
                <w:rFonts w:eastAsia="Calibri"/>
                <w:bCs/>
                <w:i/>
                <w:sz w:val="20"/>
                <w:szCs w:val="20"/>
              </w:rPr>
            </w:pPr>
            <w:r w:rsidRPr="00481DBD">
              <w:rPr>
                <w:rFonts w:eastAsia="Calibri"/>
                <w:bCs/>
                <w:i/>
                <w:sz w:val="20"/>
                <w:szCs w:val="20"/>
              </w:rPr>
              <w:t xml:space="preserve">оплата стоимости </w:t>
            </w:r>
          </w:p>
          <w:p w14:paraId="11C8E89A" w14:textId="77777777" w:rsidR="0028272F" w:rsidRPr="00481DBD" w:rsidRDefault="0028272F" w:rsidP="0028272F">
            <w:pPr>
              <w:ind w:firstLine="113"/>
              <w:jc w:val="both"/>
              <w:rPr>
                <w:rFonts w:eastAsia="Calibri"/>
                <w:bCs/>
                <w:i/>
                <w:sz w:val="20"/>
                <w:szCs w:val="20"/>
              </w:rPr>
            </w:pPr>
            <w:r w:rsidRPr="00481DBD">
              <w:rPr>
                <w:rFonts w:eastAsia="Calibri"/>
                <w:bCs/>
                <w:i/>
                <w:sz w:val="20"/>
                <w:szCs w:val="20"/>
              </w:rPr>
              <w:t xml:space="preserve">восстановления зеленых </w:t>
            </w:r>
          </w:p>
          <w:p w14:paraId="639026A6" w14:textId="77777777" w:rsidR="0028272F" w:rsidRPr="00481DBD" w:rsidRDefault="0028272F" w:rsidP="0028272F">
            <w:pPr>
              <w:ind w:firstLine="113"/>
              <w:jc w:val="both"/>
              <w:rPr>
                <w:rFonts w:eastAsia="Calibri"/>
                <w:bCs/>
                <w:i/>
                <w:sz w:val="20"/>
                <w:szCs w:val="20"/>
              </w:rPr>
            </w:pPr>
            <w:r w:rsidRPr="00481DBD">
              <w:rPr>
                <w:rFonts w:eastAsia="Calibri"/>
                <w:bCs/>
                <w:i/>
                <w:sz w:val="20"/>
                <w:szCs w:val="20"/>
              </w:rPr>
              <w:t xml:space="preserve">насаждений, подлежащих </w:t>
            </w:r>
          </w:p>
          <w:p w14:paraId="2C278BD1" w14:textId="77777777" w:rsidR="0028272F" w:rsidRPr="00481DBD" w:rsidRDefault="0028272F" w:rsidP="0028272F">
            <w:pPr>
              <w:ind w:firstLine="113"/>
              <w:jc w:val="both"/>
              <w:rPr>
                <w:rFonts w:eastAsia="Calibri"/>
                <w:bCs/>
                <w:i/>
                <w:sz w:val="20"/>
                <w:szCs w:val="20"/>
              </w:rPr>
            </w:pPr>
            <w:r w:rsidRPr="00481DBD">
              <w:rPr>
                <w:rFonts w:eastAsia="Calibri"/>
                <w:bCs/>
                <w:i/>
                <w:sz w:val="20"/>
                <w:szCs w:val="20"/>
              </w:rPr>
              <w:t>сносу</w:t>
            </w:r>
          </w:p>
        </w:tc>
        <w:tc>
          <w:tcPr>
            <w:tcW w:w="870" w:type="pct"/>
            <w:shd w:val="clear" w:color="auto" w:fill="auto"/>
            <w:vAlign w:val="center"/>
          </w:tcPr>
          <w:p w14:paraId="042B9EC8" w14:textId="77777777" w:rsidR="0028272F" w:rsidRPr="00481DBD" w:rsidRDefault="0028272F" w:rsidP="0028272F">
            <w:pPr>
              <w:jc w:val="center"/>
              <w:rPr>
                <w:rFonts w:eastAsia="Calibri"/>
                <w:i/>
                <w:sz w:val="20"/>
                <w:szCs w:val="20"/>
              </w:rPr>
            </w:pPr>
            <w:r w:rsidRPr="00481DBD">
              <w:rPr>
                <w:rFonts w:eastAsia="Calibri"/>
                <w:i/>
                <w:sz w:val="20"/>
                <w:szCs w:val="20"/>
              </w:rPr>
              <w:t>18 746,5</w:t>
            </w:r>
          </w:p>
        </w:tc>
        <w:tc>
          <w:tcPr>
            <w:tcW w:w="651" w:type="pct"/>
            <w:shd w:val="clear" w:color="auto" w:fill="auto"/>
            <w:vAlign w:val="center"/>
          </w:tcPr>
          <w:p w14:paraId="18770792" w14:textId="77777777" w:rsidR="0028272F" w:rsidRPr="00481DBD" w:rsidRDefault="0028272F" w:rsidP="0028272F">
            <w:pPr>
              <w:jc w:val="center"/>
              <w:rPr>
                <w:rFonts w:eastAsia="Calibri"/>
                <w:i/>
                <w:sz w:val="20"/>
                <w:szCs w:val="20"/>
              </w:rPr>
            </w:pPr>
            <w:r w:rsidRPr="00481DBD">
              <w:rPr>
                <w:rFonts w:eastAsia="Calibri"/>
                <w:i/>
                <w:sz w:val="20"/>
                <w:szCs w:val="20"/>
              </w:rPr>
              <w:t>19 453,0</w:t>
            </w:r>
          </w:p>
        </w:tc>
        <w:tc>
          <w:tcPr>
            <w:tcW w:w="631" w:type="pct"/>
            <w:shd w:val="clear" w:color="auto" w:fill="auto"/>
            <w:vAlign w:val="center"/>
          </w:tcPr>
          <w:p w14:paraId="69D78641" w14:textId="77777777" w:rsidR="0028272F" w:rsidRPr="0028272F" w:rsidRDefault="0028272F" w:rsidP="0028272F">
            <w:pPr>
              <w:jc w:val="center"/>
              <w:rPr>
                <w:rFonts w:eastAsia="Calibri"/>
                <w:i/>
                <w:sz w:val="20"/>
                <w:szCs w:val="20"/>
              </w:rPr>
            </w:pPr>
          </w:p>
          <w:p w14:paraId="0C464D53" w14:textId="77777777" w:rsidR="0028272F" w:rsidRPr="0028272F" w:rsidRDefault="0028272F" w:rsidP="0028272F">
            <w:pPr>
              <w:jc w:val="center"/>
              <w:rPr>
                <w:rFonts w:eastAsia="Calibri"/>
                <w:i/>
                <w:sz w:val="20"/>
                <w:szCs w:val="20"/>
              </w:rPr>
            </w:pPr>
            <w:r w:rsidRPr="0028272F">
              <w:rPr>
                <w:rFonts w:eastAsia="Calibri"/>
                <w:i/>
                <w:sz w:val="20"/>
                <w:szCs w:val="20"/>
              </w:rPr>
              <w:t>16 866,6</w:t>
            </w:r>
          </w:p>
          <w:p w14:paraId="296A2643" w14:textId="2B07EB38" w:rsidR="0028272F" w:rsidRPr="00481DBD" w:rsidRDefault="0028272F" w:rsidP="0028272F">
            <w:pPr>
              <w:jc w:val="center"/>
              <w:rPr>
                <w:rFonts w:eastAsia="Calibri"/>
                <w:i/>
                <w:sz w:val="20"/>
                <w:szCs w:val="20"/>
              </w:rPr>
            </w:pPr>
          </w:p>
        </w:tc>
        <w:tc>
          <w:tcPr>
            <w:tcW w:w="649" w:type="pct"/>
            <w:shd w:val="clear" w:color="auto" w:fill="auto"/>
            <w:vAlign w:val="center"/>
          </w:tcPr>
          <w:p w14:paraId="684A90FC" w14:textId="2AB52779" w:rsidR="0028272F" w:rsidRPr="00481DBD" w:rsidRDefault="0028272F" w:rsidP="0028272F">
            <w:pPr>
              <w:jc w:val="center"/>
              <w:rPr>
                <w:rFonts w:eastAsia="Calibri"/>
                <w:i/>
                <w:sz w:val="20"/>
                <w:szCs w:val="20"/>
              </w:rPr>
            </w:pPr>
            <w:r w:rsidRPr="0028272F">
              <w:rPr>
                <w:rFonts w:eastAsia="Calibri"/>
                <w:i/>
                <w:sz w:val="20"/>
                <w:szCs w:val="20"/>
              </w:rPr>
              <w:t>18 322,7</w:t>
            </w:r>
          </w:p>
        </w:tc>
        <w:tc>
          <w:tcPr>
            <w:tcW w:w="760" w:type="pct"/>
            <w:shd w:val="clear" w:color="auto" w:fill="auto"/>
            <w:vAlign w:val="center"/>
          </w:tcPr>
          <w:p w14:paraId="0FA8F9AD" w14:textId="77777777" w:rsidR="0028272F" w:rsidRPr="00481DBD" w:rsidRDefault="0028272F" w:rsidP="0028272F">
            <w:pPr>
              <w:jc w:val="center"/>
              <w:rPr>
                <w:rFonts w:eastAsia="Calibri"/>
                <w:i/>
                <w:sz w:val="20"/>
                <w:szCs w:val="20"/>
              </w:rPr>
            </w:pPr>
            <w:r w:rsidRPr="00481DBD">
              <w:rPr>
                <w:rFonts w:eastAsia="Calibri"/>
                <w:i/>
                <w:sz w:val="20"/>
                <w:szCs w:val="20"/>
              </w:rPr>
              <w:t>103,8</w:t>
            </w:r>
          </w:p>
        </w:tc>
        <w:bookmarkStart w:id="1" w:name="_GoBack"/>
        <w:bookmarkEnd w:id="1"/>
      </w:tr>
      <w:tr w:rsidR="0028272F" w:rsidRPr="00481DBD" w14:paraId="6F81CE87" w14:textId="77777777" w:rsidTr="0087667B">
        <w:trPr>
          <w:trHeight w:val="20"/>
        </w:trPr>
        <w:tc>
          <w:tcPr>
            <w:tcW w:w="1439" w:type="pct"/>
            <w:tcBorders>
              <w:top w:val="single" w:sz="2" w:space="0" w:color="auto"/>
              <w:left w:val="single" w:sz="2" w:space="0" w:color="auto"/>
              <w:bottom w:val="single" w:sz="2" w:space="0" w:color="auto"/>
              <w:right w:val="single" w:sz="2" w:space="0" w:color="auto"/>
            </w:tcBorders>
            <w:shd w:val="clear" w:color="auto" w:fill="auto"/>
          </w:tcPr>
          <w:p w14:paraId="09B1DCAD" w14:textId="77777777" w:rsidR="0028272F" w:rsidRPr="00481DBD" w:rsidRDefault="0028272F" w:rsidP="0028272F">
            <w:pPr>
              <w:ind w:firstLine="113"/>
              <w:jc w:val="both"/>
              <w:rPr>
                <w:rFonts w:eastAsia="Calibri"/>
                <w:bCs/>
                <w:i/>
                <w:sz w:val="20"/>
                <w:szCs w:val="20"/>
              </w:rPr>
            </w:pPr>
            <w:r w:rsidRPr="00481DBD">
              <w:rPr>
                <w:rFonts w:eastAsia="Calibri"/>
                <w:bCs/>
                <w:i/>
                <w:sz w:val="20"/>
                <w:szCs w:val="20"/>
              </w:rPr>
              <w:t>Инициативные платежи</w:t>
            </w:r>
          </w:p>
        </w:tc>
        <w:tc>
          <w:tcPr>
            <w:tcW w:w="870" w:type="pct"/>
            <w:tcBorders>
              <w:top w:val="single" w:sz="2" w:space="0" w:color="auto"/>
              <w:left w:val="single" w:sz="2" w:space="0" w:color="auto"/>
              <w:bottom w:val="single" w:sz="2" w:space="0" w:color="auto"/>
              <w:right w:val="single" w:sz="2" w:space="0" w:color="auto"/>
            </w:tcBorders>
            <w:shd w:val="clear" w:color="auto" w:fill="auto"/>
            <w:vAlign w:val="center"/>
          </w:tcPr>
          <w:p w14:paraId="076B97CB" w14:textId="77777777" w:rsidR="0028272F" w:rsidRPr="00481DBD" w:rsidRDefault="0028272F" w:rsidP="0028272F">
            <w:pPr>
              <w:ind w:firstLine="113"/>
              <w:jc w:val="center"/>
              <w:rPr>
                <w:rFonts w:eastAsia="Calibri"/>
                <w:bCs/>
                <w:i/>
                <w:sz w:val="20"/>
                <w:szCs w:val="20"/>
              </w:rPr>
            </w:pPr>
            <w:r w:rsidRPr="00481DBD">
              <w:rPr>
                <w:rFonts w:eastAsia="Calibri"/>
                <w:bCs/>
                <w:i/>
                <w:sz w:val="20"/>
                <w:szCs w:val="20"/>
              </w:rPr>
              <w:t>92,0</w:t>
            </w:r>
          </w:p>
        </w:tc>
        <w:tc>
          <w:tcPr>
            <w:tcW w:w="651" w:type="pct"/>
            <w:tcBorders>
              <w:top w:val="single" w:sz="2" w:space="0" w:color="auto"/>
              <w:left w:val="single" w:sz="2" w:space="0" w:color="auto"/>
              <w:bottom w:val="single" w:sz="2" w:space="0" w:color="auto"/>
              <w:right w:val="single" w:sz="2" w:space="0" w:color="auto"/>
            </w:tcBorders>
            <w:shd w:val="clear" w:color="auto" w:fill="auto"/>
            <w:vAlign w:val="center"/>
          </w:tcPr>
          <w:p w14:paraId="45AAEA0A" w14:textId="77777777" w:rsidR="0028272F" w:rsidRPr="00481DBD" w:rsidRDefault="0028272F" w:rsidP="0028272F">
            <w:pPr>
              <w:ind w:firstLine="113"/>
              <w:jc w:val="center"/>
              <w:rPr>
                <w:rFonts w:eastAsia="Calibri"/>
                <w:bCs/>
                <w:i/>
                <w:sz w:val="20"/>
                <w:szCs w:val="20"/>
              </w:rPr>
            </w:pPr>
            <w:r w:rsidRPr="00481DBD">
              <w:rPr>
                <w:rFonts w:eastAsia="Calibri"/>
                <w:bCs/>
                <w:i/>
                <w:sz w:val="20"/>
                <w:szCs w:val="20"/>
              </w:rPr>
              <w:t>-</w:t>
            </w:r>
          </w:p>
        </w:tc>
        <w:tc>
          <w:tcPr>
            <w:tcW w:w="631" w:type="pct"/>
            <w:tcBorders>
              <w:top w:val="single" w:sz="2" w:space="0" w:color="auto"/>
              <w:left w:val="single" w:sz="2" w:space="0" w:color="auto"/>
              <w:bottom w:val="single" w:sz="2" w:space="0" w:color="auto"/>
              <w:right w:val="single" w:sz="2" w:space="0" w:color="auto"/>
            </w:tcBorders>
            <w:shd w:val="clear" w:color="auto" w:fill="auto"/>
            <w:vAlign w:val="center"/>
          </w:tcPr>
          <w:p w14:paraId="48E14A50" w14:textId="77777777" w:rsidR="0028272F" w:rsidRPr="00481DBD" w:rsidRDefault="0028272F" w:rsidP="0028272F">
            <w:pPr>
              <w:ind w:firstLine="113"/>
              <w:jc w:val="center"/>
              <w:rPr>
                <w:rFonts w:eastAsia="Calibri"/>
                <w:bCs/>
                <w:i/>
                <w:sz w:val="20"/>
                <w:szCs w:val="20"/>
              </w:rPr>
            </w:pPr>
            <w:r w:rsidRPr="00481DBD">
              <w:rPr>
                <w:rFonts w:eastAsia="Calibri"/>
                <w:bCs/>
                <w:i/>
                <w:sz w:val="20"/>
                <w:szCs w:val="20"/>
              </w:rPr>
              <w:t>-</w:t>
            </w:r>
          </w:p>
        </w:tc>
        <w:tc>
          <w:tcPr>
            <w:tcW w:w="649" w:type="pct"/>
            <w:tcBorders>
              <w:top w:val="single" w:sz="2" w:space="0" w:color="auto"/>
              <w:left w:val="single" w:sz="2" w:space="0" w:color="auto"/>
              <w:bottom w:val="single" w:sz="2" w:space="0" w:color="auto"/>
              <w:right w:val="single" w:sz="2" w:space="0" w:color="auto"/>
            </w:tcBorders>
            <w:shd w:val="clear" w:color="auto" w:fill="auto"/>
            <w:vAlign w:val="center"/>
          </w:tcPr>
          <w:p w14:paraId="05ECC040" w14:textId="77777777" w:rsidR="0028272F" w:rsidRPr="00481DBD" w:rsidRDefault="0028272F" w:rsidP="0028272F">
            <w:pPr>
              <w:ind w:firstLine="113"/>
              <w:jc w:val="center"/>
              <w:rPr>
                <w:rFonts w:eastAsia="Calibri"/>
                <w:bCs/>
                <w:i/>
                <w:sz w:val="20"/>
                <w:szCs w:val="20"/>
              </w:rPr>
            </w:pPr>
            <w:r w:rsidRPr="00481DBD">
              <w:rPr>
                <w:rFonts w:eastAsia="Calibri"/>
                <w:bCs/>
                <w:i/>
                <w:sz w:val="20"/>
                <w:szCs w:val="20"/>
              </w:rPr>
              <w:t>-</w:t>
            </w:r>
          </w:p>
        </w:tc>
        <w:tc>
          <w:tcPr>
            <w:tcW w:w="760" w:type="pct"/>
            <w:tcBorders>
              <w:top w:val="single" w:sz="2" w:space="0" w:color="auto"/>
              <w:left w:val="single" w:sz="2" w:space="0" w:color="auto"/>
              <w:bottom w:val="single" w:sz="2" w:space="0" w:color="auto"/>
              <w:right w:val="single" w:sz="2" w:space="0" w:color="auto"/>
            </w:tcBorders>
            <w:shd w:val="clear" w:color="auto" w:fill="auto"/>
            <w:vAlign w:val="center"/>
          </w:tcPr>
          <w:p w14:paraId="6697FAEA" w14:textId="77777777" w:rsidR="0028272F" w:rsidRPr="00481DBD" w:rsidRDefault="0028272F" w:rsidP="0028272F">
            <w:pPr>
              <w:ind w:firstLine="113"/>
              <w:jc w:val="center"/>
              <w:rPr>
                <w:rFonts w:eastAsia="Calibri"/>
                <w:bCs/>
                <w:i/>
                <w:sz w:val="20"/>
                <w:szCs w:val="20"/>
              </w:rPr>
            </w:pPr>
          </w:p>
        </w:tc>
      </w:tr>
    </w:tbl>
    <w:p w14:paraId="61DD03FB" w14:textId="77777777" w:rsidR="00C62C74" w:rsidRPr="00481DBD" w:rsidRDefault="00C62C74" w:rsidP="00C62C74">
      <w:pPr>
        <w:suppressAutoHyphens/>
        <w:ind w:firstLine="567"/>
        <w:jc w:val="both"/>
        <w:rPr>
          <w:sz w:val="28"/>
          <w:szCs w:val="28"/>
        </w:rPr>
      </w:pPr>
    </w:p>
    <w:p w14:paraId="76EEA699" w14:textId="50DDFA87" w:rsidR="00C62C74" w:rsidRPr="00481DBD" w:rsidRDefault="00C62C74" w:rsidP="00C62C74">
      <w:pPr>
        <w:suppressAutoHyphens/>
        <w:ind w:firstLine="709"/>
        <w:jc w:val="both"/>
        <w:rPr>
          <w:sz w:val="28"/>
          <w:szCs w:val="28"/>
        </w:rPr>
      </w:pPr>
      <w:r w:rsidRPr="00481DBD">
        <w:rPr>
          <w:sz w:val="28"/>
          <w:szCs w:val="28"/>
        </w:rPr>
        <w:t>Расч</w:t>
      </w:r>
      <w:r w:rsidR="007572E4">
        <w:rPr>
          <w:sz w:val="28"/>
          <w:szCs w:val="28"/>
        </w:rPr>
        <w:t>ё</w:t>
      </w:r>
      <w:r w:rsidRPr="00481DBD">
        <w:rPr>
          <w:sz w:val="28"/>
          <w:szCs w:val="28"/>
        </w:rPr>
        <w:t>т прогнозных показателей оплаты стоимости восстановления зел</w:t>
      </w:r>
      <w:r w:rsidR="007572E4">
        <w:rPr>
          <w:sz w:val="28"/>
          <w:szCs w:val="28"/>
        </w:rPr>
        <w:t>ё</w:t>
      </w:r>
      <w:r w:rsidRPr="00481DBD">
        <w:rPr>
          <w:sz w:val="28"/>
          <w:szCs w:val="28"/>
        </w:rPr>
        <w:t>ных насаждений, подлежащих сносу, произвед</w:t>
      </w:r>
      <w:r w:rsidR="007572E4">
        <w:rPr>
          <w:sz w:val="28"/>
          <w:szCs w:val="28"/>
        </w:rPr>
        <w:t>ё</w:t>
      </w:r>
      <w:r w:rsidRPr="00481DBD">
        <w:rPr>
          <w:sz w:val="28"/>
          <w:szCs w:val="28"/>
        </w:rPr>
        <w:t xml:space="preserve">н главным администратором доходов – Администрацией города исходя из количества предполагаемых </w:t>
      </w:r>
      <w:r w:rsidR="000D6128">
        <w:rPr>
          <w:sz w:val="28"/>
          <w:szCs w:val="28"/>
        </w:rPr>
        <w:br/>
      </w:r>
      <w:r w:rsidRPr="00481DBD">
        <w:rPr>
          <w:sz w:val="28"/>
          <w:szCs w:val="28"/>
        </w:rPr>
        <w:t>к вырубке деревьев в результате освоения земельных участков, стоимости восстановления одного дерева (согласно расценкам восстановительной стоимости зеленных насаждений города Сургута, утвержденных решением Думы города Сургута от 26.12.2017 №</w:t>
      </w:r>
      <w:r>
        <w:rPr>
          <w:sz w:val="28"/>
          <w:szCs w:val="28"/>
        </w:rPr>
        <w:t xml:space="preserve"> </w:t>
      </w:r>
      <w:r w:rsidRPr="00481DBD">
        <w:rPr>
          <w:sz w:val="28"/>
          <w:szCs w:val="28"/>
        </w:rPr>
        <w:t>206-</w:t>
      </w:r>
      <w:r w:rsidRPr="00481DBD">
        <w:rPr>
          <w:sz w:val="28"/>
          <w:szCs w:val="28"/>
          <w:lang w:val="en-US"/>
        </w:rPr>
        <w:t>VI</w:t>
      </w:r>
      <w:r w:rsidRPr="00481DBD">
        <w:rPr>
          <w:sz w:val="28"/>
          <w:szCs w:val="28"/>
        </w:rPr>
        <w:t xml:space="preserve"> ДГ «О Правилах благоустройства территории города Сургута») и количества поступивших заявлений </w:t>
      </w:r>
      <w:r w:rsidR="000D6128">
        <w:rPr>
          <w:sz w:val="28"/>
          <w:szCs w:val="28"/>
        </w:rPr>
        <w:br/>
      </w:r>
      <w:r w:rsidRPr="00481DBD">
        <w:rPr>
          <w:sz w:val="28"/>
          <w:szCs w:val="28"/>
        </w:rPr>
        <w:t>от физических и юридических лиц на оплату восстановительной стоимости зеленых насаждений, подлежащих сносу.</w:t>
      </w:r>
      <w:r w:rsidR="00506D71">
        <w:rPr>
          <w:sz w:val="28"/>
          <w:szCs w:val="28"/>
        </w:rPr>
        <w:t xml:space="preserve"> </w:t>
      </w:r>
    </w:p>
    <w:p w14:paraId="3C7A236F" w14:textId="68ABE61F" w:rsidR="00C62C74" w:rsidRPr="00481DBD" w:rsidRDefault="00C62C74" w:rsidP="00C62C74">
      <w:pPr>
        <w:suppressAutoHyphens/>
        <w:ind w:firstLine="709"/>
        <w:jc w:val="both"/>
        <w:rPr>
          <w:color w:val="000000" w:themeColor="text1"/>
          <w:sz w:val="28"/>
          <w:szCs w:val="28"/>
        </w:rPr>
      </w:pPr>
      <w:r w:rsidRPr="00481DBD">
        <w:rPr>
          <w:color w:val="000000" w:themeColor="text1"/>
          <w:sz w:val="28"/>
          <w:szCs w:val="28"/>
        </w:rPr>
        <w:t>Поступлени</w:t>
      </w:r>
      <w:r w:rsidR="00222B8B">
        <w:rPr>
          <w:color w:val="000000" w:themeColor="text1"/>
          <w:sz w:val="28"/>
          <w:szCs w:val="28"/>
        </w:rPr>
        <w:t>я</w:t>
      </w:r>
      <w:r w:rsidRPr="00481DBD">
        <w:rPr>
          <w:color w:val="000000" w:themeColor="text1"/>
          <w:sz w:val="28"/>
          <w:szCs w:val="28"/>
        </w:rPr>
        <w:t xml:space="preserve"> инициативных платежей не запланированы и будут учтены </w:t>
      </w:r>
      <w:r w:rsidR="000D6128">
        <w:rPr>
          <w:color w:val="000000" w:themeColor="text1"/>
          <w:sz w:val="28"/>
          <w:szCs w:val="28"/>
        </w:rPr>
        <w:br/>
      </w:r>
      <w:r w:rsidRPr="00481DBD">
        <w:rPr>
          <w:color w:val="000000" w:themeColor="text1"/>
          <w:sz w:val="28"/>
          <w:szCs w:val="28"/>
        </w:rPr>
        <w:t>в составе доходов в ходе исполнения бюджета города по мере их перечисления инициаторами.</w:t>
      </w:r>
    </w:p>
    <w:p w14:paraId="34AE29E0" w14:textId="77777777" w:rsidR="00C62C74" w:rsidRPr="00481DBD" w:rsidRDefault="00C62C74" w:rsidP="00C62C74">
      <w:pPr>
        <w:suppressAutoHyphens/>
        <w:ind w:firstLine="709"/>
        <w:jc w:val="both"/>
        <w:rPr>
          <w:color w:val="FF0000"/>
          <w:sz w:val="28"/>
          <w:szCs w:val="28"/>
        </w:rPr>
      </w:pPr>
    </w:p>
    <w:p w14:paraId="188933F8" w14:textId="77777777" w:rsidR="00C62C74" w:rsidRPr="00481DBD" w:rsidRDefault="00C62C74" w:rsidP="00C62C74">
      <w:pPr>
        <w:ind w:firstLine="709"/>
        <w:jc w:val="center"/>
        <w:rPr>
          <w:rFonts w:eastAsia="Calibri"/>
          <w:b/>
          <w:bCs/>
          <w:sz w:val="28"/>
          <w:szCs w:val="28"/>
        </w:rPr>
      </w:pPr>
      <w:r w:rsidRPr="00481DBD">
        <w:rPr>
          <w:rFonts w:eastAsia="Calibri"/>
          <w:b/>
          <w:bCs/>
          <w:sz w:val="28"/>
          <w:szCs w:val="28"/>
        </w:rPr>
        <w:t>3.3. Характеристика безвозмездных поступлений</w:t>
      </w:r>
    </w:p>
    <w:p w14:paraId="629B7068" w14:textId="77777777" w:rsidR="00C62C74" w:rsidRPr="00481DBD" w:rsidRDefault="00C62C74" w:rsidP="00C62C74">
      <w:pPr>
        <w:ind w:firstLine="709"/>
        <w:jc w:val="center"/>
        <w:rPr>
          <w:rFonts w:eastAsia="Calibri"/>
          <w:bCs/>
          <w:sz w:val="28"/>
          <w:szCs w:val="28"/>
        </w:rPr>
      </w:pPr>
    </w:p>
    <w:p w14:paraId="00343248" w14:textId="77777777" w:rsidR="00C62C74" w:rsidRPr="00481DBD" w:rsidRDefault="00C62C74" w:rsidP="00C62C74">
      <w:pPr>
        <w:ind w:firstLine="709"/>
        <w:jc w:val="both"/>
        <w:rPr>
          <w:rFonts w:eastAsia="Calibri"/>
          <w:sz w:val="28"/>
          <w:szCs w:val="28"/>
        </w:rPr>
      </w:pPr>
      <w:r w:rsidRPr="00481DBD">
        <w:rPr>
          <w:rFonts w:eastAsia="Calibri"/>
          <w:sz w:val="28"/>
          <w:szCs w:val="28"/>
        </w:rPr>
        <w:t xml:space="preserve">Безвозмездные поступления сформированы за счёт межбюджетных трансфертов от других бюджетов бюджетной системы РФ, доходов от возврата организациями в бюджет города остатков субсидий прошлых лет с учетом сумм возвратов из бюджета города в бюджет автономного округа остатков межбюджетных трансфертов прошлых лет. </w:t>
      </w:r>
    </w:p>
    <w:p w14:paraId="6BCB1A6A" w14:textId="77777777" w:rsidR="00176BBE" w:rsidRDefault="00176BBE" w:rsidP="00C62C74">
      <w:pPr>
        <w:suppressAutoHyphens/>
        <w:jc w:val="right"/>
        <w:rPr>
          <w:rFonts w:eastAsia="Calibri"/>
          <w:sz w:val="28"/>
          <w:szCs w:val="28"/>
        </w:rPr>
      </w:pPr>
    </w:p>
    <w:p w14:paraId="6D79A83B" w14:textId="0B08CDC8" w:rsidR="00C62C74" w:rsidRPr="0052036F" w:rsidRDefault="00C62C74" w:rsidP="00C62C74">
      <w:pPr>
        <w:suppressAutoHyphens/>
        <w:jc w:val="right"/>
        <w:rPr>
          <w:rFonts w:eastAsia="Calibri"/>
          <w:sz w:val="28"/>
          <w:szCs w:val="28"/>
        </w:rPr>
      </w:pPr>
      <w:r w:rsidRPr="0052036F">
        <w:rPr>
          <w:rFonts w:eastAsia="Calibri"/>
          <w:sz w:val="28"/>
          <w:szCs w:val="28"/>
        </w:rPr>
        <w:t>Таблица 17</w:t>
      </w:r>
    </w:p>
    <w:p w14:paraId="6F37C27D" w14:textId="77777777" w:rsidR="00C62C74" w:rsidRPr="00481DBD" w:rsidRDefault="00C62C74" w:rsidP="00C62C74">
      <w:pPr>
        <w:ind w:firstLine="567"/>
        <w:jc w:val="center"/>
        <w:rPr>
          <w:color w:val="000000"/>
          <w:sz w:val="28"/>
          <w:szCs w:val="28"/>
          <w:shd w:val="clear" w:color="auto" w:fill="FFFFFF"/>
        </w:rPr>
      </w:pPr>
      <w:r w:rsidRPr="00481DBD">
        <w:rPr>
          <w:sz w:val="28"/>
          <w:szCs w:val="28"/>
        </w:rPr>
        <w:t xml:space="preserve">Прогнозируемый объем </w:t>
      </w:r>
      <w:r w:rsidRPr="00481DBD">
        <w:rPr>
          <w:rFonts w:eastAsia="Calibri"/>
          <w:bCs/>
          <w:sz w:val="28"/>
          <w:szCs w:val="28"/>
        </w:rPr>
        <w:t>безвозмездных поступлений</w:t>
      </w:r>
      <w:r w:rsidRPr="00481DBD">
        <w:rPr>
          <w:color w:val="000000"/>
          <w:sz w:val="28"/>
          <w:szCs w:val="28"/>
          <w:shd w:val="clear" w:color="auto" w:fill="FFFFFF"/>
        </w:rPr>
        <w:t xml:space="preserve"> в бюджет города </w:t>
      </w:r>
      <w:r w:rsidRPr="00481DBD">
        <w:rPr>
          <w:sz w:val="28"/>
          <w:szCs w:val="28"/>
        </w:rPr>
        <w:t>на 2024 год и на плановый период 2025 – 2026 годов</w:t>
      </w:r>
    </w:p>
    <w:tbl>
      <w:tblPr>
        <w:tblW w:w="50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71" w:type="dxa"/>
          <w:right w:w="71" w:type="dxa"/>
        </w:tblCellMar>
        <w:tblLook w:val="04A0" w:firstRow="1" w:lastRow="0" w:firstColumn="1" w:lastColumn="0" w:noHBand="0" w:noVBand="1"/>
      </w:tblPr>
      <w:tblGrid>
        <w:gridCol w:w="1849"/>
        <w:gridCol w:w="1364"/>
        <w:gridCol w:w="1397"/>
        <w:gridCol w:w="1256"/>
        <w:gridCol w:w="1256"/>
        <w:gridCol w:w="1256"/>
        <w:gridCol w:w="1254"/>
      </w:tblGrid>
      <w:tr w:rsidR="004914EA" w:rsidRPr="00481DBD" w14:paraId="4E76587C" w14:textId="77777777" w:rsidTr="004914EA">
        <w:trPr>
          <w:trHeight w:val="20"/>
          <w:tblHeader/>
        </w:trPr>
        <w:tc>
          <w:tcPr>
            <w:tcW w:w="960" w:type="pct"/>
            <w:vMerge w:val="restart"/>
            <w:shd w:val="clear" w:color="auto" w:fill="auto"/>
            <w:vAlign w:val="center"/>
            <w:hideMark/>
          </w:tcPr>
          <w:p w14:paraId="492D2295" w14:textId="77777777" w:rsidR="004914EA" w:rsidRPr="00481DBD" w:rsidRDefault="004914EA" w:rsidP="004914EA">
            <w:pPr>
              <w:jc w:val="center"/>
              <w:rPr>
                <w:rFonts w:eastAsia="Calibri"/>
                <w:bCs/>
                <w:sz w:val="20"/>
                <w:szCs w:val="20"/>
              </w:rPr>
            </w:pPr>
            <w:r w:rsidRPr="00481DBD">
              <w:rPr>
                <w:rFonts w:eastAsia="Calibri"/>
                <w:bCs/>
                <w:sz w:val="20"/>
                <w:szCs w:val="20"/>
              </w:rPr>
              <w:t xml:space="preserve">Наименование </w:t>
            </w:r>
          </w:p>
        </w:tc>
        <w:tc>
          <w:tcPr>
            <w:tcW w:w="1433" w:type="pct"/>
            <w:gridSpan w:val="2"/>
            <w:shd w:val="clear" w:color="auto" w:fill="auto"/>
            <w:vAlign w:val="center"/>
          </w:tcPr>
          <w:p w14:paraId="63947AA1" w14:textId="77777777" w:rsidR="004914EA" w:rsidRPr="00481DBD" w:rsidRDefault="004914EA" w:rsidP="004914EA">
            <w:pPr>
              <w:jc w:val="center"/>
              <w:rPr>
                <w:rFonts w:eastAsia="Calibri"/>
                <w:sz w:val="20"/>
                <w:szCs w:val="20"/>
              </w:rPr>
            </w:pPr>
            <w:r w:rsidRPr="00481DBD">
              <w:rPr>
                <w:sz w:val="18"/>
                <w:szCs w:val="18"/>
              </w:rPr>
              <w:t>СПРАВОЧНО: Утвержденный бюджет на 2023 год, тыс. руб.</w:t>
            </w:r>
          </w:p>
        </w:tc>
        <w:tc>
          <w:tcPr>
            <w:tcW w:w="1956" w:type="pct"/>
            <w:gridSpan w:val="3"/>
            <w:shd w:val="clear" w:color="auto" w:fill="auto"/>
            <w:vAlign w:val="center"/>
          </w:tcPr>
          <w:p w14:paraId="52315DC9" w14:textId="77777777" w:rsidR="004914EA" w:rsidRPr="00481DBD" w:rsidRDefault="004914EA" w:rsidP="004914EA">
            <w:pPr>
              <w:jc w:val="center"/>
              <w:rPr>
                <w:rFonts w:eastAsia="Calibri"/>
                <w:sz w:val="20"/>
                <w:szCs w:val="20"/>
              </w:rPr>
            </w:pPr>
            <w:r w:rsidRPr="00481DBD">
              <w:rPr>
                <w:sz w:val="18"/>
                <w:szCs w:val="18"/>
              </w:rPr>
              <w:t>Проект бюджета, тыс. руб.</w:t>
            </w:r>
          </w:p>
        </w:tc>
        <w:tc>
          <w:tcPr>
            <w:tcW w:w="651" w:type="pct"/>
            <w:vMerge w:val="restart"/>
            <w:shd w:val="clear" w:color="auto" w:fill="auto"/>
            <w:vAlign w:val="center"/>
          </w:tcPr>
          <w:p w14:paraId="666D2970" w14:textId="77777777" w:rsidR="004914EA" w:rsidRPr="004914EA" w:rsidRDefault="004914EA" w:rsidP="004914EA">
            <w:pPr>
              <w:jc w:val="center"/>
              <w:rPr>
                <w:sz w:val="16"/>
                <w:szCs w:val="16"/>
              </w:rPr>
            </w:pPr>
            <w:r w:rsidRPr="004914EA">
              <w:rPr>
                <w:color w:val="000000"/>
                <w:sz w:val="16"/>
                <w:szCs w:val="16"/>
              </w:rPr>
              <w:t xml:space="preserve">Отношение объема доходов 2024 года (проект) к объему доходов 2023 года, утвержденному решением Думы </w:t>
            </w:r>
            <w:r w:rsidRPr="004914EA">
              <w:rPr>
                <w:sz w:val="16"/>
                <w:szCs w:val="16"/>
              </w:rPr>
              <w:t xml:space="preserve">города от 05.10.2023  </w:t>
            </w:r>
          </w:p>
          <w:p w14:paraId="38A5DF5A" w14:textId="04DB946B" w:rsidR="004914EA" w:rsidRPr="00481DBD" w:rsidRDefault="004914EA" w:rsidP="004914EA">
            <w:pPr>
              <w:jc w:val="center"/>
              <w:rPr>
                <w:rFonts w:eastAsia="Calibri"/>
                <w:sz w:val="16"/>
                <w:szCs w:val="16"/>
              </w:rPr>
            </w:pPr>
            <w:r w:rsidRPr="004914EA">
              <w:rPr>
                <w:sz w:val="16"/>
                <w:szCs w:val="16"/>
              </w:rPr>
              <w:t>№ 423 -VII ДГ,</w:t>
            </w:r>
            <w:r w:rsidRPr="004914EA">
              <w:rPr>
                <w:bCs/>
                <w:sz w:val="16"/>
                <w:szCs w:val="16"/>
              </w:rPr>
              <w:t xml:space="preserve"> </w:t>
            </w:r>
            <w:r w:rsidRPr="004914EA">
              <w:rPr>
                <w:sz w:val="16"/>
                <w:szCs w:val="16"/>
              </w:rPr>
              <w:t>%</w:t>
            </w:r>
          </w:p>
        </w:tc>
      </w:tr>
      <w:tr w:rsidR="004914EA" w:rsidRPr="00481DBD" w14:paraId="324104B9" w14:textId="77777777" w:rsidTr="004914EA">
        <w:trPr>
          <w:trHeight w:val="20"/>
          <w:tblHeader/>
        </w:trPr>
        <w:tc>
          <w:tcPr>
            <w:tcW w:w="960" w:type="pct"/>
            <w:vMerge/>
            <w:shd w:val="clear" w:color="auto" w:fill="auto"/>
            <w:vAlign w:val="center"/>
            <w:hideMark/>
          </w:tcPr>
          <w:p w14:paraId="2D2D7041" w14:textId="77777777" w:rsidR="004914EA" w:rsidRPr="00481DBD" w:rsidRDefault="004914EA" w:rsidP="004914EA">
            <w:pPr>
              <w:rPr>
                <w:rFonts w:eastAsia="Calibri"/>
                <w:b/>
                <w:bCs/>
                <w:sz w:val="20"/>
                <w:szCs w:val="20"/>
              </w:rPr>
            </w:pPr>
          </w:p>
        </w:tc>
        <w:tc>
          <w:tcPr>
            <w:tcW w:w="708" w:type="pct"/>
            <w:tcBorders>
              <w:top w:val="single" w:sz="4" w:space="0" w:color="auto"/>
              <w:left w:val="single" w:sz="4" w:space="0" w:color="auto"/>
              <w:bottom w:val="single" w:sz="4" w:space="0" w:color="auto"/>
              <w:right w:val="single" w:sz="4" w:space="0" w:color="auto"/>
            </w:tcBorders>
            <w:shd w:val="clear" w:color="auto" w:fill="auto"/>
            <w:vAlign w:val="center"/>
          </w:tcPr>
          <w:p w14:paraId="433833F9" w14:textId="77777777" w:rsidR="004914EA" w:rsidRPr="004914EA" w:rsidRDefault="004914EA" w:rsidP="004914EA">
            <w:pPr>
              <w:jc w:val="center"/>
              <w:rPr>
                <w:sz w:val="18"/>
                <w:szCs w:val="18"/>
              </w:rPr>
            </w:pPr>
            <w:r w:rsidRPr="004914EA">
              <w:rPr>
                <w:sz w:val="18"/>
                <w:szCs w:val="18"/>
              </w:rPr>
              <w:t>в редакции решения Думы города от 26.12.2022</w:t>
            </w:r>
          </w:p>
          <w:p w14:paraId="5E2EA070" w14:textId="77777777" w:rsidR="004914EA" w:rsidRPr="004914EA" w:rsidRDefault="004914EA" w:rsidP="004914EA">
            <w:pPr>
              <w:jc w:val="center"/>
              <w:rPr>
                <w:rFonts w:eastAsia="Calibri"/>
                <w:sz w:val="18"/>
                <w:szCs w:val="18"/>
              </w:rPr>
            </w:pPr>
            <w:r w:rsidRPr="004914EA">
              <w:rPr>
                <w:sz w:val="18"/>
                <w:szCs w:val="18"/>
              </w:rPr>
              <w:t>№-250 -VII ДГ, тыс. руб.</w:t>
            </w:r>
          </w:p>
        </w:tc>
        <w:tc>
          <w:tcPr>
            <w:tcW w:w="7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DCDBF61" w14:textId="77777777" w:rsidR="004914EA" w:rsidRPr="004914EA" w:rsidRDefault="004914EA" w:rsidP="004914EA">
            <w:pPr>
              <w:jc w:val="center"/>
              <w:rPr>
                <w:sz w:val="18"/>
                <w:szCs w:val="18"/>
              </w:rPr>
            </w:pPr>
            <w:r w:rsidRPr="004914EA">
              <w:rPr>
                <w:sz w:val="18"/>
                <w:szCs w:val="18"/>
              </w:rPr>
              <w:t xml:space="preserve">в редакции решения Думы </w:t>
            </w:r>
            <w:r w:rsidRPr="004914EA">
              <w:rPr>
                <w:bCs/>
                <w:sz w:val="18"/>
                <w:szCs w:val="18"/>
              </w:rPr>
              <w:t xml:space="preserve">города </w:t>
            </w:r>
            <w:r w:rsidRPr="004914EA">
              <w:rPr>
                <w:sz w:val="18"/>
                <w:szCs w:val="18"/>
              </w:rPr>
              <w:t xml:space="preserve">от 05.10.2023  </w:t>
            </w:r>
          </w:p>
          <w:p w14:paraId="1933CC26" w14:textId="77777777" w:rsidR="004914EA" w:rsidRPr="004914EA" w:rsidRDefault="004914EA" w:rsidP="004914EA">
            <w:pPr>
              <w:jc w:val="center"/>
              <w:rPr>
                <w:rFonts w:eastAsia="Calibri"/>
                <w:sz w:val="18"/>
                <w:szCs w:val="18"/>
              </w:rPr>
            </w:pPr>
            <w:r w:rsidRPr="004914EA">
              <w:rPr>
                <w:sz w:val="18"/>
                <w:szCs w:val="18"/>
              </w:rPr>
              <w:t>№ 423 -VI</w:t>
            </w:r>
            <w:r w:rsidRPr="004914EA">
              <w:rPr>
                <w:sz w:val="18"/>
                <w:szCs w:val="18"/>
                <w:lang w:val="en-US"/>
              </w:rPr>
              <w:t>I</w:t>
            </w:r>
            <w:r w:rsidRPr="004914EA">
              <w:rPr>
                <w:sz w:val="18"/>
                <w:szCs w:val="18"/>
              </w:rPr>
              <w:t xml:space="preserve"> ДГ, тыс. руб.</w:t>
            </w:r>
          </w:p>
        </w:tc>
        <w:tc>
          <w:tcPr>
            <w:tcW w:w="652" w:type="pct"/>
            <w:shd w:val="clear" w:color="auto" w:fill="auto"/>
            <w:vAlign w:val="center"/>
          </w:tcPr>
          <w:p w14:paraId="732B9476" w14:textId="77777777" w:rsidR="004914EA" w:rsidRPr="00481DBD" w:rsidRDefault="004914EA" w:rsidP="004914EA">
            <w:pPr>
              <w:jc w:val="center"/>
              <w:rPr>
                <w:rFonts w:eastAsia="Calibri"/>
                <w:bCs/>
                <w:sz w:val="20"/>
                <w:szCs w:val="20"/>
              </w:rPr>
            </w:pPr>
            <w:r w:rsidRPr="00481DBD">
              <w:rPr>
                <w:rFonts w:eastAsia="Calibri"/>
                <w:bCs/>
                <w:sz w:val="18"/>
                <w:szCs w:val="18"/>
              </w:rPr>
              <w:t>на 2024 год</w:t>
            </w:r>
          </w:p>
        </w:tc>
        <w:tc>
          <w:tcPr>
            <w:tcW w:w="652" w:type="pct"/>
            <w:shd w:val="clear" w:color="auto" w:fill="auto"/>
            <w:vAlign w:val="center"/>
          </w:tcPr>
          <w:p w14:paraId="69EB57B8" w14:textId="77777777" w:rsidR="004914EA" w:rsidRPr="00481DBD" w:rsidRDefault="004914EA" w:rsidP="004914EA">
            <w:pPr>
              <w:jc w:val="center"/>
              <w:rPr>
                <w:rFonts w:eastAsia="Calibri"/>
                <w:bCs/>
                <w:sz w:val="20"/>
                <w:szCs w:val="20"/>
              </w:rPr>
            </w:pPr>
            <w:r w:rsidRPr="00481DBD">
              <w:rPr>
                <w:rFonts w:eastAsia="Calibri"/>
                <w:bCs/>
                <w:sz w:val="18"/>
                <w:szCs w:val="18"/>
              </w:rPr>
              <w:t>на 2025 год</w:t>
            </w:r>
          </w:p>
        </w:tc>
        <w:tc>
          <w:tcPr>
            <w:tcW w:w="652" w:type="pct"/>
            <w:shd w:val="clear" w:color="auto" w:fill="auto"/>
            <w:vAlign w:val="center"/>
          </w:tcPr>
          <w:p w14:paraId="04911A92" w14:textId="77777777" w:rsidR="004914EA" w:rsidRPr="00481DBD" w:rsidRDefault="004914EA" w:rsidP="004914EA">
            <w:pPr>
              <w:jc w:val="center"/>
              <w:rPr>
                <w:rFonts w:eastAsia="Calibri"/>
                <w:bCs/>
                <w:sz w:val="20"/>
                <w:szCs w:val="20"/>
              </w:rPr>
            </w:pPr>
            <w:r w:rsidRPr="00481DBD">
              <w:rPr>
                <w:rFonts w:eastAsia="Calibri"/>
                <w:bCs/>
                <w:sz w:val="18"/>
                <w:szCs w:val="18"/>
              </w:rPr>
              <w:t>на 2026 год</w:t>
            </w:r>
          </w:p>
        </w:tc>
        <w:tc>
          <w:tcPr>
            <w:tcW w:w="651" w:type="pct"/>
            <w:vMerge/>
            <w:shd w:val="clear" w:color="auto" w:fill="auto"/>
            <w:vAlign w:val="center"/>
            <w:hideMark/>
          </w:tcPr>
          <w:p w14:paraId="4DB4F5A8" w14:textId="77777777" w:rsidR="004914EA" w:rsidRPr="00481DBD" w:rsidRDefault="004914EA" w:rsidP="004914EA">
            <w:pPr>
              <w:rPr>
                <w:rFonts w:eastAsia="Calibri"/>
                <w:b/>
                <w:sz w:val="20"/>
                <w:szCs w:val="20"/>
              </w:rPr>
            </w:pPr>
          </w:p>
        </w:tc>
      </w:tr>
      <w:tr w:rsidR="004914EA" w:rsidRPr="00481DBD" w14:paraId="681D8E68" w14:textId="77777777" w:rsidTr="004914EA">
        <w:trPr>
          <w:trHeight w:val="20"/>
        </w:trPr>
        <w:tc>
          <w:tcPr>
            <w:tcW w:w="960" w:type="pct"/>
            <w:shd w:val="clear" w:color="auto" w:fill="auto"/>
            <w:vAlign w:val="center"/>
            <w:hideMark/>
          </w:tcPr>
          <w:p w14:paraId="035F0D1F" w14:textId="77777777" w:rsidR="004914EA" w:rsidRPr="00481DBD" w:rsidRDefault="004914EA" w:rsidP="004914EA">
            <w:pPr>
              <w:rPr>
                <w:rFonts w:eastAsia="Calibri"/>
                <w:b/>
                <w:bCs/>
                <w:sz w:val="20"/>
                <w:szCs w:val="20"/>
              </w:rPr>
            </w:pPr>
            <w:r w:rsidRPr="00481DBD">
              <w:rPr>
                <w:rFonts w:eastAsia="Calibri"/>
                <w:b/>
                <w:bCs/>
                <w:sz w:val="20"/>
                <w:szCs w:val="20"/>
              </w:rPr>
              <w:t>Безвозмездные поступления,</w:t>
            </w:r>
          </w:p>
          <w:p w14:paraId="7086FE8E" w14:textId="77777777" w:rsidR="004914EA" w:rsidRPr="00481DBD" w:rsidRDefault="004914EA" w:rsidP="004914EA">
            <w:pPr>
              <w:rPr>
                <w:rFonts w:eastAsia="Calibri"/>
                <w:b/>
                <w:bCs/>
                <w:sz w:val="20"/>
                <w:szCs w:val="20"/>
              </w:rPr>
            </w:pPr>
            <w:r w:rsidRPr="00481DBD">
              <w:rPr>
                <w:rFonts w:eastAsia="Calibri"/>
                <w:b/>
                <w:bCs/>
                <w:sz w:val="20"/>
                <w:szCs w:val="20"/>
              </w:rPr>
              <w:t>из них:</w:t>
            </w:r>
          </w:p>
        </w:tc>
        <w:tc>
          <w:tcPr>
            <w:tcW w:w="708" w:type="pct"/>
            <w:shd w:val="clear" w:color="auto" w:fill="auto"/>
            <w:vAlign w:val="center"/>
          </w:tcPr>
          <w:p w14:paraId="05E07271" w14:textId="77777777" w:rsidR="004914EA" w:rsidRPr="00481DBD" w:rsidRDefault="004914EA" w:rsidP="004914EA">
            <w:pPr>
              <w:jc w:val="center"/>
              <w:rPr>
                <w:rFonts w:eastAsia="Calibri"/>
                <w:b/>
                <w:bCs/>
                <w:sz w:val="20"/>
                <w:szCs w:val="20"/>
              </w:rPr>
            </w:pPr>
            <w:r w:rsidRPr="00481DBD">
              <w:rPr>
                <w:rFonts w:eastAsia="Calibri"/>
                <w:b/>
                <w:bCs/>
                <w:sz w:val="20"/>
                <w:szCs w:val="20"/>
              </w:rPr>
              <w:t>25 199 088,4</w:t>
            </w:r>
          </w:p>
        </w:tc>
        <w:tc>
          <w:tcPr>
            <w:tcW w:w="725" w:type="pct"/>
            <w:shd w:val="clear" w:color="auto" w:fill="auto"/>
            <w:vAlign w:val="center"/>
          </w:tcPr>
          <w:p w14:paraId="0E931F69" w14:textId="2A3687B1" w:rsidR="004914EA" w:rsidRPr="00481DBD" w:rsidRDefault="004914EA" w:rsidP="0028272F">
            <w:pPr>
              <w:jc w:val="center"/>
              <w:rPr>
                <w:rFonts w:eastAsia="Calibri"/>
                <w:b/>
                <w:bCs/>
                <w:sz w:val="20"/>
                <w:szCs w:val="20"/>
              </w:rPr>
            </w:pPr>
            <w:r w:rsidRPr="00481DBD">
              <w:rPr>
                <w:rFonts w:eastAsia="Calibri"/>
                <w:b/>
                <w:bCs/>
                <w:sz w:val="20"/>
                <w:szCs w:val="20"/>
              </w:rPr>
              <w:t>25 397 228,</w:t>
            </w:r>
            <w:r w:rsidR="0028272F">
              <w:rPr>
                <w:rFonts w:eastAsia="Calibri"/>
                <w:b/>
                <w:bCs/>
                <w:sz w:val="20"/>
                <w:szCs w:val="20"/>
              </w:rPr>
              <w:t>9</w:t>
            </w:r>
          </w:p>
        </w:tc>
        <w:tc>
          <w:tcPr>
            <w:tcW w:w="652" w:type="pct"/>
            <w:shd w:val="clear" w:color="auto" w:fill="auto"/>
            <w:vAlign w:val="center"/>
          </w:tcPr>
          <w:p w14:paraId="3D28C820" w14:textId="77777777" w:rsidR="004914EA" w:rsidRPr="00481DBD" w:rsidRDefault="004914EA" w:rsidP="004914EA">
            <w:pPr>
              <w:jc w:val="center"/>
              <w:rPr>
                <w:rFonts w:eastAsia="Calibri"/>
                <w:b/>
                <w:bCs/>
                <w:sz w:val="20"/>
                <w:szCs w:val="20"/>
              </w:rPr>
            </w:pPr>
            <w:r w:rsidRPr="00481DBD">
              <w:rPr>
                <w:rFonts w:eastAsia="Calibri"/>
                <w:b/>
                <w:bCs/>
                <w:sz w:val="20"/>
                <w:szCs w:val="20"/>
              </w:rPr>
              <w:t>24 385 101,1</w:t>
            </w:r>
          </w:p>
        </w:tc>
        <w:tc>
          <w:tcPr>
            <w:tcW w:w="652" w:type="pct"/>
            <w:shd w:val="clear" w:color="auto" w:fill="auto"/>
            <w:vAlign w:val="center"/>
          </w:tcPr>
          <w:p w14:paraId="60924A51" w14:textId="5E68C4A0" w:rsidR="004914EA" w:rsidRPr="00481DBD" w:rsidRDefault="004914EA" w:rsidP="00112BF2">
            <w:pPr>
              <w:jc w:val="center"/>
              <w:rPr>
                <w:rFonts w:eastAsia="Calibri"/>
                <w:b/>
                <w:bCs/>
                <w:sz w:val="20"/>
                <w:szCs w:val="20"/>
              </w:rPr>
            </w:pPr>
            <w:r w:rsidRPr="00481DBD">
              <w:rPr>
                <w:rFonts w:eastAsia="Calibri"/>
                <w:b/>
                <w:bCs/>
                <w:sz w:val="20"/>
                <w:szCs w:val="20"/>
              </w:rPr>
              <w:t>21</w:t>
            </w:r>
            <w:r w:rsidR="00112BF2">
              <w:rPr>
                <w:rFonts w:eastAsia="Calibri"/>
                <w:b/>
                <w:bCs/>
                <w:sz w:val="20"/>
                <w:szCs w:val="20"/>
              </w:rPr>
              <w:t> </w:t>
            </w:r>
            <w:r w:rsidRPr="00481DBD">
              <w:rPr>
                <w:rFonts w:eastAsia="Calibri"/>
                <w:b/>
                <w:bCs/>
                <w:sz w:val="20"/>
                <w:szCs w:val="20"/>
              </w:rPr>
              <w:t>64</w:t>
            </w:r>
            <w:r w:rsidR="00112BF2">
              <w:rPr>
                <w:rFonts w:eastAsia="Calibri"/>
                <w:b/>
                <w:bCs/>
                <w:sz w:val="20"/>
                <w:szCs w:val="20"/>
              </w:rPr>
              <w:t>6 603,1</w:t>
            </w:r>
          </w:p>
        </w:tc>
        <w:tc>
          <w:tcPr>
            <w:tcW w:w="652" w:type="pct"/>
            <w:shd w:val="clear" w:color="auto" w:fill="auto"/>
            <w:vAlign w:val="center"/>
          </w:tcPr>
          <w:p w14:paraId="6739E555" w14:textId="77777777" w:rsidR="004914EA" w:rsidRPr="00481DBD" w:rsidRDefault="004914EA" w:rsidP="004914EA">
            <w:pPr>
              <w:jc w:val="center"/>
              <w:rPr>
                <w:rFonts w:eastAsia="Calibri"/>
                <w:b/>
                <w:bCs/>
                <w:sz w:val="20"/>
                <w:szCs w:val="20"/>
              </w:rPr>
            </w:pPr>
            <w:r w:rsidRPr="00481DBD">
              <w:rPr>
                <w:rFonts w:eastAsia="Calibri"/>
                <w:b/>
                <w:bCs/>
                <w:sz w:val="20"/>
                <w:szCs w:val="20"/>
              </w:rPr>
              <w:t>21 122 582,3</w:t>
            </w:r>
          </w:p>
        </w:tc>
        <w:tc>
          <w:tcPr>
            <w:tcW w:w="651" w:type="pct"/>
            <w:shd w:val="clear" w:color="auto" w:fill="auto"/>
            <w:vAlign w:val="center"/>
          </w:tcPr>
          <w:p w14:paraId="331FDAE7" w14:textId="77777777" w:rsidR="004914EA" w:rsidRPr="00481DBD" w:rsidRDefault="004914EA" w:rsidP="004914EA">
            <w:pPr>
              <w:jc w:val="center"/>
              <w:rPr>
                <w:rFonts w:eastAsia="Calibri"/>
                <w:b/>
                <w:bCs/>
                <w:sz w:val="20"/>
                <w:szCs w:val="20"/>
              </w:rPr>
            </w:pPr>
            <w:r w:rsidRPr="00481DBD">
              <w:rPr>
                <w:rFonts w:eastAsia="Calibri"/>
                <w:b/>
                <w:bCs/>
                <w:sz w:val="20"/>
                <w:szCs w:val="20"/>
              </w:rPr>
              <w:t>96,0</w:t>
            </w:r>
          </w:p>
        </w:tc>
      </w:tr>
      <w:tr w:rsidR="004914EA" w:rsidRPr="00481DBD" w14:paraId="35EC933A" w14:textId="77777777" w:rsidTr="004914EA">
        <w:trPr>
          <w:trHeight w:val="20"/>
        </w:trPr>
        <w:tc>
          <w:tcPr>
            <w:tcW w:w="960" w:type="pct"/>
            <w:shd w:val="clear" w:color="auto" w:fill="auto"/>
            <w:vAlign w:val="center"/>
            <w:hideMark/>
          </w:tcPr>
          <w:p w14:paraId="50ED185A" w14:textId="77777777" w:rsidR="004914EA" w:rsidRPr="00481DBD" w:rsidRDefault="004914EA" w:rsidP="004914EA">
            <w:pPr>
              <w:rPr>
                <w:rFonts w:eastAsia="Calibri"/>
                <w:bCs/>
                <w:sz w:val="20"/>
                <w:szCs w:val="20"/>
              </w:rPr>
            </w:pPr>
            <w:r w:rsidRPr="00481DBD">
              <w:rPr>
                <w:rFonts w:eastAsia="Calibri"/>
                <w:sz w:val="20"/>
                <w:szCs w:val="20"/>
              </w:rPr>
              <w:t xml:space="preserve">Безвозмездные поступления от других бюджетов бюджетной системы РФ, в том </w:t>
            </w:r>
            <w:r w:rsidRPr="00481DBD">
              <w:rPr>
                <w:rFonts w:eastAsia="Calibri"/>
                <w:bCs/>
                <w:sz w:val="20"/>
                <w:szCs w:val="20"/>
              </w:rPr>
              <w:t>числе:</w:t>
            </w:r>
          </w:p>
        </w:tc>
        <w:tc>
          <w:tcPr>
            <w:tcW w:w="708" w:type="pct"/>
            <w:shd w:val="clear" w:color="auto" w:fill="auto"/>
            <w:vAlign w:val="center"/>
          </w:tcPr>
          <w:p w14:paraId="32CC161A" w14:textId="77777777" w:rsidR="004914EA" w:rsidRPr="00481DBD" w:rsidRDefault="004914EA" w:rsidP="004914EA">
            <w:pPr>
              <w:jc w:val="center"/>
              <w:rPr>
                <w:rFonts w:eastAsia="Calibri"/>
                <w:bCs/>
                <w:sz w:val="20"/>
                <w:szCs w:val="20"/>
              </w:rPr>
            </w:pPr>
            <w:r w:rsidRPr="00481DBD">
              <w:rPr>
                <w:rFonts w:eastAsia="Calibri"/>
                <w:bCs/>
                <w:sz w:val="20"/>
                <w:szCs w:val="20"/>
              </w:rPr>
              <w:t>24 998 547,7</w:t>
            </w:r>
          </w:p>
        </w:tc>
        <w:tc>
          <w:tcPr>
            <w:tcW w:w="725" w:type="pct"/>
            <w:shd w:val="clear" w:color="auto" w:fill="auto"/>
            <w:vAlign w:val="center"/>
          </w:tcPr>
          <w:p w14:paraId="5A78C261" w14:textId="77777777" w:rsidR="004914EA" w:rsidRPr="00481DBD" w:rsidRDefault="004914EA" w:rsidP="004914EA">
            <w:pPr>
              <w:jc w:val="center"/>
              <w:rPr>
                <w:rFonts w:eastAsia="Calibri"/>
                <w:bCs/>
                <w:sz w:val="20"/>
                <w:szCs w:val="20"/>
              </w:rPr>
            </w:pPr>
            <w:r w:rsidRPr="00481DBD">
              <w:rPr>
                <w:rFonts w:eastAsia="Calibri"/>
                <w:bCs/>
                <w:sz w:val="20"/>
                <w:szCs w:val="20"/>
              </w:rPr>
              <w:t>25 316 635,7</w:t>
            </w:r>
          </w:p>
        </w:tc>
        <w:tc>
          <w:tcPr>
            <w:tcW w:w="652" w:type="pct"/>
            <w:shd w:val="clear" w:color="auto" w:fill="auto"/>
            <w:vAlign w:val="center"/>
          </w:tcPr>
          <w:p w14:paraId="65C5E265" w14:textId="77777777" w:rsidR="004914EA" w:rsidRPr="00481DBD" w:rsidRDefault="004914EA" w:rsidP="004914EA">
            <w:pPr>
              <w:jc w:val="center"/>
              <w:rPr>
                <w:rFonts w:eastAsia="Calibri"/>
                <w:bCs/>
                <w:sz w:val="20"/>
                <w:szCs w:val="20"/>
              </w:rPr>
            </w:pPr>
            <w:r w:rsidRPr="00481DBD">
              <w:rPr>
                <w:rFonts w:eastAsia="Calibri"/>
                <w:bCs/>
                <w:sz w:val="20"/>
                <w:szCs w:val="20"/>
              </w:rPr>
              <w:t>24 349 431,1</w:t>
            </w:r>
          </w:p>
        </w:tc>
        <w:tc>
          <w:tcPr>
            <w:tcW w:w="652" w:type="pct"/>
            <w:shd w:val="clear" w:color="auto" w:fill="auto"/>
            <w:vAlign w:val="center"/>
          </w:tcPr>
          <w:p w14:paraId="738B30C1" w14:textId="77777777" w:rsidR="004914EA" w:rsidRPr="00481DBD" w:rsidRDefault="004914EA" w:rsidP="004914EA">
            <w:pPr>
              <w:jc w:val="center"/>
              <w:rPr>
                <w:rFonts w:eastAsia="Calibri"/>
                <w:bCs/>
                <w:sz w:val="20"/>
                <w:szCs w:val="20"/>
              </w:rPr>
            </w:pPr>
            <w:r w:rsidRPr="00481DBD">
              <w:rPr>
                <w:rFonts w:eastAsia="Calibri"/>
                <w:bCs/>
                <w:sz w:val="20"/>
                <w:szCs w:val="20"/>
              </w:rPr>
              <w:t>21 612 389,3</w:t>
            </w:r>
          </w:p>
        </w:tc>
        <w:tc>
          <w:tcPr>
            <w:tcW w:w="652" w:type="pct"/>
            <w:shd w:val="clear" w:color="auto" w:fill="auto"/>
            <w:vAlign w:val="center"/>
          </w:tcPr>
          <w:p w14:paraId="3DDA43D1" w14:textId="77777777" w:rsidR="004914EA" w:rsidRPr="00481DBD" w:rsidRDefault="004914EA" w:rsidP="004914EA">
            <w:pPr>
              <w:jc w:val="center"/>
              <w:rPr>
                <w:rFonts w:eastAsia="Calibri"/>
                <w:bCs/>
                <w:sz w:val="20"/>
                <w:szCs w:val="20"/>
              </w:rPr>
            </w:pPr>
            <w:r w:rsidRPr="00481DBD">
              <w:rPr>
                <w:rFonts w:eastAsia="Calibri"/>
                <w:bCs/>
                <w:sz w:val="20"/>
                <w:szCs w:val="20"/>
              </w:rPr>
              <w:t>21 102 930,0</w:t>
            </w:r>
          </w:p>
        </w:tc>
        <w:tc>
          <w:tcPr>
            <w:tcW w:w="651" w:type="pct"/>
            <w:shd w:val="clear" w:color="auto" w:fill="auto"/>
            <w:vAlign w:val="center"/>
          </w:tcPr>
          <w:p w14:paraId="79686B62" w14:textId="77777777" w:rsidR="004914EA" w:rsidRPr="00481DBD" w:rsidRDefault="004914EA" w:rsidP="004914EA">
            <w:pPr>
              <w:jc w:val="center"/>
              <w:rPr>
                <w:rFonts w:eastAsia="Calibri"/>
                <w:bCs/>
                <w:sz w:val="20"/>
                <w:szCs w:val="20"/>
              </w:rPr>
            </w:pPr>
            <w:r w:rsidRPr="00481DBD">
              <w:rPr>
                <w:rFonts w:eastAsia="Calibri"/>
                <w:bCs/>
                <w:sz w:val="20"/>
                <w:szCs w:val="20"/>
              </w:rPr>
              <w:t>96,2</w:t>
            </w:r>
          </w:p>
        </w:tc>
      </w:tr>
      <w:tr w:rsidR="004914EA" w:rsidRPr="00481DBD" w14:paraId="29BB1DF0" w14:textId="77777777" w:rsidTr="004914EA">
        <w:trPr>
          <w:trHeight w:val="354"/>
        </w:trPr>
        <w:tc>
          <w:tcPr>
            <w:tcW w:w="960" w:type="pct"/>
            <w:shd w:val="clear" w:color="auto" w:fill="auto"/>
            <w:vAlign w:val="center"/>
          </w:tcPr>
          <w:p w14:paraId="4FD8DF07" w14:textId="77777777" w:rsidR="004914EA" w:rsidRPr="00481DBD" w:rsidRDefault="004914EA" w:rsidP="004914EA">
            <w:pPr>
              <w:ind w:left="142"/>
              <w:jc w:val="both"/>
              <w:rPr>
                <w:rFonts w:eastAsia="Calibri"/>
                <w:sz w:val="20"/>
                <w:szCs w:val="20"/>
              </w:rPr>
            </w:pPr>
            <w:r w:rsidRPr="00481DBD">
              <w:rPr>
                <w:rFonts w:eastAsia="Calibri"/>
                <w:sz w:val="20"/>
                <w:szCs w:val="20"/>
              </w:rPr>
              <w:t>Дотации, из них:</w:t>
            </w:r>
          </w:p>
        </w:tc>
        <w:tc>
          <w:tcPr>
            <w:tcW w:w="708" w:type="pct"/>
            <w:shd w:val="clear" w:color="auto" w:fill="auto"/>
            <w:vAlign w:val="center"/>
          </w:tcPr>
          <w:p w14:paraId="4DF0E9E8" w14:textId="77777777" w:rsidR="004914EA" w:rsidRPr="00481DBD" w:rsidRDefault="004914EA" w:rsidP="004914EA">
            <w:pPr>
              <w:jc w:val="center"/>
              <w:rPr>
                <w:rFonts w:eastAsia="Calibri"/>
                <w:sz w:val="20"/>
                <w:szCs w:val="20"/>
              </w:rPr>
            </w:pPr>
            <w:r w:rsidRPr="00481DBD">
              <w:rPr>
                <w:rFonts w:eastAsia="Calibri"/>
                <w:sz w:val="20"/>
                <w:szCs w:val="20"/>
                <w:lang w:val="en-US"/>
              </w:rPr>
              <w:t>505 943,</w:t>
            </w:r>
            <w:r w:rsidRPr="00481DBD">
              <w:rPr>
                <w:rFonts w:eastAsia="Calibri"/>
                <w:sz w:val="20"/>
                <w:szCs w:val="20"/>
              </w:rPr>
              <w:t>7</w:t>
            </w:r>
          </w:p>
        </w:tc>
        <w:tc>
          <w:tcPr>
            <w:tcW w:w="725" w:type="pct"/>
            <w:shd w:val="clear" w:color="auto" w:fill="auto"/>
            <w:vAlign w:val="center"/>
          </w:tcPr>
          <w:p w14:paraId="2E4A455F" w14:textId="77777777" w:rsidR="004914EA" w:rsidRPr="00481DBD" w:rsidRDefault="004914EA" w:rsidP="004914EA">
            <w:pPr>
              <w:jc w:val="center"/>
              <w:rPr>
                <w:rFonts w:eastAsia="Calibri"/>
                <w:sz w:val="20"/>
                <w:szCs w:val="20"/>
              </w:rPr>
            </w:pPr>
            <w:r w:rsidRPr="00481DBD">
              <w:rPr>
                <w:rFonts w:eastAsia="Calibri"/>
                <w:sz w:val="20"/>
                <w:szCs w:val="20"/>
              </w:rPr>
              <w:t>710 644,6</w:t>
            </w:r>
          </w:p>
        </w:tc>
        <w:tc>
          <w:tcPr>
            <w:tcW w:w="652" w:type="pct"/>
            <w:shd w:val="clear" w:color="auto" w:fill="auto"/>
            <w:vAlign w:val="center"/>
          </w:tcPr>
          <w:p w14:paraId="72540A0D" w14:textId="77777777" w:rsidR="004914EA" w:rsidRPr="00481DBD" w:rsidRDefault="004914EA" w:rsidP="004914EA">
            <w:pPr>
              <w:jc w:val="center"/>
              <w:rPr>
                <w:rFonts w:eastAsia="Calibri"/>
                <w:sz w:val="20"/>
                <w:szCs w:val="20"/>
              </w:rPr>
            </w:pPr>
            <w:r w:rsidRPr="00481DBD">
              <w:rPr>
                <w:rFonts w:eastAsia="Calibri"/>
                <w:sz w:val="20"/>
                <w:szCs w:val="20"/>
              </w:rPr>
              <w:t>848 298,0</w:t>
            </w:r>
          </w:p>
        </w:tc>
        <w:tc>
          <w:tcPr>
            <w:tcW w:w="652" w:type="pct"/>
            <w:shd w:val="clear" w:color="auto" w:fill="auto"/>
            <w:vAlign w:val="center"/>
          </w:tcPr>
          <w:p w14:paraId="1D128BF0" w14:textId="77777777" w:rsidR="004914EA" w:rsidRPr="00481DBD" w:rsidRDefault="004914EA" w:rsidP="004914EA">
            <w:pPr>
              <w:jc w:val="center"/>
              <w:rPr>
                <w:rFonts w:eastAsia="Calibri"/>
                <w:sz w:val="20"/>
                <w:szCs w:val="20"/>
              </w:rPr>
            </w:pPr>
            <w:r w:rsidRPr="00481DBD">
              <w:rPr>
                <w:rFonts w:eastAsia="Calibri"/>
                <w:sz w:val="20"/>
                <w:szCs w:val="20"/>
              </w:rPr>
              <w:t>0</w:t>
            </w:r>
          </w:p>
        </w:tc>
        <w:tc>
          <w:tcPr>
            <w:tcW w:w="652" w:type="pct"/>
            <w:shd w:val="clear" w:color="auto" w:fill="auto"/>
            <w:vAlign w:val="center"/>
          </w:tcPr>
          <w:p w14:paraId="6B8F295C" w14:textId="77777777" w:rsidR="004914EA" w:rsidRPr="00481DBD" w:rsidRDefault="004914EA" w:rsidP="004914EA">
            <w:pPr>
              <w:jc w:val="center"/>
              <w:rPr>
                <w:rFonts w:eastAsia="Calibri"/>
                <w:sz w:val="20"/>
                <w:szCs w:val="20"/>
              </w:rPr>
            </w:pPr>
            <w:r w:rsidRPr="00481DBD">
              <w:rPr>
                <w:rFonts w:eastAsia="Calibri"/>
                <w:sz w:val="20"/>
                <w:szCs w:val="20"/>
              </w:rPr>
              <w:t>0</w:t>
            </w:r>
          </w:p>
        </w:tc>
        <w:tc>
          <w:tcPr>
            <w:tcW w:w="651" w:type="pct"/>
            <w:shd w:val="clear" w:color="auto" w:fill="auto"/>
            <w:vAlign w:val="center"/>
          </w:tcPr>
          <w:p w14:paraId="6E32B0F2" w14:textId="77777777" w:rsidR="004914EA" w:rsidRPr="00481DBD" w:rsidRDefault="004914EA" w:rsidP="004914EA">
            <w:pPr>
              <w:jc w:val="center"/>
              <w:rPr>
                <w:rFonts w:eastAsia="Calibri"/>
                <w:bCs/>
                <w:sz w:val="20"/>
                <w:szCs w:val="20"/>
                <w:lang w:val="en-US"/>
              </w:rPr>
            </w:pPr>
            <w:r w:rsidRPr="00481DBD">
              <w:rPr>
                <w:rFonts w:eastAsia="Calibri"/>
                <w:bCs/>
                <w:sz w:val="20"/>
                <w:szCs w:val="20"/>
              </w:rPr>
              <w:t>119,4</w:t>
            </w:r>
          </w:p>
        </w:tc>
      </w:tr>
      <w:tr w:rsidR="004914EA" w:rsidRPr="00481DBD" w14:paraId="00D3D410" w14:textId="77777777" w:rsidTr="004914EA">
        <w:trPr>
          <w:trHeight w:val="20"/>
        </w:trPr>
        <w:tc>
          <w:tcPr>
            <w:tcW w:w="960" w:type="pct"/>
            <w:shd w:val="clear" w:color="auto" w:fill="auto"/>
            <w:vAlign w:val="center"/>
          </w:tcPr>
          <w:p w14:paraId="6DC75E1E" w14:textId="77777777" w:rsidR="004914EA" w:rsidRDefault="004914EA" w:rsidP="004914EA">
            <w:pPr>
              <w:ind w:left="67"/>
              <w:jc w:val="both"/>
              <w:rPr>
                <w:rFonts w:eastAsia="Calibri"/>
                <w:i/>
                <w:sz w:val="20"/>
                <w:szCs w:val="20"/>
              </w:rPr>
            </w:pPr>
            <w:r w:rsidRPr="00481DBD">
              <w:rPr>
                <w:rFonts w:eastAsia="Calibri"/>
                <w:i/>
                <w:sz w:val="20"/>
                <w:szCs w:val="20"/>
              </w:rPr>
              <w:t>дотация на сбалансированность</w:t>
            </w:r>
          </w:p>
          <w:p w14:paraId="577D9F12" w14:textId="77777777" w:rsidR="00EE3B62" w:rsidRDefault="00EE3B62" w:rsidP="004914EA">
            <w:pPr>
              <w:ind w:left="67"/>
              <w:jc w:val="both"/>
              <w:rPr>
                <w:rFonts w:eastAsia="Calibri"/>
                <w:i/>
                <w:sz w:val="20"/>
                <w:szCs w:val="20"/>
              </w:rPr>
            </w:pPr>
          </w:p>
          <w:p w14:paraId="0A785AEE" w14:textId="1514BC04" w:rsidR="00EE3B62" w:rsidRPr="00481DBD" w:rsidRDefault="00EE3B62" w:rsidP="004914EA">
            <w:pPr>
              <w:ind w:left="67"/>
              <w:jc w:val="both"/>
              <w:rPr>
                <w:rFonts w:eastAsia="Calibri"/>
                <w:sz w:val="20"/>
                <w:szCs w:val="20"/>
              </w:rPr>
            </w:pPr>
          </w:p>
        </w:tc>
        <w:tc>
          <w:tcPr>
            <w:tcW w:w="708" w:type="pct"/>
            <w:shd w:val="clear" w:color="auto" w:fill="auto"/>
            <w:vAlign w:val="center"/>
          </w:tcPr>
          <w:p w14:paraId="46450EAA" w14:textId="77777777" w:rsidR="004914EA" w:rsidRPr="00481DBD" w:rsidRDefault="004914EA" w:rsidP="004914EA">
            <w:pPr>
              <w:jc w:val="center"/>
              <w:rPr>
                <w:rFonts w:eastAsia="Calibri"/>
                <w:i/>
                <w:sz w:val="20"/>
                <w:szCs w:val="20"/>
              </w:rPr>
            </w:pPr>
            <w:r w:rsidRPr="00481DBD">
              <w:rPr>
                <w:rFonts w:eastAsia="Calibri"/>
                <w:i/>
                <w:sz w:val="20"/>
                <w:szCs w:val="20"/>
              </w:rPr>
              <w:t>505 943,7</w:t>
            </w:r>
          </w:p>
        </w:tc>
        <w:tc>
          <w:tcPr>
            <w:tcW w:w="725" w:type="pct"/>
            <w:shd w:val="clear" w:color="auto" w:fill="auto"/>
            <w:vAlign w:val="center"/>
          </w:tcPr>
          <w:p w14:paraId="62505E0E" w14:textId="77777777" w:rsidR="004914EA" w:rsidRPr="00481DBD" w:rsidRDefault="004914EA" w:rsidP="004914EA">
            <w:pPr>
              <w:jc w:val="center"/>
              <w:rPr>
                <w:rFonts w:eastAsia="Calibri"/>
                <w:i/>
                <w:sz w:val="20"/>
                <w:szCs w:val="20"/>
              </w:rPr>
            </w:pPr>
            <w:r w:rsidRPr="00481DBD">
              <w:rPr>
                <w:rFonts w:eastAsia="Calibri"/>
                <w:i/>
                <w:sz w:val="20"/>
                <w:szCs w:val="20"/>
              </w:rPr>
              <w:t>645 317,4</w:t>
            </w:r>
          </w:p>
        </w:tc>
        <w:tc>
          <w:tcPr>
            <w:tcW w:w="652" w:type="pct"/>
            <w:shd w:val="clear" w:color="auto" w:fill="auto"/>
            <w:vAlign w:val="center"/>
          </w:tcPr>
          <w:p w14:paraId="4035382C" w14:textId="77777777" w:rsidR="004914EA" w:rsidRPr="00481DBD" w:rsidRDefault="004914EA" w:rsidP="004914EA">
            <w:pPr>
              <w:jc w:val="center"/>
              <w:rPr>
                <w:rFonts w:eastAsia="Calibri"/>
                <w:i/>
                <w:sz w:val="20"/>
                <w:szCs w:val="20"/>
              </w:rPr>
            </w:pPr>
            <w:r w:rsidRPr="00481DBD">
              <w:rPr>
                <w:rFonts w:eastAsia="Calibri"/>
                <w:i/>
                <w:sz w:val="20"/>
                <w:szCs w:val="20"/>
              </w:rPr>
              <w:t>848 298,0</w:t>
            </w:r>
          </w:p>
        </w:tc>
        <w:tc>
          <w:tcPr>
            <w:tcW w:w="652" w:type="pct"/>
            <w:shd w:val="clear" w:color="auto" w:fill="auto"/>
            <w:vAlign w:val="center"/>
          </w:tcPr>
          <w:p w14:paraId="54B8B7D7" w14:textId="77777777" w:rsidR="004914EA" w:rsidRPr="00481DBD" w:rsidRDefault="004914EA" w:rsidP="004914EA">
            <w:pPr>
              <w:jc w:val="center"/>
              <w:rPr>
                <w:rFonts w:eastAsia="Calibri"/>
                <w:i/>
                <w:sz w:val="20"/>
                <w:szCs w:val="20"/>
              </w:rPr>
            </w:pPr>
            <w:r w:rsidRPr="00481DBD">
              <w:rPr>
                <w:rFonts w:eastAsia="Calibri"/>
                <w:i/>
                <w:sz w:val="20"/>
                <w:szCs w:val="20"/>
              </w:rPr>
              <w:t>0</w:t>
            </w:r>
          </w:p>
        </w:tc>
        <w:tc>
          <w:tcPr>
            <w:tcW w:w="652" w:type="pct"/>
            <w:shd w:val="clear" w:color="auto" w:fill="auto"/>
            <w:vAlign w:val="center"/>
          </w:tcPr>
          <w:p w14:paraId="4D71945D" w14:textId="77777777" w:rsidR="004914EA" w:rsidRPr="00481DBD" w:rsidRDefault="004914EA" w:rsidP="004914EA">
            <w:pPr>
              <w:jc w:val="center"/>
              <w:rPr>
                <w:rFonts w:eastAsia="Calibri"/>
                <w:i/>
                <w:sz w:val="20"/>
                <w:szCs w:val="20"/>
              </w:rPr>
            </w:pPr>
            <w:r w:rsidRPr="00481DBD">
              <w:rPr>
                <w:rFonts w:eastAsia="Calibri"/>
                <w:i/>
                <w:sz w:val="20"/>
                <w:szCs w:val="20"/>
              </w:rPr>
              <w:t>0</w:t>
            </w:r>
          </w:p>
        </w:tc>
        <w:tc>
          <w:tcPr>
            <w:tcW w:w="651" w:type="pct"/>
            <w:shd w:val="clear" w:color="auto" w:fill="auto"/>
            <w:vAlign w:val="center"/>
          </w:tcPr>
          <w:p w14:paraId="195584C9" w14:textId="77777777" w:rsidR="004914EA" w:rsidRPr="00481DBD" w:rsidRDefault="004914EA" w:rsidP="004914EA">
            <w:pPr>
              <w:jc w:val="center"/>
              <w:rPr>
                <w:rFonts w:eastAsia="Calibri"/>
                <w:bCs/>
                <w:i/>
                <w:sz w:val="20"/>
                <w:szCs w:val="20"/>
              </w:rPr>
            </w:pPr>
            <w:r w:rsidRPr="00481DBD">
              <w:rPr>
                <w:rFonts w:eastAsia="Calibri"/>
                <w:bCs/>
                <w:i/>
                <w:sz w:val="20"/>
                <w:szCs w:val="20"/>
              </w:rPr>
              <w:t>131,5</w:t>
            </w:r>
          </w:p>
        </w:tc>
      </w:tr>
      <w:tr w:rsidR="004914EA" w:rsidRPr="00481DBD" w14:paraId="04A93864" w14:textId="77777777" w:rsidTr="004914EA">
        <w:trPr>
          <w:trHeight w:val="20"/>
        </w:trPr>
        <w:tc>
          <w:tcPr>
            <w:tcW w:w="960" w:type="pct"/>
            <w:shd w:val="clear" w:color="auto" w:fill="auto"/>
            <w:vAlign w:val="center"/>
          </w:tcPr>
          <w:p w14:paraId="597B1066" w14:textId="77777777" w:rsidR="004914EA" w:rsidRPr="00481DBD" w:rsidRDefault="004914EA" w:rsidP="004914EA">
            <w:pPr>
              <w:ind w:left="67"/>
              <w:jc w:val="both"/>
              <w:rPr>
                <w:rFonts w:eastAsia="Calibri"/>
                <w:i/>
                <w:sz w:val="20"/>
                <w:szCs w:val="20"/>
              </w:rPr>
            </w:pPr>
            <w:r w:rsidRPr="00481DBD">
              <w:rPr>
                <w:rFonts w:eastAsia="Calibri"/>
                <w:i/>
                <w:sz w:val="20"/>
                <w:szCs w:val="20"/>
              </w:rPr>
              <w:t>дотация в целях стимулирования роста налогового потенциала и качества планирования доходов бюджета</w:t>
            </w:r>
          </w:p>
        </w:tc>
        <w:tc>
          <w:tcPr>
            <w:tcW w:w="708" w:type="pct"/>
            <w:shd w:val="clear" w:color="auto" w:fill="auto"/>
            <w:vAlign w:val="center"/>
          </w:tcPr>
          <w:p w14:paraId="613107CC" w14:textId="77777777" w:rsidR="004914EA" w:rsidRPr="00481DBD" w:rsidRDefault="004914EA" w:rsidP="004914EA">
            <w:pPr>
              <w:jc w:val="center"/>
              <w:rPr>
                <w:rFonts w:eastAsia="Calibri"/>
                <w:i/>
                <w:sz w:val="20"/>
                <w:szCs w:val="20"/>
              </w:rPr>
            </w:pPr>
            <w:r w:rsidRPr="00481DBD">
              <w:rPr>
                <w:rFonts w:eastAsia="Calibri"/>
                <w:i/>
                <w:sz w:val="20"/>
                <w:szCs w:val="20"/>
              </w:rPr>
              <w:t>0</w:t>
            </w:r>
          </w:p>
        </w:tc>
        <w:tc>
          <w:tcPr>
            <w:tcW w:w="725" w:type="pct"/>
            <w:shd w:val="clear" w:color="auto" w:fill="auto"/>
            <w:vAlign w:val="center"/>
          </w:tcPr>
          <w:p w14:paraId="3105143F" w14:textId="77777777" w:rsidR="004914EA" w:rsidRPr="00481DBD" w:rsidRDefault="004914EA" w:rsidP="004914EA">
            <w:pPr>
              <w:jc w:val="center"/>
              <w:rPr>
                <w:rFonts w:eastAsia="Calibri"/>
                <w:i/>
                <w:sz w:val="20"/>
                <w:szCs w:val="20"/>
              </w:rPr>
            </w:pPr>
            <w:r w:rsidRPr="00481DBD">
              <w:rPr>
                <w:rFonts w:eastAsia="Calibri"/>
                <w:i/>
                <w:sz w:val="20"/>
                <w:szCs w:val="20"/>
              </w:rPr>
              <w:t>50 677,5</w:t>
            </w:r>
          </w:p>
        </w:tc>
        <w:tc>
          <w:tcPr>
            <w:tcW w:w="652" w:type="pct"/>
            <w:shd w:val="clear" w:color="auto" w:fill="auto"/>
            <w:vAlign w:val="center"/>
          </w:tcPr>
          <w:p w14:paraId="2AE68762" w14:textId="77777777" w:rsidR="004914EA" w:rsidRPr="00481DBD" w:rsidRDefault="004914EA" w:rsidP="004914EA">
            <w:pPr>
              <w:jc w:val="center"/>
              <w:rPr>
                <w:rFonts w:eastAsia="Calibri"/>
                <w:i/>
                <w:sz w:val="20"/>
                <w:szCs w:val="20"/>
              </w:rPr>
            </w:pPr>
            <w:r w:rsidRPr="00481DBD">
              <w:rPr>
                <w:rFonts w:eastAsia="Calibri"/>
                <w:i/>
                <w:sz w:val="20"/>
                <w:szCs w:val="20"/>
              </w:rPr>
              <w:t>0</w:t>
            </w:r>
          </w:p>
        </w:tc>
        <w:tc>
          <w:tcPr>
            <w:tcW w:w="652" w:type="pct"/>
            <w:shd w:val="clear" w:color="auto" w:fill="auto"/>
            <w:vAlign w:val="center"/>
          </w:tcPr>
          <w:p w14:paraId="68E493EA" w14:textId="77777777" w:rsidR="004914EA" w:rsidRPr="00481DBD" w:rsidRDefault="004914EA" w:rsidP="004914EA">
            <w:pPr>
              <w:jc w:val="center"/>
              <w:rPr>
                <w:rFonts w:eastAsia="Calibri"/>
                <w:i/>
                <w:sz w:val="20"/>
                <w:szCs w:val="20"/>
              </w:rPr>
            </w:pPr>
            <w:r w:rsidRPr="00481DBD">
              <w:rPr>
                <w:rFonts w:eastAsia="Calibri"/>
                <w:i/>
                <w:sz w:val="20"/>
                <w:szCs w:val="20"/>
              </w:rPr>
              <w:t>0</w:t>
            </w:r>
          </w:p>
        </w:tc>
        <w:tc>
          <w:tcPr>
            <w:tcW w:w="652" w:type="pct"/>
            <w:shd w:val="clear" w:color="auto" w:fill="auto"/>
            <w:vAlign w:val="center"/>
          </w:tcPr>
          <w:p w14:paraId="240B65A1" w14:textId="77777777" w:rsidR="004914EA" w:rsidRPr="00481DBD" w:rsidRDefault="004914EA" w:rsidP="004914EA">
            <w:pPr>
              <w:jc w:val="center"/>
              <w:rPr>
                <w:rFonts w:eastAsia="Calibri"/>
                <w:i/>
                <w:sz w:val="20"/>
                <w:szCs w:val="20"/>
              </w:rPr>
            </w:pPr>
            <w:r w:rsidRPr="00481DBD">
              <w:rPr>
                <w:rFonts w:eastAsia="Calibri"/>
                <w:i/>
                <w:sz w:val="20"/>
                <w:szCs w:val="20"/>
              </w:rPr>
              <w:t>0</w:t>
            </w:r>
          </w:p>
        </w:tc>
        <w:tc>
          <w:tcPr>
            <w:tcW w:w="651" w:type="pct"/>
            <w:shd w:val="clear" w:color="auto" w:fill="auto"/>
            <w:vAlign w:val="center"/>
          </w:tcPr>
          <w:p w14:paraId="6446A15C" w14:textId="77777777" w:rsidR="004914EA" w:rsidRPr="00481DBD" w:rsidRDefault="004914EA" w:rsidP="004914EA">
            <w:pPr>
              <w:jc w:val="center"/>
              <w:rPr>
                <w:rFonts w:eastAsia="Calibri"/>
                <w:bCs/>
                <w:i/>
                <w:sz w:val="20"/>
                <w:szCs w:val="20"/>
              </w:rPr>
            </w:pPr>
            <w:r w:rsidRPr="00481DBD">
              <w:rPr>
                <w:rFonts w:eastAsia="Calibri"/>
                <w:bCs/>
                <w:i/>
                <w:sz w:val="20"/>
                <w:szCs w:val="20"/>
              </w:rPr>
              <w:t>-</w:t>
            </w:r>
          </w:p>
        </w:tc>
      </w:tr>
      <w:tr w:rsidR="004914EA" w:rsidRPr="00481DBD" w14:paraId="5B180C03" w14:textId="77777777" w:rsidTr="004914EA">
        <w:trPr>
          <w:trHeight w:val="20"/>
        </w:trPr>
        <w:tc>
          <w:tcPr>
            <w:tcW w:w="960" w:type="pct"/>
            <w:shd w:val="clear" w:color="auto" w:fill="auto"/>
            <w:vAlign w:val="center"/>
          </w:tcPr>
          <w:p w14:paraId="6AE5125E" w14:textId="77777777" w:rsidR="004914EA" w:rsidRPr="00481DBD" w:rsidRDefault="004914EA" w:rsidP="004914EA">
            <w:pPr>
              <w:ind w:left="67"/>
              <w:jc w:val="both"/>
              <w:rPr>
                <w:rFonts w:eastAsia="Calibri"/>
                <w:i/>
                <w:sz w:val="20"/>
                <w:szCs w:val="20"/>
              </w:rPr>
            </w:pPr>
            <w:r w:rsidRPr="00481DBD">
              <w:rPr>
                <w:rFonts w:eastAsia="Calibri"/>
                <w:i/>
                <w:sz w:val="20"/>
                <w:szCs w:val="20"/>
              </w:rPr>
              <w:t>дотация для финансового обеспечения расходных обязательств</w:t>
            </w:r>
          </w:p>
        </w:tc>
        <w:tc>
          <w:tcPr>
            <w:tcW w:w="708" w:type="pct"/>
            <w:shd w:val="clear" w:color="auto" w:fill="auto"/>
            <w:vAlign w:val="center"/>
          </w:tcPr>
          <w:p w14:paraId="70FE8945" w14:textId="77777777" w:rsidR="004914EA" w:rsidRPr="00481DBD" w:rsidRDefault="004914EA" w:rsidP="004914EA">
            <w:pPr>
              <w:jc w:val="center"/>
              <w:rPr>
                <w:rFonts w:eastAsia="Calibri"/>
                <w:i/>
                <w:sz w:val="20"/>
                <w:szCs w:val="20"/>
              </w:rPr>
            </w:pPr>
            <w:r w:rsidRPr="00481DBD">
              <w:rPr>
                <w:rFonts w:eastAsia="Calibri"/>
                <w:i/>
                <w:sz w:val="20"/>
                <w:szCs w:val="20"/>
              </w:rPr>
              <w:t>0</w:t>
            </w:r>
          </w:p>
        </w:tc>
        <w:tc>
          <w:tcPr>
            <w:tcW w:w="725" w:type="pct"/>
            <w:shd w:val="clear" w:color="auto" w:fill="auto"/>
            <w:vAlign w:val="center"/>
          </w:tcPr>
          <w:p w14:paraId="6FE51646" w14:textId="77777777" w:rsidR="004914EA" w:rsidRPr="00481DBD" w:rsidRDefault="004914EA" w:rsidP="004914EA">
            <w:pPr>
              <w:jc w:val="center"/>
              <w:rPr>
                <w:rFonts w:eastAsia="Calibri"/>
                <w:i/>
                <w:sz w:val="20"/>
                <w:szCs w:val="20"/>
              </w:rPr>
            </w:pPr>
            <w:r w:rsidRPr="00481DBD">
              <w:rPr>
                <w:rFonts w:eastAsia="Calibri"/>
                <w:i/>
                <w:sz w:val="20"/>
                <w:szCs w:val="20"/>
              </w:rPr>
              <w:t>14 649,7</w:t>
            </w:r>
          </w:p>
        </w:tc>
        <w:tc>
          <w:tcPr>
            <w:tcW w:w="652" w:type="pct"/>
            <w:shd w:val="clear" w:color="auto" w:fill="auto"/>
            <w:vAlign w:val="center"/>
          </w:tcPr>
          <w:p w14:paraId="42945F29" w14:textId="77777777" w:rsidR="004914EA" w:rsidRPr="00481DBD" w:rsidRDefault="004914EA" w:rsidP="004914EA">
            <w:pPr>
              <w:jc w:val="center"/>
              <w:rPr>
                <w:rFonts w:eastAsia="Calibri"/>
                <w:i/>
                <w:sz w:val="20"/>
                <w:szCs w:val="20"/>
              </w:rPr>
            </w:pPr>
            <w:r w:rsidRPr="00481DBD">
              <w:rPr>
                <w:rFonts w:eastAsia="Calibri"/>
                <w:i/>
                <w:sz w:val="20"/>
                <w:szCs w:val="20"/>
              </w:rPr>
              <w:t>0</w:t>
            </w:r>
          </w:p>
        </w:tc>
        <w:tc>
          <w:tcPr>
            <w:tcW w:w="652" w:type="pct"/>
            <w:shd w:val="clear" w:color="auto" w:fill="auto"/>
            <w:vAlign w:val="center"/>
          </w:tcPr>
          <w:p w14:paraId="511378BE" w14:textId="77777777" w:rsidR="004914EA" w:rsidRPr="00481DBD" w:rsidRDefault="004914EA" w:rsidP="004914EA">
            <w:pPr>
              <w:jc w:val="center"/>
              <w:rPr>
                <w:rFonts w:eastAsia="Calibri"/>
                <w:i/>
                <w:sz w:val="20"/>
                <w:szCs w:val="20"/>
              </w:rPr>
            </w:pPr>
            <w:r w:rsidRPr="00481DBD">
              <w:rPr>
                <w:rFonts w:eastAsia="Calibri"/>
                <w:i/>
                <w:sz w:val="20"/>
                <w:szCs w:val="20"/>
              </w:rPr>
              <w:t>0</w:t>
            </w:r>
          </w:p>
        </w:tc>
        <w:tc>
          <w:tcPr>
            <w:tcW w:w="652" w:type="pct"/>
            <w:shd w:val="clear" w:color="auto" w:fill="auto"/>
            <w:vAlign w:val="center"/>
          </w:tcPr>
          <w:p w14:paraId="730BEA7C" w14:textId="77777777" w:rsidR="004914EA" w:rsidRPr="00481DBD" w:rsidRDefault="004914EA" w:rsidP="004914EA">
            <w:pPr>
              <w:jc w:val="center"/>
              <w:rPr>
                <w:rFonts w:eastAsia="Calibri"/>
                <w:i/>
                <w:sz w:val="20"/>
                <w:szCs w:val="20"/>
              </w:rPr>
            </w:pPr>
            <w:r w:rsidRPr="00481DBD">
              <w:rPr>
                <w:rFonts w:eastAsia="Calibri"/>
                <w:i/>
                <w:sz w:val="20"/>
                <w:szCs w:val="20"/>
              </w:rPr>
              <w:t>0</w:t>
            </w:r>
          </w:p>
        </w:tc>
        <w:tc>
          <w:tcPr>
            <w:tcW w:w="651" w:type="pct"/>
            <w:shd w:val="clear" w:color="auto" w:fill="auto"/>
            <w:vAlign w:val="center"/>
          </w:tcPr>
          <w:p w14:paraId="2B2F929B" w14:textId="77777777" w:rsidR="004914EA" w:rsidRPr="00481DBD" w:rsidRDefault="004914EA" w:rsidP="004914EA">
            <w:pPr>
              <w:jc w:val="center"/>
              <w:rPr>
                <w:rFonts w:eastAsia="Calibri"/>
                <w:bCs/>
                <w:i/>
                <w:sz w:val="20"/>
                <w:szCs w:val="20"/>
              </w:rPr>
            </w:pPr>
            <w:r w:rsidRPr="00481DBD">
              <w:rPr>
                <w:rFonts w:eastAsia="Calibri"/>
                <w:bCs/>
                <w:i/>
                <w:sz w:val="20"/>
                <w:szCs w:val="20"/>
              </w:rPr>
              <w:t>-</w:t>
            </w:r>
          </w:p>
        </w:tc>
      </w:tr>
      <w:tr w:rsidR="004914EA" w:rsidRPr="00481DBD" w14:paraId="2256DF74" w14:textId="77777777" w:rsidTr="004914EA">
        <w:trPr>
          <w:trHeight w:val="20"/>
        </w:trPr>
        <w:tc>
          <w:tcPr>
            <w:tcW w:w="960" w:type="pct"/>
            <w:shd w:val="clear" w:color="auto" w:fill="auto"/>
            <w:vAlign w:val="center"/>
            <w:hideMark/>
          </w:tcPr>
          <w:p w14:paraId="4491C8C6" w14:textId="77777777" w:rsidR="004914EA" w:rsidRPr="00481DBD" w:rsidRDefault="004914EA" w:rsidP="004914EA">
            <w:pPr>
              <w:ind w:left="142"/>
              <w:jc w:val="both"/>
              <w:rPr>
                <w:rFonts w:eastAsia="Calibri"/>
                <w:sz w:val="20"/>
                <w:szCs w:val="20"/>
              </w:rPr>
            </w:pPr>
            <w:r w:rsidRPr="00481DBD">
              <w:rPr>
                <w:rFonts w:eastAsia="Calibri"/>
                <w:sz w:val="20"/>
                <w:szCs w:val="20"/>
              </w:rPr>
              <w:t>Субсидии</w:t>
            </w:r>
          </w:p>
        </w:tc>
        <w:tc>
          <w:tcPr>
            <w:tcW w:w="708" w:type="pct"/>
            <w:shd w:val="clear" w:color="auto" w:fill="auto"/>
            <w:vAlign w:val="center"/>
          </w:tcPr>
          <w:p w14:paraId="27D02D2C" w14:textId="77777777" w:rsidR="004914EA" w:rsidRPr="00481DBD" w:rsidRDefault="004914EA" w:rsidP="004914EA">
            <w:pPr>
              <w:jc w:val="center"/>
              <w:rPr>
                <w:rFonts w:eastAsia="Calibri"/>
                <w:sz w:val="20"/>
                <w:szCs w:val="20"/>
              </w:rPr>
            </w:pPr>
            <w:r w:rsidRPr="00481DBD">
              <w:rPr>
                <w:rFonts w:eastAsia="Calibri"/>
                <w:sz w:val="20"/>
                <w:szCs w:val="20"/>
              </w:rPr>
              <w:t>8 201 494,3</w:t>
            </w:r>
          </w:p>
        </w:tc>
        <w:tc>
          <w:tcPr>
            <w:tcW w:w="725" w:type="pct"/>
            <w:shd w:val="clear" w:color="auto" w:fill="auto"/>
            <w:vAlign w:val="center"/>
          </w:tcPr>
          <w:p w14:paraId="7861B145" w14:textId="77777777" w:rsidR="004914EA" w:rsidRPr="00481DBD" w:rsidRDefault="004914EA" w:rsidP="004914EA">
            <w:pPr>
              <w:jc w:val="center"/>
              <w:rPr>
                <w:rFonts w:eastAsia="Calibri"/>
                <w:sz w:val="20"/>
                <w:szCs w:val="20"/>
              </w:rPr>
            </w:pPr>
            <w:r w:rsidRPr="00481DBD">
              <w:rPr>
                <w:rFonts w:eastAsia="Calibri"/>
                <w:sz w:val="20"/>
                <w:szCs w:val="20"/>
              </w:rPr>
              <w:t>7 677 017,0</w:t>
            </w:r>
          </w:p>
        </w:tc>
        <w:tc>
          <w:tcPr>
            <w:tcW w:w="652" w:type="pct"/>
            <w:shd w:val="clear" w:color="auto" w:fill="auto"/>
            <w:vAlign w:val="center"/>
          </w:tcPr>
          <w:p w14:paraId="56DA9E6C" w14:textId="77777777" w:rsidR="004914EA" w:rsidRPr="00481DBD" w:rsidRDefault="004914EA" w:rsidP="004914EA">
            <w:pPr>
              <w:jc w:val="center"/>
              <w:rPr>
                <w:rFonts w:eastAsia="Calibri"/>
                <w:sz w:val="20"/>
                <w:szCs w:val="20"/>
              </w:rPr>
            </w:pPr>
            <w:r w:rsidRPr="00481DBD">
              <w:rPr>
                <w:rFonts w:eastAsia="Calibri"/>
                <w:sz w:val="20"/>
                <w:szCs w:val="20"/>
              </w:rPr>
              <w:t>5 629 419,5</w:t>
            </w:r>
          </w:p>
        </w:tc>
        <w:tc>
          <w:tcPr>
            <w:tcW w:w="652" w:type="pct"/>
            <w:shd w:val="clear" w:color="auto" w:fill="auto"/>
            <w:vAlign w:val="center"/>
          </w:tcPr>
          <w:p w14:paraId="1BFC86E7" w14:textId="77777777" w:rsidR="004914EA" w:rsidRPr="00481DBD" w:rsidRDefault="004914EA" w:rsidP="004914EA">
            <w:pPr>
              <w:jc w:val="center"/>
              <w:rPr>
                <w:rFonts w:eastAsia="Calibri"/>
                <w:sz w:val="20"/>
                <w:szCs w:val="20"/>
              </w:rPr>
            </w:pPr>
            <w:r w:rsidRPr="00481DBD">
              <w:rPr>
                <w:rFonts w:eastAsia="Calibri"/>
                <w:sz w:val="20"/>
                <w:szCs w:val="20"/>
              </w:rPr>
              <w:t>2 881 405,8</w:t>
            </w:r>
          </w:p>
        </w:tc>
        <w:tc>
          <w:tcPr>
            <w:tcW w:w="652" w:type="pct"/>
            <w:shd w:val="clear" w:color="auto" w:fill="auto"/>
            <w:vAlign w:val="center"/>
          </w:tcPr>
          <w:p w14:paraId="41D01473" w14:textId="77777777" w:rsidR="004914EA" w:rsidRPr="00481DBD" w:rsidRDefault="004914EA" w:rsidP="004914EA">
            <w:pPr>
              <w:jc w:val="center"/>
              <w:rPr>
                <w:rFonts w:eastAsia="Calibri"/>
                <w:sz w:val="20"/>
                <w:szCs w:val="20"/>
              </w:rPr>
            </w:pPr>
            <w:r w:rsidRPr="00481DBD">
              <w:rPr>
                <w:rFonts w:eastAsia="Calibri"/>
                <w:sz w:val="20"/>
                <w:szCs w:val="20"/>
              </w:rPr>
              <w:t>2 363 825,0</w:t>
            </w:r>
          </w:p>
        </w:tc>
        <w:tc>
          <w:tcPr>
            <w:tcW w:w="651" w:type="pct"/>
            <w:shd w:val="clear" w:color="auto" w:fill="auto"/>
            <w:vAlign w:val="center"/>
          </w:tcPr>
          <w:p w14:paraId="66AD5305" w14:textId="77777777" w:rsidR="004914EA" w:rsidRPr="00481DBD" w:rsidRDefault="004914EA" w:rsidP="004914EA">
            <w:pPr>
              <w:jc w:val="center"/>
              <w:rPr>
                <w:rFonts w:eastAsia="Calibri"/>
                <w:bCs/>
                <w:sz w:val="20"/>
                <w:szCs w:val="20"/>
              </w:rPr>
            </w:pPr>
            <w:r w:rsidRPr="00481DBD">
              <w:rPr>
                <w:rFonts w:eastAsia="Calibri"/>
                <w:bCs/>
                <w:sz w:val="20"/>
                <w:szCs w:val="20"/>
              </w:rPr>
              <w:t>73,3</w:t>
            </w:r>
          </w:p>
        </w:tc>
      </w:tr>
      <w:tr w:rsidR="004914EA" w:rsidRPr="00481DBD" w14:paraId="28B49CFD" w14:textId="77777777" w:rsidTr="004914EA">
        <w:trPr>
          <w:trHeight w:val="20"/>
        </w:trPr>
        <w:tc>
          <w:tcPr>
            <w:tcW w:w="960" w:type="pct"/>
            <w:shd w:val="clear" w:color="auto" w:fill="auto"/>
            <w:vAlign w:val="center"/>
            <w:hideMark/>
          </w:tcPr>
          <w:p w14:paraId="79C7298C" w14:textId="77777777" w:rsidR="004914EA" w:rsidRPr="00481DBD" w:rsidRDefault="004914EA" w:rsidP="004914EA">
            <w:pPr>
              <w:ind w:left="142"/>
              <w:jc w:val="both"/>
              <w:rPr>
                <w:rFonts w:eastAsia="Calibri"/>
                <w:sz w:val="20"/>
                <w:szCs w:val="20"/>
              </w:rPr>
            </w:pPr>
            <w:r w:rsidRPr="00481DBD">
              <w:rPr>
                <w:rFonts w:eastAsia="Calibri"/>
                <w:sz w:val="20"/>
                <w:szCs w:val="20"/>
              </w:rPr>
              <w:t>Субвенции</w:t>
            </w:r>
          </w:p>
        </w:tc>
        <w:tc>
          <w:tcPr>
            <w:tcW w:w="708" w:type="pct"/>
            <w:shd w:val="clear" w:color="auto" w:fill="auto"/>
            <w:vAlign w:val="center"/>
          </w:tcPr>
          <w:p w14:paraId="6891D9D7" w14:textId="77777777" w:rsidR="004914EA" w:rsidRPr="00481DBD" w:rsidRDefault="004914EA" w:rsidP="004914EA">
            <w:pPr>
              <w:jc w:val="center"/>
              <w:rPr>
                <w:rFonts w:eastAsia="Calibri"/>
                <w:sz w:val="20"/>
                <w:szCs w:val="20"/>
              </w:rPr>
            </w:pPr>
            <w:r w:rsidRPr="00481DBD">
              <w:rPr>
                <w:rFonts w:eastAsia="Calibri"/>
                <w:sz w:val="20"/>
                <w:szCs w:val="20"/>
              </w:rPr>
              <w:t>15 881 080,3</w:t>
            </w:r>
          </w:p>
        </w:tc>
        <w:tc>
          <w:tcPr>
            <w:tcW w:w="725" w:type="pct"/>
            <w:shd w:val="clear" w:color="auto" w:fill="auto"/>
            <w:vAlign w:val="center"/>
          </w:tcPr>
          <w:p w14:paraId="3E5F0238" w14:textId="77777777" w:rsidR="004914EA" w:rsidRPr="00481DBD" w:rsidRDefault="004914EA" w:rsidP="004914EA">
            <w:pPr>
              <w:jc w:val="center"/>
              <w:rPr>
                <w:rFonts w:eastAsia="Calibri"/>
                <w:sz w:val="20"/>
                <w:szCs w:val="20"/>
              </w:rPr>
            </w:pPr>
            <w:r w:rsidRPr="00481DBD">
              <w:rPr>
                <w:rFonts w:eastAsia="Calibri"/>
                <w:sz w:val="20"/>
                <w:szCs w:val="20"/>
              </w:rPr>
              <w:t>16 440 362,6</w:t>
            </w:r>
          </w:p>
        </w:tc>
        <w:tc>
          <w:tcPr>
            <w:tcW w:w="652" w:type="pct"/>
            <w:shd w:val="clear" w:color="auto" w:fill="auto"/>
            <w:vAlign w:val="center"/>
          </w:tcPr>
          <w:p w14:paraId="5DE4F483" w14:textId="77777777" w:rsidR="004914EA" w:rsidRPr="00481DBD" w:rsidRDefault="004914EA" w:rsidP="004914EA">
            <w:pPr>
              <w:jc w:val="center"/>
              <w:rPr>
                <w:rFonts w:eastAsia="Calibri"/>
                <w:sz w:val="20"/>
                <w:szCs w:val="20"/>
              </w:rPr>
            </w:pPr>
            <w:r w:rsidRPr="00481DBD">
              <w:rPr>
                <w:rFonts w:eastAsia="Calibri"/>
                <w:sz w:val="20"/>
                <w:szCs w:val="20"/>
              </w:rPr>
              <w:t>17 499 997,6</w:t>
            </w:r>
          </w:p>
        </w:tc>
        <w:tc>
          <w:tcPr>
            <w:tcW w:w="652" w:type="pct"/>
            <w:shd w:val="clear" w:color="auto" w:fill="auto"/>
            <w:vAlign w:val="center"/>
          </w:tcPr>
          <w:p w14:paraId="33851B16" w14:textId="77777777" w:rsidR="004914EA" w:rsidRPr="00481DBD" w:rsidRDefault="004914EA" w:rsidP="004914EA">
            <w:pPr>
              <w:jc w:val="center"/>
              <w:rPr>
                <w:rFonts w:eastAsia="Calibri"/>
                <w:sz w:val="20"/>
                <w:szCs w:val="20"/>
              </w:rPr>
            </w:pPr>
            <w:r w:rsidRPr="00481DBD">
              <w:rPr>
                <w:rFonts w:eastAsia="Calibri"/>
                <w:sz w:val="20"/>
                <w:szCs w:val="20"/>
              </w:rPr>
              <w:t>18 353 486,7</w:t>
            </w:r>
          </w:p>
        </w:tc>
        <w:tc>
          <w:tcPr>
            <w:tcW w:w="652" w:type="pct"/>
            <w:shd w:val="clear" w:color="auto" w:fill="auto"/>
            <w:vAlign w:val="center"/>
          </w:tcPr>
          <w:p w14:paraId="146CD823" w14:textId="77777777" w:rsidR="004914EA" w:rsidRPr="00481DBD" w:rsidRDefault="004914EA" w:rsidP="004914EA">
            <w:pPr>
              <w:jc w:val="center"/>
              <w:rPr>
                <w:rFonts w:eastAsia="Calibri"/>
                <w:sz w:val="20"/>
                <w:szCs w:val="20"/>
              </w:rPr>
            </w:pPr>
            <w:r w:rsidRPr="00481DBD">
              <w:rPr>
                <w:rFonts w:eastAsia="Calibri"/>
                <w:sz w:val="20"/>
                <w:szCs w:val="20"/>
              </w:rPr>
              <w:t>18 356 035,6</w:t>
            </w:r>
          </w:p>
        </w:tc>
        <w:tc>
          <w:tcPr>
            <w:tcW w:w="651" w:type="pct"/>
            <w:shd w:val="clear" w:color="auto" w:fill="auto"/>
            <w:vAlign w:val="center"/>
          </w:tcPr>
          <w:p w14:paraId="2EAC7295" w14:textId="77777777" w:rsidR="004914EA" w:rsidRPr="00481DBD" w:rsidRDefault="004914EA" w:rsidP="004914EA">
            <w:pPr>
              <w:jc w:val="center"/>
              <w:rPr>
                <w:rFonts w:eastAsia="Calibri"/>
                <w:bCs/>
                <w:sz w:val="20"/>
                <w:szCs w:val="20"/>
              </w:rPr>
            </w:pPr>
            <w:r w:rsidRPr="00481DBD">
              <w:rPr>
                <w:rFonts w:eastAsia="Calibri"/>
                <w:bCs/>
                <w:sz w:val="20"/>
                <w:szCs w:val="20"/>
              </w:rPr>
              <w:t>106,5</w:t>
            </w:r>
          </w:p>
        </w:tc>
      </w:tr>
      <w:tr w:rsidR="004914EA" w:rsidRPr="00481DBD" w14:paraId="1A3EC625" w14:textId="77777777" w:rsidTr="004914EA">
        <w:trPr>
          <w:trHeight w:val="20"/>
        </w:trPr>
        <w:tc>
          <w:tcPr>
            <w:tcW w:w="960" w:type="pct"/>
            <w:shd w:val="clear" w:color="auto" w:fill="auto"/>
            <w:vAlign w:val="center"/>
            <w:hideMark/>
          </w:tcPr>
          <w:p w14:paraId="33F76E1A" w14:textId="77777777" w:rsidR="004914EA" w:rsidRPr="00481DBD" w:rsidRDefault="004914EA" w:rsidP="004914EA">
            <w:pPr>
              <w:ind w:left="142"/>
              <w:jc w:val="both"/>
              <w:rPr>
                <w:rFonts w:eastAsia="Calibri"/>
                <w:sz w:val="20"/>
                <w:szCs w:val="20"/>
              </w:rPr>
            </w:pPr>
            <w:r w:rsidRPr="00481DBD">
              <w:rPr>
                <w:rFonts w:eastAsia="Calibri"/>
                <w:sz w:val="20"/>
                <w:szCs w:val="20"/>
              </w:rPr>
              <w:t>Иные межбюджетные трансферты</w:t>
            </w:r>
          </w:p>
        </w:tc>
        <w:tc>
          <w:tcPr>
            <w:tcW w:w="708" w:type="pct"/>
            <w:shd w:val="clear" w:color="auto" w:fill="auto"/>
            <w:vAlign w:val="center"/>
          </w:tcPr>
          <w:p w14:paraId="3647AD45" w14:textId="77777777" w:rsidR="004914EA" w:rsidRPr="00481DBD" w:rsidRDefault="004914EA" w:rsidP="004914EA">
            <w:pPr>
              <w:jc w:val="center"/>
              <w:rPr>
                <w:rFonts w:eastAsia="Calibri"/>
                <w:sz w:val="20"/>
                <w:szCs w:val="20"/>
              </w:rPr>
            </w:pPr>
            <w:r w:rsidRPr="00481DBD">
              <w:rPr>
                <w:rFonts w:eastAsia="Calibri"/>
                <w:sz w:val="20"/>
                <w:szCs w:val="20"/>
              </w:rPr>
              <w:t>410 029,4</w:t>
            </w:r>
          </w:p>
        </w:tc>
        <w:tc>
          <w:tcPr>
            <w:tcW w:w="725" w:type="pct"/>
            <w:shd w:val="clear" w:color="auto" w:fill="auto"/>
            <w:vAlign w:val="center"/>
          </w:tcPr>
          <w:p w14:paraId="76CEF107" w14:textId="77777777" w:rsidR="004914EA" w:rsidRPr="00481DBD" w:rsidRDefault="004914EA" w:rsidP="004914EA">
            <w:pPr>
              <w:jc w:val="center"/>
              <w:rPr>
                <w:rFonts w:eastAsia="Calibri"/>
                <w:sz w:val="20"/>
                <w:szCs w:val="20"/>
              </w:rPr>
            </w:pPr>
            <w:r w:rsidRPr="00481DBD">
              <w:rPr>
                <w:rFonts w:eastAsia="Calibri"/>
                <w:sz w:val="20"/>
                <w:szCs w:val="20"/>
              </w:rPr>
              <w:t>488 611,5</w:t>
            </w:r>
          </w:p>
        </w:tc>
        <w:tc>
          <w:tcPr>
            <w:tcW w:w="652" w:type="pct"/>
            <w:shd w:val="clear" w:color="auto" w:fill="auto"/>
            <w:vAlign w:val="center"/>
          </w:tcPr>
          <w:p w14:paraId="7C0185E3" w14:textId="77777777" w:rsidR="004914EA" w:rsidRPr="00481DBD" w:rsidRDefault="004914EA" w:rsidP="004914EA">
            <w:pPr>
              <w:jc w:val="center"/>
              <w:rPr>
                <w:rFonts w:eastAsia="Calibri"/>
                <w:sz w:val="20"/>
                <w:szCs w:val="20"/>
              </w:rPr>
            </w:pPr>
            <w:r w:rsidRPr="00481DBD">
              <w:rPr>
                <w:rFonts w:eastAsia="Calibri"/>
                <w:sz w:val="20"/>
                <w:szCs w:val="20"/>
              </w:rPr>
              <w:t>371 716,0</w:t>
            </w:r>
          </w:p>
        </w:tc>
        <w:tc>
          <w:tcPr>
            <w:tcW w:w="652" w:type="pct"/>
            <w:shd w:val="clear" w:color="auto" w:fill="auto"/>
            <w:vAlign w:val="center"/>
          </w:tcPr>
          <w:p w14:paraId="617A487A" w14:textId="77777777" w:rsidR="004914EA" w:rsidRPr="00481DBD" w:rsidRDefault="004914EA" w:rsidP="004914EA">
            <w:pPr>
              <w:jc w:val="center"/>
              <w:rPr>
                <w:rFonts w:eastAsia="Calibri"/>
                <w:sz w:val="20"/>
                <w:szCs w:val="20"/>
              </w:rPr>
            </w:pPr>
            <w:r w:rsidRPr="00481DBD">
              <w:rPr>
                <w:rFonts w:eastAsia="Calibri"/>
                <w:sz w:val="20"/>
                <w:szCs w:val="20"/>
              </w:rPr>
              <w:t>377 496,8</w:t>
            </w:r>
          </w:p>
        </w:tc>
        <w:tc>
          <w:tcPr>
            <w:tcW w:w="652" w:type="pct"/>
            <w:shd w:val="clear" w:color="auto" w:fill="auto"/>
            <w:vAlign w:val="center"/>
          </w:tcPr>
          <w:p w14:paraId="2B3B69A1" w14:textId="77777777" w:rsidR="004914EA" w:rsidRPr="00481DBD" w:rsidRDefault="004914EA" w:rsidP="004914EA">
            <w:pPr>
              <w:jc w:val="center"/>
              <w:rPr>
                <w:rFonts w:eastAsia="Calibri"/>
                <w:sz w:val="20"/>
                <w:szCs w:val="20"/>
              </w:rPr>
            </w:pPr>
            <w:r w:rsidRPr="00481DBD">
              <w:rPr>
                <w:rFonts w:eastAsia="Calibri"/>
                <w:sz w:val="20"/>
                <w:szCs w:val="20"/>
              </w:rPr>
              <w:t>383 069,4</w:t>
            </w:r>
          </w:p>
        </w:tc>
        <w:tc>
          <w:tcPr>
            <w:tcW w:w="651" w:type="pct"/>
            <w:shd w:val="clear" w:color="auto" w:fill="auto"/>
            <w:vAlign w:val="center"/>
          </w:tcPr>
          <w:p w14:paraId="21502240" w14:textId="77777777" w:rsidR="004914EA" w:rsidRPr="00481DBD" w:rsidRDefault="004914EA" w:rsidP="004914EA">
            <w:pPr>
              <w:jc w:val="center"/>
              <w:rPr>
                <w:rFonts w:eastAsia="Calibri"/>
                <w:bCs/>
                <w:sz w:val="20"/>
                <w:szCs w:val="20"/>
              </w:rPr>
            </w:pPr>
            <w:r w:rsidRPr="00481DBD">
              <w:rPr>
                <w:rFonts w:eastAsia="Calibri"/>
                <w:bCs/>
                <w:sz w:val="20"/>
                <w:szCs w:val="20"/>
              </w:rPr>
              <w:t>76,1</w:t>
            </w:r>
          </w:p>
        </w:tc>
      </w:tr>
      <w:tr w:rsidR="004914EA" w:rsidRPr="00481DBD" w14:paraId="4F55EA23" w14:textId="77777777" w:rsidTr="004914EA">
        <w:trPr>
          <w:trHeight w:val="20"/>
        </w:trPr>
        <w:tc>
          <w:tcPr>
            <w:tcW w:w="960" w:type="pct"/>
            <w:shd w:val="clear" w:color="auto" w:fill="auto"/>
            <w:vAlign w:val="center"/>
          </w:tcPr>
          <w:p w14:paraId="75444B8F" w14:textId="77777777" w:rsidR="004914EA" w:rsidRPr="00481DBD" w:rsidRDefault="004914EA" w:rsidP="004914EA">
            <w:pPr>
              <w:jc w:val="both"/>
              <w:rPr>
                <w:rFonts w:eastAsia="Calibri"/>
                <w:sz w:val="20"/>
                <w:szCs w:val="20"/>
              </w:rPr>
            </w:pPr>
            <w:r w:rsidRPr="00481DBD">
              <w:rPr>
                <w:rFonts w:eastAsia="Calibri"/>
                <w:sz w:val="20"/>
                <w:szCs w:val="20"/>
              </w:rPr>
              <w:t>Прочие безвозмездные поступления от государственных (муниципальных) организаций в бюджеты городских округов</w:t>
            </w:r>
          </w:p>
        </w:tc>
        <w:tc>
          <w:tcPr>
            <w:tcW w:w="708" w:type="pct"/>
            <w:shd w:val="clear" w:color="auto" w:fill="auto"/>
            <w:vAlign w:val="center"/>
          </w:tcPr>
          <w:p w14:paraId="5813B026" w14:textId="77777777" w:rsidR="004914EA" w:rsidRPr="00481DBD" w:rsidRDefault="004914EA" w:rsidP="004914EA">
            <w:pPr>
              <w:jc w:val="center"/>
              <w:rPr>
                <w:rFonts w:eastAsia="Calibri"/>
                <w:sz w:val="20"/>
                <w:szCs w:val="20"/>
              </w:rPr>
            </w:pPr>
            <w:r w:rsidRPr="00481DBD">
              <w:rPr>
                <w:rFonts w:eastAsia="Calibri"/>
                <w:sz w:val="20"/>
                <w:szCs w:val="20"/>
              </w:rPr>
              <w:t>193 117,2</w:t>
            </w:r>
          </w:p>
        </w:tc>
        <w:tc>
          <w:tcPr>
            <w:tcW w:w="725" w:type="pct"/>
            <w:shd w:val="clear" w:color="auto" w:fill="auto"/>
            <w:vAlign w:val="center"/>
          </w:tcPr>
          <w:p w14:paraId="06597DBF" w14:textId="77777777" w:rsidR="004914EA" w:rsidRPr="00481DBD" w:rsidRDefault="004914EA" w:rsidP="004914EA">
            <w:pPr>
              <w:jc w:val="center"/>
              <w:rPr>
                <w:rFonts w:eastAsia="Calibri"/>
                <w:sz w:val="20"/>
                <w:szCs w:val="20"/>
              </w:rPr>
            </w:pPr>
            <w:r w:rsidRPr="00481DBD">
              <w:rPr>
                <w:rFonts w:eastAsia="Calibri"/>
                <w:sz w:val="20"/>
                <w:szCs w:val="20"/>
              </w:rPr>
              <w:t>193 117,2</w:t>
            </w:r>
          </w:p>
        </w:tc>
        <w:tc>
          <w:tcPr>
            <w:tcW w:w="652" w:type="pct"/>
            <w:shd w:val="clear" w:color="auto" w:fill="auto"/>
            <w:vAlign w:val="center"/>
          </w:tcPr>
          <w:p w14:paraId="3239B6FE" w14:textId="77777777" w:rsidR="004914EA" w:rsidRPr="00481DBD" w:rsidRDefault="004914EA" w:rsidP="004914EA">
            <w:pPr>
              <w:jc w:val="center"/>
              <w:rPr>
                <w:rFonts w:eastAsia="Calibri"/>
                <w:sz w:val="20"/>
                <w:szCs w:val="20"/>
              </w:rPr>
            </w:pPr>
            <w:r w:rsidRPr="00481DBD">
              <w:rPr>
                <w:rFonts w:eastAsia="Calibri"/>
                <w:sz w:val="20"/>
                <w:szCs w:val="20"/>
              </w:rPr>
              <w:t>16 772,2</w:t>
            </w:r>
          </w:p>
        </w:tc>
        <w:tc>
          <w:tcPr>
            <w:tcW w:w="652" w:type="pct"/>
            <w:shd w:val="clear" w:color="auto" w:fill="auto"/>
            <w:vAlign w:val="center"/>
          </w:tcPr>
          <w:p w14:paraId="6B2E075C" w14:textId="5D572B41" w:rsidR="004914EA" w:rsidRPr="00481DBD" w:rsidRDefault="00112BF2" w:rsidP="00112BF2">
            <w:pPr>
              <w:jc w:val="center"/>
              <w:rPr>
                <w:rFonts w:eastAsia="Calibri"/>
                <w:sz w:val="20"/>
                <w:szCs w:val="20"/>
              </w:rPr>
            </w:pPr>
            <w:r>
              <w:rPr>
                <w:rFonts w:eastAsia="Calibri"/>
                <w:sz w:val="20"/>
                <w:szCs w:val="20"/>
              </w:rPr>
              <w:t>15 316,1</w:t>
            </w:r>
          </w:p>
        </w:tc>
        <w:tc>
          <w:tcPr>
            <w:tcW w:w="652" w:type="pct"/>
            <w:shd w:val="clear" w:color="auto" w:fill="auto"/>
            <w:vAlign w:val="center"/>
          </w:tcPr>
          <w:p w14:paraId="5FDD5380" w14:textId="77777777" w:rsidR="004914EA" w:rsidRPr="00481DBD" w:rsidRDefault="004914EA" w:rsidP="004914EA">
            <w:pPr>
              <w:jc w:val="center"/>
              <w:rPr>
                <w:rFonts w:eastAsia="Calibri"/>
                <w:sz w:val="20"/>
                <w:szCs w:val="20"/>
              </w:rPr>
            </w:pPr>
            <w:r w:rsidRPr="00481DBD">
              <w:rPr>
                <w:rFonts w:eastAsia="Calibri"/>
                <w:sz w:val="20"/>
                <w:szCs w:val="20"/>
              </w:rPr>
              <w:t>754,5</w:t>
            </w:r>
          </w:p>
        </w:tc>
        <w:tc>
          <w:tcPr>
            <w:tcW w:w="651" w:type="pct"/>
            <w:shd w:val="clear" w:color="auto" w:fill="auto"/>
            <w:vAlign w:val="center"/>
          </w:tcPr>
          <w:p w14:paraId="48D931BD" w14:textId="77777777" w:rsidR="004914EA" w:rsidRPr="00481DBD" w:rsidRDefault="004914EA" w:rsidP="004914EA">
            <w:pPr>
              <w:jc w:val="center"/>
              <w:rPr>
                <w:rFonts w:eastAsia="Calibri"/>
                <w:bCs/>
                <w:sz w:val="20"/>
                <w:szCs w:val="20"/>
              </w:rPr>
            </w:pPr>
            <w:r w:rsidRPr="00481DBD">
              <w:rPr>
                <w:rFonts w:eastAsia="Calibri"/>
                <w:bCs/>
                <w:sz w:val="20"/>
                <w:szCs w:val="20"/>
              </w:rPr>
              <w:t>-</w:t>
            </w:r>
          </w:p>
        </w:tc>
      </w:tr>
      <w:tr w:rsidR="004914EA" w:rsidRPr="00481DBD" w14:paraId="1F5D80BE" w14:textId="77777777" w:rsidTr="004914EA">
        <w:trPr>
          <w:trHeight w:val="20"/>
        </w:trPr>
        <w:tc>
          <w:tcPr>
            <w:tcW w:w="960" w:type="pct"/>
            <w:shd w:val="clear" w:color="auto" w:fill="auto"/>
            <w:vAlign w:val="center"/>
            <w:hideMark/>
          </w:tcPr>
          <w:p w14:paraId="2E042FAF" w14:textId="77777777" w:rsidR="004914EA" w:rsidRPr="00481DBD" w:rsidRDefault="004914EA" w:rsidP="004914EA">
            <w:pPr>
              <w:jc w:val="both"/>
              <w:rPr>
                <w:rFonts w:eastAsia="Calibri"/>
                <w:sz w:val="20"/>
                <w:szCs w:val="20"/>
              </w:rPr>
            </w:pPr>
            <w:r w:rsidRPr="00481DBD">
              <w:rPr>
                <w:rFonts w:eastAsia="Calibri"/>
                <w:sz w:val="20"/>
                <w:szCs w:val="20"/>
              </w:rPr>
              <w:t>Доходы от возврата организациями остатков межбюджетных трансфертов прошлых лет</w:t>
            </w:r>
          </w:p>
        </w:tc>
        <w:tc>
          <w:tcPr>
            <w:tcW w:w="708" w:type="pct"/>
            <w:shd w:val="clear" w:color="auto" w:fill="auto"/>
            <w:vAlign w:val="center"/>
          </w:tcPr>
          <w:p w14:paraId="71A626C9" w14:textId="77777777" w:rsidR="004914EA" w:rsidRPr="00481DBD" w:rsidRDefault="004914EA" w:rsidP="004914EA">
            <w:pPr>
              <w:jc w:val="center"/>
              <w:rPr>
                <w:rFonts w:eastAsia="Calibri"/>
                <w:sz w:val="20"/>
                <w:szCs w:val="20"/>
              </w:rPr>
            </w:pPr>
            <w:r w:rsidRPr="00481DBD">
              <w:rPr>
                <w:rFonts w:eastAsia="Calibri"/>
                <w:sz w:val="20"/>
                <w:szCs w:val="20"/>
              </w:rPr>
              <w:t>18 187,0</w:t>
            </w:r>
          </w:p>
        </w:tc>
        <w:tc>
          <w:tcPr>
            <w:tcW w:w="725" w:type="pct"/>
            <w:shd w:val="clear" w:color="auto" w:fill="auto"/>
            <w:vAlign w:val="center"/>
          </w:tcPr>
          <w:p w14:paraId="0E2AE189" w14:textId="77777777" w:rsidR="004914EA" w:rsidRPr="00481DBD" w:rsidRDefault="004914EA" w:rsidP="004914EA">
            <w:pPr>
              <w:jc w:val="center"/>
              <w:rPr>
                <w:rFonts w:eastAsia="Calibri"/>
                <w:sz w:val="20"/>
                <w:szCs w:val="20"/>
              </w:rPr>
            </w:pPr>
            <w:r w:rsidRPr="00481DBD">
              <w:rPr>
                <w:rFonts w:eastAsia="Calibri"/>
                <w:sz w:val="20"/>
                <w:szCs w:val="20"/>
              </w:rPr>
              <w:t>18 187,0</w:t>
            </w:r>
          </w:p>
        </w:tc>
        <w:tc>
          <w:tcPr>
            <w:tcW w:w="652" w:type="pct"/>
            <w:shd w:val="clear" w:color="auto" w:fill="auto"/>
            <w:vAlign w:val="center"/>
          </w:tcPr>
          <w:p w14:paraId="1E1B09A2" w14:textId="77777777" w:rsidR="004914EA" w:rsidRPr="00481DBD" w:rsidRDefault="004914EA" w:rsidP="004914EA">
            <w:pPr>
              <w:jc w:val="center"/>
              <w:rPr>
                <w:rFonts w:eastAsia="Calibri"/>
                <w:sz w:val="20"/>
                <w:szCs w:val="20"/>
              </w:rPr>
            </w:pPr>
            <w:r w:rsidRPr="00481DBD">
              <w:rPr>
                <w:rFonts w:eastAsia="Calibri"/>
                <w:sz w:val="20"/>
                <w:szCs w:val="20"/>
              </w:rPr>
              <w:t>18 897,8</w:t>
            </w:r>
          </w:p>
        </w:tc>
        <w:tc>
          <w:tcPr>
            <w:tcW w:w="652" w:type="pct"/>
            <w:shd w:val="clear" w:color="auto" w:fill="auto"/>
            <w:vAlign w:val="center"/>
          </w:tcPr>
          <w:p w14:paraId="0E4D3C8F" w14:textId="77777777" w:rsidR="004914EA" w:rsidRPr="00481DBD" w:rsidRDefault="004914EA" w:rsidP="004914EA">
            <w:pPr>
              <w:jc w:val="center"/>
              <w:rPr>
                <w:rFonts w:eastAsia="Calibri"/>
                <w:sz w:val="20"/>
                <w:szCs w:val="20"/>
              </w:rPr>
            </w:pPr>
            <w:r w:rsidRPr="00481DBD">
              <w:rPr>
                <w:rFonts w:eastAsia="Calibri"/>
                <w:sz w:val="20"/>
                <w:szCs w:val="20"/>
              </w:rPr>
              <w:t>18 897,7</w:t>
            </w:r>
          </w:p>
        </w:tc>
        <w:tc>
          <w:tcPr>
            <w:tcW w:w="652" w:type="pct"/>
            <w:shd w:val="clear" w:color="auto" w:fill="auto"/>
            <w:vAlign w:val="center"/>
          </w:tcPr>
          <w:p w14:paraId="4418EFF9" w14:textId="77777777" w:rsidR="004914EA" w:rsidRPr="00481DBD" w:rsidRDefault="004914EA" w:rsidP="004914EA">
            <w:pPr>
              <w:jc w:val="center"/>
              <w:rPr>
                <w:rFonts w:eastAsia="Calibri"/>
                <w:sz w:val="20"/>
                <w:szCs w:val="20"/>
              </w:rPr>
            </w:pPr>
            <w:r w:rsidRPr="00481DBD">
              <w:rPr>
                <w:rFonts w:eastAsia="Calibri"/>
                <w:sz w:val="20"/>
                <w:szCs w:val="20"/>
              </w:rPr>
              <w:t>18 897,8</w:t>
            </w:r>
          </w:p>
        </w:tc>
        <w:tc>
          <w:tcPr>
            <w:tcW w:w="651" w:type="pct"/>
            <w:shd w:val="clear" w:color="auto" w:fill="auto"/>
            <w:vAlign w:val="center"/>
          </w:tcPr>
          <w:p w14:paraId="0BBAFBE0" w14:textId="77777777" w:rsidR="004914EA" w:rsidRPr="00481DBD" w:rsidRDefault="004914EA" w:rsidP="004914EA">
            <w:pPr>
              <w:jc w:val="center"/>
              <w:rPr>
                <w:rFonts w:eastAsia="Calibri"/>
                <w:bCs/>
                <w:sz w:val="20"/>
                <w:szCs w:val="20"/>
              </w:rPr>
            </w:pPr>
            <w:r w:rsidRPr="00481DBD">
              <w:rPr>
                <w:rFonts w:eastAsia="Calibri"/>
                <w:bCs/>
                <w:sz w:val="20"/>
                <w:szCs w:val="20"/>
              </w:rPr>
              <w:t>103,9</w:t>
            </w:r>
          </w:p>
        </w:tc>
      </w:tr>
      <w:tr w:rsidR="004914EA" w:rsidRPr="00481DBD" w14:paraId="0CC4F5C1" w14:textId="77777777" w:rsidTr="004914EA">
        <w:trPr>
          <w:trHeight w:val="20"/>
        </w:trPr>
        <w:tc>
          <w:tcPr>
            <w:tcW w:w="960" w:type="pct"/>
            <w:shd w:val="clear" w:color="auto" w:fill="auto"/>
            <w:vAlign w:val="center"/>
            <w:hideMark/>
          </w:tcPr>
          <w:p w14:paraId="6120AD9F" w14:textId="77777777" w:rsidR="004914EA" w:rsidRPr="00481DBD" w:rsidRDefault="004914EA" w:rsidP="004914EA">
            <w:pPr>
              <w:jc w:val="both"/>
              <w:rPr>
                <w:rFonts w:eastAsia="Calibri"/>
                <w:sz w:val="20"/>
                <w:szCs w:val="20"/>
              </w:rPr>
            </w:pPr>
            <w:r w:rsidRPr="00481DBD">
              <w:rPr>
                <w:rFonts w:eastAsia="Calibri"/>
                <w:sz w:val="20"/>
                <w:szCs w:val="20"/>
              </w:rPr>
              <w:t xml:space="preserve">Возврат </w:t>
            </w:r>
            <w:r w:rsidRPr="00481DBD">
              <w:rPr>
                <w:rFonts w:eastAsia="Calibri"/>
                <w:sz w:val="20"/>
                <w:szCs w:val="20"/>
              </w:rPr>
              <w:br/>
              <w:t>в вышестоящие бюджеты остатков межбюджетных трансфертов, имеющих целевое назначение, прошлых лет</w:t>
            </w:r>
          </w:p>
        </w:tc>
        <w:tc>
          <w:tcPr>
            <w:tcW w:w="708" w:type="pct"/>
            <w:shd w:val="clear" w:color="auto" w:fill="auto"/>
            <w:vAlign w:val="center"/>
          </w:tcPr>
          <w:p w14:paraId="3DB19A3B" w14:textId="77777777" w:rsidR="004914EA" w:rsidRPr="00481DBD" w:rsidRDefault="004914EA" w:rsidP="004914EA">
            <w:pPr>
              <w:jc w:val="center"/>
              <w:rPr>
                <w:rFonts w:eastAsia="Calibri"/>
                <w:sz w:val="20"/>
                <w:szCs w:val="20"/>
              </w:rPr>
            </w:pPr>
            <w:r w:rsidRPr="00481DBD">
              <w:rPr>
                <w:rFonts w:eastAsia="Calibri"/>
                <w:sz w:val="20"/>
                <w:szCs w:val="20"/>
              </w:rPr>
              <w:t>-10 763,6</w:t>
            </w:r>
          </w:p>
        </w:tc>
        <w:tc>
          <w:tcPr>
            <w:tcW w:w="725" w:type="pct"/>
            <w:shd w:val="clear" w:color="auto" w:fill="auto"/>
            <w:vAlign w:val="center"/>
          </w:tcPr>
          <w:p w14:paraId="6176B1BB" w14:textId="77777777" w:rsidR="004914EA" w:rsidRPr="00481DBD" w:rsidRDefault="004914EA" w:rsidP="004914EA">
            <w:pPr>
              <w:jc w:val="center"/>
              <w:rPr>
                <w:rFonts w:eastAsia="Calibri"/>
                <w:sz w:val="20"/>
                <w:szCs w:val="20"/>
              </w:rPr>
            </w:pPr>
            <w:r w:rsidRPr="00481DBD">
              <w:rPr>
                <w:rFonts w:eastAsia="Calibri"/>
                <w:sz w:val="20"/>
                <w:szCs w:val="20"/>
              </w:rPr>
              <w:t>-130 711,1</w:t>
            </w:r>
          </w:p>
        </w:tc>
        <w:tc>
          <w:tcPr>
            <w:tcW w:w="652" w:type="pct"/>
            <w:shd w:val="clear" w:color="auto" w:fill="auto"/>
            <w:vAlign w:val="center"/>
          </w:tcPr>
          <w:p w14:paraId="218D4D25" w14:textId="77777777" w:rsidR="004914EA" w:rsidRPr="00481DBD" w:rsidRDefault="004914EA" w:rsidP="004914EA">
            <w:pPr>
              <w:jc w:val="center"/>
              <w:rPr>
                <w:rFonts w:eastAsia="Calibri"/>
                <w:sz w:val="20"/>
                <w:szCs w:val="20"/>
              </w:rPr>
            </w:pPr>
            <w:r w:rsidRPr="00481DBD">
              <w:rPr>
                <w:rFonts w:eastAsia="Calibri"/>
                <w:sz w:val="20"/>
                <w:szCs w:val="20"/>
              </w:rPr>
              <w:t>0</w:t>
            </w:r>
          </w:p>
        </w:tc>
        <w:tc>
          <w:tcPr>
            <w:tcW w:w="652" w:type="pct"/>
            <w:shd w:val="clear" w:color="auto" w:fill="auto"/>
            <w:vAlign w:val="center"/>
          </w:tcPr>
          <w:p w14:paraId="44D541BC" w14:textId="77777777" w:rsidR="004914EA" w:rsidRPr="00481DBD" w:rsidRDefault="004914EA" w:rsidP="004914EA">
            <w:pPr>
              <w:jc w:val="center"/>
              <w:rPr>
                <w:rFonts w:eastAsia="Calibri"/>
                <w:sz w:val="20"/>
                <w:szCs w:val="20"/>
              </w:rPr>
            </w:pPr>
            <w:r w:rsidRPr="00481DBD">
              <w:rPr>
                <w:rFonts w:eastAsia="Calibri"/>
                <w:sz w:val="20"/>
                <w:szCs w:val="20"/>
              </w:rPr>
              <w:t>0</w:t>
            </w:r>
          </w:p>
        </w:tc>
        <w:tc>
          <w:tcPr>
            <w:tcW w:w="652" w:type="pct"/>
            <w:shd w:val="clear" w:color="auto" w:fill="auto"/>
            <w:vAlign w:val="center"/>
          </w:tcPr>
          <w:p w14:paraId="4447931A" w14:textId="77777777" w:rsidR="004914EA" w:rsidRPr="00481DBD" w:rsidRDefault="004914EA" w:rsidP="004914EA">
            <w:pPr>
              <w:jc w:val="center"/>
              <w:rPr>
                <w:rFonts w:eastAsia="Calibri"/>
                <w:sz w:val="20"/>
                <w:szCs w:val="20"/>
              </w:rPr>
            </w:pPr>
            <w:r w:rsidRPr="00481DBD">
              <w:rPr>
                <w:rFonts w:eastAsia="Calibri"/>
                <w:sz w:val="20"/>
                <w:szCs w:val="20"/>
              </w:rPr>
              <w:t>0</w:t>
            </w:r>
          </w:p>
        </w:tc>
        <w:tc>
          <w:tcPr>
            <w:tcW w:w="651" w:type="pct"/>
            <w:shd w:val="clear" w:color="auto" w:fill="auto"/>
            <w:vAlign w:val="center"/>
          </w:tcPr>
          <w:p w14:paraId="08E32311" w14:textId="77777777" w:rsidR="004914EA" w:rsidRPr="00481DBD" w:rsidRDefault="004914EA" w:rsidP="004914EA">
            <w:pPr>
              <w:jc w:val="center"/>
              <w:rPr>
                <w:rFonts w:eastAsia="Calibri"/>
                <w:bCs/>
                <w:sz w:val="20"/>
                <w:szCs w:val="20"/>
              </w:rPr>
            </w:pPr>
            <w:r w:rsidRPr="00481DBD">
              <w:rPr>
                <w:rFonts w:eastAsia="Calibri"/>
                <w:bCs/>
                <w:sz w:val="20"/>
                <w:szCs w:val="20"/>
              </w:rPr>
              <w:t>-</w:t>
            </w:r>
          </w:p>
        </w:tc>
      </w:tr>
    </w:tbl>
    <w:p w14:paraId="7B14B7E3" w14:textId="77777777" w:rsidR="00C62C74" w:rsidRPr="00481DBD" w:rsidRDefault="00C62C74" w:rsidP="00C62C74">
      <w:pPr>
        <w:jc w:val="both"/>
        <w:rPr>
          <w:rFonts w:eastAsia="Calibri"/>
          <w:sz w:val="28"/>
          <w:szCs w:val="28"/>
        </w:rPr>
      </w:pPr>
    </w:p>
    <w:p w14:paraId="64DF8A4E" w14:textId="791C328F" w:rsidR="00C62C74" w:rsidRPr="00350474" w:rsidRDefault="00C62C74" w:rsidP="00C62C74">
      <w:pPr>
        <w:ind w:firstLine="709"/>
        <w:jc w:val="both"/>
        <w:rPr>
          <w:rFonts w:eastAsia="Calibri"/>
          <w:i/>
          <w:sz w:val="28"/>
          <w:szCs w:val="28"/>
          <w:lang w:eastAsia="en-US"/>
        </w:rPr>
      </w:pPr>
      <w:r w:rsidRPr="00481DBD">
        <w:rPr>
          <w:rFonts w:eastAsia="Calibri"/>
          <w:sz w:val="28"/>
          <w:szCs w:val="28"/>
          <w:lang w:eastAsia="en-US"/>
        </w:rPr>
        <w:t xml:space="preserve">При формировании прогнозных объемов в составе прочих безвозмездных поступлений учтены целевые средства СГМУП «Горводоканал», предусмотренные условиями договора инвестирования от 18.10.2022 № 2022/141 на реализацию инфраструктурного проекта «Очистные сооружения канализационных сточных вод (КОС) г. Сургут производительностью 150 000 м3/сутки. Строительство нового блока УФО сточных вод с внутриплощадочными инженерными сетями» (в 2024 году – </w:t>
      </w:r>
      <w:r w:rsidR="000D6128">
        <w:rPr>
          <w:rFonts w:eastAsia="Calibri"/>
          <w:sz w:val="28"/>
          <w:szCs w:val="28"/>
          <w:lang w:eastAsia="en-US"/>
        </w:rPr>
        <w:br/>
      </w:r>
      <w:r w:rsidRPr="00481DBD">
        <w:rPr>
          <w:rFonts w:eastAsia="Calibri"/>
          <w:sz w:val="28"/>
          <w:szCs w:val="28"/>
          <w:lang w:eastAsia="en-US"/>
        </w:rPr>
        <w:t>16 017,7 тыс. рублей, в 2025 году</w:t>
      </w:r>
      <w:r w:rsidRPr="00845B9D">
        <w:rPr>
          <w:rFonts w:eastAsia="Calibri"/>
          <w:sz w:val="28"/>
          <w:szCs w:val="28"/>
          <w:lang w:eastAsia="en-US"/>
        </w:rPr>
        <w:t>– 1</w:t>
      </w:r>
      <w:r w:rsidR="00112BF2">
        <w:rPr>
          <w:rFonts w:eastAsia="Calibri"/>
          <w:sz w:val="28"/>
          <w:szCs w:val="28"/>
          <w:lang w:eastAsia="en-US"/>
        </w:rPr>
        <w:t>4</w:t>
      </w:r>
      <w:r w:rsidRPr="00845B9D">
        <w:rPr>
          <w:rFonts w:eastAsia="Calibri"/>
          <w:sz w:val="28"/>
          <w:szCs w:val="28"/>
          <w:lang w:eastAsia="en-US"/>
        </w:rPr>
        <w:t> </w:t>
      </w:r>
      <w:r w:rsidR="00112BF2">
        <w:rPr>
          <w:rFonts w:eastAsia="Calibri"/>
          <w:sz w:val="28"/>
          <w:szCs w:val="28"/>
          <w:lang w:eastAsia="en-US"/>
        </w:rPr>
        <w:t>651</w:t>
      </w:r>
      <w:r w:rsidRPr="00845B9D">
        <w:rPr>
          <w:rFonts w:eastAsia="Calibri"/>
          <w:sz w:val="28"/>
          <w:szCs w:val="28"/>
          <w:lang w:eastAsia="en-US"/>
        </w:rPr>
        <w:t>,</w:t>
      </w:r>
      <w:r w:rsidR="00112BF2">
        <w:rPr>
          <w:rFonts w:eastAsia="Calibri"/>
          <w:sz w:val="28"/>
          <w:szCs w:val="28"/>
          <w:lang w:eastAsia="en-US"/>
        </w:rPr>
        <w:t>5</w:t>
      </w:r>
      <w:r w:rsidRPr="00845B9D">
        <w:rPr>
          <w:rFonts w:eastAsia="Calibri"/>
          <w:sz w:val="28"/>
          <w:szCs w:val="28"/>
          <w:lang w:eastAsia="en-US"/>
        </w:rPr>
        <w:t> тыс. рублей).</w:t>
      </w:r>
      <w:r w:rsidRPr="00481DBD">
        <w:rPr>
          <w:rFonts w:eastAsia="Calibri"/>
          <w:sz w:val="28"/>
          <w:szCs w:val="28"/>
          <w:lang w:eastAsia="en-US"/>
        </w:rPr>
        <w:t xml:space="preserve"> </w:t>
      </w:r>
    </w:p>
    <w:p w14:paraId="6EC9C280" w14:textId="77777777" w:rsidR="00C62C74" w:rsidRPr="00481DBD" w:rsidRDefault="00C62C74" w:rsidP="00C62C74">
      <w:pPr>
        <w:ind w:firstLine="709"/>
        <w:jc w:val="both"/>
        <w:rPr>
          <w:color w:val="FF0000"/>
          <w:sz w:val="28"/>
          <w:szCs w:val="28"/>
        </w:rPr>
      </w:pPr>
      <w:r w:rsidRPr="00481DBD">
        <w:rPr>
          <w:rFonts w:eastAsia="Calibri"/>
          <w:sz w:val="28"/>
          <w:szCs w:val="28"/>
        </w:rPr>
        <w:t>Доходы от возврата организациями в бюджет города остатков субсидий прошлых лет,</w:t>
      </w:r>
      <w:r w:rsidRPr="00481DBD">
        <w:rPr>
          <w:rFonts w:eastAsia="TimesNewRomanPSMT"/>
          <w:sz w:val="28"/>
          <w:szCs w:val="28"/>
        </w:rPr>
        <w:t xml:space="preserve"> а также </w:t>
      </w:r>
      <w:r w:rsidRPr="00481DBD">
        <w:rPr>
          <w:rFonts w:eastAsia="Calibri"/>
          <w:sz w:val="28"/>
          <w:szCs w:val="28"/>
        </w:rPr>
        <w:t>возврат в бюджет автономного округа остатков межбюджетных трансфертов, имеющих целевое назначение, прошлых лет, с</w:t>
      </w:r>
      <w:r w:rsidRPr="00481DBD">
        <w:rPr>
          <w:rFonts w:eastAsia="TimesNewRomanPSMT"/>
          <w:sz w:val="28"/>
          <w:szCs w:val="28"/>
        </w:rPr>
        <w:t xml:space="preserve">прогнозированы соответствующими главными администраторами доходов бюджета города. </w:t>
      </w:r>
    </w:p>
    <w:p w14:paraId="4D37A57B" w14:textId="596433BD" w:rsidR="00C62C74" w:rsidRDefault="00BA2DA9" w:rsidP="00C62C74">
      <w:pPr>
        <w:ind w:firstLine="709"/>
        <w:jc w:val="both"/>
        <w:rPr>
          <w:sz w:val="28"/>
          <w:szCs w:val="28"/>
        </w:rPr>
      </w:pPr>
      <w:r w:rsidRPr="00BA2DA9">
        <w:rPr>
          <w:bCs/>
          <w:sz w:val="28"/>
          <w:szCs w:val="28"/>
        </w:rPr>
        <w:t>Прогнозируемые поступления межбюджетных трансфертов (в форме дотаций, субсидий, субвенций, иных межбюджетных трансфертов)</w:t>
      </w:r>
      <w:r>
        <w:rPr>
          <w:bCs/>
          <w:sz w:val="28"/>
          <w:szCs w:val="28"/>
        </w:rPr>
        <w:t xml:space="preserve"> на 2024 год </w:t>
      </w:r>
      <w:r w:rsidR="000D6128">
        <w:rPr>
          <w:bCs/>
          <w:sz w:val="28"/>
          <w:szCs w:val="28"/>
        </w:rPr>
        <w:br/>
      </w:r>
      <w:r>
        <w:rPr>
          <w:bCs/>
          <w:sz w:val="28"/>
          <w:szCs w:val="28"/>
        </w:rPr>
        <w:t>и плановый период 2025</w:t>
      </w:r>
      <w:r w:rsidR="00A41750">
        <w:rPr>
          <w:bCs/>
          <w:sz w:val="28"/>
          <w:szCs w:val="28"/>
        </w:rPr>
        <w:t xml:space="preserve"> – </w:t>
      </w:r>
      <w:r>
        <w:rPr>
          <w:bCs/>
          <w:sz w:val="28"/>
          <w:szCs w:val="28"/>
        </w:rPr>
        <w:t>2026 годов</w:t>
      </w:r>
      <w:r w:rsidRPr="00BA2DA9">
        <w:rPr>
          <w:bCs/>
          <w:sz w:val="28"/>
          <w:szCs w:val="28"/>
        </w:rPr>
        <w:t xml:space="preserve"> учтены в объёмах, доведенных на дату составления проекта бюджета Департаментом финансов Ханты-Мансийского автономного округа</w:t>
      </w:r>
      <w:r w:rsidR="00A41750">
        <w:rPr>
          <w:bCs/>
          <w:sz w:val="28"/>
          <w:szCs w:val="28"/>
        </w:rPr>
        <w:t xml:space="preserve"> – </w:t>
      </w:r>
      <w:r w:rsidRPr="00BA2DA9">
        <w:rPr>
          <w:bCs/>
          <w:sz w:val="28"/>
          <w:szCs w:val="28"/>
        </w:rPr>
        <w:t>Югра</w:t>
      </w:r>
      <w:r w:rsidR="00C62C74">
        <w:rPr>
          <w:rFonts w:eastAsia="Calibri"/>
          <w:sz w:val="28"/>
          <w:szCs w:val="28"/>
        </w:rPr>
        <w:t>,</w:t>
      </w:r>
      <w:r w:rsidR="00C62C74" w:rsidRPr="00481DBD">
        <w:rPr>
          <w:rFonts w:eastAsia="Calibri"/>
          <w:sz w:val="28"/>
          <w:szCs w:val="28"/>
        </w:rPr>
        <w:t xml:space="preserve"> с учетом решения о согласии полной замены</w:t>
      </w:r>
      <w:r w:rsidR="00C62C74">
        <w:rPr>
          <w:rFonts w:eastAsia="Calibri"/>
          <w:sz w:val="28"/>
          <w:szCs w:val="28"/>
        </w:rPr>
        <w:t xml:space="preserve"> </w:t>
      </w:r>
      <w:r w:rsidR="00C62C74" w:rsidRPr="00481DBD">
        <w:rPr>
          <w:rFonts w:eastAsia="Calibri"/>
          <w:sz w:val="28"/>
          <w:szCs w:val="28"/>
        </w:rPr>
        <w:t>дотации</w:t>
      </w:r>
      <w:r w:rsidR="00C62C74">
        <w:rPr>
          <w:rFonts w:eastAsia="Calibri"/>
          <w:sz w:val="28"/>
          <w:szCs w:val="28"/>
        </w:rPr>
        <w:t xml:space="preserve"> </w:t>
      </w:r>
      <w:r w:rsidR="00C62C74" w:rsidRPr="00481DBD">
        <w:rPr>
          <w:rFonts w:eastAsia="Calibri"/>
          <w:sz w:val="28"/>
          <w:szCs w:val="28"/>
        </w:rPr>
        <w:t xml:space="preserve">на выравнивание бюджетной обеспеченности муниципальных районов (городских округов) дополнительными нормативами отчислений от </w:t>
      </w:r>
      <w:r w:rsidR="00C62C74" w:rsidRPr="00481DBD">
        <w:rPr>
          <w:sz w:val="28"/>
          <w:szCs w:val="28"/>
        </w:rPr>
        <w:t>НДФЛ.</w:t>
      </w:r>
    </w:p>
    <w:p w14:paraId="3166BB32" w14:textId="77777777" w:rsidR="00C62C74" w:rsidRPr="00481DBD" w:rsidRDefault="00C62C74" w:rsidP="00C62C74">
      <w:pPr>
        <w:ind w:firstLine="709"/>
        <w:jc w:val="both"/>
        <w:rPr>
          <w:rFonts w:eastAsia="Calibri"/>
          <w:sz w:val="28"/>
          <w:szCs w:val="28"/>
        </w:rPr>
      </w:pPr>
      <w:r w:rsidRPr="00481DBD">
        <w:rPr>
          <w:rFonts w:eastAsia="Calibri"/>
          <w:sz w:val="28"/>
          <w:szCs w:val="28"/>
        </w:rPr>
        <w:t xml:space="preserve">Структура безвозмездных поступлений от других бюджетов представлена диаграммой на рисунке 4. </w:t>
      </w:r>
    </w:p>
    <w:p w14:paraId="1546A44C" w14:textId="37EBAB77" w:rsidR="00B678C4" w:rsidRPr="00835C65" w:rsidRDefault="00B678C4" w:rsidP="00B678C4">
      <w:pPr>
        <w:jc w:val="center"/>
        <w:rPr>
          <w:rFonts w:eastAsia="Calibri"/>
          <w:color w:val="FF0000"/>
          <w:sz w:val="28"/>
          <w:szCs w:val="28"/>
        </w:rPr>
      </w:pPr>
    </w:p>
    <w:p w14:paraId="04178AEC" w14:textId="590A73D2" w:rsidR="00C71E3A" w:rsidRPr="00835C65" w:rsidRDefault="00E31937" w:rsidP="00B678C4">
      <w:pPr>
        <w:jc w:val="center"/>
        <w:rPr>
          <w:rFonts w:eastAsia="Calibri"/>
          <w:color w:val="FF0000"/>
          <w:sz w:val="28"/>
          <w:szCs w:val="28"/>
        </w:rPr>
      </w:pPr>
      <w:r>
        <w:rPr>
          <w:rFonts w:eastAsia="Calibri"/>
          <w:noProof/>
          <w:color w:val="FF0000"/>
          <w:sz w:val="28"/>
          <w:szCs w:val="28"/>
        </w:rPr>
        <w:drawing>
          <wp:inline distT="0" distB="0" distL="0" distR="0" wp14:anchorId="752BDEA5" wp14:editId="6B1D4A77">
            <wp:extent cx="5436159" cy="4771248"/>
            <wp:effectExtent l="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450905" cy="4784190"/>
                    </a:xfrm>
                    <a:prstGeom prst="rect">
                      <a:avLst/>
                    </a:prstGeom>
                    <a:noFill/>
                  </pic:spPr>
                </pic:pic>
              </a:graphicData>
            </a:graphic>
          </wp:inline>
        </w:drawing>
      </w:r>
    </w:p>
    <w:p w14:paraId="01AA6AAA" w14:textId="77777777" w:rsidR="009206C1" w:rsidRPr="00E31937" w:rsidRDefault="009206C1" w:rsidP="00B678C4">
      <w:pPr>
        <w:widowControl w:val="0"/>
        <w:autoSpaceDE w:val="0"/>
        <w:autoSpaceDN w:val="0"/>
        <w:adjustRightInd w:val="0"/>
        <w:ind w:firstLine="708"/>
        <w:jc w:val="center"/>
        <w:rPr>
          <w:bCs/>
          <w:color w:val="FF0000"/>
          <w:sz w:val="18"/>
          <w:szCs w:val="28"/>
        </w:rPr>
      </w:pPr>
    </w:p>
    <w:p w14:paraId="5219C1A3" w14:textId="10F195E1" w:rsidR="00B678C4" w:rsidRPr="003B23B2" w:rsidRDefault="00B678C4" w:rsidP="00B678C4">
      <w:pPr>
        <w:widowControl w:val="0"/>
        <w:autoSpaceDE w:val="0"/>
        <w:autoSpaceDN w:val="0"/>
        <w:adjustRightInd w:val="0"/>
        <w:ind w:firstLine="708"/>
        <w:jc w:val="center"/>
        <w:rPr>
          <w:bCs/>
        </w:rPr>
      </w:pPr>
      <w:r w:rsidRPr="003B23B2">
        <w:rPr>
          <w:bCs/>
        </w:rPr>
        <w:t>Рисунок 4. Структура безвозмездных поступл</w:t>
      </w:r>
      <w:r w:rsidR="00D90D08" w:rsidRPr="003B23B2">
        <w:rPr>
          <w:bCs/>
        </w:rPr>
        <w:t xml:space="preserve">ений от других бюджетов </w:t>
      </w:r>
      <w:r w:rsidR="00D90D08" w:rsidRPr="003B23B2">
        <w:rPr>
          <w:bCs/>
        </w:rPr>
        <w:br/>
        <w:t>на 2024 год и плановый период 2025 – 2026</w:t>
      </w:r>
      <w:r w:rsidRPr="003B23B2">
        <w:rPr>
          <w:bCs/>
        </w:rPr>
        <w:t xml:space="preserve"> годов</w:t>
      </w:r>
    </w:p>
    <w:p w14:paraId="412675BD" w14:textId="77777777" w:rsidR="00B678C4" w:rsidRPr="00835C65" w:rsidRDefault="00B678C4" w:rsidP="00B678C4">
      <w:pPr>
        <w:ind w:firstLine="709"/>
        <w:jc w:val="both"/>
        <w:rPr>
          <w:rFonts w:eastAsia="Calibri"/>
          <w:color w:val="FF0000"/>
          <w:sz w:val="28"/>
          <w:szCs w:val="28"/>
        </w:rPr>
      </w:pPr>
    </w:p>
    <w:p w14:paraId="3DFF6F06" w14:textId="129483D1" w:rsidR="00506D71" w:rsidRDefault="00506D71" w:rsidP="00506D71">
      <w:pPr>
        <w:ind w:firstLine="709"/>
        <w:jc w:val="both"/>
        <w:rPr>
          <w:sz w:val="28"/>
          <w:szCs w:val="28"/>
        </w:rPr>
      </w:pPr>
      <w:r>
        <w:rPr>
          <w:rFonts w:eastAsia="Calibri"/>
          <w:sz w:val="28"/>
          <w:szCs w:val="28"/>
        </w:rPr>
        <w:t xml:space="preserve">Начиная с бюджетного цикла 2024-2026 годов полномочия </w:t>
      </w:r>
      <w:r w:rsidR="000D6128">
        <w:rPr>
          <w:rFonts w:eastAsia="Calibri"/>
          <w:sz w:val="28"/>
          <w:szCs w:val="28"/>
        </w:rPr>
        <w:br/>
      </w:r>
      <w:r>
        <w:rPr>
          <w:rFonts w:eastAsia="Calibri"/>
          <w:sz w:val="28"/>
          <w:szCs w:val="28"/>
        </w:rPr>
        <w:t>по администрированию</w:t>
      </w:r>
      <w:r w:rsidRPr="00201ED8">
        <w:rPr>
          <w:rFonts w:eastAsia="Calibri"/>
          <w:sz w:val="28"/>
          <w:szCs w:val="28"/>
        </w:rPr>
        <w:t xml:space="preserve"> </w:t>
      </w:r>
      <w:r w:rsidRPr="00A90B7B">
        <w:rPr>
          <w:rFonts w:eastAsia="Calibri"/>
          <w:sz w:val="28"/>
          <w:szCs w:val="28"/>
        </w:rPr>
        <w:t>доходов от межбюджетных трансфертов</w:t>
      </w:r>
      <w:r>
        <w:rPr>
          <w:rFonts w:eastAsia="Calibri"/>
          <w:sz w:val="28"/>
          <w:szCs w:val="28"/>
        </w:rPr>
        <w:t>, полученных</w:t>
      </w:r>
      <w:r w:rsidRPr="00201ED8">
        <w:rPr>
          <w:rFonts w:eastAsia="Calibri"/>
          <w:sz w:val="28"/>
          <w:szCs w:val="28"/>
        </w:rPr>
        <w:t xml:space="preserve"> </w:t>
      </w:r>
      <w:r w:rsidR="000D6128">
        <w:rPr>
          <w:rFonts w:eastAsia="Calibri"/>
          <w:sz w:val="28"/>
          <w:szCs w:val="28"/>
        </w:rPr>
        <w:br/>
      </w:r>
      <w:r>
        <w:rPr>
          <w:rFonts w:eastAsia="Calibri"/>
          <w:sz w:val="28"/>
          <w:szCs w:val="28"/>
        </w:rPr>
        <w:t xml:space="preserve">от </w:t>
      </w:r>
      <w:r w:rsidRPr="00A90B7B">
        <w:rPr>
          <w:rFonts w:eastAsia="Calibri"/>
          <w:sz w:val="28"/>
          <w:szCs w:val="28"/>
        </w:rPr>
        <w:t xml:space="preserve">бюджетов бюджетной системы </w:t>
      </w:r>
      <w:r w:rsidRPr="007572E4">
        <w:rPr>
          <w:rFonts w:eastAsia="Calibri"/>
          <w:sz w:val="28"/>
          <w:szCs w:val="28"/>
        </w:rPr>
        <w:t>РФ, будут выполняться главными администраторами бюджетных средств, осуществляющими расходование доведённых (планируемых к доведению) бюджетных назначений, источником которых являются межбюджетные трансферты.</w:t>
      </w:r>
      <w:r w:rsidRPr="007572E4">
        <w:rPr>
          <w:sz w:val="28"/>
          <w:szCs w:val="28"/>
        </w:rPr>
        <w:t xml:space="preserve"> Данные новации обусловлены изменением правил учёта целевых межбюджетных трансфертов, начисление которых непосредственно связано с дости</w:t>
      </w:r>
      <w:r w:rsidR="007572E4" w:rsidRPr="007572E4">
        <w:rPr>
          <w:sz w:val="28"/>
          <w:szCs w:val="28"/>
        </w:rPr>
        <w:t>жением</w:t>
      </w:r>
      <w:r w:rsidRPr="007572E4">
        <w:rPr>
          <w:sz w:val="28"/>
          <w:szCs w:val="28"/>
        </w:rPr>
        <w:t xml:space="preserve"> значени</w:t>
      </w:r>
      <w:r w:rsidR="007572E4" w:rsidRPr="007572E4">
        <w:rPr>
          <w:sz w:val="28"/>
          <w:szCs w:val="28"/>
        </w:rPr>
        <w:t>й</w:t>
      </w:r>
      <w:r w:rsidRPr="003D2734">
        <w:rPr>
          <w:sz w:val="28"/>
          <w:szCs w:val="28"/>
        </w:rPr>
        <w:t xml:space="preserve"> показателей результативности, устан</w:t>
      </w:r>
      <w:r>
        <w:rPr>
          <w:sz w:val="28"/>
          <w:szCs w:val="28"/>
        </w:rPr>
        <w:t>а</w:t>
      </w:r>
      <w:r w:rsidRPr="003D2734">
        <w:rPr>
          <w:sz w:val="28"/>
          <w:szCs w:val="28"/>
        </w:rPr>
        <w:t>вл</w:t>
      </w:r>
      <w:r>
        <w:rPr>
          <w:sz w:val="28"/>
          <w:szCs w:val="28"/>
        </w:rPr>
        <w:t>иваем</w:t>
      </w:r>
      <w:r w:rsidR="007572E4">
        <w:rPr>
          <w:sz w:val="28"/>
          <w:szCs w:val="28"/>
        </w:rPr>
        <w:t>ых</w:t>
      </w:r>
      <w:r w:rsidRPr="003D2734">
        <w:rPr>
          <w:sz w:val="28"/>
          <w:szCs w:val="28"/>
        </w:rPr>
        <w:t xml:space="preserve"> условиями заключаемых </w:t>
      </w:r>
      <w:r w:rsidR="000D6128">
        <w:rPr>
          <w:sz w:val="28"/>
          <w:szCs w:val="28"/>
        </w:rPr>
        <w:br/>
      </w:r>
      <w:r w:rsidRPr="003D2734">
        <w:rPr>
          <w:sz w:val="28"/>
          <w:szCs w:val="28"/>
        </w:rPr>
        <w:t>с уполномоченными органами Ханты-Мансийского автономного округа – Югры на 2024 год и плановый период 2025 – 2026 годов Соглашени</w:t>
      </w:r>
      <w:r w:rsidR="007572E4">
        <w:rPr>
          <w:sz w:val="28"/>
          <w:szCs w:val="28"/>
        </w:rPr>
        <w:t>й</w:t>
      </w:r>
      <w:r w:rsidRPr="003D2734">
        <w:rPr>
          <w:sz w:val="28"/>
          <w:szCs w:val="28"/>
        </w:rPr>
        <w:t xml:space="preserve"> о предоставлении межбюджетных трансфертов, </w:t>
      </w:r>
      <w:r>
        <w:rPr>
          <w:sz w:val="28"/>
          <w:szCs w:val="28"/>
        </w:rPr>
        <w:t>законодательными актами, регламентирующими</w:t>
      </w:r>
      <w:r w:rsidRPr="003D2734">
        <w:rPr>
          <w:sz w:val="28"/>
          <w:szCs w:val="28"/>
        </w:rPr>
        <w:t xml:space="preserve"> передач</w:t>
      </w:r>
      <w:r>
        <w:rPr>
          <w:sz w:val="28"/>
          <w:szCs w:val="28"/>
        </w:rPr>
        <w:t>у муниципальному образованию</w:t>
      </w:r>
      <w:r w:rsidRPr="003D2734">
        <w:rPr>
          <w:sz w:val="28"/>
          <w:szCs w:val="28"/>
        </w:rPr>
        <w:t xml:space="preserve"> государственных полномочий, государственн</w:t>
      </w:r>
      <w:r>
        <w:rPr>
          <w:sz w:val="28"/>
          <w:szCs w:val="28"/>
        </w:rPr>
        <w:t>ыми</w:t>
      </w:r>
      <w:r w:rsidRPr="003D2734">
        <w:rPr>
          <w:sz w:val="28"/>
          <w:szCs w:val="28"/>
        </w:rPr>
        <w:t xml:space="preserve"> программ</w:t>
      </w:r>
      <w:r>
        <w:rPr>
          <w:sz w:val="28"/>
          <w:szCs w:val="28"/>
        </w:rPr>
        <w:t>ами</w:t>
      </w:r>
      <w:r w:rsidRPr="003D2734">
        <w:rPr>
          <w:sz w:val="28"/>
          <w:szCs w:val="28"/>
        </w:rPr>
        <w:t>.</w:t>
      </w:r>
    </w:p>
    <w:p w14:paraId="6F45AA8C" w14:textId="77777777" w:rsidR="00A41750" w:rsidRDefault="00A41750" w:rsidP="00C62C74">
      <w:pPr>
        <w:suppressAutoHyphens/>
        <w:jc w:val="right"/>
        <w:rPr>
          <w:rFonts w:eastAsia="Calibri"/>
          <w:sz w:val="28"/>
          <w:szCs w:val="28"/>
        </w:rPr>
      </w:pPr>
    </w:p>
    <w:p w14:paraId="3EB3FBCA" w14:textId="604918B4" w:rsidR="00C62C74" w:rsidRPr="00A41750" w:rsidRDefault="00C62C74" w:rsidP="00C62C74">
      <w:pPr>
        <w:suppressAutoHyphens/>
        <w:jc w:val="right"/>
        <w:rPr>
          <w:rFonts w:eastAsia="Calibri"/>
          <w:sz w:val="28"/>
          <w:szCs w:val="28"/>
        </w:rPr>
      </w:pPr>
      <w:r w:rsidRPr="00A41750">
        <w:rPr>
          <w:rFonts w:eastAsia="Calibri"/>
          <w:sz w:val="28"/>
          <w:szCs w:val="28"/>
        </w:rPr>
        <w:t>Таблица 18</w:t>
      </w:r>
    </w:p>
    <w:p w14:paraId="3DEAD58E" w14:textId="21638829" w:rsidR="00C62C74" w:rsidRPr="00ED7AA2" w:rsidRDefault="00ED7AA2" w:rsidP="00ED7AA2">
      <w:pPr>
        <w:jc w:val="center"/>
        <w:rPr>
          <w:sz w:val="28"/>
          <w:szCs w:val="28"/>
        </w:rPr>
      </w:pPr>
      <w:r w:rsidRPr="00ED7AA2">
        <w:rPr>
          <w:sz w:val="28"/>
          <w:szCs w:val="28"/>
        </w:rPr>
        <w:t xml:space="preserve">Распределение доходов </w:t>
      </w:r>
      <w:r w:rsidR="006340CE" w:rsidRPr="006340CE">
        <w:rPr>
          <w:sz w:val="28"/>
          <w:szCs w:val="28"/>
        </w:rPr>
        <w:t xml:space="preserve">от межбюджетных трансфертов </w:t>
      </w:r>
      <w:r w:rsidRPr="00ED7AA2">
        <w:rPr>
          <w:sz w:val="28"/>
          <w:szCs w:val="28"/>
        </w:rPr>
        <w:t>между главными администраторами доходов бюджета города на 2024 год и плановый период 2025 – 2026 годов</w:t>
      </w:r>
    </w:p>
    <w:p w14:paraId="750F8A5D" w14:textId="21722D2A" w:rsidR="00C62C74" w:rsidRPr="00ED7AA2" w:rsidRDefault="00C62C74" w:rsidP="00ED7AA2">
      <w:pPr>
        <w:ind w:firstLine="709"/>
        <w:jc w:val="both"/>
        <w:rPr>
          <w:sz w:val="28"/>
          <w:szCs w:val="28"/>
        </w:rPr>
      </w:pPr>
    </w:p>
    <w:tbl>
      <w:tblPr>
        <w:tblStyle w:val="afb"/>
        <w:tblW w:w="9493" w:type="dxa"/>
        <w:tblLook w:val="04A0" w:firstRow="1" w:lastRow="0" w:firstColumn="1" w:lastColumn="0" w:noHBand="0" w:noVBand="1"/>
      </w:tblPr>
      <w:tblGrid>
        <w:gridCol w:w="4248"/>
        <w:gridCol w:w="1701"/>
        <w:gridCol w:w="1701"/>
        <w:gridCol w:w="1843"/>
      </w:tblGrid>
      <w:tr w:rsidR="00C62C74" w14:paraId="02B315FF" w14:textId="77777777" w:rsidTr="0087667B">
        <w:tc>
          <w:tcPr>
            <w:tcW w:w="4248" w:type="dxa"/>
            <w:vMerge w:val="restart"/>
          </w:tcPr>
          <w:p w14:paraId="232D3349" w14:textId="65661D90" w:rsidR="00C62C74" w:rsidRPr="00C62C74" w:rsidRDefault="00C62C74" w:rsidP="00C62C74">
            <w:pPr>
              <w:rPr>
                <w:rFonts w:eastAsia="Calibri"/>
                <w:sz w:val="20"/>
                <w:szCs w:val="20"/>
              </w:rPr>
            </w:pPr>
            <w:r w:rsidRPr="00C62C74">
              <w:rPr>
                <w:rFonts w:eastAsia="Calibri"/>
                <w:sz w:val="20"/>
                <w:szCs w:val="20"/>
              </w:rPr>
              <w:t>Наименование главного администратора доходов бюджета</w:t>
            </w:r>
          </w:p>
        </w:tc>
        <w:tc>
          <w:tcPr>
            <w:tcW w:w="5245" w:type="dxa"/>
            <w:gridSpan w:val="3"/>
          </w:tcPr>
          <w:p w14:paraId="2509C40E" w14:textId="19543137" w:rsidR="00C62C74" w:rsidRPr="00C62C74" w:rsidRDefault="00C62C74" w:rsidP="00C62C74">
            <w:pPr>
              <w:jc w:val="center"/>
              <w:rPr>
                <w:rFonts w:eastAsia="Calibri"/>
                <w:sz w:val="20"/>
                <w:szCs w:val="20"/>
              </w:rPr>
            </w:pPr>
            <w:r w:rsidRPr="00C62C74">
              <w:rPr>
                <w:rFonts w:eastAsia="Calibri"/>
                <w:sz w:val="20"/>
                <w:szCs w:val="20"/>
              </w:rPr>
              <w:t>Проект бюджета, тыс. руб.</w:t>
            </w:r>
          </w:p>
        </w:tc>
      </w:tr>
      <w:tr w:rsidR="00C62C74" w14:paraId="5C33DDE3" w14:textId="77777777" w:rsidTr="0087667B">
        <w:tc>
          <w:tcPr>
            <w:tcW w:w="4248" w:type="dxa"/>
            <w:vMerge/>
          </w:tcPr>
          <w:p w14:paraId="703C138F" w14:textId="50584544" w:rsidR="00C62C74" w:rsidRPr="00C62C74" w:rsidRDefault="00C62C74" w:rsidP="00C62C74">
            <w:pPr>
              <w:rPr>
                <w:rFonts w:eastAsia="Calibri"/>
                <w:sz w:val="20"/>
                <w:szCs w:val="20"/>
              </w:rPr>
            </w:pPr>
          </w:p>
        </w:tc>
        <w:tc>
          <w:tcPr>
            <w:tcW w:w="1701" w:type="dxa"/>
          </w:tcPr>
          <w:p w14:paraId="4BC745DE" w14:textId="77777777" w:rsidR="00C62C74" w:rsidRPr="00C62C74" w:rsidRDefault="00C62C74" w:rsidP="0087667B">
            <w:pPr>
              <w:jc w:val="center"/>
              <w:rPr>
                <w:rFonts w:eastAsia="Calibri"/>
                <w:sz w:val="20"/>
                <w:szCs w:val="20"/>
              </w:rPr>
            </w:pPr>
            <w:r w:rsidRPr="00C62C74">
              <w:rPr>
                <w:rFonts w:eastAsia="Calibri"/>
                <w:sz w:val="20"/>
                <w:szCs w:val="20"/>
              </w:rPr>
              <w:t>2024 год</w:t>
            </w:r>
          </w:p>
        </w:tc>
        <w:tc>
          <w:tcPr>
            <w:tcW w:w="1701" w:type="dxa"/>
          </w:tcPr>
          <w:p w14:paraId="36D0254C" w14:textId="77777777" w:rsidR="00C62C74" w:rsidRPr="00C62C74" w:rsidRDefault="00C62C74" w:rsidP="0087667B">
            <w:pPr>
              <w:jc w:val="center"/>
              <w:rPr>
                <w:rFonts w:eastAsia="Calibri"/>
                <w:sz w:val="20"/>
                <w:szCs w:val="20"/>
              </w:rPr>
            </w:pPr>
            <w:r w:rsidRPr="00C62C74">
              <w:rPr>
                <w:rFonts w:eastAsia="Calibri"/>
                <w:sz w:val="20"/>
                <w:szCs w:val="20"/>
              </w:rPr>
              <w:t>2025 год</w:t>
            </w:r>
          </w:p>
        </w:tc>
        <w:tc>
          <w:tcPr>
            <w:tcW w:w="1843" w:type="dxa"/>
          </w:tcPr>
          <w:p w14:paraId="6A33B1AB" w14:textId="77777777" w:rsidR="00C62C74" w:rsidRPr="00C62C74" w:rsidRDefault="00C62C74" w:rsidP="0087667B">
            <w:pPr>
              <w:jc w:val="center"/>
              <w:rPr>
                <w:rFonts w:eastAsia="Calibri"/>
                <w:sz w:val="20"/>
                <w:szCs w:val="20"/>
              </w:rPr>
            </w:pPr>
            <w:r w:rsidRPr="00C62C74">
              <w:rPr>
                <w:rFonts w:eastAsia="Calibri"/>
                <w:sz w:val="20"/>
                <w:szCs w:val="20"/>
              </w:rPr>
              <w:t>2026 год</w:t>
            </w:r>
          </w:p>
        </w:tc>
      </w:tr>
      <w:tr w:rsidR="00E13FAD" w14:paraId="498513A0" w14:textId="77777777" w:rsidTr="0087667B">
        <w:tc>
          <w:tcPr>
            <w:tcW w:w="4248" w:type="dxa"/>
          </w:tcPr>
          <w:p w14:paraId="05260A77" w14:textId="77777777" w:rsidR="00E13FAD" w:rsidRPr="006340CE" w:rsidRDefault="00E13FAD" w:rsidP="00E13FAD">
            <w:pPr>
              <w:pStyle w:val="afd"/>
              <w:ind w:left="22"/>
              <w:rPr>
                <w:rFonts w:eastAsia="Calibri"/>
                <w:sz w:val="20"/>
                <w:szCs w:val="20"/>
              </w:rPr>
            </w:pPr>
            <w:r w:rsidRPr="006340CE">
              <w:rPr>
                <w:rFonts w:eastAsia="Calibri"/>
                <w:sz w:val="20"/>
                <w:szCs w:val="20"/>
              </w:rPr>
              <w:t>Всего по Администрация города,</w:t>
            </w:r>
          </w:p>
          <w:p w14:paraId="5C89322E" w14:textId="1F6C2DC8" w:rsidR="00E13FAD" w:rsidRPr="0087667B" w:rsidRDefault="00E13FAD" w:rsidP="00E13FAD">
            <w:pPr>
              <w:pStyle w:val="afd"/>
              <w:ind w:left="22"/>
              <w:rPr>
                <w:rFonts w:eastAsia="Calibri"/>
                <w:sz w:val="20"/>
                <w:szCs w:val="20"/>
              </w:rPr>
            </w:pPr>
            <w:r w:rsidRPr="006340CE">
              <w:rPr>
                <w:rFonts w:eastAsia="Calibri"/>
                <w:sz w:val="20"/>
                <w:szCs w:val="20"/>
              </w:rPr>
              <w:t>из них:</w:t>
            </w:r>
          </w:p>
        </w:tc>
        <w:tc>
          <w:tcPr>
            <w:tcW w:w="1701" w:type="dxa"/>
          </w:tcPr>
          <w:p w14:paraId="1656EA80" w14:textId="7D818242" w:rsidR="00E13FAD" w:rsidRPr="00C62C74" w:rsidRDefault="00E13FAD" w:rsidP="00E13FAD">
            <w:pPr>
              <w:jc w:val="center"/>
              <w:rPr>
                <w:rFonts w:eastAsia="Calibri"/>
                <w:sz w:val="20"/>
                <w:szCs w:val="20"/>
              </w:rPr>
            </w:pPr>
            <w:r>
              <w:rPr>
                <w:rFonts w:eastAsia="Calibri"/>
                <w:sz w:val="20"/>
                <w:szCs w:val="20"/>
              </w:rPr>
              <w:t>1 489 835,1</w:t>
            </w:r>
          </w:p>
        </w:tc>
        <w:tc>
          <w:tcPr>
            <w:tcW w:w="1701" w:type="dxa"/>
          </w:tcPr>
          <w:p w14:paraId="1F6EF789" w14:textId="6A422F8F" w:rsidR="00E13FAD" w:rsidRPr="00C62C74" w:rsidRDefault="00E13FAD" w:rsidP="00E13FAD">
            <w:pPr>
              <w:jc w:val="center"/>
              <w:rPr>
                <w:rFonts w:eastAsia="Calibri"/>
                <w:sz w:val="20"/>
                <w:szCs w:val="20"/>
              </w:rPr>
            </w:pPr>
            <w:r>
              <w:rPr>
                <w:rFonts w:eastAsia="Calibri"/>
                <w:sz w:val="20"/>
                <w:szCs w:val="20"/>
              </w:rPr>
              <w:t>1 450 726,3</w:t>
            </w:r>
          </w:p>
        </w:tc>
        <w:tc>
          <w:tcPr>
            <w:tcW w:w="1843" w:type="dxa"/>
          </w:tcPr>
          <w:p w14:paraId="7F1AFDBC" w14:textId="02D82082" w:rsidR="00E13FAD" w:rsidRPr="00C62C74" w:rsidRDefault="00E13FAD" w:rsidP="00E13FAD">
            <w:pPr>
              <w:jc w:val="center"/>
              <w:rPr>
                <w:rFonts w:eastAsia="Calibri"/>
                <w:sz w:val="20"/>
                <w:szCs w:val="20"/>
              </w:rPr>
            </w:pPr>
            <w:r>
              <w:rPr>
                <w:rFonts w:eastAsia="Calibri"/>
                <w:sz w:val="20"/>
                <w:szCs w:val="20"/>
              </w:rPr>
              <w:t>782 347,2</w:t>
            </w:r>
          </w:p>
        </w:tc>
      </w:tr>
      <w:tr w:rsidR="00E13FAD" w14:paraId="41A00295" w14:textId="77777777" w:rsidTr="0087667B">
        <w:tc>
          <w:tcPr>
            <w:tcW w:w="4248" w:type="dxa"/>
          </w:tcPr>
          <w:p w14:paraId="114EC48F" w14:textId="14250E20" w:rsidR="00E13FAD" w:rsidRPr="006340CE" w:rsidRDefault="00E13FAD" w:rsidP="00E13FAD">
            <w:pPr>
              <w:ind w:left="22"/>
              <w:rPr>
                <w:rFonts w:eastAsia="Calibri"/>
                <w:sz w:val="20"/>
                <w:szCs w:val="20"/>
              </w:rPr>
            </w:pPr>
            <w:r w:rsidRPr="006340CE">
              <w:rPr>
                <w:rFonts w:eastAsia="Calibri"/>
                <w:sz w:val="20"/>
                <w:szCs w:val="20"/>
              </w:rPr>
              <w:t>Субсидия</w:t>
            </w:r>
          </w:p>
        </w:tc>
        <w:tc>
          <w:tcPr>
            <w:tcW w:w="1701" w:type="dxa"/>
          </w:tcPr>
          <w:p w14:paraId="15D756DA" w14:textId="458D66B7" w:rsidR="00E13FAD" w:rsidRPr="00C62C74" w:rsidRDefault="00E13FAD" w:rsidP="00E13FAD">
            <w:pPr>
              <w:jc w:val="center"/>
              <w:rPr>
                <w:rFonts w:eastAsia="Calibri"/>
                <w:sz w:val="20"/>
                <w:szCs w:val="20"/>
              </w:rPr>
            </w:pPr>
            <w:r>
              <w:rPr>
                <w:rFonts w:eastAsia="Calibri"/>
                <w:sz w:val="20"/>
                <w:szCs w:val="20"/>
              </w:rPr>
              <w:t>1 376 140,1</w:t>
            </w:r>
          </w:p>
        </w:tc>
        <w:tc>
          <w:tcPr>
            <w:tcW w:w="1701" w:type="dxa"/>
          </w:tcPr>
          <w:p w14:paraId="012BA5D1" w14:textId="5B187001" w:rsidR="00E13FAD" w:rsidRPr="00C62C74" w:rsidRDefault="00E13FAD" w:rsidP="00E13FAD">
            <w:pPr>
              <w:jc w:val="center"/>
              <w:rPr>
                <w:rFonts w:eastAsia="Calibri"/>
                <w:sz w:val="20"/>
                <w:szCs w:val="20"/>
              </w:rPr>
            </w:pPr>
            <w:r>
              <w:rPr>
                <w:rFonts w:eastAsia="Calibri"/>
                <w:sz w:val="20"/>
                <w:szCs w:val="20"/>
              </w:rPr>
              <w:t>1</w:t>
            </w:r>
            <w:r w:rsidR="00292A22">
              <w:rPr>
                <w:rFonts w:eastAsia="Calibri"/>
                <w:sz w:val="20"/>
                <w:szCs w:val="20"/>
              </w:rPr>
              <w:t> </w:t>
            </w:r>
            <w:r>
              <w:rPr>
                <w:rFonts w:eastAsia="Calibri"/>
                <w:sz w:val="20"/>
                <w:szCs w:val="20"/>
              </w:rPr>
              <w:t>337</w:t>
            </w:r>
            <w:r w:rsidR="00292A22">
              <w:rPr>
                <w:rFonts w:eastAsia="Calibri"/>
                <w:sz w:val="20"/>
                <w:szCs w:val="20"/>
              </w:rPr>
              <w:t xml:space="preserve"> </w:t>
            </w:r>
            <w:r>
              <w:rPr>
                <w:rFonts w:eastAsia="Calibri"/>
                <w:sz w:val="20"/>
                <w:szCs w:val="20"/>
              </w:rPr>
              <w:t>885,7</w:t>
            </w:r>
          </w:p>
        </w:tc>
        <w:tc>
          <w:tcPr>
            <w:tcW w:w="1843" w:type="dxa"/>
          </w:tcPr>
          <w:p w14:paraId="0284F462" w14:textId="747A2301" w:rsidR="00E13FAD" w:rsidRPr="00C62C74" w:rsidRDefault="00E13FAD" w:rsidP="00E13FAD">
            <w:pPr>
              <w:jc w:val="center"/>
              <w:rPr>
                <w:rFonts w:eastAsia="Calibri"/>
                <w:sz w:val="20"/>
                <w:szCs w:val="20"/>
              </w:rPr>
            </w:pPr>
            <w:r>
              <w:rPr>
                <w:rFonts w:eastAsia="Calibri"/>
                <w:sz w:val="20"/>
                <w:szCs w:val="20"/>
              </w:rPr>
              <w:t>668 518,1</w:t>
            </w:r>
          </w:p>
        </w:tc>
      </w:tr>
      <w:tr w:rsidR="00E13FAD" w14:paraId="55E8A120" w14:textId="77777777" w:rsidTr="0087667B">
        <w:tc>
          <w:tcPr>
            <w:tcW w:w="4248" w:type="dxa"/>
          </w:tcPr>
          <w:p w14:paraId="328FEF33" w14:textId="6C9BAB80" w:rsidR="00E13FAD" w:rsidRPr="006340CE" w:rsidRDefault="00E13FAD" w:rsidP="00E13FAD">
            <w:pPr>
              <w:ind w:left="22"/>
              <w:rPr>
                <w:rFonts w:eastAsia="Calibri"/>
                <w:sz w:val="20"/>
                <w:szCs w:val="20"/>
              </w:rPr>
            </w:pPr>
            <w:r w:rsidRPr="006340CE">
              <w:rPr>
                <w:rFonts w:eastAsia="Calibri"/>
                <w:sz w:val="20"/>
                <w:szCs w:val="20"/>
              </w:rPr>
              <w:t>Субвенция</w:t>
            </w:r>
          </w:p>
        </w:tc>
        <w:tc>
          <w:tcPr>
            <w:tcW w:w="1701" w:type="dxa"/>
          </w:tcPr>
          <w:p w14:paraId="56D83352" w14:textId="6474FB25" w:rsidR="00E13FAD" w:rsidRPr="00C62C74" w:rsidRDefault="00E13FAD" w:rsidP="00E13FAD">
            <w:pPr>
              <w:jc w:val="center"/>
              <w:rPr>
                <w:rFonts w:eastAsia="Calibri"/>
                <w:sz w:val="20"/>
                <w:szCs w:val="20"/>
              </w:rPr>
            </w:pPr>
            <w:r>
              <w:rPr>
                <w:rFonts w:eastAsia="Calibri"/>
                <w:sz w:val="20"/>
                <w:szCs w:val="20"/>
              </w:rPr>
              <w:t>99 612,4</w:t>
            </w:r>
          </w:p>
        </w:tc>
        <w:tc>
          <w:tcPr>
            <w:tcW w:w="1701" w:type="dxa"/>
          </w:tcPr>
          <w:p w14:paraId="3F35A8AE" w14:textId="7BD6E624" w:rsidR="00E13FAD" w:rsidRPr="00C62C74" w:rsidRDefault="00E13FAD" w:rsidP="00292A22">
            <w:pPr>
              <w:jc w:val="center"/>
              <w:rPr>
                <w:rFonts w:eastAsia="Calibri"/>
                <w:sz w:val="20"/>
                <w:szCs w:val="20"/>
              </w:rPr>
            </w:pPr>
            <w:r>
              <w:rPr>
                <w:rFonts w:eastAsia="Calibri"/>
                <w:sz w:val="20"/>
                <w:szCs w:val="20"/>
              </w:rPr>
              <w:t>98 758,</w:t>
            </w:r>
            <w:r w:rsidR="00292A22">
              <w:rPr>
                <w:rFonts w:eastAsia="Calibri"/>
                <w:sz w:val="20"/>
                <w:szCs w:val="20"/>
              </w:rPr>
              <w:t>0</w:t>
            </w:r>
          </w:p>
        </w:tc>
        <w:tc>
          <w:tcPr>
            <w:tcW w:w="1843" w:type="dxa"/>
          </w:tcPr>
          <w:p w14:paraId="0894F787" w14:textId="6B52D50B" w:rsidR="00E13FAD" w:rsidRPr="00C62C74" w:rsidRDefault="00E13FAD" w:rsidP="00E13FAD">
            <w:pPr>
              <w:jc w:val="center"/>
              <w:rPr>
                <w:rFonts w:eastAsia="Calibri"/>
                <w:sz w:val="20"/>
                <w:szCs w:val="20"/>
              </w:rPr>
            </w:pPr>
            <w:r>
              <w:rPr>
                <w:rFonts w:eastAsia="Calibri"/>
                <w:sz w:val="20"/>
                <w:szCs w:val="20"/>
              </w:rPr>
              <w:t>99 746,5</w:t>
            </w:r>
          </w:p>
        </w:tc>
      </w:tr>
      <w:tr w:rsidR="00E13FAD" w14:paraId="12E74B9E" w14:textId="77777777" w:rsidTr="0087667B">
        <w:tc>
          <w:tcPr>
            <w:tcW w:w="4248" w:type="dxa"/>
          </w:tcPr>
          <w:p w14:paraId="587A3379" w14:textId="2B0F5173" w:rsidR="00E13FAD" w:rsidRPr="006340CE" w:rsidRDefault="00E13FAD" w:rsidP="00E13FAD">
            <w:pPr>
              <w:ind w:left="164" w:hanging="142"/>
              <w:rPr>
                <w:rFonts w:eastAsia="Calibri"/>
                <w:sz w:val="20"/>
                <w:szCs w:val="20"/>
              </w:rPr>
            </w:pPr>
            <w:r w:rsidRPr="006340CE">
              <w:rPr>
                <w:rFonts w:eastAsia="Calibri"/>
                <w:sz w:val="20"/>
                <w:szCs w:val="20"/>
              </w:rPr>
              <w:t>Иные межбюджетные трансферты</w:t>
            </w:r>
          </w:p>
        </w:tc>
        <w:tc>
          <w:tcPr>
            <w:tcW w:w="1701" w:type="dxa"/>
          </w:tcPr>
          <w:p w14:paraId="6315838B" w14:textId="5A763867" w:rsidR="00E13FAD" w:rsidRPr="00C62C74" w:rsidRDefault="00E13FAD" w:rsidP="00E13FAD">
            <w:pPr>
              <w:jc w:val="center"/>
              <w:rPr>
                <w:rFonts w:eastAsia="Calibri"/>
                <w:sz w:val="20"/>
                <w:szCs w:val="20"/>
              </w:rPr>
            </w:pPr>
            <w:r>
              <w:rPr>
                <w:rFonts w:eastAsia="Calibri"/>
                <w:sz w:val="20"/>
                <w:szCs w:val="20"/>
              </w:rPr>
              <w:t>14 08/2,6</w:t>
            </w:r>
          </w:p>
        </w:tc>
        <w:tc>
          <w:tcPr>
            <w:tcW w:w="1701" w:type="dxa"/>
          </w:tcPr>
          <w:p w14:paraId="4B645C7D" w14:textId="104A2FF1" w:rsidR="00E13FAD" w:rsidRPr="00C62C74" w:rsidRDefault="00E13FAD" w:rsidP="00E13FAD">
            <w:pPr>
              <w:jc w:val="center"/>
              <w:rPr>
                <w:rFonts w:eastAsia="Calibri"/>
                <w:sz w:val="20"/>
                <w:szCs w:val="20"/>
              </w:rPr>
            </w:pPr>
            <w:r>
              <w:rPr>
                <w:rFonts w:eastAsia="Calibri"/>
                <w:sz w:val="20"/>
                <w:szCs w:val="20"/>
              </w:rPr>
              <w:t>14 082,6</w:t>
            </w:r>
          </w:p>
        </w:tc>
        <w:tc>
          <w:tcPr>
            <w:tcW w:w="1843" w:type="dxa"/>
          </w:tcPr>
          <w:p w14:paraId="643CFDF3" w14:textId="6465CA41" w:rsidR="00E13FAD" w:rsidRPr="00C62C74" w:rsidRDefault="00E13FAD" w:rsidP="00E13FAD">
            <w:pPr>
              <w:jc w:val="center"/>
              <w:rPr>
                <w:rFonts w:eastAsia="Calibri"/>
                <w:sz w:val="20"/>
                <w:szCs w:val="20"/>
              </w:rPr>
            </w:pPr>
            <w:r>
              <w:rPr>
                <w:rFonts w:eastAsia="Calibri"/>
                <w:sz w:val="20"/>
                <w:szCs w:val="20"/>
              </w:rPr>
              <w:t>14 082,6</w:t>
            </w:r>
          </w:p>
        </w:tc>
      </w:tr>
      <w:tr w:rsidR="00E13FAD" w14:paraId="057E0093" w14:textId="77777777" w:rsidTr="0087667B">
        <w:tc>
          <w:tcPr>
            <w:tcW w:w="4248" w:type="dxa"/>
          </w:tcPr>
          <w:p w14:paraId="05B47DAD" w14:textId="77777777" w:rsidR="00E13FAD" w:rsidRPr="006340CE" w:rsidRDefault="00E13FAD" w:rsidP="00E13FAD">
            <w:pPr>
              <w:pStyle w:val="afd"/>
              <w:ind w:left="22"/>
              <w:rPr>
                <w:rFonts w:eastAsia="Calibri"/>
                <w:sz w:val="20"/>
                <w:szCs w:val="20"/>
              </w:rPr>
            </w:pPr>
            <w:r w:rsidRPr="006340CE">
              <w:rPr>
                <w:rFonts w:eastAsia="Calibri"/>
                <w:sz w:val="20"/>
                <w:szCs w:val="20"/>
              </w:rPr>
              <w:t>Всего по департаменту имущественных и земельных отношений,</w:t>
            </w:r>
          </w:p>
          <w:p w14:paraId="4E4C94EF" w14:textId="7846019A" w:rsidR="00E13FAD" w:rsidRPr="006340CE" w:rsidRDefault="00E13FAD" w:rsidP="00E13FAD">
            <w:pPr>
              <w:pStyle w:val="afd"/>
              <w:ind w:left="22"/>
              <w:rPr>
                <w:rFonts w:eastAsia="Calibri"/>
                <w:sz w:val="20"/>
                <w:szCs w:val="20"/>
              </w:rPr>
            </w:pPr>
            <w:r w:rsidRPr="006340CE">
              <w:rPr>
                <w:rFonts w:eastAsia="Calibri"/>
                <w:sz w:val="20"/>
                <w:szCs w:val="20"/>
              </w:rPr>
              <w:t>из них:</w:t>
            </w:r>
          </w:p>
        </w:tc>
        <w:tc>
          <w:tcPr>
            <w:tcW w:w="1701" w:type="dxa"/>
          </w:tcPr>
          <w:p w14:paraId="6AFA78ED" w14:textId="09590742" w:rsidR="00E13FAD" w:rsidRPr="00C62C74" w:rsidRDefault="00E13FAD" w:rsidP="00E13FAD">
            <w:pPr>
              <w:jc w:val="center"/>
              <w:rPr>
                <w:rFonts w:eastAsia="Calibri"/>
                <w:sz w:val="20"/>
                <w:szCs w:val="20"/>
              </w:rPr>
            </w:pPr>
            <w:r>
              <w:rPr>
                <w:rFonts w:eastAsia="Calibri"/>
                <w:sz w:val="20"/>
                <w:szCs w:val="20"/>
              </w:rPr>
              <w:t>269 857,4</w:t>
            </w:r>
          </w:p>
        </w:tc>
        <w:tc>
          <w:tcPr>
            <w:tcW w:w="1701" w:type="dxa"/>
          </w:tcPr>
          <w:p w14:paraId="25FE0FB7" w14:textId="49BF523D" w:rsidR="00E13FAD" w:rsidRPr="00C62C74" w:rsidRDefault="00E13FAD" w:rsidP="00E13FAD">
            <w:pPr>
              <w:jc w:val="center"/>
              <w:rPr>
                <w:rFonts w:eastAsia="Calibri"/>
                <w:sz w:val="20"/>
                <w:szCs w:val="20"/>
              </w:rPr>
            </w:pPr>
            <w:r>
              <w:rPr>
                <w:rFonts w:eastAsia="Calibri"/>
                <w:sz w:val="20"/>
                <w:szCs w:val="20"/>
              </w:rPr>
              <w:t>288 864,5</w:t>
            </w:r>
          </w:p>
        </w:tc>
        <w:tc>
          <w:tcPr>
            <w:tcW w:w="1843" w:type="dxa"/>
          </w:tcPr>
          <w:p w14:paraId="1EAD9D73" w14:textId="179A7407" w:rsidR="00E13FAD" w:rsidRPr="00C62C74" w:rsidRDefault="00E13FAD" w:rsidP="00E13FAD">
            <w:pPr>
              <w:jc w:val="center"/>
              <w:rPr>
                <w:rFonts w:eastAsia="Calibri"/>
                <w:sz w:val="20"/>
                <w:szCs w:val="20"/>
              </w:rPr>
            </w:pPr>
            <w:r>
              <w:rPr>
                <w:rFonts w:eastAsia="Calibri"/>
                <w:sz w:val="20"/>
                <w:szCs w:val="20"/>
              </w:rPr>
              <w:t>300 672,1</w:t>
            </w:r>
          </w:p>
        </w:tc>
      </w:tr>
      <w:tr w:rsidR="00E13FAD" w14:paraId="16D267BE" w14:textId="77777777" w:rsidTr="0087667B">
        <w:tc>
          <w:tcPr>
            <w:tcW w:w="4248" w:type="dxa"/>
          </w:tcPr>
          <w:p w14:paraId="4DE8B8EE" w14:textId="30B87425" w:rsidR="00E13FAD" w:rsidRPr="006340CE" w:rsidRDefault="00E13FAD" w:rsidP="00E13FAD">
            <w:pPr>
              <w:ind w:left="22"/>
              <w:rPr>
                <w:rFonts w:eastAsia="Calibri"/>
                <w:sz w:val="20"/>
                <w:szCs w:val="20"/>
              </w:rPr>
            </w:pPr>
            <w:r w:rsidRPr="006340CE">
              <w:rPr>
                <w:rFonts w:eastAsia="Calibri"/>
                <w:sz w:val="20"/>
                <w:szCs w:val="20"/>
              </w:rPr>
              <w:t>Субсидия</w:t>
            </w:r>
          </w:p>
        </w:tc>
        <w:tc>
          <w:tcPr>
            <w:tcW w:w="1701" w:type="dxa"/>
          </w:tcPr>
          <w:p w14:paraId="740B5EC5" w14:textId="5C98D3DC" w:rsidR="00E13FAD" w:rsidRPr="00C62C74" w:rsidRDefault="00E13FAD" w:rsidP="00E13FAD">
            <w:pPr>
              <w:jc w:val="center"/>
              <w:rPr>
                <w:rFonts w:eastAsia="Calibri"/>
                <w:sz w:val="20"/>
                <w:szCs w:val="20"/>
              </w:rPr>
            </w:pPr>
            <w:r>
              <w:rPr>
                <w:rFonts w:eastAsia="Calibri"/>
                <w:sz w:val="20"/>
                <w:szCs w:val="20"/>
              </w:rPr>
              <w:t>189 277,3</w:t>
            </w:r>
          </w:p>
        </w:tc>
        <w:tc>
          <w:tcPr>
            <w:tcW w:w="1701" w:type="dxa"/>
          </w:tcPr>
          <w:p w14:paraId="733FA360" w14:textId="06C9F1EB" w:rsidR="00E13FAD" w:rsidRPr="00C62C74" w:rsidRDefault="00E13FAD" w:rsidP="00E13FAD">
            <w:pPr>
              <w:jc w:val="center"/>
              <w:rPr>
                <w:rFonts w:eastAsia="Calibri"/>
                <w:sz w:val="20"/>
                <w:szCs w:val="20"/>
              </w:rPr>
            </w:pPr>
            <w:r>
              <w:rPr>
                <w:rFonts w:eastAsia="Calibri"/>
                <w:sz w:val="20"/>
                <w:szCs w:val="20"/>
              </w:rPr>
              <w:t>202 848,9</w:t>
            </w:r>
          </w:p>
        </w:tc>
        <w:tc>
          <w:tcPr>
            <w:tcW w:w="1843" w:type="dxa"/>
          </w:tcPr>
          <w:p w14:paraId="6B6B84CC" w14:textId="2A0410B0" w:rsidR="00E13FAD" w:rsidRPr="00C62C74" w:rsidRDefault="00E13FAD" w:rsidP="00E13FAD">
            <w:pPr>
              <w:jc w:val="center"/>
              <w:rPr>
                <w:rFonts w:eastAsia="Calibri"/>
                <w:sz w:val="20"/>
                <w:szCs w:val="20"/>
              </w:rPr>
            </w:pPr>
            <w:r>
              <w:rPr>
                <w:rFonts w:eastAsia="Calibri"/>
                <w:sz w:val="20"/>
                <w:szCs w:val="20"/>
              </w:rPr>
              <w:t>213 096,1</w:t>
            </w:r>
          </w:p>
        </w:tc>
      </w:tr>
      <w:tr w:rsidR="00E13FAD" w14:paraId="56EB429B" w14:textId="77777777" w:rsidTr="0087667B">
        <w:tc>
          <w:tcPr>
            <w:tcW w:w="4248" w:type="dxa"/>
          </w:tcPr>
          <w:p w14:paraId="20E2B194" w14:textId="2F4C8B61" w:rsidR="00E13FAD" w:rsidRPr="006340CE" w:rsidRDefault="00E13FAD" w:rsidP="00E13FAD">
            <w:pPr>
              <w:ind w:left="22"/>
              <w:rPr>
                <w:rFonts w:eastAsia="Calibri"/>
                <w:sz w:val="20"/>
                <w:szCs w:val="20"/>
              </w:rPr>
            </w:pPr>
            <w:r w:rsidRPr="006340CE">
              <w:rPr>
                <w:rFonts w:eastAsia="Calibri"/>
                <w:sz w:val="20"/>
                <w:szCs w:val="20"/>
              </w:rPr>
              <w:t>Субвенция</w:t>
            </w:r>
          </w:p>
        </w:tc>
        <w:tc>
          <w:tcPr>
            <w:tcW w:w="1701" w:type="dxa"/>
          </w:tcPr>
          <w:p w14:paraId="33C32E2B" w14:textId="0BFF6DB9" w:rsidR="00E13FAD" w:rsidRPr="00C62C74" w:rsidRDefault="00E13FAD" w:rsidP="00E13FAD">
            <w:pPr>
              <w:jc w:val="center"/>
              <w:rPr>
                <w:rFonts w:eastAsia="Calibri"/>
                <w:sz w:val="20"/>
                <w:szCs w:val="20"/>
              </w:rPr>
            </w:pPr>
            <w:r>
              <w:rPr>
                <w:rFonts w:eastAsia="Calibri"/>
                <w:sz w:val="20"/>
                <w:szCs w:val="20"/>
              </w:rPr>
              <w:t>80 580,1</w:t>
            </w:r>
          </w:p>
        </w:tc>
        <w:tc>
          <w:tcPr>
            <w:tcW w:w="1701" w:type="dxa"/>
          </w:tcPr>
          <w:p w14:paraId="61CEF253" w14:textId="1B585891" w:rsidR="00E13FAD" w:rsidRPr="00C62C74" w:rsidRDefault="00E13FAD" w:rsidP="00E13FAD">
            <w:pPr>
              <w:jc w:val="center"/>
              <w:rPr>
                <w:rFonts w:eastAsia="Calibri"/>
                <w:sz w:val="20"/>
                <w:szCs w:val="20"/>
              </w:rPr>
            </w:pPr>
            <w:r>
              <w:rPr>
                <w:rFonts w:eastAsia="Calibri"/>
                <w:sz w:val="20"/>
                <w:szCs w:val="20"/>
              </w:rPr>
              <w:t>86 015,6</w:t>
            </w:r>
          </w:p>
        </w:tc>
        <w:tc>
          <w:tcPr>
            <w:tcW w:w="1843" w:type="dxa"/>
          </w:tcPr>
          <w:p w14:paraId="5B3337A9" w14:textId="310BFF40" w:rsidR="00E13FAD" w:rsidRPr="00C62C74" w:rsidRDefault="00E13FAD" w:rsidP="00E13FAD">
            <w:pPr>
              <w:jc w:val="center"/>
              <w:rPr>
                <w:rFonts w:eastAsia="Calibri"/>
                <w:sz w:val="20"/>
                <w:szCs w:val="20"/>
              </w:rPr>
            </w:pPr>
            <w:r>
              <w:rPr>
                <w:rFonts w:eastAsia="Calibri"/>
                <w:sz w:val="20"/>
                <w:szCs w:val="20"/>
              </w:rPr>
              <w:t>87 576,0</w:t>
            </w:r>
          </w:p>
        </w:tc>
      </w:tr>
      <w:tr w:rsidR="00E13FAD" w14:paraId="28005AA0" w14:textId="77777777" w:rsidTr="0087667B">
        <w:tc>
          <w:tcPr>
            <w:tcW w:w="4248" w:type="dxa"/>
          </w:tcPr>
          <w:p w14:paraId="1A6729F3" w14:textId="268BDD35" w:rsidR="00E13FAD" w:rsidRPr="006340CE" w:rsidRDefault="00E13FAD" w:rsidP="00E13FAD">
            <w:pPr>
              <w:ind w:left="22"/>
              <w:rPr>
                <w:rFonts w:eastAsia="Calibri"/>
                <w:sz w:val="20"/>
                <w:szCs w:val="20"/>
              </w:rPr>
            </w:pPr>
            <w:r w:rsidRPr="006340CE">
              <w:rPr>
                <w:rFonts w:eastAsia="Calibri"/>
                <w:sz w:val="20"/>
                <w:szCs w:val="20"/>
              </w:rPr>
              <w:t>Иные межбюджетные трансферты</w:t>
            </w:r>
          </w:p>
        </w:tc>
        <w:tc>
          <w:tcPr>
            <w:tcW w:w="1701" w:type="dxa"/>
          </w:tcPr>
          <w:p w14:paraId="02C10980" w14:textId="29064EC4" w:rsidR="00E13FAD" w:rsidRPr="00C62C74" w:rsidRDefault="00E13FAD" w:rsidP="00E13FAD">
            <w:pPr>
              <w:jc w:val="center"/>
              <w:rPr>
                <w:rFonts w:eastAsia="Calibri"/>
                <w:sz w:val="20"/>
                <w:szCs w:val="20"/>
              </w:rPr>
            </w:pPr>
          </w:p>
        </w:tc>
        <w:tc>
          <w:tcPr>
            <w:tcW w:w="1701" w:type="dxa"/>
          </w:tcPr>
          <w:p w14:paraId="42962C25" w14:textId="6FBC61F1" w:rsidR="00E13FAD" w:rsidRPr="00C62C74" w:rsidRDefault="00E13FAD" w:rsidP="00E13FAD">
            <w:pPr>
              <w:jc w:val="center"/>
              <w:rPr>
                <w:rFonts w:eastAsia="Calibri"/>
                <w:sz w:val="20"/>
                <w:szCs w:val="20"/>
              </w:rPr>
            </w:pPr>
          </w:p>
        </w:tc>
        <w:tc>
          <w:tcPr>
            <w:tcW w:w="1843" w:type="dxa"/>
          </w:tcPr>
          <w:p w14:paraId="16286D93" w14:textId="73DC913A" w:rsidR="00E13FAD" w:rsidRPr="00C62C74" w:rsidRDefault="00E13FAD" w:rsidP="00E13FAD">
            <w:pPr>
              <w:jc w:val="center"/>
              <w:rPr>
                <w:rFonts w:eastAsia="Calibri"/>
                <w:sz w:val="20"/>
                <w:szCs w:val="20"/>
              </w:rPr>
            </w:pPr>
          </w:p>
        </w:tc>
      </w:tr>
      <w:tr w:rsidR="00E13FAD" w:rsidRPr="00E42728" w14:paraId="3B245DE3" w14:textId="77777777" w:rsidTr="0087667B">
        <w:tc>
          <w:tcPr>
            <w:tcW w:w="4248" w:type="dxa"/>
          </w:tcPr>
          <w:p w14:paraId="5EB21358" w14:textId="77777777" w:rsidR="00E13FAD" w:rsidRPr="006340CE" w:rsidRDefault="00E13FAD" w:rsidP="00E13FAD">
            <w:pPr>
              <w:pStyle w:val="afd"/>
              <w:ind w:left="22"/>
              <w:rPr>
                <w:rFonts w:eastAsia="Calibri"/>
                <w:sz w:val="20"/>
                <w:szCs w:val="20"/>
              </w:rPr>
            </w:pPr>
            <w:r w:rsidRPr="006340CE">
              <w:rPr>
                <w:rFonts w:eastAsia="Calibri"/>
                <w:sz w:val="20"/>
                <w:szCs w:val="20"/>
              </w:rPr>
              <w:t>Всего по департаменту архитектуры и градостроительства,</w:t>
            </w:r>
          </w:p>
          <w:p w14:paraId="30A164C6" w14:textId="709CEFAE" w:rsidR="00E13FAD" w:rsidRPr="006340CE" w:rsidRDefault="00E13FAD" w:rsidP="00E13FAD">
            <w:pPr>
              <w:pStyle w:val="afd"/>
              <w:ind w:left="22"/>
              <w:rPr>
                <w:rFonts w:eastAsia="Calibri"/>
                <w:sz w:val="20"/>
                <w:szCs w:val="20"/>
              </w:rPr>
            </w:pPr>
            <w:r w:rsidRPr="006340CE">
              <w:rPr>
                <w:rFonts w:eastAsia="Calibri"/>
                <w:sz w:val="20"/>
                <w:szCs w:val="20"/>
              </w:rPr>
              <w:t>из них:</w:t>
            </w:r>
          </w:p>
        </w:tc>
        <w:tc>
          <w:tcPr>
            <w:tcW w:w="1701" w:type="dxa"/>
          </w:tcPr>
          <w:p w14:paraId="3AA3BFB2" w14:textId="5FA38567" w:rsidR="00E13FAD" w:rsidRPr="00C62C74" w:rsidRDefault="00E13FAD" w:rsidP="00E13FAD">
            <w:pPr>
              <w:jc w:val="center"/>
              <w:rPr>
                <w:rFonts w:eastAsia="Calibri"/>
                <w:sz w:val="20"/>
                <w:szCs w:val="20"/>
              </w:rPr>
            </w:pPr>
            <w:r>
              <w:rPr>
                <w:rFonts w:eastAsia="Calibri"/>
                <w:sz w:val="20"/>
                <w:szCs w:val="20"/>
              </w:rPr>
              <w:t>3 233748,3</w:t>
            </w:r>
          </w:p>
        </w:tc>
        <w:tc>
          <w:tcPr>
            <w:tcW w:w="1701" w:type="dxa"/>
          </w:tcPr>
          <w:p w14:paraId="36FDD93F" w14:textId="560B877D" w:rsidR="00E13FAD" w:rsidRPr="00C62C74" w:rsidRDefault="00E13FAD" w:rsidP="00E13FAD">
            <w:pPr>
              <w:jc w:val="center"/>
              <w:rPr>
                <w:rFonts w:eastAsia="Calibri"/>
                <w:sz w:val="20"/>
                <w:szCs w:val="20"/>
              </w:rPr>
            </w:pPr>
            <w:r>
              <w:rPr>
                <w:rFonts w:eastAsia="Calibri"/>
                <w:sz w:val="20"/>
                <w:szCs w:val="20"/>
              </w:rPr>
              <w:t>612 726,9</w:t>
            </w:r>
          </w:p>
        </w:tc>
        <w:tc>
          <w:tcPr>
            <w:tcW w:w="1843" w:type="dxa"/>
          </w:tcPr>
          <w:p w14:paraId="43840799" w14:textId="670F8185" w:rsidR="00E13FAD" w:rsidRPr="00C62C74" w:rsidRDefault="00E13FAD" w:rsidP="00E13FAD">
            <w:pPr>
              <w:jc w:val="center"/>
              <w:rPr>
                <w:rFonts w:eastAsia="Calibri"/>
                <w:sz w:val="20"/>
                <w:szCs w:val="20"/>
              </w:rPr>
            </w:pPr>
            <w:r>
              <w:rPr>
                <w:rFonts w:eastAsia="Calibri"/>
                <w:sz w:val="20"/>
                <w:szCs w:val="20"/>
              </w:rPr>
              <w:t>178 482,0</w:t>
            </w:r>
          </w:p>
        </w:tc>
      </w:tr>
      <w:tr w:rsidR="00E13FAD" w:rsidRPr="00E42728" w14:paraId="5D966374" w14:textId="77777777" w:rsidTr="0087667B">
        <w:tc>
          <w:tcPr>
            <w:tcW w:w="4248" w:type="dxa"/>
          </w:tcPr>
          <w:p w14:paraId="7D32971E" w14:textId="4FA3E8CF" w:rsidR="00E13FAD" w:rsidRPr="006340CE" w:rsidRDefault="00E13FAD" w:rsidP="00E13FAD">
            <w:pPr>
              <w:ind w:left="22"/>
              <w:rPr>
                <w:rFonts w:eastAsia="Calibri"/>
                <w:sz w:val="20"/>
                <w:szCs w:val="20"/>
              </w:rPr>
            </w:pPr>
            <w:r w:rsidRPr="006340CE">
              <w:rPr>
                <w:rFonts w:eastAsia="Calibri"/>
                <w:sz w:val="20"/>
                <w:szCs w:val="20"/>
              </w:rPr>
              <w:t>Субсидия</w:t>
            </w:r>
          </w:p>
        </w:tc>
        <w:tc>
          <w:tcPr>
            <w:tcW w:w="1701" w:type="dxa"/>
          </w:tcPr>
          <w:p w14:paraId="18DC48F2" w14:textId="1B2D5F90" w:rsidR="00E13FAD" w:rsidRPr="00C62C74" w:rsidRDefault="00E13FAD" w:rsidP="00E13FAD">
            <w:pPr>
              <w:jc w:val="center"/>
              <w:rPr>
                <w:rFonts w:eastAsia="Calibri"/>
                <w:sz w:val="20"/>
                <w:szCs w:val="20"/>
              </w:rPr>
            </w:pPr>
            <w:r w:rsidRPr="00ED7AA2">
              <w:rPr>
                <w:rFonts w:eastAsia="Calibri"/>
                <w:sz w:val="20"/>
                <w:szCs w:val="20"/>
              </w:rPr>
              <w:t>3</w:t>
            </w:r>
            <w:r>
              <w:rPr>
                <w:rFonts w:eastAsia="Calibri"/>
                <w:sz w:val="20"/>
                <w:szCs w:val="20"/>
              </w:rPr>
              <w:t> </w:t>
            </w:r>
            <w:r w:rsidRPr="00ED7AA2">
              <w:rPr>
                <w:rFonts w:eastAsia="Calibri"/>
                <w:sz w:val="20"/>
                <w:szCs w:val="20"/>
              </w:rPr>
              <w:t>233</w:t>
            </w:r>
            <w:r>
              <w:rPr>
                <w:rFonts w:eastAsia="Calibri"/>
                <w:sz w:val="20"/>
                <w:szCs w:val="20"/>
              </w:rPr>
              <w:t xml:space="preserve"> </w:t>
            </w:r>
            <w:r w:rsidRPr="00ED7AA2">
              <w:rPr>
                <w:rFonts w:eastAsia="Calibri"/>
                <w:sz w:val="20"/>
                <w:szCs w:val="20"/>
              </w:rPr>
              <w:t>748,3</w:t>
            </w:r>
          </w:p>
        </w:tc>
        <w:tc>
          <w:tcPr>
            <w:tcW w:w="1701" w:type="dxa"/>
          </w:tcPr>
          <w:p w14:paraId="55E726E2" w14:textId="3866FB11" w:rsidR="00E13FAD" w:rsidRPr="00C62C74" w:rsidRDefault="00E13FAD" w:rsidP="00E13FAD">
            <w:pPr>
              <w:jc w:val="center"/>
              <w:rPr>
                <w:rFonts w:eastAsia="Calibri"/>
                <w:sz w:val="20"/>
                <w:szCs w:val="20"/>
              </w:rPr>
            </w:pPr>
            <w:r w:rsidRPr="00ED7AA2">
              <w:rPr>
                <w:rFonts w:eastAsia="Calibri"/>
                <w:sz w:val="20"/>
                <w:szCs w:val="20"/>
              </w:rPr>
              <w:t>612 726,9</w:t>
            </w:r>
          </w:p>
        </w:tc>
        <w:tc>
          <w:tcPr>
            <w:tcW w:w="1843" w:type="dxa"/>
          </w:tcPr>
          <w:p w14:paraId="1FCB8412" w14:textId="61BA8594" w:rsidR="00E13FAD" w:rsidRPr="00C62C74" w:rsidRDefault="00E13FAD" w:rsidP="00E13FAD">
            <w:pPr>
              <w:jc w:val="center"/>
              <w:rPr>
                <w:rFonts w:eastAsia="Calibri"/>
                <w:sz w:val="20"/>
                <w:szCs w:val="20"/>
              </w:rPr>
            </w:pPr>
            <w:r w:rsidRPr="00ED7AA2">
              <w:rPr>
                <w:rFonts w:eastAsia="Calibri"/>
                <w:sz w:val="20"/>
                <w:szCs w:val="20"/>
              </w:rPr>
              <w:t>178 482,0</w:t>
            </w:r>
          </w:p>
        </w:tc>
      </w:tr>
      <w:tr w:rsidR="00E13FAD" w:rsidRPr="00E42728" w14:paraId="457F3B42" w14:textId="77777777" w:rsidTr="0087667B">
        <w:tc>
          <w:tcPr>
            <w:tcW w:w="4248" w:type="dxa"/>
          </w:tcPr>
          <w:p w14:paraId="5E273E1D" w14:textId="77777777" w:rsidR="00E13FAD" w:rsidRPr="006340CE" w:rsidRDefault="00E13FAD" w:rsidP="00E13FAD">
            <w:pPr>
              <w:pStyle w:val="afd"/>
              <w:ind w:left="22"/>
              <w:rPr>
                <w:rFonts w:eastAsia="Calibri"/>
                <w:sz w:val="20"/>
                <w:szCs w:val="20"/>
              </w:rPr>
            </w:pPr>
            <w:r w:rsidRPr="006340CE">
              <w:rPr>
                <w:rFonts w:eastAsia="Calibri"/>
                <w:sz w:val="20"/>
                <w:szCs w:val="20"/>
              </w:rPr>
              <w:t>Всего по департаменту образования,</w:t>
            </w:r>
          </w:p>
          <w:p w14:paraId="0DDC909D" w14:textId="2286D479" w:rsidR="00E13FAD" w:rsidRPr="006340CE" w:rsidRDefault="00E13FAD" w:rsidP="00E13FAD">
            <w:pPr>
              <w:pStyle w:val="afd"/>
              <w:ind w:left="22"/>
              <w:rPr>
                <w:rFonts w:eastAsia="Calibri"/>
                <w:sz w:val="20"/>
                <w:szCs w:val="20"/>
              </w:rPr>
            </w:pPr>
            <w:r w:rsidRPr="006340CE">
              <w:rPr>
                <w:rFonts w:eastAsia="Calibri"/>
                <w:sz w:val="20"/>
                <w:szCs w:val="20"/>
              </w:rPr>
              <w:t>из них:</w:t>
            </w:r>
          </w:p>
        </w:tc>
        <w:tc>
          <w:tcPr>
            <w:tcW w:w="1701" w:type="dxa"/>
          </w:tcPr>
          <w:p w14:paraId="61A485B7" w14:textId="138BA70D" w:rsidR="00E13FAD" w:rsidRPr="00C62C74" w:rsidRDefault="00E13FAD" w:rsidP="00E13FAD">
            <w:pPr>
              <w:jc w:val="center"/>
              <w:rPr>
                <w:rFonts w:eastAsia="Calibri"/>
                <w:sz w:val="20"/>
                <w:szCs w:val="20"/>
              </w:rPr>
            </w:pPr>
            <w:r w:rsidRPr="00ED7AA2">
              <w:rPr>
                <w:rFonts w:eastAsia="Calibri"/>
                <w:sz w:val="20"/>
                <w:szCs w:val="20"/>
              </w:rPr>
              <w:t>18 507 692,3</w:t>
            </w:r>
          </w:p>
        </w:tc>
        <w:tc>
          <w:tcPr>
            <w:tcW w:w="1701" w:type="dxa"/>
          </w:tcPr>
          <w:p w14:paraId="7FAA9D89" w14:textId="55837C36" w:rsidR="00E13FAD" w:rsidRPr="00C62C74" w:rsidRDefault="00E13FAD" w:rsidP="00292A22">
            <w:pPr>
              <w:jc w:val="center"/>
              <w:rPr>
                <w:rFonts w:eastAsia="Calibri"/>
                <w:sz w:val="20"/>
                <w:szCs w:val="20"/>
              </w:rPr>
            </w:pPr>
            <w:r w:rsidRPr="00ED7AA2">
              <w:rPr>
                <w:rFonts w:eastAsia="Calibri"/>
                <w:sz w:val="20"/>
                <w:szCs w:val="20"/>
              </w:rPr>
              <w:t>19 26</w:t>
            </w:r>
            <w:r w:rsidR="00292A22">
              <w:rPr>
                <w:rFonts w:eastAsia="Calibri"/>
                <w:sz w:val="20"/>
                <w:szCs w:val="20"/>
              </w:rPr>
              <w:t>0</w:t>
            </w:r>
            <w:r w:rsidRPr="00ED7AA2">
              <w:rPr>
                <w:rFonts w:eastAsia="Calibri"/>
                <w:sz w:val="20"/>
                <w:szCs w:val="20"/>
              </w:rPr>
              <w:t xml:space="preserve"> 071,6</w:t>
            </w:r>
          </w:p>
        </w:tc>
        <w:tc>
          <w:tcPr>
            <w:tcW w:w="1843" w:type="dxa"/>
          </w:tcPr>
          <w:p w14:paraId="4F6A8BBA" w14:textId="27ED83D9" w:rsidR="00E13FAD" w:rsidRPr="00C62C74" w:rsidRDefault="00E13FAD" w:rsidP="00E13FAD">
            <w:pPr>
              <w:jc w:val="center"/>
              <w:rPr>
                <w:rFonts w:eastAsia="Calibri"/>
                <w:sz w:val="20"/>
                <w:szCs w:val="20"/>
              </w:rPr>
            </w:pPr>
            <w:r w:rsidRPr="00ED7AA2">
              <w:rPr>
                <w:rFonts w:eastAsia="Calibri"/>
                <w:sz w:val="20"/>
                <w:szCs w:val="20"/>
              </w:rPr>
              <w:t>19 841 428,7</w:t>
            </w:r>
          </w:p>
        </w:tc>
      </w:tr>
      <w:tr w:rsidR="00E13FAD" w:rsidRPr="00E42728" w14:paraId="611C38BB" w14:textId="77777777" w:rsidTr="0087667B">
        <w:tc>
          <w:tcPr>
            <w:tcW w:w="4248" w:type="dxa"/>
          </w:tcPr>
          <w:p w14:paraId="3D1120E7" w14:textId="2991FC0D" w:rsidR="00E13FAD" w:rsidRPr="006340CE" w:rsidRDefault="00E13FAD" w:rsidP="00E13FAD">
            <w:pPr>
              <w:ind w:left="22"/>
              <w:rPr>
                <w:rFonts w:eastAsia="Calibri"/>
                <w:sz w:val="20"/>
                <w:szCs w:val="20"/>
              </w:rPr>
            </w:pPr>
            <w:r w:rsidRPr="006340CE">
              <w:rPr>
                <w:rFonts w:eastAsia="Calibri"/>
                <w:sz w:val="20"/>
                <w:szCs w:val="20"/>
              </w:rPr>
              <w:t>Субсидия</w:t>
            </w:r>
          </w:p>
        </w:tc>
        <w:tc>
          <w:tcPr>
            <w:tcW w:w="1701" w:type="dxa"/>
          </w:tcPr>
          <w:p w14:paraId="55281429" w14:textId="5DE7E389" w:rsidR="00E13FAD" w:rsidRPr="00C62C74" w:rsidRDefault="00E13FAD" w:rsidP="00E13FAD">
            <w:pPr>
              <w:jc w:val="center"/>
              <w:rPr>
                <w:rFonts w:eastAsia="Calibri"/>
                <w:sz w:val="20"/>
                <w:szCs w:val="20"/>
              </w:rPr>
            </w:pPr>
            <w:r w:rsidRPr="00ED7AA2">
              <w:rPr>
                <w:rFonts w:eastAsia="Calibri"/>
                <w:sz w:val="20"/>
                <w:szCs w:val="20"/>
              </w:rPr>
              <w:t>830 253,8</w:t>
            </w:r>
          </w:p>
        </w:tc>
        <w:tc>
          <w:tcPr>
            <w:tcW w:w="1701" w:type="dxa"/>
          </w:tcPr>
          <w:p w14:paraId="7D9A455A" w14:textId="2410F875" w:rsidR="00E13FAD" w:rsidRPr="00C62C74" w:rsidRDefault="00E13FAD" w:rsidP="00E13FAD">
            <w:pPr>
              <w:jc w:val="center"/>
              <w:rPr>
                <w:rFonts w:eastAsia="Calibri"/>
                <w:sz w:val="20"/>
                <w:szCs w:val="20"/>
              </w:rPr>
            </w:pPr>
            <w:r w:rsidRPr="00ED7AA2">
              <w:rPr>
                <w:rFonts w:eastAsia="Calibri"/>
                <w:sz w:val="20"/>
                <w:szCs w:val="20"/>
              </w:rPr>
              <w:t>727 944,3</w:t>
            </w:r>
          </w:p>
        </w:tc>
        <w:tc>
          <w:tcPr>
            <w:tcW w:w="1843" w:type="dxa"/>
          </w:tcPr>
          <w:p w14:paraId="22639372" w14:textId="3A185362" w:rsidR="00E13FAD" w:rsidRPr="00C62C74" w:rsidRDefault="00E13FAD" w:rsidP="00E13FAD">
            <w:pPr>
              <w:jc w:val="center"/>
              <w:rPr>
                <w:rFonts w:eastAsia="Calibri"/>
                <w:sz w:val="20"/>
                <w:szCs w:val="20"/>
              </w:rPr>
            </w:pPr>
            <w:r w:rsidRPr="00ED7AA2">
              <w:rPr>
                <w:rFonts w:eastAsia="Calibri"/>
                <w:sz w:val="20"/>
                <w:szCs w:val="20"/>
              </w:rPr>
              <w:t>1 303 728,8</w:t>
            </w:r>
          </w:p>
        </w:tc>
      </w:tr>
      <w:tr w:rsidR="00E13FAD" w:rsidRPr="00E42728" w14:paraId="47BA921E" w14:textId="77777777" w:rsidTr="0087667B">
        <w:tc>
          <w:tcPr>
            <w:tcW w:w="4248" w:type="dxa"/>
          </w:tcPr>
          <w:p w14:paraId="12B9403E" w14:textId="607F4D3F" w:rsidR="00E13FAD" w:rsidRPr="006340CE" w:rsidRDefault="00E13FAD" w:rsidP="00E13FAD">
            <w:pPr>
              <w:ind w:left="22"/>
              <w:rPr>
                <w:rFonts w:eastAsia="Calibri"/>
                <w:sz w:val="20"/>
                <w:szCs w:val="20"/>
              </w:rPr>
            </w:pPr>
            <w:r w:rsidRPr="006340CE">
              <w:rPr>
                <w:rFonts w:eastAsia="Calibri"/>
                <w:sz w:val="20"/>
                <w:szCs w:val="20"/>
              </w:rPr>
              <w:t>Субвенция</w:t>
            </w:r>
          </w:p>
        </w:tc>
        <w:tc>
          <w:tcPr>
            <w:tcW w:w="1701" w:type="dxa"/>
          </w:tcPr>
          <w:p w14:paraId="67E249FC" w14:textId="524396E4" w:rsidR="00E13FAD" w:rsidRPr="00C62C74" w:rsidRDefault="00E13FAD" w:rsidP="00E13FAD">
            <w:pPr>
              <w:jc w:val="center"/>
              <w:rPr>
                <w:rFonts w:eastAsia="Calibri"/>
                <w:sz w:val="20"/>
                <w:szCs w:val="20"/>
              </w:rPr>
            </w:pPr>
            <w:r w:rsidRPr="00ED7AA2">
              <w:rPr>
                <w:rFonts w:eastAsia="Calibri"/>
                <w:sz w:val="20"/>
                <w:szCs w:val="20"/>
              </w:rPr>
              <w:t>17 319 805,1</w:t>
            </w:r>
          </w:p>
        </w:tc>
        <w:tc>
          <w:tcPr>
            <w:tcW w:w="1701" w:type="dxa"/>
          </w:tcPr>
          <w:p w14:paraId="6F3D42FA" w14:textId="06007CD4" w:rsidR="00E13FAD" w:rsidRPr="00C62C74" w:rsidRDefault="00E13FAD" w:rsidP="00E13FAD">
            <w:pPr>
              <w:jc w:val="center"/>
              <w:rPr>
                <w:rFonts w:eastAsia="Calibri"/>
                <w:sz w:val="20"/>
                <w:szCs w:val="20"/>
              </w:rPr>
            </w:pPr>
            <w:r w:rsidRPr="00ED7AA2">
              <w:rPr>
                <w:rFonts w:eastAsia="Calibri"/>
                <w:sz w:val="20"/>
                <w:szCs w:val="20"/>
              </w:rPr>
              <w:t>18 168 713,1</w:t>
            </w:r>
          </w:p>
        </w:tc>
        <w:tc>
          <w:tcPr>
            <w:tcW w:w="1843" w:type="dxa"/>
          </w:tcPr>
          <w:p w14:paraId="1C3F6962" w14:textId="645D3611" w:rsidR="00E13FAD" w:rsidRPr="00C62C74" w:rsidRDefault="00E13FAD" w:rsidP="00292A22">
            <w:pPr>
              <w:jc w:val="center"/>
              <w:rPr>
                <w:rFonts w:eastAsia="Calibri"/>
                <w:sz w:val="20"/>
                <w:szCs w:val="20"/>
              </w:rPr>
            </w:pPr>
            <w:r w:rsidRPr="00ED7AA2">
              <w:rPr>
                <w:rFonts w:eastAsia="Calibri"/>
                <w:sz w:val="20"/>
                <w:szCs w:val="20"/>
              </w:rPr>
              <w:t>18 168 713,</w:t>
            </w:r>
            <w:r w:rsidR="00292A22">
              <w:rPr>
                <w:rFonts w:eastAsia="Calibri"/>
                <w:sz w:val="20"/>
                <w:szCs w:val="20"/>
              </w:rPr>
              <w:t>1</w:t>
            </w:r>
          </w:p>
        </w:tc>
      </w:tr>
      <w:tr w:rsidR="00E13FAD" w:rsidRPr="00E42728" w14:paraId="3819B073" w14:textId="77777777" w:rsidTr="0087667B">
        <w:tc>
          <w:tcPr>
            <w:tcW w:w="4248" w:type="dxa"/>
          </w:tcPr>
          <w:p w14:paraId="5B84679B" w14:textId="0EC35184" w:rsidR="00E13FAD" w:rsidRPr="006340CE" w:rsidRDefault="00E13FAD" w:rsidP="00E13FAD">
            <w:pPr>
              <w:ind w:left="22"/>
              <w:rPr>
                <w:rFonts w:eastAsia="Calibri"/>
                <w:sz w:val="20"/>
                <w:szCs w:val="20"/>
              </w:rPr>
            </w:pPr>
            <w:r w:rsidRPr="006340CE">
              <w:rPr>
                <w:rFonts w:eastAsia="Calibri"/>
                <w:sz w:val="20"/>
                <w:szCs w:val="20"/>
              </w:rPr>
              <w:t>Иные межбюджетные трансферты</w:t>
            </w:r>
          </w:p>
        </w:tc>
        <w:tc>
          <w:tcPr>
            <w:tcW w:w="1701" w:type="dxa"/>
          </w:tcPr>
          <w:p w14:paraId="018795EE" w14:textId="27D420AA" w:rsidR="00E13FAD" w:rsidRPr="00C62C74" w:rsidRDefault="00E13FAD" w:rsidP="00E13FAD">
            <w:pPr>
              <w:jc w:val="center"/>
              <w:rPr>
                <w:rFonts w:eastAsia="Calibri"/>
                <w:sz w:val="20"/>
                <w:szCs w:val="20"/>
              </w:rPr>
            </w:pPr>
            <w:r w:rsidRPr="00ED7AA2">
              <w:rPr>
                <w:rFonts w:eastAsia="Calibri"/>
                <w:sz w:val="20"/>
                <w:szCs w:val="20"/>
              </w:rPr>
              <w:t>357 633,4</w:t>
            </w:r>
          </w:p>
        </w:tc>
        <w:tc>
          <w:tcPr>
            <w:tcW w:w="1701" w:type="dxa"/>
          </w:tcPr>
          <w:p w14:paraId="498F7F29" w14:textId="0FF5F121" w:rsidR="00E13FAD" w:rsidRPr="00C62C74" w:rsidRDefault="00E13FAD" w:rsidP="00E13FAD">
            <w:pPr>
              <w:jc w:val="center"/>
              <w:rPr>
                <w:rFonts w:eastAsia="Calibri"/>
                <w:sz w:val="20"/>
                <w:szCs w:val="20"/>
              </w:rPr>
            </w:pPr>
            <w:r w:rsidRPr="00ED7AA2">
              <w:rPr>
                <w:rFonts w:eastAsia="Calibri"/>
                <w:sz w:val="20"/>
                <w:szCs w:val="20"/>
              </w:rPr>
              <w:t>363 414,2</w:t>
            </w:r>
          </w:p>
        </w:tc>
        <w:tc>
          <w:tcPr>
            <w:tcW w:w="1843" w:type="dxa"/>
          </w:tcPr>
          <w:p w14:paraId="210E2E7A" w14:textId="69302A85" w:rsidR="00E13FAD" w:rsidRPr="00C62C74" w:rsidRDefault="00E13FAD" w:rsidP="00E13FAD">
            <w:pPr>
              <w:jc w:val="center"/>
              <w:rPr>
                <w:rFonts w:eastAsia="Calibri"/>
                <w:sz w:val="20"/>
                <w:szCs w:val="20"/>
              </w:rPr>
            </w:pPr>
            <w:r w:rsidRPr="00ED7AA2">
              <w:rPr>
                <w:rFonts w:eastAsia="Calibri"/>
                <w:sz w:val="20"/>
                <w:szCs w:val="20"/>
              </w:rPr>
              <w:t>368 986,8</w:t>
            </w:r>
          </w:p>
        </w:tc>
      </w:tr>
      <w:tr w:rsidR="00E13FAD" w:rsidRPr="00E42728" w14:paraId="392EAA8C" w14:textId="77777777" w:rsidTr="0087667B">
        <w:tc>
          <w:tcPr>
            <w:tcW w:w="4248" w:type="dxa"/>
          </w:tcPr>
          <w:p w14:paraId="761AF071" w14:textId="77777777" w:rsidR="00E13FAD" w:rsidRPr="006340CE" w:rsidRDefault="00E13FAD" w:rsidP="00E13FAD">
            <w:pPr>
              <w:pStyle w:val="afd"/>
              <w:ind w:left="22"/>
              <w:rPr>
                <w:rFonts w:eastAsia="Calibri"/>
                <w:sz w:val="20"/>
                <w:szCs w:val="20"/>
              </w:rPr>
            </w:pPr>
            <w:r w:rsidRPr="006340CE">
              <w:rPr>
                <w:rFonts w:eastAsia="Calibri"/>
                <w:sz w:val="20"/>
                <w:szCs w:val="20"/>
              </w:rPr>
              <w:t>Всего по департаменту финансов,</w:t>
            </w:r>
          </w:p>
          <w:p w14:paraId="4C92F31C" w14:textId="028727CD" w:rsidR="00E13FAD" w:rsidRPr="006340CE" w:rsidRDefault="00E13FAD" w:rsidP="00E13FAD">
            <w:pPr>
              <w:pStyle w:val="afd"/>
              <w:ind w:left="22"/>
              <w:rPr>
                <w:rFonts w:eastAsia="Calibri"/>
                <w:sz w:val="20"/>
                <w:szCs w:val="20"/>
              </w:rPr>
            </w:pPr>
            <w:r w:rsidRPr="006340CE">
              <w:rPr>
                <w:rFonts w:eastAsia="Calibri"/>
                <w:sz w:val="20"/>
                <w:szCs w:val="20"/>
              </w:rPr>
              <w:t>из них:</w:t>
            </w:r>
          </w:p>
        </w:tc>
        <w:tc>
          <w:tcPr>
            <w:tcW w:w="1701" w:type="dxa"/>
          </w:tcPr>
          <w:p w14:paraId="3C855004" w14:textId="77777777" w:rsidR="00E13FAD" w:rsidRPr="00C62C74" w:rsidRDefault="00E13FAD" w:rsidP="00E13FAD">
            <w:pPr>
              <w:jc w:val="center"/>
              <w:rPr>
                <w:rFonts w:eastAsia="Calibri"/>
                <w:sz w:val="20"/>
                <w:szCs w:val="20"/>
              </w:rPr>
            </w:pPr>
            <w:r w:rsidRPr="00C62C74">
              <w:rPr>
                <w:rFonts w:eastAsia="Calibri"/>
                <w:sz w:val="20"/>
                <w:szCs w:val="20"/>
              </w:rPr>
              <w:t>848 298,0</w:t>
            </w:r>
          </w:p>
        </w:tc>
        <w:tc>
          <w:tcPr>
            <w:tcW w:w="1701" w:type="dxa"/>
          </w:tcPr>
          <w:p w14:paraId="615B70EF" w14:textId="77777777" w:rsidR="00E13FAD" w:rsidRPr="00C62C74" w:rsidRDefault="00E13FAD" w:rsidP="00E13FAD">
            <w:pPr>
              <w:jc w:val="center"/>
              <w:rPr>
                <w:rFonts w:eastAsia="Calibri"/>
                <w:sz w:val="20"/>
                <w:szCs w:val="20"/>
              </w:rPr>
            </w:pPr>
            <w:r w:rsidRPr="00C62C74">
              <w:rPr>
                <w:rFonts w:eastAsia="Calibri"/>
                <w:sz w:val="20"/>
                <w:szCs w:val="20"/>
              </w:rPr>
              <w:t>0</w:t>
            </w:r>
          </w:p>
        </w:tc>
        <w:tc>
          <w:tcPr>
            <w:tcW w:w="1843" w:type="dxa"/>
          </w:tcPr>
          <w:p w14:paraId="0C08659B" w14:textId="77777777" w:rsidR="00E13FAD" w:rsidRPr="00C62C74" w:rsidRDefault="00E13FAD" w:rsidP="00E13FAD">
            <w:pPr>
              <w:jc w:val="center"/>
              <w:rPr>
                <w:rFonts w:eastAsia="Calibri"/>
                <w:sz w:val="20"/>
                <w:szCs w:val="20"/>
              </w:rPr>
            </w:pPr>
            <w:r w:rsidRPr="00C62C74">
              <w:rPr>
                <w:rFonts w:eastAsia="Calibri"/>
                <w:sz w:val="20"/>
                <w:szCs w:val="20"/>
              </w:rPr>
              <w:t>0</w:t>
            </w:r>
          </w:p>
        </w:tc>
      </w:tr>
      <w:tr w:rsidR="00E13FAD" w:rsidRPr="00E42728" w14:paraId="66759965" w14:textId="77777777" w:rsidTr="0087667B">
        <w:tc>
          <w:tcPr>
            <w:tcW w:w="4248" w:type="dxa"/>
          </w:tcPr>
          <w:p w14:paraId="4E51A263" w14:textId="160E839F" w:rsidR="00E13FAD" w:rsidRPr="006340CE" w:rsidRDefault="00E13FAD" w:rsidP="00E13FAD">
            <w:pPr>
              <w:ind w:left="22"/>
              <w:rPr>
                <w:rFonts w:eastAsia="Calibri"/>
                <w:sz w:val="20"/>
                <w:szCs w:val="20"/>
              </w:rPr>
            </w:pPr>
            <w:r w:rsidRPr="006340CE">
              <w:rPr>
                <w:rFonts w:eastAsia="Calibri"/>
                <w:sz w:val="20"/>
                <w:szCs w:val="20"/>
              </w:rPr>
              <w:t>Дотация</w:t>
            </w:r>
          </w:p>
        </w:tc>
        <w:tc>
          <w:tcPr>
            <w:tcW w:w="1701" w:type="dxa"/>
          </w:tcPr>
          <w:p w14:paraId="2CCF8E87" w14:textId="77777777" w:rsidR="00E13FAD" w:rsidRPr="00C62C74" w:rsidRDefault="00E13FAD" w:rsidP="00E13FAD">
            <w:pPr>
              <w:jc w:val="center"/>
              <w:rPr>
                <w:rFonts w:eastAsia="Calibri"/>
                <w:sz w:val="20"/>
                <w:szCs w:val="20"/>
              </w:rPr>
            </w:pPr>
            <w:r w:rsidRPr="00C62C74">
              <w:rPr>
                <w:rFonts w:eastAsia="Calibri"/>
                <w:sz w:val="20"/>
                <w:szCs w:val="20"/>
              </w:rPr>
              <w:t>848 298,0</w:t>
            </w:r>
          </w:p>
        </w:tc>
        <w:tc>
          <w:tcPr>
            <w:tcW w:w="1701" w:type="dxa"/>
          </w:tcPr>
          <w:p w14:paraId="319B8D5D" w14:textId="77777777" w:rsidR="00E13FAD" w:rsidRPr="00C62C74" w:rsidRDefault="00E13FAD" w:rsidP="00E13FAD">
            <w:pPr>
              <w:jc w:val="center"/>
              <w:rPr>
                <w:rFonts w:eastAsia="Calibri"/>
                <w:sz w:val="20"/>
                <w:szCs w:val="20"/>
              </w:rPr>
            </w:pPr>
            <w:r w:rsidRPr="00C62C74">
              <w:rPr>
                <w:rFonts w:eastAsia="Calibri"/>
                <w:sz w:val="20"/>
                <w:szCs w:val="20"/>
              </w:rPr>
              <w:t>0</w:t>
            </w:r>
          </w:p>
        </w:tc>
        <w:tc>
          <w:tcPr>
            <w:tcW w:w="1843" w:type="dxa"/>
          </w:tcPr>
          <w:p w14:paraId="378AE4BB" w14:textId="77777777" w:rsidR="00E13FAD" w:rsidRPr="00C62C74" w:rsidRDefault="00E13FAD" w:rsidP="00E13FAD">
            <w:pPr>
              <w:jc w:val="center"/>
              <w:rPr>
                <w:rFonts w:eastAsia="Calibri"/>
                <w:sz w:val="20"/>
                <w:szCs w:val="20"/>
              </w:rPr>
            </w:pPr>
            <w:r w:rsidRPr="00C62C74">
              <w:rPr>
                <w:rFonts w:eastAsia="Calibri"/>
                <w:sz w:val="20"/>
                <w:szCs w:val="20"/>
              </w:rPr>
              <w:t>0</w:t>
            </w:r>
          </w:p>
        </w:tc>
      </w:tr>
    </w:tbl>
    <w:p w14:paraId="488AB220" w14:textId="77777777" w:rsidR="00C62C74" w:rsidRDefault="00C62C74" w:rsidP="00C62C74">
      <w:pPr>
        <w:jc w:val="both"/>
        <w:rPr>
          <w:rFonts w:eastAsia="Calibri"/>
          <w:sz w:val="28"/>
          <w:szCs w:val="28"/>
        </w:rPr>
      </w:pPr>
    </w:p>
    <w:p w14:paraId="03F4EBAE" w14:textId="1ABCC137" w:rsidR="007B49E4" w:rsidRPr="00EF5982" w:rsidRDefault="002C0652" w:rsidP="0024740D">
      <w:pPr>
        <w:ind w:firstLine="709"/>
        <w:jc w:val="center"/>
        <w:outlineLvl w:val="0"/>
        <w:rPr>
          <w:b/>
          <w:bCs/>
          <w:sz w:val="28"/>
          <w:szCs w:val="28"/>
        </w:rPr>
      </w:pPr>
      <w:r w:rsidRPr="00EF5982">
        <w:rPr>
          <w:b/>
          <w:bCs/>
          <w:sz w:val="28"/>
          <w:szCs w:val="28"/>
        </w:rPr>
        <w:t>4</w:t>
      </w:r>
      <w:r w:rsidR="00AE7288" w:rsidRPr="00EF5982">
        <w:rPr>
          <w:b/>
          <w:bCs/>
          <w:sz w:val="28"/>
          <w:szCs w:val="28"/>
        </w:rPr>
        <w:t xml:space="preserve">. </w:t>
      </w:r>
      <w:r w:rsidR="007B49E4" w:rsidRPr="00EF5982">
        <w:rPr>
          <w:b/>
          <w:bCs/>
          <w:sz w:val="28"/>
          <w:szCs w:val="28"/>
        </w:rPr>
        <w:t xml:space="preserve">Характеристика проектируемых показателей бюджета города </w:t>
      </w:r>
    </w:p>
    <w:p w14:paraId="660220D0" w14:textId="77777777" w:rsidR="007B49E4" w:rsidRPr="00EF5982" w:rsidRDefault="007B49E4" w:rsidP="0024740D">
      <w:pPr>
        <w:ind w:firstLine="709"/>
        <w:jc w:val="center"/>
        <w:outlineLvl w:val="0"/>
        <w:rPr>
          <w:b/>
          <w:sz w:val="28"/>
          <w:szCs w:val="28"/>
        </w:rPr>
      </w:pPr>
      <w:r w:rsidRPr="00EF5982">
        <w:rPr>
          <w:b/>
          <w:sz w:val="28"/>
          <w:szCs w:val="28"/>
        </w:rPr>
        <w:t>по расходам</w:t>
      </w:r>
    </w:p>
    <w:p w14:paraId="7AB1CB03" w14:textId="77777777" w:rsidR="007B49E4" w:rsidRPr="00EF5982" w:rsidRDefault="007B49E4" w:rsidP="0024740D">
      <w:pPr>
        <w:ind w:firstLine="709"/>
        <w:jc w:val="both"/>
        <w:outlineLvl w:val="0"/>
        <w:rPr>
          <w:b/>
          <w:sz w:val="28"/>
          <w:szCs w:val="28"/>
        </w:rPr>
      </w:pPr>
      <w:r w:rsidRPr="00EF5982">
        <w:rPr>
          <w:b/>
          <w:sz w:val="28"/>
          <w:szCs w:val="28"/>
        </w:rPr>
        <w:t xml:space="preserve"> </w:t>
      </w:r>
    </w:p>
    <w:p w14:paraId="11C6312C" w14:textId="14C9FC29" w:rsidR="007B49E4" w:rsidRPr="00EF5982" w:rsidRDefault="007B49E4" w:rsidP="0024740D">
      <w:pPr>
        <w:ind w:firstLine="709"/>
        <w:jc w:val="both"/>
        <w:outlineLvl w:val="0"/>
        <w:rPr>
          <w:b/>
          <w:bCs/>
          <w:sz w:val="28"/>
          <w:szCs w:val="28"/>
        </w:rPr>
      </w:pPr>
      <w:r w:rsidRPr="00EF5982">
        <w:rPr>
          <w:sz w:val="28"/>
          <w:szCs w:val="28"/>
        </w:rPr>
        <w:t xml:space="preserve">Расходы бюджета на </w:t>
      </w:r>
      <w:r w:rsidR="00B67F84" w:rsidRPr="00EF5982">
        <w:rPr>
          <w:sz w:val="28"/>
          <w:szCs w:val="28"/>
        </w:rPr>
        <w:t>202</w:t>
      </w:r>
      <w:r w:rsidR="00EF5982">
        <w:rPr>
          <w:sz w:val="28"/>
          <w:szCs w:val="28"/>
        </w:rPr>
        <w:t>4</w:t>
      </w:r>
      <w:r w:rsidRPr="00EF5982">
        <w:rPr>
          <w:sz w:val="28"/>
          <w:szCs w:val="28"/>
        </w:rPr>
        <w:t xml:space="preserve"> – </w:t>
      </w:r>
      <w:r w:rsidR="00B67F84" w:rsidRPr="00EF5982">
        <w:rPr>
          <w:sz w:val="28"/>
          <w:szCs w:val="28"/>
        </w:rPr>
        <w:t>202</w:t>
      </w:r>
      <w:r w:rsidR="00EF5982">
        <w:rPr>
          <w:sz w:val="28"/>
          <w:szCs w:val="28"/>
        </w:rPr>
        <w:t>6</w:t>
      </w:r>
      <w:r w:rsidRPr="00EF5982">
        <w:rPr>
          <w:sz w:val="28"/>
          <w:szCs w:val="28"/>
        </w:rPr>
        <w:t xml:space="preserve"> годы сформированы для целей финансового обеспечения деятельности муниципального образования по решению вопросов, законодательно определенных для ОМСУ городских округов, исполнению ряда полномочий органов государственной власти, переданных в установленном порядке для исполнения на территории города, решению иных вопросов в соответствии с решениями Думы города.</w:t>
      </w:r>
    </w:p>
    <w:p w14:paraId="16895FC9" w14:textId="23FD7194" w:rsidR="005B57D9" w:rsidRPr="00EF5982" w:rsidRDefault="005B57D9" w:rsidP="0024740D">
      <w:pPr>
        <w:ind w:firstLine="709"/>
        <w:jc w:val="both"/>
        <w:rPr>
          <w:sz w:val="28"/>
          <w:szCs w:val="28"/>
        </w:rPr>
      </w:pPr>
      <w:r w:rsidRPr="00EF5982">
        <w:rPr>
          <w:sz w:val="28"/>
          <w:szCs w:val="28"/>
        </w:rPr>
        <w:t>Проектируемый объем расходов бюджета в разрезе источников финансового обеспечения представлен в таблице 1</w:t>
      </w:r>
      <w:r w:rsidR="00A41750">
        <w:rPr>
          <w:sz w:val="28"/>
          <w:szCs w:val="28"/>
        </w:rPr>
        <w:t>9</w:t>
      </w:r>
      <w:r w:rsidRPr="00EF5982">
        <w:rPr>
          <w:sz w:val="28"/>
          <w:szCs w:val="28"/>
        </w:rPr>
        <w:t>.</w:t>
      </w:r>
    </w:p>
    <w:p w14:paraId="6B5D3BBE" w14:textId="77777777" w:rsidR="00176BBE" w:rsidRDefault="00176BBE" w:rsidP="005B57D9">
      <w:pPr>
        <w:ind w:firstLine="709"/>
        <w:jc w:val="right"/>
        <w:rPr>
          <w:sz w:val="28"/>
          <w:szCs w:val="28"/>
        </w:rPr>
      </w:pPr>
    </w:p>
    <w:p w14:paraId="7753D797" w14:textId="06A10C30" w:rsidR="004F72CE" w:rsidRPr="000758F1" w:rsidRDefault="005B57D9" w:rsidP="005B57D9">
      <w:pPr>
        <w:ind w:firstLine="709"/>
        <w:jc w:val="right"/>
        <w:rPr>
          <w:sz w:val="28"/>
          <w:szCs w:val="28"/>
        </w:rPr>
      </w:pPr>
      <w:r w:rsidRPr="000758F1">
        <w:rPr>
          <w:sz w:val="28"/>
          <w:szCs w:val="28"/>
        </w:rPr>
        <w:t>Таблица 1</w:t>
      </w:r>
      <w:r w:rsidR="00A41750">
        <w:rPr>
          <w:sz w:val="28"/>
          <w:szCs w:val="28"/>
        </w:rPr>
        <w:t>9</w:t>
      </w:r>
    </w:p>
    <w:p w14:paraId="2107B914" w14:textId="27681F20" w:rsidR="006D3BD8" w:rsidRPr="000758F1" w:rsidRDefault="005B57D9" w:rsidP="00807C21">
      <w:pPr>
        <w:widowControl w:val="0"/>
        <w:autoSpaceDE w:val="0"/>
        <w:autoSpaceDN w:val="0"/>
        <w:adjustRightInd w:val="0"/>
        <w:ind w:firstLine="708"/>
        <w:jc w:val="center"/>
        <w:rPr>
          <w:bCs/>
          <w:sz w:val="28"/>
          <w:szCs w:val="28"/>
        </w:rPr>
      </w:pPr>
      <w:r w:rsidRPr="000758F1">
        <w:rPr>
          <w:sz w:val="28"/>
          <w:szCs w:val="28"/>
        </w:rPr>
        <w:t>Структура расходов бюджета по источникам финансового обеспечения</w:t>
      </w:r>
      <w:r w:rsidR="00873A5B" w:rsidRPr="000758F1">
        <w:rPr>
          <w:sz w:val="28"/>
          <w:szCs w:val="28"/>
        </w:rPr>
        <w:t xml:space="preserve"> </w:t>
      </w:r>
      <w:r w:rsidR="00E91B80" w:rsidRPr="000758F1">
        <w:rPr>
          <w:sz w:val="28"/>
          <w:szCs w:val="28"/>
        </w:rPr>
        <w:br/>
      </w:r>
      <w:r w:rsidR="00873A5B" w:rsidRPr="000758F1">
        <w:rPr>
          <w:bCs/>
          <w:sz w:val="28"/>
          <w:szCs w:val="28"/>
        </w:rPr>
        <w:t>на 202</w:t>
      </w:r>
      <w:r w:rsidR="000758F1">
        <w:rPr>
          <w:bCs/>
          <w:sz w:val="28"/>
          <w:szCs w:val="28"/>
        </w:rPr>
        <w:t>4</w:t>
      </w:r>
      <w:r w:rsidR="00873A5B" w:rsidRPr="000758F1">
        <w:rPr>
          <w:bCs/>
          <w:sz w:val="28"/>
          <w:szCs w:val="28"/>
        </w:rPr>
        <w:t xml:space="preserve"> год и плановый период 202</w:t>
      </w:r>
      <w:r w:rsidR="000758F1">
        <w:rPr>
          <w:bCs/>
          <w:sz w:val="28"/>
          <w:szCs w:val="28"/>
        </w:rPr>
        <w:t>5</w:t>
      </w:r>
      <w:r w:rsidR="00EC3996" w:rsidRPr="000758F1">
        <w:rPr>
          <w:bCs/>
          <w:sz w:val="28"/>
          <w:szCs w:val="28"/>
        </w:rPr>
        <w:t xml:space="preserve"> – </w:t>
      </w:r>
      <w:r w:rsidR="00873A5B" w:rsidRPr="000758F1">
        <w:rPr>
          <w:bCs/>
          <w:sz w:val="28"/>
          <w:szCs w:val="28"/>
        </w:rPr>
        <w:t>202</w:t>
      </w:r>
      <w:r w:rsidR="000758F1">
        <w:rPr>
          <w:bCs/>
          <w:sz w:val="28"/>
          <w:szCs w:val="28"/>
        </w:rPr>
        <w:t>6</w:t>
      </w:r>
      <w:r w:rsidR="00873A5B" w:rsidRPr="000758F1">
        <w:rPr>
          <w:bCs/>
          <w:sz w:val="28"/>
          <w:szCs w:val="28"/>
        </w:rPr>
        <w:t xml:space="preserve"> годов</w:t>
      </w:r>
    </w:p>
    <w:p w14:paraId="520D52AB" w14:textId="77777777" w:rsidR="00CE0B17" w:rsidRPr="000758F1" w:rsidRDefault="00CE0B17" w:rsidP="00807C21">
      <w:pPr>
        <w:widowControl w:val="0"/>
        <w:autoSpaceDE w:val="0"/>
        <w:autoSpaceDN w:val="0"/>
        <w:adjustRightInd w:val="0"/>
        <w:ind w:firstLine="708"/>
        <w:jc w:val="center"/>
        <w:rPr>
          <w:bCs/>
          <w:sz w:val="28"/>
          <w:szCs w:val="28"/>
        </w:rPr>
      </w:pPr>
    </w:p>
    <w:tbl>
      <w:tblPr>
        <w:tblpPr w:leftFromText="180" w:rightFromText="180" w:vertAnchor="text" w:tblpXSpec="center" w:tblpY="1"/>
        <w:tblOverlap w:val="never"/>
        <w:tblW w:w="5000" w:type="pct"/>
        <w:tblLook w:val="04A0" w:firstRow="1" w:lastRow="0" w:firstColumn="1" w:lastColumn="0" w:noHBand="0" w:noVBand="1"/>
      </w:tblPr>
      <w:tblGrid>
        <w:gridCol w:w="519"/>
        <w:gridCol w:w="1524"/>
        <w:gridCol w:w="1245"/>
        <w:gridCol w:w="1245"/>
        <w:gridCol w:w="1247"/>
        <w:gridCol w:w="1247"/>
        <w:gridCol w:w="1179"/>
        <w:gridCol w:w="1422"/>
      </w:tblGrid>
      <w:tr w:rsidR="000758F1" w:rsidRPr="000758F1" w14:paraId="26633FBC" w14:textId="77777777" w:rsidTr="00671E2E">
        <w:trPr>
          <w:trHeight w:val="741"/>
        </w:trPr>
        <w:tc>
          <w:tcPr>
            <w:tcW w:w="270" w:type="pct"/>
            <w:vMerge w:val="restart"/>
            <w:tcBorders>
              <w:top w:val="single" w:sz="4" w:space="0" w:color="auto"/>
              <w:left w:val="single" w:sz="4" w:space="0" w:color="auto"/>
              <w:right w:val="single" w:sz="4" w:space="0" w:color="auto"/>
            </w:tcBorders>
          </w:tcPr>
          <w:p w14:paraId="1A307F57" w14:textId="11DB3A7F" w:rsidR="00671E2E" w:rsidRPr="000758F1" w:rsidRDefault="00671E2E" w:rsidP="00F4516D">
            <w:pPr>
              <w:jc w:val="center"/>
              <w:rPr>
                <w:sz w:val="18"/>
                <w:szCs w:val="18"/>
              </w:rPr>
            </w:pPr>
            <w:r w:rsidRPr="000758F1">
              <w:rPr>
                <w:sz w:val="18"/>
                <w:szCs w:val="18"/>
              </w:rPr>
              <w:t>1.</w:t>
            </w:r>
          </w:p>
        </w:tc>
        <w:tc>
          <w:tcPr>
            <w:tcW w:w="79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9F85C3C" w14:textId="3A7AF5B2" w:rsidR="00671E2E" w:rsidRPr="000758F1" w:rsidRDefault="00671E2E" w:rsidP="00F4516D">
            <w:pPr>
              <w:jc w:val="center"/>
              <w:rPr>
                <w:sz w:val="18"/>
                <w:szCs w:val="18"/>
              </w:rPr>
            </w:pPr>
            <w:r w:rsidRPr="000758F1">
              <w:rPr>
                <w:sz w:val="18"/>
                <w:szCs w:val="18"/>
              </w:rPr>
              <w:t>Наименование</w:t>
            </w:r>
          </w:p>
          <w:p w14:paraId="24683467" w14:textId="3C8FF6B5" w:rsidR="00671E2E" w:rsidRPr="000758F1" w:rsidRDefault="00671E2E" w:rsidP="00F4516D">
            <w:pPr>
              <w:jc w:val="center"/>
              <w:rPr>
                <w:sz w:val="18"/>
                <w:szCs w:val="18"/>
              </w:rPr>
            </w:pPr>
          </w:p>
        </w:tc>
        <w:tc>
          <w:tcPr>
            <w:tcW w:w="1294" w:type="pct"/>
            <w:gridSpan w:val="2"/>
            <w:tcBorders>
              <w:top w:val="single" w:sz="4" w:space="0" w:color="auto"/>
              <w:left w:val="nil"/>
              <w:bottom w:val="single" w:sz="4" w:space="0" w:color="auto"/>
              <w:right w:val="single" w:sz="4" w:space="0" w:color="auto"/>
            </w:tcBorders>
            <w:shd w:val="clear" w:color="auto" w:fill="auto"/>
            <w:vAlign w:val="center"/>
            <w:hideMark/>
          </w:tcPr>
          <w:p w14:paraId="4CAF1C2C" w14:textId="26257387" w:rsidR="00671E2E" w:rsidRPr="000758F1" w:rsidRDefault="00671E2E" w:rsidP="000758F1">
            <w:pPr>
              <w:jc w:val="center"/>
              <w:rPr>
                <w:sz w:val="18"/>
                <w:szCs w:val="18"/>
              </w:rPr>
            </w:pPr>
            <w:r w:rsidRPr="000758F1">
              <w:rPr>
                <w:sz w:val="18"/>
                <w:szCs w:val="18"/>
              </w:rPr>
              <w:t xml:space="preserve">СПРАВОЧНО: Утвержденный бюджет на </w:t>
            </w:r>
            <w:r w:rsidR="000758F1">
              <w:rPr>
                <w:sz w:val="18"/>
                <w:szCs w:val="18"/>
              </w:rPr>
              <w:t>2023 г</w:t>
            </w:r>
            <w:r w:rsidRPr="000758F1">
              <w:rPr>
                <w:sz w:val="18"/>
                <w:szCs w:val="18"/>
              </w:rPr>
              <w:t>од, тыс. руб.</w:t>
            </w:r>
          </w:p>
        </w:tc>
        <w:tc>
          <w:tcPr>
            <w:tcW w:w="1909" w:type="pct"/>
            <w:gridSpan w:val="3"/>
            <w:tcBorders>
              <w:top w:val="single" w:sz="4" w:space="0" w:color="auto"/>
              <w:left w:val="nil"/>
              <w:bottom w:val="single" w:sz="4" w:space="0" w:color="auto"/>
              <w:right w:val="single" w:sz="4" w:space="0" w:color="auto"/>
            </w:tcBorders>
            <w:shd w:val="clear" w:color="auto" w:fill="auto"/>
            <w:vAlign w:val="center"/>
            <w:hideMark/>
          </w:tcPr>
          <w:p w14:paraId="74D8AC22" w14:textId="16B60D6C" w:rsidR="00671E2E" w:rsidRPr="000758F1" w:rsidRDefault="00671E2E" w:rsidP="00F4516D">
            <w:pPr>
              <w:jc w:val="center"/>
              <w:rPr>
                <w:sz w:val="18"/>
                <w:szCs w:val="18"/>
              </w:rPr>
            </w:pPr>
            <w:r w:rsidRPr="000758F1">
              <w:rPr>
                <w:sz w:val="18"/>
                <w:szCs w:val="18"/>
              </w:rPr>
              <w:t>Проект бюджета, тыс. руб.</w:t>
            </w:r>
          </w:p>
        </w:tc>
        <w:tc>
          <w:tcPr>
            <w:tcW w:w="735"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111E9F26" w14:textId="06166F17" w:rsidR="00671E2E" w:rsidRPr="000758F1" w:rsidRDefault="00671E2E" w:rsidP="00F4516D">
            <w:pPr>
              <w:jc w:val="center"/>
              <w:rPr>
                <w:sz w:val="18"/>
                <w:szCs w:val="18"/>
              </w:rPr>
            </w:pPr>
            <w:r w:rsidRPr="000758F1">
              <w:rPr>
                <w:sz w:val="18"/>
                <w:szCs w:val="18"/>
              </w:rPr>
              <w:t>Отношение значения показателя 202</w:t>
            </w:r>
            <w:r w:rsidR="000758F1">
              <w:rPr>
                <w:sz w:val="18"/>
                <w:szCs w:val="18"/>
              </w:rPr>
              <w:t>4</w:t>
            </w:r>
            <w:r w:rsidRPr="000758F1">
              <w:rPr>
                <w:sz w:val="18"/>
                <w:szCs w:val="18"/>
              </w:rPr>
              <w:t xml:space="preserve"> года (проект) </w:t>
            </w:r>
          </w:p>
          <w:p w14:paraId="375080A0" w14:textId="2C3A6006" w:rsidR="00671E2E" w:rsidRPr="000758F1" w:rsidRDefault="00671E2E" w:rsidP="000758F1">
            <w:pPr>
              <w:jc w:val="center"/>
              <w:rPr>
                <w:sz w:val="18"/>
                <w:szCs w:val="18"/>
              </w:rPr>
            </w:pPr>
            <w:r w:rsidRPr="000758F1">
              <w:rPr>
                <w:sz w:val="18"/>
                <w:szCs w:val="18"/>
              </w:rPr>
              <w:t>к значению показателя 202</w:t>
            </w:r>
            <w:r w:rsidR="000758F1">
              <w:rPr>
                <w:sz w:val="18"/>
                <w:szCs w:val="18"/>
              </w:rPr>
              <w:t>3</w:t>
            </w:r>
            <w:r w:rsidRPr="000758F1">
              <w:rPr>
                <w:sz w:val="18"/>
                <w:szCs w:val="18"/>
              </w:rPr>
              <w:t xml:space="preserve"> года, утвержденному решением Думы города от 0</w:t>
            </w:r>
            <w:r w:rsidR="000758F1">
              <w:rPr>
                <w:sz w:val="18"/>
                <w:szCs w:val="18"/>
              </w:rPr>
              <w:t>5</w:t>
            </w:r>
            <w:r w:rsidRPr="000758F1">
              <w:rPr>
                <w:sz w:val="18"/>
                <w:szCs w:val="18"/>
              </w:rPr>
              <w:t>.10.202</w:t>
            </w:r>
            <w:r w:rsidR="000758F1">
              <w:rPr>
                <w:sz w:val="18"/>
                <w:szCs w:val="18"/>
              </w:rPr>
              <w:t>3</w:t>
            </w:r>
            <w:r w:rsidRPr="000758F1">
              <w:rPr>
                <w:sz w:val="18"/>
                <w:szCs w:val="18"/>
              </w:rPr>
              <w:t xml:space="preserve"> № </w:t>
            </w:r>
            <w:r w:rsidR="000758F1">
              <w:rPr>
                <w:sz w:val="18"/>
                <w:szCs w:val="18"/>
              </w:rPr>
              <w:t>423</w:t>
            </w:r>
            <w:r w:rsidRPr="000758F1">
              <w:rPr>
                <w:sz w:val="18"/>
                <w:szCs w:val="18"/>
              </w:rPr>
              <w:t>-VII ДГ, %</w:t>
            </w:r>
          </w:p>
        </w:tc>
      </w:tr>
      <w:tr w:rsidR="00835C65" w:rsidRPr="000758F1" w14:paraId="59CD9C4A" w14:textId="77777777" w:rsidTr="00671E2E">
        <w:trPr>
          <w:trHeight w:val="1200"/>
        </w:trPr>
        <w:tc>
          <w:tcPr>
            <w:tcW w:w="270" w:type="pct"/>
            <w:vMerge/>
            <w:tcBorders>
              <w:left w:val="single" w:sz="4" w:space="0" w:color="auto"/>
              <w:bottom w:val="single" w:sz="4" w:space="0" w:color="auto"/>
              <w:right w:val="single" w:sz="4" w:space="0" w:color="auto"/>
            </w:tcBorders>
          </w:tcPr>
          <w:p w14:paraId="643D1813" w14:textId="77777777" w:rsidR="00671E2E" w:rsidRPr="000758F1" w:rsidRDefault="00671E2E" w:rsidP="00F4516D">
            <w:pPr>
              <w:jc w:val="center"/>
              <w:rPr>
                <w:sz w:val="18"/>
                <w:szCs w:val="18"/>
              </w:rPr>
            </w:pPr>
          </w:p>
        </w:tc>
        <w:tc>
          <w:tcPr>
            <w:tcW w:w="792" w:type="pct"/>
            <w:vMerge/>
            <w:tcBorders>
              <w:top w:val="single" w:sz="4" w:space="0" w:color="auto"/>
              <w:left w:val="single" w:sz="4" w:space="0" w:color="auto"/>
              <w:bottom w:val="single" w:sz="4" w:space="0" w:color="auto"/>
              <w:right w:val="single" w:sz="4" w:space="0" w:color="auto"/>
            </w:tcBorders>
            <w:vAlign w:val="center"/>
            <w:hideMark/>
          </w:tcPr>
          <w:p w14:paraId="4890DF52" w14:textId="5191DFA2" w:rsidR="00671E2E" w:rsidRPr="000758F1" w:rsidRDefault="00671E2E" w:rsidP="00F4516D">
            <w:pPr>
              <w:jc w:val="center"/>
              <w:rPr>
                <w:sz w:val="18"/>
                <w:szCs w:val="18"/>
              </w:rPr>
            </w:pPr>
          </w:p>
        </w:tc>
        <w:tc>
          <w:tcPr>
            <w:tcW w:w="647" w:type="pct"/>
            <w:tcBorders>
              <w:top w:val="nil"/>
              <w:left w:val="nil"/>
              <w:bottom w:val="single" w:sz="4" w:space="0" w:color="auto"/>
              <w:right w:val="single" w:sz="4" w:space="0" w:color="auto"/>
            </w:tcBorders>
            <w:shd w:val="clear" w:color="auto" w:fill="auto"/>
            <w:vAlign w:val="center"/>
            <w:hideMark/>
          </w:tcPr>
          <w:p w14:paraId="78D42653" w14:textId="372CDBE3" w:rsidR="00671E2E" w:rsidRPr="000758F1" w:rsidRDefault="00671E2E" w:rsidP="000758F1">
            <w:pPr>
              <w:jc w:val="center"/>
              <w:rPr>
                <w:sz w:val="18"/>
                <w:szCs w:val="18"/>
              </w:rPr>
            </w:pPr>
            <w:r w:rsidRPr="000758F1">
              <w:rPr>
                <w:sz w:val="18"/>
                <w:szCs w:val="18"/>
              </w:rPr>
              <w:t>в редакции решения Думы города от 2</w:t>
            </w:r>
            <w:r w:rsidR="000758F1">
              <w:rPr>
                <w:sz w:val="18"/>
                <w:szCs w:val="18"/>
              </w:rPr>
              <w:t>6</w:t>
            </w:r>
            <w:r w:rsidRPr="000758F1">
              <w:rPr>
                <w:sz w:val="18"/>
                <w:szCs w:val="18"/>
              </w:rPr>
              <w:t>.12.202</w:t>
            </w:r>
            <w:r w:rsidR="000758F1">
              <w:rPr>
                <w:sz w:val="18"/>
                <w:szCs w:val="18"/>
              </w:rPr>
              <w:t xml:space="preserve">2 № 250 </w:t>
            </w:r>
            <w:r w:rsidRPr="000758F1">
              <w:rPr>
                <w:sz w:val="18"/>
                <w:szCs w:val="18"/>
              </w:rPr>
              <w:t>-VII ДГ</w:t>
            </w:r>
          </w:p>
        </w:tc>
        <w:tc>
          <w:tcPr>
            <w:tcW w:w="647" w:type="pct"/>
            <w:tcBorders>
              <w:top w:val="nil"/>
              <w:left w:val="nil"/>
              <w:bottom w:val="single" w:sz="4" w:space="0" w:color="auto"/>
              <w:right w:val="single" w:sz="4" w:space="0" w:color="auto"/>
            </w:tcBorders>
            <w:shd w:val="clear" w:color="auto" w:fill="auto"/>
            <w:vAlign w:val="center"/>
            <w:hideMark/>
          </w:tcPr>
          <w:p w14:paraId="7DCF40AD" w14:textId="12A7F833" w:rsidR="00671E2E" w:rsidRPr="000758F1" w:rsidRDefault="00671E2E" w:rsidP="000758F1">
            <w:pPr>
              <w:jc w:val="center"/>
              <w:rPr>
                <w:sz w:val="18"/>
                <w:szCs w:val="18"/>
              </w:rPr>
            </w:pPr>
            <w:r w:rsidRPr="000758F1">
              <w:rPr>
                <w:sz w:val="18"/>
                <w:szCs w:val="18"/>
              </w:rPr>
              <w:t>в редакции решения Думы города от 0</w:t>
            </w:r>
            <w:r w:rsidR="000758F1">
              <w:rPr>
                <w:sz w:val="18"/>
                <w:szCs w:val="18"/>
              </w:rPr>
              <w:t>5</w:t>
            </w:r>
            <w:r w:rsidRPr="000758F1">
              <w:rPr>
                <w:sz w:val="18"/>
                <w:szCs w:val="18"/>
              </w:rPr>
              <w:t>.10.202</w:t>
            </w:r>
            <w:r w:rsidR="000758F1">
              <w:rPr>
                <w:sz w:val="18"/>
                <w:szCs w:val="18"/>
              </w:rPr>
              <w:t>3 № 423</w:t>
            </w:r>
            <w:r w:rsidRPr="000758F1">
              <w:rPr>
                <w:sz w:val="18"/>
                <w:szCs w:val="18"/>
              </w:rPr>
              <w:t>-VII ДГ</w:t>
            </w:r>
          </w:p>
        </w:tc>
        <w:tc>
          <w:tcPr>
            <w:tcW w:w="648" w:type="pct"/>
            <w:tcBorders>
              <w:top w:val="nil"/>
              <w:left w:val="nil"/>
              <w:bottom w:val="single" w:sz="4" w:space="0" w:color="auto"/>
              <w:right w:val="single" w:sz="4" w:space="0" w:color="auto"/>
            </w:tcBorders>
            <w:shd w:val="clear" w:color="auto" w:fill="auto"/>
            <w:vAlign w:val="center"/>
            <w:hideMark/>
          </w:tcPr>
          <w:p w14:paraId="12F116E0" w14:textId="7ACC20AB" w:rsidR="00671E2E" w:rsidRPr="000758F1" w:rsidRDefault="00671E2E" w:rsidP="000758F1">
            <w:pPr>
              <w:jc w:val="center"/>
              <w:rPr>
                <w:sz w:val="18"/>
                <w:szCs w:val="18"/>
              </w:rPr>
            </w:pPr>
            <w:r w:rsidRPr="000758F1">
              <w:rPr>
                <w:sz w:val="18"/>
                <w:szCs w:val="18"/>
              </w:rPr>
              <w:t>на 202</w:t>
            </w:r>
            <w:r w:rsidR="000758F1">
              <w:rPr>
                <w:sz w:val="18"/>
                <w:szCs w:val="18"/>
              </w:rPr>
              <w:t xml:space="preserve">4 </w:t>
            </w:r>
            <w:r w:rsidRPr="000758F1">
              <w:rPr>
                <w:sz w:val="18"/>
                <w:szCs w:val="18"/>
              </w:rPr>
              <w:t>год</w:t>
            </w:r>
          </w:p>
        </w:tc>
        <w:tc>
          <w:tcPr>
            <w:tcW w:w="648" w:type="pct"/>
            <w:tcBorders>
              <w:top w:val="nil"/>
              <w:left w:val="nil"/>
              <w:bottom w:val="single" w:sz="4" w:space="0" w:color="auto"/>
              <w:right w:val="single" w:sz="4" w:space="0" w:color="auto"/>
            </w:tcBorders>
            <w:shd w:val="clear" w:color="auto" w:fill="auto"/>
            <w:vAlign w:val="center"/>
            <w:hideMark/>
          </w:tcPr>
          <w:p w14:paraId="460743C0" w14:textId="1676C433" w:rsidR="00671E2E" w:rsidRPr="000758F1" w:rsidRDefault="00671E2E" w:rsidP="000758F1">
            <w:pPr>
              <w:jc w:val="center"/>
              <w:rPr>
                <w:sz w:val="18"/>
                <w:szCs w:val="18"/>
              </w:rPr>
            </w:pPr>
            <w:r w:rsidRPr="000758F1">
              <w:rPr>
                <w:sz w:val="18"/>
                <w:szCs w:val="18"/>
              </w:rPr>
              <w:t>на 202</w:t>
            </w:r>
            <w:r w:rsidR="000758F1">
              <w:rPr>
                <w:sz w:val="18"/>
                <w:szCs w:val="18"/>
              </w:rPr>
              <w:t>5</w:t>
            </w:r>
            <w:r w:rsidRPr="000758F1">
              <w:rPr>
                <w:sz w:val="18"/>
                <w:szCs w:val="18"/>
              </w:rPr>
              <w:t xml:space="preserve"> год</w:t>
            </w:r>
          </w:p>
        </w:tc>
        <w:tc>
          <w:tcPr>
            <w:tcW w:w="613" w:type="pct"/>
            <w:tcBorders>
              <w:top w:val="nil"/>
              <w:left w:val="nil"/>
              <w:bottom w:val="single" w:sz="4" w:space="0" w:color="auto"/>
              <w:right w:val="single" w:sz="4" w:space="0" w:color="auto"/>
            </w:tcBorders>
            <w:shd w:val="clear" w:color="auto" w:fill="auto"/>
            <w:vAlign w:val="center"/>
            <w:hideMark/>
          </w:tcPr>
          <w:p w14:paraId="1FBEF551" w14:textId="631F0749" w:rsidR="00671E2E" w:rsidRPr="000758F1" w:rsidRDefault="00671E2E" w:rsidP="000758F1">
            <w:pPr>
              <w:jc w:val="center"/>
              <w:rPr>
                <w:sz w:val="18"/>
                <w:szCs w:val="18"/>
              </w:rPr>
            </w:pPr>
            <w:r w:rsidRPr="000758F1">
              <w:rPr>
                <w:sz w:val="18"/>
                <w:szCs w:val="18"/>
              </w:rPr>
              <w:t>на 202</w:t>
            </w:r>
            <w:r w:rsidR="000758F1">
              <w:rPr>
                <w:sz w:val="18"/>
                <w:szCs w:val="18"/>
              </w:rPr>
              <w:t>5</w:t>
            </w:r>
            <w:r w:rsidRPr="000758F1">
              <w:rPr>
                <w:sz w:val="18"/>
                <w:szCs w:val="18"/>
              </w:rPr>
              <w:t xml:space="preserve"> год</w:t>
            </w:r>
          </w:p>
        </w:tc>
        <w:tc>
          <w:tcPr>
            <w:tcW w:w="735" w:type="pct"/>
            <w:vMerge/>
            <w:tcBorders>
              <w:top w:val="single" w:sz="4" w:space="0" w:color="auto"/>
              <w:left w:val="single" w:sz="4" w:space="0" w:color="auto"/>
              <w:bottom w:val="single" w:sz="4" w:space="0" w:color="auto"/>
              <w:right w:val="single" w:sz="4" w:space="0" w:color="auto"/>
            </w:tcBorders>
            <w:vAlign w:val="center"/>
            <w:hideMark/>
          </w:tcPr>
          <w:p w14:paraId="7BD5F2B9" w14:textId="77777777" w:rsidR="00671E2E" w:rsidRPr="000758F1" w:rsidRDefault="00671E2E" w:rsidP="00F4516D">
            <w:pPr>
              <w:rPr>
                <w:sz w:val="18"/>
                <w:szCs w:val="18"/>
              </w:rPr>
            </w:pPr>
          </w:p>
        </w:tc>
      </w:tr>
      <w:tr w:rsidR="00E21B02" w:rsidRPr="000758F1" w14:paraId="6646DAAA" w14:textId="77777777" w:rsidTr="00130701">
        <w:trPr>
          <w:trHeight w:val="510"/>
        </w:trPr>
        <w:tc>
          <w:tcPr>
            <w:tcW w:w="270" w:type="pct"/>
            <w:tcBorders>
              <w:top w:val="nil"/>
              <w:left w:val="single" w:sz="4" w:space="0" w:color="auto"/>
              <w:bottom w:val="single" w:sz="4" w:space="0" w:color="auto"/>
              <w:right w:val="single" w:sz="4" w:space="0" w:color="auto"/>
            </w:tcBorders>
          </w:tcPr>
          <w:p w14:paraId="7E9C22CA" w14:textId="06D8E1F8" w:rsidR="00E21B02" w:rsidRPr="000758F1" w:rsidRDefault="00E21B02" w:rsidP="00E21B02">
            <w:pPr>
              <w:jc w:val="center"/>
              <w:rPr>
                <w:b/>
                <w:sz w:val="18"/>
                <w:szCs w:val="18"/>
              </w:rPr>
            </w:pPr>
            <w:r w:rsidRPr="000758F1">
              <w:rPr>
                <w:b/>
                <w:sz w:val="18"/>
                <w:szCs w:val="18"/>
              </w:rPr>
              <w:t>1.</w:t>
            </w:r>
          </w:p>
        </w:tc>
        <w:tc>
          <w:tcPr>
            <w:tcW w:w="792" w:type="pct"/>
            <w:tcBorders>
              <w:top w:val="nil"/>
              <w:left w:val="single" w:sz="4" w:space="0" w:color="auto"/>
              <w:bottom w:val="single" w:sz="4" w:space="0" w:color="auto"/>
              <w:right w:val="single" w:sz="4" w:space="0" w:color="auto"/>
            </w:tcBorders>
            <w:shd w:val="clear" w:color="auto" w:fill="auto"/>
            <w:vAlign w:val="center"/>
            <w:hideMark/>
          </w:tcPr>
          <w:p w14:paraId="3FF1B11A" w14:textId="16D18305" w:rsidR="00E21B02" w:rsidRPr="000758F1" w:rsidRDefault="00E21B02" w:rsidP="00E21B02">
            <w:pPr>
              <w:rPr>
                <w:b/>
                <w:sz w:val="18"/>
                <w:szCs w:val="18"/>
              </w:rPr>
            </w:pPr>
            <w:r w:rsidRPr="000758F1">
              <w:rPr>
                <w:b/>
                <w:sz w:val="18"/>
                <w:szCs w:val="18"/>
              </w:rPr>
              <w:t>Общий объем расходов</w:t>
            </w:r>
          </w:p>
        </w:tc>
        <w:tc>
          <w:tcPr>
            <w:tcW w:w="647" w:type="pct"/>
            <w:tcBorders>
              <w:top w:val="single" w:sz="4" w:space="0" w:color="auto"/>
              <w:left w:val="single" w:sz="4" w:space="0" w:color="auto"/>
              <w:bottom w:val="single" w:sz="4" w:space="0" w:color="auto"/>
              <w:right w:val="single" w:sz="4" w:space="0" w:color="auto"/>
            </w:tcBorders>
            <w:shd w:val="clear" w:color="auto" w:fill="auto"/>
            <w:vAlign w:val="center"/>
          </w:tcPr>
          <w:p w14:paraId="362413B4" w14:textId="614F0144" w:rsidR="00E21B02" w:rsidRPr="000758F1" w:rsidRDefault="00E21B02" w:rsidP="00E21B02">
            <w:pPr>
              <w:jc w:val="center"/>
              <w:rPr>
                <w:b/>
                <w:sz w:val="18"/>
                <w:szCs w:val="18"/>
              </w:rPr>
            </w:pPr>
            <w:r>
              <w:rPr>
                <w:b/>
                <w:bCs/>
                <w:color w:val="000000"/>
                <w:sz w:val="18"/>
                <w:szCs w:val="18"/>
              </w:rPr>
              <w:t>40 670 288,8</w:t>
            </w:r>
          </w:p>
        </w:tc>
        <w:tc>
          <w:tcPr>
            <w:tcW w:w="647" w:type="pct"/>
            <w:tcBorders>
              <w:top w:val="single" w:sz="4" w:space="0" w:color="auto"/>
              <w:left w:val="nil"/>
              <w:bottom w:val="single" w:sz="4" w:space="0" w:color="auto"/>
              <w:right w:val="single" w:sz="4" w:space="0" w:color="auto"/>
            </w:tcBorders>
            <w:shd w:val="clear" w:color="auto" w:fill="auto"/>
            <w:vAlign w:val="center"/>
          </w:tcPr>
          <w:p w14:paraId="2114B164" w14:textId="58A706D2" w:rsidR="00E21B02" w:rsidRPr="000758F1" w:rsidRDefault="00E21B02" w:rsidP="00E21B02">
            <w:pPr>
              <w:jc w:val="center"/>
              <w:rPr>
                <w:b/>
                <w:sz w:val="18"/>
                <w:szCs w:val="18"/>
              </w:rPr>
            </w:pPr>
            <w:r>
              <w:rPr>
                <w:b/>
                <w:bCs/>
                <w:color w:val="000000"/>
                <w:sz w:val="18"/>
                <w:szCs w:val="18"/>
              </w:rPr>
              <w:t>42 623 423,0</w:t>
            </w:r>
          </w:p>
        </w:tc>
        <w:tc>
          <w:tcPr>
            <w:tcW w:w="648" w:type="pct"/>
            <w:tcBorders>
              <w:top w:val="single" w:sz="4" w:space="0" w:color="auto"/>
              <w:left w:val="nil"/>
              <w:bottom w:val="single" w:sz="4" w:space="0" w:color="auto"/>
              <w:right w:val="single" w:sz="4" w:space="0" w:color="auto"/>
            </w:tcBorders>
            <w:shd w:val="clear" w:color="auto" w:fill="auto"/>
            <w:vAlign w:val="center"/>
          </w:tcPr>
          <w:p w14:paraId="31E60A5E" w14:textId="752DE989" w:rsidR="00E21B02" w:rsidRPr="000758F1" w:rsidRDefault="00E21B02" w:rsidP="00E21B02">
            <w:pPr>
              <w:jc w:val="center"/>
              <w:rPr>
                <w:b/>
                <w:sz w:val="18"/>
                <w:szCs w:val="18"/>
              </w:rPr>
            </w:pPr>
            <w:r>
              <w:rPr>
                <w:b/>
                <w:bCs/>
                <w:color w:val="000000"/>
                <w:sz w:val="18"/>
                <w:szCs w:val="18"/>
              </w:rPr>
              <w:t>42 615 736,8</w:t>
            </w:r>
          </w:p>
        </w:tc>
        <w:tc>
          <w:tcPr>
            <w:tcW w:w="648" w:type="pct"/>
            <w:tcBorders>
              <w:top w:val="single" w:sz="4" w:space="0" w:color="auto"/>
              <w:left w:val="nil"/>
              <w:bottom w:val="single" w:sz="4" w:space="0" w:color="auto"/>
              <w:right w:val="single" w:sz="4" w:space="0" w:color="auto"/>
            </w:tcBorders>
            <w:shd w:val="clear" w:color="auto" w:fill="auto"/>
            <w:vAlign w:val="center"/>
          </w:tcPr>
          <w:p w14:paraId="61288519" w14:textId="54EA673B" w:rsidR="00E21B02" w:rsidRPr="000758F1" w:rsidRDefault="00E21B02" w:rsidP="00D705F5">
            <w:pPr>
              <w:jc w:val="center"/>
              <w:rPr>
                <w:b/>
                <w:sz w:val="18"/>
                <w:szCs w:val="18"/>
              </w:rPr>
            </w:pPr>
            <w:r>
              <w:rPr>
                <w:b/>
                <w:bCs/>
                <w:color w:val="000000"/>
                <w:sz w:val="18"/>
                <w:szCs w:val="18"/>
              </w:rPr>
              <w:t>39 821 513,</w:t>
            </w:r>
            <w:r w:rsidR="00D705F5">
              <w:rPr>
                <w:b/>
                <w:bCs/>
                <w:color w:val="000000"/>
                <w:sz w:val="18"/>
                <w:szCs w:val="18"/>
              </w:rPr>
              <w:t>8</w:t>
            </w:r>
          </w:p>
        </w:tc>
        <w:tc>
          <w:tcPr>
            <w:tcW w:w="613" w:type="pct"/>
            <w:tcBorders>
              <w:top w:val="single" w:sz="4" w:space="0" w:color="auto"/>
              <w:left w:val="nil"/>
              <w:bottom w:val="single" w:sz="4" w:space="0" w:color="auto"/>
              <w:right w:val="single" w:sz="4" w:space="0" w:color="auto"/>
            </w:tcBorders>
            <w:shd w:val="clear" w:color="auto" w:fill="auto"/>
            <w:vAlign w:val="center"/>
          </w:tcPr>
          <w:p w14:paraId="6A86FED3" w14:textId="4F4BE46B" w:rsidR="00E21B02" w:rsidRPr="000758F1" w:rsidRDefault="00E21B02" w:rsidP="00E21B02">
            <w:pPr>
              <w:jc w:val="center"/>
              <w:rPr>
                <w:b/>
                <w:sz w:val="18"/>
                <w:szCs w:val="18"/>
              </w:rPr>
            </w:pPr>
            <w:r>
              <w:rPr>
                <w:b/>
                <w:bCs/>
                <w:color w:val="000000"/>
                <w:sz w:val="18"/>
                <w:szCs w:val="18"/>
              </w:rPr>
              <w:t>39 961 607,1</w:t>
            </w:r>
          </w:p>
        </w:tc>
        <w:tc>
          <w:tcPr>
            <w:tcW w:w="735" w:type="pct"/>
            <w:tcBorders>
              <w:top w:val="single" w:sz="4" w:space="0" w:color="auto"/>
              <w:left w:val="nil"/>
              <w:bottom w:val="single" w:sz="4" w:space="0" w:color="auto"/>
              <w:right w:val="single" w:sz="4" w:space="0" w:color="auto"/>
            </w:tcBorders>
            <w:shd w:val="clear" w:color="auto" w:fill="auto"/>
            <w:noWrap/>
            <w:vAlign w:val="center"/>
          </w:tcPr>
          <w:p w14:paraId="57EAD053" w14:textId="23D17927" w:rsidR="00E21B02" w:rsidRPr="000758F1" w:rsidRDefault="00E21B02" w:rsidP="00E21B02">
            <w:pPr>
              <w:jc w:val="center"/>
              <w:rPr>
                <w:b/>
                <w:sz w:val="18"/>
                <w:szCs w:val="18"/>
              </w:rPr>
            </w:pPr>
            <w:r>
              <w:rPr>
                <w:b/>
                <w:bCs/>
                <w:color w:val="000000"/>
                <w:sz w:val="18"/>
                <w:szCs w:val="18"/>
              </w:rPr>
              <w:t>100,0</w:t>
            </w:r>
          </w:p>
        </w:tc>
      </w:tr>
      <w:tr w:rsidR="00E21B02" w:rsidRPr="000758F1" w14:paraId="75BB18B7" w14:textId="77777777" w:rsidTr="00130701">
        <w:trPr>
          <w:trHeight w:val="765"/>
        </w:trPr>
        <w:tc>
          <w:tcPr>
            <w:tcW w:w="270" w:type="pct"/>
            <w:tcBorders>
              <w:top w:val="nil"/>
              <w:left w:val="single" w:sz="4" w:space="0" w:color="auto"/>
              <w:bottom w:val="single" w:sz="4" w:space="0" w:color="auto"/>
              <w:right w:val="single" w:sz="4" w:space="0" w:color="auto"/>
            </w:tcBorders>
          </w:tcPr>
          <w:p w14:paraId="72D84314" w14:textId="7E97034C" w:rsidR="00E21B02" w:rsidRPr="000758F1" w:rsidRDefault="00E21B02" w:rsidP="00E21B02">
            <w:pPr>
              <w:jc w:val="center"/>
              <w:rPr>
                <w:sz w:val="18"/>
                <w:szCs w:val="18"/>
              </w:rPr>
            </w:pPr>
            <w:r w:rsidRPr="000758F1">
              <w:rPr>
                <w:sz w:val="18"/>
                <w:szCs w:val="18"/>
              </w:rPr>
              <w:t>1.1</w:t>
            </w:r>
          </w:p>
        </w:tc>
        <w:tc>
          <w:tcPr>
            <w:tcW w:w="792" w:type="pct"/>
            <w:tcBorders>
              <w:top w:val="nil"/>
              <w:left w:val="single" w:sz="4" w:space="0" w:color="auto"/>
              <w:bottom w:val="single" w:sz="4" w:space="0" w:color="auto"/>
              <w:right w:val="single" w:sz="4" w:space="0" w:color="auto"/>
            </w:tcBorders>
            <w:shd w:val="clear" w:color="auto" w:fill="auto"/>
            <w:vAlign w:val="center"/>
            <w:hideMark/>
          </w:tcPr>
          <w:p w14:paraId="473F95C8" w14:textId="46EFA6A1" w:rsidR="00E21B02" w:rsidRPr="000758F1" w:rsidRDefault="00E21B02" w:rsidP="00E21B02">
            <w:pPr>
              <w:rPr>
                <w:sz w:val="18"/>
                <w:szCs w:val="18"/>
              </w:rPr>
            </w:pPr>
            <w:r w:rsidRPr="000758F1">
              <w:rPr>
                <w:sz w:val="18"/>
                <w:szCs w:val="18"/>
              </w:rPr>
              <w:t>Расходы за счет средств местного бюджета</w:t>
            </w:r>
          </w:p>
        </w:tc>
        <w:tc>
          <w:tcPr>
            <w:tcW w:w="647" w:type="pct"/>
            <w:tcBorders>
              <w:top w:val="nil"/>
              <w:left w:val="single" w:sz="4" w:space="0" w:color="auto"/>
              <w:bottom w:val="single" w:sz="4" w:space="0" w:color="auto"/>
              <w:right w:val="single" w:sz="4" w:space="0" w:color="auto"/>
            </w:tcBorders>
            <w:shd w:val="clear" w:color="auto" w:fill="auto"/>
            <w:vAlign w:val="center"/>
          </w:tcPr>
          <w:p w14:paraId="6D61F451" w14:textId="42CED7E2" w:rsidR="00E21B02" w:rsidRPr="000758F1" w:rsidRDefault="00E21B02" w:rsidP="00E21B02">
            <w:pPr>
              <w:jc w:val="center"/>
              <w:rPr>
                <w:sz w:val="18"/>
                <w:szCs w:val="18"/>
              </w:rPr>
            </w:pPr>
            <w:r>
              <w:rPr>
                <w:color w:val="000000"/>
                <w:sz w:val="18"/>
                <w:szCs w:val="18"/>
              </w:rPr>
              <w:t>16 177 684,8</w:t>
            </w:r>
          </w:p>
        </w:tc>
        <w:tc>
          <w:tcPr>
            <w:tcW w:w="647" w:type="pct"/>
            <w:tcBorders>
              <w:top w:val="nil"/>
              <w:left w:val="nil"/>
              <w:bottom w:val="single" w:sz="4" w:space="0" w:color="auto"/>
              <w:right w:val="single" w:sz="4" w:space="0" w:color="auto"/>
            </w:tcBorders>
            <w:shd w:val="clear" w:color="auto" w:fill="auto"/>
            <w:vAlign w:val="center"/>
          </w:tcPr>
          <w:p w14:paraId="61E6BF62" w14:textId="7C91F7ED" w:rsidR="00E21B02" w:rsidRPr="000758F1" w:rsidRDefault="00E21B02" w:rsidP="00E21B02">
            <w:pPr>
              <w:jc w:val="center"/>
              <w:rPr>
                <w:sz w:val="18"/>
                <w:szCs w:val="18"/>
              </w:rPr>
            </w:pPr>
            <w:r>
              <w:rPr>
                <w:color w:val="000000"/>
                <w:sz w:val="18"/>
                <w:szCs w:val="18"/>
              </w:rPr>
              <w:t>18 017 431,9</w:t>
            </w:r>
          </w:p>
        </w:tc>
        <w:tc>
          <w:tcPr>
            <w:tcW w:w="648" w:type="pct"/>
            <w:tcBorders>
              <w:top w:val="nil"/>
              <w:left w:val="nil"/>
              <w:bottom w:val="single" w:sz="4" w:space="0" w:color="auto"/>
              <w:right w:val="single" w:sz="4" w:space="0" w:color="auto"/>
            </w:tcBorders>
            <w:shd w:val="clear" w:color="auto" w:fill="auto"/>
            <w:vAlign w:val="center"/>
          </w:tcPr>
          <w:p w14:paraId="6C490B75" w14:textId="09C7C46A" w:rsidR="00E21B02" w:rsidRPr="000758F1" w:rsidRDefault="00E21B02" w:rsidP="00E21B02">
            <w:pPr>
              <w:jc w:val="center"/>
              <w:rPr>
                <w:sz w:val="18"/>
                <w:szCs w:val="18"/>
              </w:rPr>
            </w:pPr>
            <w:r>
              <w:rPr>
                <w:color w:val="000000"/>
                <w:sz w:val="18"/>
                <w:szCs w:val="18"/>
              </w:rPr>
              <w:t>19 114 603,7</w:t>
            </w:r>
          </w:p>
        </w:tc>
        <w:tc>
          <w:tcPr>
            <w:tcW w:w="648" w:type="pct"/>
            <w:tcBorders>
              <w:top w:val="nil"/>
              <w:left w:val="nil"/>
              <w:bottom w:val="single" w:sz="4" w:space="0" w:color="auto"/>
              <w:right w:val="single" w:sz="4" w:space="0" w:color="auto"/>
            </w:tcBorders>
            <w:shd w:val="clear" w:color="auto" w:fill="auto"/>
            <w:vAlign w:val="center"/>
          </w:tcPr>
          <w:p w14:paraId="4949872E" w14:textId="17A74113" w:rsidR="00E21B02" w:rsidRPr="000758F1" w:rsidRDefault="00E21B02" w:rsidP="00E21B02">
            <w:pPr>
              <w:jc w:val="center"/>
              <w:rPr>
                <w:sz w:val="18"/>
                <w:szCs w:val="18"/>
              </w:rPr>
            </w:pPr>
            <w:r>
              <w:rPr>
                <w:color w:val="000000"/>
                <w:sz w:val="18"/>
                <w:szCs w:val="18"/>
              </w:rPr>
              <w:t>18 209 124,4</w:t>
            </w:r>
          </w:p>
        </w:tc>
        <w:tc>
          <w:tcPr>
            <w:tcW w:w="613" w:type="pct"/>
            <w:tcBorders>
              <w:top w:val="nil"/>
              <w:left w:val="nil"/>
              <w:bottom w:val="single" w:sz="4" w:space="0" w:color="auto"/>
              <w:right w:val="single" w:sz="4" w:space="0" w:color="auto"/>
            </w:tcBorders>
            <w:shd w:val="clear" w:color="auto" w:fill="auto"/>
            <w:vAlign w:val="center"/>
          </w:tcPr>
          <w:p w14:paraId="24D3DD55" w14:textId="4EC372C6" w:rsidR="00E21B02" w:rsidRPr="000758F1" w:rsidRDefault="00E21B02" w:rsidP="00E21B02">
            <w:pPr>
              <w:jc w:val="center"/>
              <w:rPr>
                <w:sz w:val="18"/>
                <w:szCs w:val="18"/>
              </w:rPr>
            </w:pPr>
            <w:r>
              <w:rPr>
                <w:color w:val="000000"/>
                <w:sz w:val="18"/>
                <w:szCs w:val="18"/>
              </w:rPr>
              <w:t>18 858 677,1</w:t>
            </w:r>
          </w:p>
        </w:tc>
        <w:tc>
          <w:tcPr>
            <w:tcW w:w="735" w:type="pct"/>
            <w:tcBorders>
              <w:top w:val="nil"/>
              <w:left w:val="nil"/>
              <w:bottom w:val="single" w:sz="4" w:space="0" w:color="auto"/>
              <w:right w:val="single" w:sz="4" w:space="0" w:color="auto"/>
            </w:tcBorders>
            <w:shd w:val="clear" w:color="auto" w:fill="auto"/>
            <w:noWrap/>
            <w:vAlign w:val="center"/>
          </w:tcPr>
          <w:p w14:paraId="6EDED5C0" w14:textId="7CD62942" w:rsidR="00E21B02" w:rsidRPr="000758F1" w:rsidRDefault="00E21B02" w:rsidP="00E21B02">
            <w:pPr>
              <w:jc w:val="center"/>
              <w:rPr>
                <w:sz w:val="18"/>
                <w:szCs w:val="18"/>
              </w:rPr>
            </w:pPr>
            <w:r>
              <w:rPr>
                <w:color w:val="000000"/>
                <w:sz w:val="18"/>
                <w:szCs w:val="18"/>
              </w:rPr>
              <w:t>106,1</w:t>
            </w:r>
          </w:p>
        </w:tc>
      </w:tr>
      <w:tr w:rsidR="00E21B02" w:rsidRPr="000758F1" w14:paraId="29A2035F" w14:textId="77777777" w:rsidTr="00130701">
        <w:trPr>
          <w:trHeight w:val="510"/>
        </w:trPr>
        <w:tc>
          <w:tcPr>
            <w:tcW w:w="270" w:type="pct"/>
            <w:tcBorders>
              <w:top w:val="nil"/>
              <w:left w:val="single" w:sz="4" w:space="0" w:color="auto"/>
              <w:bottom w:val="single" w:sz="4" w:space="0" w:color="auto"/>
              <w:right w:val="single" w:sz="4" w:space="0" w:color="auto"/>
            </w:tcBorders>
          </w:tcPr>
          <w:p w14:paraId="2276667C" w14:textId="47782F2B" w:rsidR="00E21B02" w:rsidRPr="000758F1" w:rsidRDefault="00E21B02" w:rsidP="00E21B02">
            <w:pPr>
              <w:jc w:val="center"/>
              <w:rPr>
                <w:sz w:val="18"/>
                <w:szCs w:val="18"/>
              </w:rPr>
            </w:pPr>
            <w:r w:rsidRPr="000758F1">
              <w:rPr>
                <w:sz w:val="18"/>
                <w:szCs w:val="18"/>
              </w:rPr>
              <w:t>1.2</w:t>
            </w:r>
          </w:p>
        </w:tc>
        <w:tc>
          <w:tcPr>
            <w:tcW w:w="792" w:type="pct"/>
            <w:tcBorders>
              <w:top w:val="nil"/>
              <w:left w:val="single" w:sz="4" w:space="0" w:color="auto"/>
              <w:bottom w:val="single" w:sz="4" w:space="0" w:color="auto"/>
              <w:right w:val="single" w:sz="4" w:space="0" w:color="auto"/>
            </w:tcBorders>
            <w:shd w:val="clear" w:color="auto" w:fill="auto"/>
            <w:vAlign w:val="center"/>
            <w:hideMark/>
          </w:tcPr>
          <w:p w14:paraId="25B008F6" w14:textId="6D92593D" w:rsidR="00E21B02" w:rsidRPr="000758F1" w:rsidRDefault="00E21B02" w:rsidP="00E21B02">
            <w:pPr>
              <w:rPr>
                <w:sz w:val="18"/>
                <w:szCs w:val="18"/>
              </w:rPr>
            </w:pPr>
            <w:r w:rsidRPr="000758F1">
              <w:rPr>
                <w:sz w:val="18"/>
                <w:szCs w:val="18"/>
              </w:rPr>
              <w:t>Расходы за счет финансовой помощи целевого назначения</w:t>
            </w:r>
          </w:p>
        </w:tc>
        <w:tc>
          <w:tcPr>
            <w:tcW w:w="647" w:type="pct"/>
            <w:tcBorders>
              <w:top w:val="nil"/>
              <w:left w:val="single" w:sz="4" w:space="0" w:color="auto"/>
              <w:bottom w:val="single" w:sz="4" w:space="0" w:color="auto"/>
              <w:right w:val="single" w:sz="4" w:space="0" w:color="auto"/>
            </w:tcBorders>
            <w:shd w:val="clear" w:color="auto" w:fill="auto"/>
            <w:vAlign w:val="center"/>
          </w:tcPr>
          <w:p w14:paraId="6D548F2B" w14:textId="0D54B628" w:rsidR="00E21B02" w:rsidRPr="000758F1" w:rsidRDefault="00E21B02" w:rsidP="00E21B02">
            <w:pPr>
              <w:jc w:val="center"/>
              <w:rPr>
                <w:sz w:val="18"/>
                <w:szCs w:val="18"/>
              </w:rPr>
            </w:pPr>
            <w:r>
              <w:rPr>
                <w:color w:val="000000"/>
                <w:sz w:val="18"/>
                <w:szCs w:val="18"/>
              </w:rPr>
              <w:t>24 492 604,0</w:t>
            </w:r>
          </w:p>
        </w:tc>
        <w:tc>
          <w:tcPr>
            <w:tcW w:w="647" w:type="pct"/>
            <w:tcBorders>
              <w:top w:val="nil"/>
              <w:left w:val="nil"/>
              <w:bottom w:val="single" w:sz="4" w:space="0" w:color="auto"/>
              <w:right w:val="single" w:sz="4" w:space="0" w:color="auto"/>
            </w:tcBorders>
            <w:shd w:val="clear" w:color="auto" w:fill="auto"/>
            <w:vAlign w:val="center"/>
          </w:tcPr>
          <w:p w14:paraId="6005619A" w14:textId="046F3F88" w:rsidR="00E21B02" w:rsidRPr="000758F1" w:rsidRDefault="00E21B02" w:rsidP="00E21B02">
            <w:pPr>
              <w:jc w:val="center"/>
              <w:rPr>
                <w:sz w:val="18"/>
                <w:szCs w:val="18"/>
              </w:rPr>
            </w:pPr>
            <w:r>
              <w:rPr>
                <w:color w:val="000000"/>
                <w:sz w:val="18"/>
                <w:szCs w:val="18"/>
              </w:rPr>
              <w:t>24 605 991,1</w:t>
            </w:r>
          </w:p>
        </w:tc>
        <w:tc>
          <w:tcPr>
            <w:tcW w:w="648" w:type="pct"/>
            <w:tcBorders>
              <w:top w:val="nil"/>
              <w:left w:val="nil"/>
              <w:bottom w:val="single" w:sz="4" w:space="0" w:color="auto"/>
              <w:right w:val="single" w:sz="4" w:space="0" w:color="auto"/>
            </w:tcBorders>
            <w:shd w:val="clear" w:color="auto" w:fill="auto"/>
            <w:vAlign w:val="center"/>
          </w:tcPr>
          <w:p w14:paraId="497E29E3" w14:textId="7AECE2F4" w:rsidR="00E21B02" w:rsidRPr="000758F1" w:rsidRDefault="00E21B02" w:rsidP="00E21B02">
            <w:pPr>
              <w:jc w:val="center"/>
              <w:rPr>
                <w:sz w:val="18"/>
                <w:szCs w:val="18"/>
              </w:rPr>
            </w:pPr>
            <w:r>
              <w:rPr>
                <w:color w:val="000000"/>
                <w:sz w:val="18"/>
                <w:szCs w:val="18"/>
              </w:rPr>
              <w:t>23 501 133,1</w:t>
            </w:r>
          </w:p>
        </w:tc>
        <w:tc>
          <w:tcPr>
            <w:tcW w:w="648" w:type="pct"/>
            <w:tcBorders>
              <w:top w:val="nil"/>
              <w:left w:val="nil"/>
              <w:bottom w:val="single" w:sz="4" w:space="0" w:color="auto"/>
              <w:right w:val="single" w:sz="4" w:space="0" w:color="auto"/>
            </w:tcBorders>
            <w:shd w:val="clear" w:color="auto" w:fill="auto"/>
            <w:vAlign w:val="center"/>
          </w:tcPr>
          <w:p w14:paraId="0819B43F" w14:textId="3C2BDD7C" w:rsidR="00E21B02" w:rsidRPr="000758F1" w:rsidRDefault="00D705F5" w:rsidP="00E21B02">
            <w:pPr>
              <w:jc w:val="center"/>
              <w:rPr>
                <w:sz w:val="18"/>
                <w:szCs w:val="18"/>
              </w:rPr>
            </w:pPr>
            <w:r w:rsidRPr="00D705F5">
              <w:rPr>
                <w:color w:val="000000"/>
                <w:sz w:val="18"/>
                <w:szCs w:val="18"/>
              </w:rPr>
              <w:t>21</w:t>
            </w:r>
            <w:r>
              <w:rPr>
                <w:color w:val="000000"/>
                <w:sz w:val="18"/>
                <w:szCs w:val="18"/>
              </w:rPr>
              <w:t xml:space="preserve"> </w:t>
            </w:r>
            <w:r w:rsidRPr="00D705F5">
              <w:rPr>
                <w:color w:val="000000"/>
                <w:sz w:val="18"/>
                <w:szCs w:val="18"/>
              </w:rPr>
              <w:t>612</w:t>
            </w:r>
            <w:r>
              <w:rPr>
                <w:color w:val="000000"/>
                <w:sz w:val="18"/>
                <w:szCs w:val="18"/>
              </w:rPr>
              <w:t xml:space="preserve"> </w:t>
            </w:r>
            <w:r w:rsidRPr="00D705F5">
              <w:rPr>
                <w:color w:val="000000"/>
                <w:sz w:val="18"/>
                <w:szCs w:val="18"/>
              </w:rPr>
              <w:t>389,4</w:t>
            </w:r>
          </w:p>
        </w:tc>
        <w:tc>
          <w:tcPr>
            <w:tcW w:w="613" w:type="pct"/>
            <w:tcBorders>
              <w:top w:val="nil"/>
              <w:left w:val="nil"/>
              <w:bottom w:val="single" w:sz="4" w:space="0" w:color="auto"/>
              <w:right w:val="single" w:sz="4" w:space="0" w:color="auto"/>
            </w:tcBorders>
            <w:shd w:val="clear" w:color="auto" w:fill="auto"/>
            <w:vAlign w:val="center"/>
          </w:tcPr>
          <w:p w14:paraId="5D249300" w14:textId="60D83D61" w:rsidR="00E21B02" w:rsidRPr="000758F1" w:rsidRDefault="00E21B02" w:rsidP="00E21B02">
            <w:pPr>
              <w:jc w:val="center"/>
              <w:rPr>
                <w:sz w:val="18"/>
                <w:szCs w:val="18"/>
              </w:rPr>
            </w:pPr>
            <w:r>
              <w:rPr>
                <w:color w:val="000000"/>
                <w:sz w:val="18"/>
                <w:szCs w:val="18"/>
              </w:rPr>
              <w:t>21 102 930,0</w:t>
            </w:r>
          </w:p>
        </w:tc>
        <w:tc>
          <w:tcPr>
            <w:tcW w:w="735" w:type="pct"/>
            <w:tcBorders>
              <w:top w:val="nil"/>
              <w:left w:val="nil"/>
              <w:bottom w:val="single" w:sz="4" w:space="0" w:color="auto"/>
              <w:right w:val="single" w:sz="4" w:space="0" w:color="auto"/>
            </w:tcBorders>
            <w:shd w:val="clear" w:color="auto" w:fill="auto"/>
            <w:noWrap/>
            <w:vAlign w:val="center"/>
          </w:tcPr>
          <w:p w14:paraId="5F285717" w14:textId="3651EF44" w:rsidR="00E21B02" w:rsidRPr="000758F1" w:rsidRDefault="00E21B02" w:rsidP="00E21B02">
            <w:pPr>
              <w:jc w:val="center"/>
              <w:rPr>
                <w:sz w:val="18"/>
                <w:szCs w:val="18"/>
              </w:rPr>
            </w:pPr>
            <w:r>
              <w:rPr>
                <w:color w:val="000000"/>
                <w:sz w:val="18"/>
                <w:szCs w:val="18"/>
              </w:rPr>
              <w:t>95,5</w:t>
            </w:r>
          </w:p>
        </w:tc>
      </w:tr>
    </w:tbl>
    <w:p w14:paraId="6E408BE7" w14:textId="77777777" w:rsidR="00707350" w:rsidRPr="0028275E" w:rsidRDefault="00707350" w:rsidP="00AC78F4">
      <w:pPr>
        <w:ind w:firstLine="708"/>
        <w:jc w:val="both"/>
        <w:rPr>
          <w:sz w:val="28"/>
          <w:szCs w:val="28"/>
        </w:rPr>
      </w:pPr>
    </w:p>
    <w:p w14:paraId="462C64D1" w14:textId="5739AE2B" w:rsidR="00AC78F4" w:rsidRPr="0028275E" w:rsidRDefault="00AC78F4" w:rsidP="0024740D">
      <w:pPr>
        <w:ind w:firstLine="709"/>
        <w:jc w:val="both"/>
        <w:rPr>
          <w:sz w:val="28"/>
          <w:szCs w:val="28"/>
        </w:rPr>
      </w:pPr>
      <w:r w:rsidRPr="0028275E">
        <w:rPr>
          <w:sz w:val="28"/>
          <w:szCs w:val="28"/>
        </w:rPr>
        <w:t xml:space="preserve">В структуре расходов бюджета по источникам финансового обеспечения отмечается </w:t>
      </w:r>
      <w:r w:rsidR="00BB54B0">
        <w:rPr>
          <w:sz w:val="28"/>
          <w:szCs w:val="28"/>
        </w:rPr>
        <w:t>снижение</w:t>
      </w:r>
      <w:r w:rsidRPr="0028275E">
        <w:rPr>
          <w:sz w:val="28"/>
          <w:szCs w:val="28"/>
        </w:rPr>
        <w:t xml:space="preserve"> удельного веса межбюджетных трансфертов из вышестоящих бюджетов бюджетной системы Российской Федерации. Так, проектируемый объем межбюджетных трансфертов из вышестоящих бюджетов </w:t>
      </w:r>
      <w:r w:rsidR="00C66847" w:rsidRPr="00C66847">
        <w:rPr>
          <w:sz w:val="28"/>
          <w:szCs w:val="28"/>
        </w:rPr>
        <w:t xml:space="preserve">в 2024 году </w:t>
      </w:r>
      <w:r w:rsidR="00B10293">
        <w:rPr>
          <w:sz w:val="28"/>
          <w:szCs w:val="28"/>
        </w:rPr>
        <w:t>запланирован</w:t>
      </w:r>
      <w:r w:rsidRPr="0028275E">
        <w:rPr>
          <w:sz w:val="28"/>
          <w:szCs w:val="28"/>
        </w:rPr>
        <w:t xml:space="preserve"> с </w:t>
      </w:r>
      <w:r w:rsidR="0028275E">
        <w:rPr>
          <w:sz w:val="28"/>
          <w:szCs w:val="28"/>
        </w:rPr>
        <w:t>уменьшением</w:t>
      </w:r>
      <w:r w:rsidRPr="0028275E">
        <w:rPr>
          <w:sz w:val="28"/>
          <w:szCs w:val="28"/>
        </w:rPr>
        <w:t xml:space="preserve"> на </w:t>
      </w:r>
      <w:r w:rsidR="0028275E">
        <w:rPr>
          <w:sz w:val="28"/>
          <w:szCs w:val="28"/>
        </w:rPr>
        <w:t>4,5</w:t>
      </w:r>
      <w:r w:rsidRPr="0028275E">
        <w:rPr>
          <w:sz w:val="28"/>
          <w:szCs w:val="28"/>
        </w:rPr>
        <w:t xml:space="preserve"> % по сравнению </w:t>
      </w:r>
      <w:r w:rsidR="000D6128">
        <w:rPr>
          <w:sz w:val="28"/>
          <w:szCs w:val="28"/>
        </w:rPr>
        <w:br/>
      </w:r>
      <w:r w:rsidRPr="0028275E">
        <w:rPr>
          <w:sz w:val="28"/>
          <w:szCs w:val="28"/>
        </w:rPr>
        <w:t>с утвержденным аналогичным показателем 202</w:t>
      </w:r>
      <w:r w:rsidR="0028275E">
        <w:rPr>
          <w:sz w:val="28"/>
          <w:szCs w:val="28"/>
        </w:rPr>
        <w:t>3</w:t>
      </w:r>
      <w:r w:rsidRPr="0028275E">
        <w:rPr>
          <w:sz w:val="28"/>
          <w:szCs w:val="28"/>
        </w:rPr>
        <w:t xml:space="preserve"> года (в редакции решения Думы города от 0</w:t>
      </w:r>
      <w:r w:rsidR="0028275E">
        <w:rPr>
          <w:sz w:val="28"/>
          <w:szCs w:val="28"/>
        </w:rPr>
        <w:t>5</w:t>
      </w:r>
      <w:r w:rsidRPr="0028275E">
        <w:rPr>
          <w:sz w:val="28"/>
          <w:szCs w:val="28"/>
        </w:rPr>
        <w:t>.10.202</w:t>
      </w:r>
      <w:r w:rsidR="0028275E">
        <w:rPr>
          <w:sz w:val="28"/>
          <w:szCs w:val="28"/>
        </w:rPr>
        <w:t>3</w:t>
      </w:r>
      <w:r w:rsidRPr="0028275E">
        <w:rPr>
          <w:sz w:val="28"/>
          <w:szCs w:val="28"/>
        </w:rPr>
        <w:t xml:space="preserve"> № </w:t>
      </w:r>
      <w:r w:rsidR="0028275E">
        <w:rPr>
          <w:sz w:val="28"/>
          <w:szCs w:val="28"/>
        </w:rPr>
        <w:t>423</w:t>
      </w:r>
      <w:r w:rsidRPr="0028275E">
        <w:rPr>
          <w:sz w:val="28"/>
          <w:szCs w:val="28"/>
        </w:rPr>
        <w:t>-VII ДГ</w:t>
      </w:r>
      <w:r w:rsidR="00791753" w:rsidRPr="0028275E">
        <w:rPr>
          <w:sz w:val="28"/>
          <w:szCs w:val="28"/>
        </w:rPr>
        <w:t>)</w:t>
      </w:r>
      <w:r w:rsidR="00B96CCB">
        <w:rPr>
          <w:sz w:val="28"/>
          <w:szCs w:val="28"/>
        </w:rPr>
        <w:t xml:space="preserve">, с учетом </w:t>
      </w:r>
      <w:r w:rsidRPr="0028275E">
        <w:rPr>
          <w:sz w:val="28"/>
          <w:szCs w:val="28"/>
        </w:rPr>
        <w:t>следующи</w:t>
      </w:r>
      <w:r w:rsidR="00B96CCB">
        <w:rPr>
          <w:sz w:val="28"/>
          <w:szCs w:val="28"/>
        </w:rPr>
        <w:t>х особенностей:</w:t>
      </w:r>
    </w:p>
    <w:p w14:paraId="302475BA" w14:textId="598A1931" w:rsidR="00AC78F4" w:rsidRPr="00B135D9" w:rsidRDefault="00AA4F48" w:rsidP="0024740D">
      <w:pPr>
        <w:ind w:firstLine="709"/>
        <w:jc w:val="both"/>
        <w:rPr>
          <w:bCs/>
          <w:sz w:val="28"/>
          <w:szCs w:val="28"/>
        </w:rPr>
      </w:pPr>
      <w:r>
        <w:rPr>
          <w:bCs/>
          <w:sz w:val="28"/>
          <w:szCs w:val="28"/>
        </w:rPr>
        <w:t xml:space="preserve">1) </w:t>
      </w:r>
      <w:r w:rsidR="00421897" w:rsidRPr="00421897">
        <w:rPr>
          <w:bCs/>
          <w:sz w:val="28"/>
          <w:szCs w:val="28"/>
        </w:rPr>
        <w:t xml:space="preserve">В связи с </w:t>
      </w:r>
      <w:r w:rsidR="00421897">
        <w:rPr>
          <w:bCs/>
          <w:sz w:val="28"/>
          <w:szCs w:val="28"/>
        </w:rPr>
        <w:t>и</w:t>
      </w:r>
      <w:r w:rsidR="00AC78F4" w:rsidRPr="00B135D9">
        <w:rPr>
          <w:bCs/>
          <w:sz w:val="28"/>
          <w:szCs w:val="28"/>
        </w:rPr>
        <w:t>зменением численности обучающихся и увеличен</w:t>
      </w:r>
      <w:r w:rsidR="004728AA" w:rsidRPr="00B135D9">
        <w:rPr>
          <w:bCs/>
          <w:sz w:val="28"/>
          <w:szCs w:val="28"/>
        </w:rPr>
        <w:t>ием стоимости норматива питания</w:t>
      </w:r>
      <w:r w:rsidR="00AC78F4" w:rsidRPr="00B135D9">
        <w:rPr>
          <w:bCs/>
          <w:sz w:val="28"/>
          <w:szCs w:val="28"/>
        </w:rPr>
        <w:t xml:space="preserve"> на </w:t>
      </w:r>
      <w:r w:rsidR="00B135D9" w:rsidRPr="00B135D9">
        <w:rPr>
          <w:bCs/>
          <w:sz w:val="28"/>
          <w:szCs w:val="28"/>
        </w:rPr>
        <w:t>127</w:t>
      </w:r>
      <w:r w:rsidR="00B135D9">
        <w:rPr>
          <w:bCs/>
          <w:sz w:val="28"/>
          <w:szCs w:val="28"/>
        </w:rPr>
        <w:t xml:space="preserve">,9 </w:t>
      </w:r>
      <w:r w:rsidR="00AC78F4" w:rsidRPr="00B135D9">
        <w:rPr>
          <w:bCs/>
          <w:sz w:val="28"/>
          <w:szCs w:val="28"/>
        </w:rPr>
        <w:t xml:space="preserve">млн. рублей увеличен объем межбюджетных трансфертов, предоставляемых из бюджета автономного округа. При этом, норматив стоимости бесплатного питания учащихся 1-4 классов вырос с 160 рублей </w:t>
      </w:r>
      <w:r w:rsidR="00B135D9" w:rsidRPr="00B135D9">
        <w:rPr>
          <w:bCs/>
          <w:sz w:val="28"/>
          <w:szCs w:val="28"/>
        </w:rPr>
        <w:t xml:space="preserve">до 166 рублей </w:t>
      </w:r>
      <w:r w:rsidR="00AC78F4" w:rsidRPr="00B135D9">
        <w:rPr>
          <w:bCs/>
          <w:sz w:val="28"/>
          <w:szCs w:val="28"/>
        </w:rPr>
        <w:t>в день</w:t>
      </w:r>
      <w:r w:rsidR="005A7BD3">
        <w:rPr>
          <w:bCs/>
          <w:sz w:val="28"/>
          <w:szCs w:val="28"/>
        </w:rPr>
        <w:t xml:space="preserve"> </w:t>
      </w:r>
      <w:r w:rsidR="005A7BD3" w:rsidRPr="005A7BD3">
        <w:rPr>
          <w:bCs/>
          <w:sz w:val="28"/>
          <w:szCs w:val="28"/>
        </w:rPr>
        <w:t>(на 3,75%)</w:t>
      </w:r>
      <w:r w:rsidR="00B135D9" w:rsidRPr="00B135D9">
        <w:rPr>
          <w:bCs/>
          <w:sz w:val="28"/>
          <w:szCs w:val="28"/>
        </w:rPr>
        <w:t>,</w:t>
      </w:r>
      <w:r w:rsidR="00AC78F4" w:rsidRPr="00B135D9">
        <w:rPr>
          <w:bCs/>
          <w:sz w:val="28"/>
          <w:szCs w:val="28"/>
        </w:rPr>
        <w:t xml:space="preserve"> стоимость 2-ух разового бесплатного питания обучающихся льготных категорий граждан выросла с 398 рублей </w:t>
      </w:r>
      <w:r w:rsidR="00B135D9">
        <w:rPr>
          <w:bCs/>
          <w:sz w:val="28"/>
          <w:szCs w:val="28"/>
        </w:rPr>
        <w:t xml:space="preserve">до 414 рублей </w:t>
      </w:r>
      <w:r w:rsidR="00AC78F4" w:rsidRPr="00B135D9">
        <w:rPr>
          <w:bCs/>
          <w:sz w:val="28"/>
          <w:szCs w:val="28"/>
        </w:rPr>
        <w:t>в день</w:t>
      </w:r>
      <w:r w:rsidR="005A7BD3">
        <w:rPr>
          <w:bCs/>
          <w:sz w:val="28"/>
          <w:szCs w:val="28"/>
        </w:rPr>
        <w:t xml:space="preserve"> </w:t>
      </w:r>
      <w:r w:rsidR="005A7BD3" w:rsidRPr="005A7BD3">
        <w:rPr>
          <w:bCs/>
          <w:sz w:val="28"/>
          <w:szCs w:val="28"/>
        </w:rPr>
        <w:t>(на 4%)</w:t>
      </w:r>
      <w:r w:rsidR="00B135D9">
        <w:rPr>
          <w:bCs/>
          <w:sz w:val="28"/>
          <w:szCs w:val="28"/>
        </w:rPr>
        <w:t>, для обучающихся на дому – с 199 рублей – до 207 рублей в день</w:t>
      </w:r>
      <w:r w:rsidR="005A7BD3">
        <w:rPr>
          <w:bCs/>
          <w:sz w:val="28"/>
          <w:szCs w:val="28"/>
        </w:rPr>
        <w:t xml:space="preserve"> </w:t>
      </w:r>
      <w:r w:rsidR="005A7BD3" w:rsidRPr="005A7BD3">
        <w:rPr>
          <w:bCs/>
          <w:sz w:val="28"/>
          <w:szCs w:val="28"/>
        </w:rPr>
        <w:t>(на 4%)</w:t>
      </w:r>
      <w:r w:rsidR="00B135D9">
        <w:rPr>
          <w:bCs/>
          <w:sz w:val="28"/>
          <w:szCs w:val="28"/>
        </w:rPr>
        <w:t>;</w:t>
      </w:r>
    </w:p>
    <w:p w14:paraId="01C52535" w14:textId="683707AF" w:rsidR="00AC78F4" w:rsidRPr="00B135D9" w:rsidRDefault="00AA4F48" w:rsidP="0024740D">
      <w:pPr>
        <w:ind w:firstLine="709"/>
        <w:jc w:val="both"/>
        <w:rPr>
          <w:rFonts w:eastAsia="Calibri"/>
          <w:bCs/>
          <w:sz w:val="28"/>
          <w:szCs w:val="28"/>
        </w:rPr>
      </w:pPr>
      <w:r>
        <w:rPr>
          <w:bCs/>
          <w:sz w:val="28"/>
          <w:szCs w:val="28"/>
        </w:rPr>
        <w:t xml:space="preserve">2) </w:t>
      </w:r>
      <w:r w:rsidR="00421897" w:rsidRPr="00421897">
        <w:rPr>
          <w:bCs/>
          <w:sz w:val="28"/>
          <w:szCs w:val="28"/>
        </w:rPr>
        <w:t xml:space="preserve">В связи с </w:t>
      </w:r>
      <w:r w:rsidR="00421897">
        <w:rPr>
          <w:bCs/>
          <w:sz w:val="28"/>
          <w:szCs w:val="28"/>
        </w:rPr>
        <w:t>у</w:t>
      </w:r>
      <w:r w:rsidR="00AC78F4" w:rsidRPr="00B135D9">
        <w:rPr>
          <w:bCs/>
          <w:sz w:val="28"/>
          <w:szCs w:val="28"/>
        </w:rPr>
        <w:t xml:space="preserve">величением норматива питания на одного ребенка в день </w:t>
      </w:r>
      <w:r w:rsidR="000D6128">
        <w:rPr>
          <w:bCs/>
          <w:sz w:val="28"/>
          <w:szCs w:val="28"/>
        </w:rPr>
        <w:br/>
      </w:r>
      <w:r w:rsidR="00225532" w:rsidRPr="00225532">
        <w:rPr>
          <w:bCs/>
          <w:sz w:val="28"/>
          <w:szCs w:val="28"/>
        </w:rPr>
        <w:t>на 4%</w:t>
      </w:r>
      <w:r w:rsidR="00225532">
        <w:rPr>
          <w:bCs/>
          <w:sz w:val="28"/>
          <w:szCs w:val="28"/>
        </w:rPr>
        <w:t xml:space="preserve"> (</w:t>
      </w:r>
      <w:r w:rsidR="00AC78F4" w:rsidRPr="00B135D9">
        <w:rPr>
          <w:bCs/>
          <w:sz w:val="28"/>
          <w:szCs w:val="28"/>
        </w:rPr>
        <w:t xml:space="preserve">с </w:t>
      </w:r>
      <w:r w:rsidR="00B135D9" w:rsidRPr="00B135D9">
        <w:rPr>
          <w:bCs/>
          <w:sz w:val="28"/>
          <w:szCs w:val="28"/>
        </w:rPr>
        <w:t xml:space="preserve">332,33 </w:t>
      </w:r>
      <w:r w:rsidR="00AC78F4" w:rsidRPr="00B135D9">
        <w:rPr>
          <w:bCs/>
          <w:sz w:val="28"/>
          <w:szCs w:val="28"/>
        </w:rPr>
        <w:t xml:space="preserve">рублей до </w:t>
      </w:r>
      <w:r w:rsidR="00B135D9" w:rsidRPr="00B135D9">
        <w:rPr>
          <w:bCs/>
          <w:sz w:val="28"/>
          <w:szCs w:val="28"/>
        </w:rPr>
        <w:t xml:space="preserve">345,62 </w:t>
      </w:r>
      <w:r w:rsidR="00AC78F4" w:rsidRPr="00B135D9">
        <w:rPr>
          <w:bCs/>
          <w:sz w:val="28"/>
          <w:szCs w:val="28"/>
        </w:rPr>
        <w:t>рублей</w:t>
      </w:r>
      <w:r w:rsidR="00225532">
        <w:rPr>
          <w:bCs/>
          <w:sz w:val="28"/>
          <w:szCs w:val="28"/>
        </w:rPr>
        <w:t>),</w:t>
      </w:r>
      <w:r w:rsidR="004D20E7" w:rsidRPr="00B135D9">
        <w:rPr>
          <w:rFonts w:eastAsia="Calibri"/>
          <w:bCs/>
          <w:sz w:val="28"/>
          <w:szCs w:val="28"/>
        </w:rPr>
        <w:t xml:space="preserve"> на </w:t>
      </w:r>
      <w:r w:rsidR="00B135D9" w:rsidRPr="00B135D9">
        <w:rPr>
          <w:rFonts w:eastAsia="Calibri"/>
          <w:bCs/>
          <w:sz w:val="28"/>
          <w:szCs w:val="28"/>
        </w:rPr>
        <w:t>4,2</w:t>
      </w:r>
      <w:r w:rsidR="004D20E7" w:rsidRPr="00B135D9">
        <w:rPr>
          <w:rFonts w:eastAsia="Calibri"/>
          <w:bCs/>
          <w:sz w:val="28"/>
          <w:szCs w:val="28"/>
        </w:rPr>
        <w:t xml:space="preserve"> млн. рублей</w:t>
      </w:r>
      <w:r w:rsidR="00AC78F4" w:rsidRPr="00B135D9">
        <w:rPr>
          <w:bCs/>
          <w:sz w:val="28"/>
          <w:szCs w:val="28"/>
        </w:rPr>
        <w:t xml:space="preserve"> увеличен объем межбюджетных трансфертов, предоставляемых из бюджета автономного округа</w:t>
      </w:r>
      <w:r w:rsidR="004D20E7" w:rsidRPr="00B135D9">
        <w:rPr>
          <w:bCs/>
          <w:sz w:val="28"/>
          <w:szCs w:val="28"/>
        </w:rPr>
        <w:t xml:space="preserve"> </w:t>
      </w:r>
      <w:r w:rsidR="00AC78F4" w:rsidRPr="00B135D9">
        <w:rPr>
          <w:bCs/>
          <w:sz w:val="28"/>
          <w:szCs w:val="28"/>
        </w:rPr>
        <w:t xml:space="preserve">на питание детей в возрасте от 6 до 17 лет (включительно) в лагерях с дневным пребыванием детей, в возрасте от 8 до 17 лет (включительно) </w:t>
      </w:r>
      <w:r w:rsidR="00A41750">
        <w:rPr>
          <w:bCs/>
          <w:sz w:val="28"/>
          <w:szCs w:val="28"/>
        </w:rPr>
        <w:t>–</w:t>
      </w:r>
      <w:r w:rsidR="00AC78F4" w:rsidRPr="00B135D9">
        <w:rPr>
          <w:bCs/>
          <w:sz w:val="28"/>
          <w:szCs w:val="28"/>
        </w:rPr>
        <w:t xml:space="preserve"> в палаточных лаг</w:t>
      </w:r>
      <w:r w:rsidR="004D20E7" w:rsidRPr="00B135D9">
        <w:rPr>
          <w:bCs/>
          <w:sz w:val="28"/>
          <w:szCs w:val="28"/>
        </w:rPr>
        <w:t>ерях</w:t>
      </w:r>
      <w:r w:rsidR="004D20E7" w:rsidRPr="00240360">
        <w:rPr>
          <w:bCs/>
          <w:sz w:val="28"/>
          <w:szCs w:val="28"/>
        </w:rPr>
        <w:t>, в возрасте от 14 до 17 лет</w:t>
      </w:r>
      <w:r w:rsidR="0078783B">
        <w:rPr>
          <w:bCs/>
          <w:sz w:val="28"/>
          <w:szCs w:val="28"/>
        </w:rPr>
        <w:t xml:space="preserve"> </w:t>
      </w:r>
      <w:r w:rsidR="0078783B" w:rsidRPr="0078783B">
        <w:rPr>
          <w:bCs/>
          <w:sz w:val="28"/>
          <w:szCs w:val="28"/>
        </w:rPr>
        <w:t>(включительно) – в</w:t>
      </w:r>
      <w:r w:rsidR="0078783B">
        <w:rPr>
          <w:bCs/>
          <w:sz w:val="28"/>
          <w:szCs w:val="28"/>
        </w:rPr>
        <w:t xml:space="preserve"> лагерях труда и отдыха </w:t>
      </w:r>
      <w:r w:rsidR="0078783B">
        <w:rPr>
          <w:bCs/>
          <w:sz w:val="28"/>
          <w:szCs w:val="28"/>
        </w:rPr>
        <w:br/>
        <w:t>с дневным пребыванием детей</w:t>
      </w:r>
      <w:r w:rsidR="00AC78F4" w:rsidRPr="00B135D9">
        <w:rPr>
          <w:rFonts w:eastAsia="Calibri"/>
          <w:bCs/>
          <w:sz w:val="28"/>
          <w:szCs w:val="28"/>
        </w:rPr>
        <w:t>;</w:t>
      </w:r>
      <w:r w:rsidR="00240360">
        <w:rPr>
          <w:rFonts w:eastAsia="Calibri"/>
          <w:bCs/>
          <w:sz w:val="28"/>
          <w:szCs w:val="28"/>
        </w:rPr>
        <w:t xml:space="preserve"> </w:t>
      </w:r>
    </w:p>
    <w:p w14:paraId="0331246B" w14:textId="044CBC61" w:rsidR="00AC78F4" w:rsidRPr="00BD0B44" w:rsidRDefault="00AC78F4" w:rsidP="0024740D">
      <w:pPr>
        <w:ind w:firstLine="709"/>
        <w:jc w:val="both"/>
        <w:rPr>
          <w:bCs/>
          <w:sz w:val="28"/>
          <w:szCs w:val="28"/>
        </w:rPr>
      </w:pPr>
      <w:r w:rsidRPr="00BD0B44">
        <w:rPr>
          <w:rFonts w:eastAsia="Calibri"/>
          <w:bCs/>
          <w:sz w:val="28"/>
          <w:szCs w:val="28"/>
        </w:rPr>
        <w:t>3)</w:t>
      </w:r>
      <w:r w:rsidR="00525536" w:rsidRPr="00BD0B44">
        <w:rPr>
          <w:rFonts w:eastAsia="Calibri"/>
          <w:bCs/>
          <w:sz w:val="28"/>
          <w:szCs w:val="28"/>
        </w:rPr>
        <w:t> </w:t>
      </w:r>
      <w:r w:rsidR="00421897" w:rsidRPr="00421897">
        <w:rPr>
          <w:rFonts w:eastAsia="Calibri"/>
          <w:bCs/>
          <w:sz w:val="28"/>
          <w:szCs w:val="28"/>
        </w:rPr>
        <w:t xml:space="preserve">С учетом изменения численности контингента и увеличения </w:t>
      </w:r>
      <w:r w:rsidRPr="00BD0B44">
        <w:rPr>
          <w:rFonts w:eastAsia="Calibri"/>
          <w:bCs/>
          <w:sz w:val="28"/>
          <w:szCs w:val="28"/>
        </w:rPr>
        <w:t>норматива в большем объеме доведена субвенция из окружного бюджета на осуществление переданных органам местного самоуправления отдельных государственных полномочий в области образования (</w:t>
      </w:r>
      <w:r w:rsidR="00E62AF6" w:rsidRPr="00BD0B44">
        <w:rPr>
          <w:rFonts w:eastAsia="Calibri"/>
          <w:bCs/>
          <w:sz w:val="28"/>
          <w:szCs w:val="28"/>
        </w:rPr>
        <w:t xml:space="preserve">(+) </w:t>
      </w:r>
      <w:r w:rsidR="00BD0B44" w:rsidRPr="00BD0B44">
        <w:rPr>
          <w:rFonts w:eastAsia="Calibri"/>
          <w:bCs/>
          <w:sz w:val="28"/>
          <w:szCs w:val="28"/>
        </w:rPr>
        <w:t>923,3</w:t>
      </w:r>
      <w:r w:rsidRPr="00BD0B44">
        <w:rPr>
          <w:rFonts w:eastAsia="Calibri"/>
          <w:bCs/>
          <w:sz w:val="28"/>
          <w:szCs w:val="28"/>
        </w:rPr>
        <w:t xml:space="preserve"> млн рублей);</w:t>
      </w:r>
    </w:p>
    <w:p w14:paraId="0F4EDF43" w14:textId="69E4810B" w:rsidR="00AC78F4" w:rsidRDefault="00C24710" w:rsidP="0024740D">
      <w:pPr>
        <w:ind w:firstLine="709"/>
        <w:jc w:val="both"/>
        <w:rPr>
          <w:bCs/>
          <w:sz w:val="28"/>
          <w:szCs w:val="28"/>
        </w:rPr>
      </w:pPr>
      <w:r w:rsidRPr="00BD0B44">
        <w:rPr>
          <w:bCs/>
          <w:sz w:val="28"/>
          <w:szCs w:val="28"/>
        </w:rPr>
        <w:t>4</w:t>
      </w:r>
      <w:r w:rsidR="00AA4F48">
        <w:rPr>
          <w:bCs/>
          <w:sz w:val="28"/>
          <w:szCs w:val="28"/>
        </w:rPr>
        <w:t xml:space="preserve">) </w:t>
      </w:r>
      <w:r w:rsidR="00421897" w:rsidRPr="00421897">
        <w:rPr>
          <w:bCs/>
          <w:sz w:val="28"/>
          <w:szCs w:val="28"/>
        </w:rPr>
        <w:t xml:space="preserve">В связи с </w:t>
      </w:r>
      <w:r w:rsidR="00421897">
        <w:rPr>
          <w:bCs/>
          <w:sz w:val="28"/>
          <w:szCs w:val="28"/>
        </w:rPr>
        <w:t>у</w:t>
      </w:r>
      <w:r w:rsidR="00AC78F4" w:rsidRPr="00BD0B44">
        <w:rPr>
          <w:bCs/>
          <w:sz w:val="28"/>
          <w:szCs w:val="28"/>
        </w:rPr>
        <w:t xml:space="preserve">величением </w:t>
      </w:r>
      <w:r w:rsidR="00BD0B44" w:rsidRPr="00BD0B44">
        <w:rPr>
          <w:bCs/>
          <w:sz w:val="28"/>
          <w:szCs w:val="28"/>
        </w:rPr>
        <w:t xml:space="preserve">количества путевок в организации отдыха детей, в большем объеме </w:t>
      </w:r>
      <w:r w:rsidR="00AC78F4" w:rsidRPr="00BD0B44">
        <w:rPr>
          <w:bCs/>
          <w:sz w:val="28"/>
          <w:szCs w:val="28"/>
        </w:rPr>
        <w:t>по сравнению с 202</w:t>
      </w:r>
      <w:r w:rsidR="00BD0B44" w:rsidRPr="00BD0B44">
        <w:rPr>
          <w:bCs/>
          <w:sz w:val="28"/>
          <w:szCs w:val="28"/>
        </w:rPr>
        <w:t xml:space="preserve">3 годом, предоставлена субвенция </w:t>
      </w:r>
      <w:r w:rsidR="006C3C01">
        <w:rPr>
          <w:bCs/>
          <w:sz w:val="28"/>
          <w:szCs w:val="28"/>
        </w:rPr>
        <w:br/>
      </w:r>
      <w:r w:rsidR="00AC78F4" w:rsidRPr="00BD0B44">
        <w:rPr>
          <w:bCs/>
          <w:sz w:val="28"/>
          <w:szCs w:val="28"/>
        </w:rPr>
        <w:t>из бюджета автономного округа на организацию и обеспечение отды</w:t>
      </w:r>
      <w:r w:rsidR="00BD0B44">
        <w:rPr>
          <w:bCs/>
          <w:sz w:val="28"/>
          <w:szCs w:val="28"/>
        </w:rPr>
        <w:t xml:space="preserve">ха </w:t>
      </w:r>
      <w:r w:rsidR="006C3C01">
        <w:rPr>
          <w:bCs/>
          <w:sz w:val="28"/>
          <w:szCs w:val="28"/>
        </w:rPr>
        <w:br/>
      </w:r>
      <w:r w:rsidR="00AC78F4" w:rsidRPr="00BD0B44">
        <w:rPr>
          <w:bCs/>
          <w:sz w:val="28"/>
          <w:szCs w:val="28"/>
        </w:rPr>
        <w:t xml:space="preserve">и оздоровления детей, в том числе в этнической среде ((+) </w:t>
      </w:r>
      <w:r w:rsidR="00BD0B44" w:rsidRPr="00BD0B44">
        <w:rPr>
          <w:bCs/>
          <w:sz w:val="28"/>
          <w:szCs w:val="28"/>
        </w:rPr>
        <w:t>9,4</w:t>
      </w:r>
      <w:r w:rsidR="00AC78F4" w:rsidRPr="00BD0B44">
        <w:rPr>
          <w:bCs/>
          <w:sz w:val="28"/>
          <w:szCs w:val="28"/>
        </w:rPr>
        <w:t xml:space="preserve"> млн. рублей);</w:t>
      </w:r>
    </w:p>
    <w:p w14:paraId="01015890" w14:textId="43223F96" w:rsidR="00186988" w:rsidRPr="00186988" w:rsidRDefault="00186988" w:rsidP="0024740D">
      <w:pPr>
        <w:ind w:firstLine="709"/>
        <w:jc w:val="both"/>
        <w:rPr>
          <w:bCs/>
          <w:sz w:val="28"/>
          <w:szCs w:val="28"/>
        </w:rPr>
      </w:pPr>
      <w:r>
        <w:rPr>
          <w:bCs/>
          <w:sz w:val="28"/>
          <w:szCs w:val="28"/>
        </w:rPr>
        <w:t xml:space="preserve">5) </w:t>
      </w:r>
      <w:r w:rsidR="002F1C6D">
        <w:rPr>
          <w:bCs/>
          <w:sz w:val="28"/>
          <w:szCs w:val="28"/>
        </w:rPr>
        <w:t>В</w:t>
      </w:r>
      <w:r w:rsidR="002F1C6D" w:rsidRPr="002F1C6D">
        <w:rPr>
          <w:bCs/>
          <w:sz w:val="28"/>
          <w:szCs w:val="28"/>
        </w:rPr>
        <w:t xml:space="preserve"> рамках государственной программы Ханты-Мансийского автономного округа </w:t>
      </w:r>
      <w:r w:rsidR="002F1C6D">
        <w:rPr>
          <w:bCs/>
          <w:sz w:val="28"/>
          <w:szCs w:val="28"/>
        </w:rPr>
        <w:t>–</w:t>
      </w:r>
      <w:r w:rsidR="002F1C6D" w:rsidRPr="002F1C6D">
        <w:rPr>
          <w:bCs/>
          <w:sz w:val="28"/>
          <w:szCs w:val="28"/>
        </w:rPr>
        <w:t xml:space="preserve"> </w:t>
      </w:r>
      <w:r w:rsidR="002F1C6D">
        <w:rPr>
          <w:bCs/>
          <w:sz w:val="28"/>
          <w:szCs w:val="28"/>
        </w:rPr>
        <w:t xml:space="preserve">Югры «Экологическая безопасность» </w:t>
      </w:r>
      <w:r w:rsidRPr="00186988">
        <w:rPr>
          <w:bCs/>
          <w:sz w:val="28"/>
          <w:szCs w:val="28"/>
        </w:rPr>
        <w:t>доведена новая субсиди</w:t>
      </w:r>
      <w:r>
        <w:rPr>
          <w:bCs/>
          <w:sz w:val="28"/>
          <w:szCs w:val="28"/>
        </w:rPr>
        <w:t>я</w:t>
      </w:r>
      <w:r w:rsidR="00E01818">
        <w:rPr>
          <w:bCs/>
          <w:sz w:val="28"/>
          <w:szCs w:val="28"/>
        </w:rPr>
        <w:t xml:space="preserve"> </w:t>
      </w:r>
      <w:r w:rsidR="002F1C6D">
        <w:rPr>
          <w:bCs/>
          <w:sz w:val="28"/>
          <w:szCs w:val="28"/>
        </w:rPr>
        <w:t>и</w:t>
      </w:r>
      <w:r w:rsidR="002F1C6D" w:rsidRPr="002F1C6D">
        <w:rPr>
          <w:bCs/>
          <w:sz w:val="28"/>
          <w:szCs w:val="28"/>
        </w:rPr>
        <w:t xml:space="preserve">з бюджета автономного округа </w:t>
      </w:r>
      <w:r w:rsidR="00CB65B1">
        <w:rPr>
          <w:bCs/>
          <w:sz w:val="28"/>
          <w:szCs w:val="28"/>
        </w:rPr>
        <w:t>на</w:t>
      </w:r>
      <w:r w:rsidR="00CB65B1" w:rsidRPr="00E01818">
        <w:t xml:space="preserve"> </w:t>
      </w:r>
      <w:r w:rsidR="002E681C">
        <w:rPr>
          <w:bCs/>
          <w:sz w:val="28"/>
          <w:szCs w:val="28"/>
        </w:rPr>
        <w:t>л</w:t>
      </w:r>
      <w:r w:rsidR="002E681C" w:rsidRPr="002E681C">
        <w:rPr>
          <w:bCs/>
          <w:sz w:val="28"/>
          <w:szCs w:val="28"/>
        </w:rPr>
        <w:t>иквидаци</w:t>
      </w:r>
      <w:r w:rsidR="002E681C">
        <w:rPr>
          <w:bCs/>
          <w:sz w:val="28"/>
          <w:szCs w:val="28"/>
        </w:rPr>
        <w:t>ю</w:t>
      </w:r>
      <w:r w:rsidR="002E681C" w:rsidRPr="002E681C">
        <w:rPr>
          <w:bCs/>
          <w:sz w:val="28"/>
          <w:szCs w:val="28"/>
        </w:rPr>
        <w:t xml:space="preserve"> объектов накопленного вреда окружающей среде</w:t>
      </w:r>
      <w:r w:rsidR="002E681C">
        <w:rPr>
          <w:bCs/>
          <w:sz w:val="28"/>
          <w:szCs w:val="28"/>
        </w:rPr>
        <w:t xml:space="preserve"> </w:t>
      </w:r>
      <w:r w:rsidR="00E01818">
        <w:rPr>
          <w:bCs/>
          <w:sz w:val="28"/>
          <w:szCs w:val="28"/>
        </w:rPr>
        <w:t>в целях</w:t>
      </w:r>
      <w:r w:rsidRPr="00186988">
        <w:rPr>
          <w:bCs/>
          <w:sz w:val="28"/>
          <w:szCs w:val="28"/>
        </w:rPr>
        <w:t xml:space="preserve"> проведения мероприятия </w:t>
      </w:r>
      <w:r w:rsidR="006C3C01">
        <w:rPr>
          <w:bCs/>
          <w:sz w:val="28"/>
          <w:szCs w:val="28"/>
        </w:rPr>
        <w:br/>
      </w:r>
      <w:r w:rsidRPr="00186988">
        <w:rPr>
          <w:bCs/>
          <w:sz w:val="28"/>
          <w:szCs w:val="28"/>
        </w:rPr>
        <w:t xml:space="preserve">по рекультивации нарушенных земель при размещении отходов IV-V класса опасности второй очереди муниципального полигона для захоронения твердых бытовых отходов города Сургута ((+) </w:t>
      </w:r>
      <w:r w:rsidR="00E01818" w:rsidRPr="00E01818">
        <w:rPr>
          <w:bCs/>
          <w:sz w:val="28"/>
          <w:szCs w:val="28"/>
        </w:rPr>
        <w:t>16</w:t>
      </w:r>
      <w:r w:rsidR="00E01818">
        <w:rPr>
          <w:bCs/>
          <w:sz w:val="28"/>
          <w:szCs w:val="28"/>
        </w:rPr>
        <w:t>,8 млн. рублей</w:t>
      </w:r>
      <w:r w:rsidRPr="00186988">
        <w:rPr>
          <w:bCs/>
          <w:sz w:val="28"/>
          <w:szCs w:val="28"/>
        </w:rPr>
        <w:t>);</w:t>
      </w:r>
    </w:p>
    <w:p w14:paraId="084A9510" w14:textId="3B166ED2" w:rsidR="00BD26D0" w:rsidRDefault="00BD26D0" w:rsidP="00BD26D0">
      <w:pPr>
        <w:ind w:firstLine="709"/>
        <w:jc w:val="both"/>
        <w:rPr>
          <w:bCs/>
          <w:sz w:val="28"/>
          <w:szCs w:val="28"/>
        </w:rPr>
      </w:pPr>
      <w:r>
        <w:rPr>
          <w:bCs/>
          <w:sz w:val="28"/>
          <w:szCs w:val="28"/>
        </w:rPr>
        <w:t>6</w:t>
      </w:r>
      <w:r w:rsidRPr="00BD26D0">
        <w:rPr>
          <w:bCs/>
          <w:sz w:val="28"/>
          <w:szCs w:val="28"/>
        </w:rPr>
        <w:t>) В рамках государственной программы Ханты-Мансийского автономного округа – Югры «Современная транспортная система» за счет средств дорожного фонда Ханты-Мансийского автономного округа – Югры дополнительно предоставлена субсиди</w:t>
      </w:r>
      <w:r w:rsidR="007A491C">
        <w:rPr>
          <w:bCs/>
          <w:sz w:val="28"/>
          <w:szCs w:val="28"/>
        </w:rPr>
        <w:t>я</w:t>
      </w:r>
      <w:r w:rsidRPr="00BD26D0">
        <w:rPr>
          <w:bCs/>
          <w:sz w:val="28"/>
          <w:szCs w:val="28"/>
        </w:rPr>
        <w:t xml:space="preserve"> из окружного бюджета на приведение автомобильных дорог местного значения в нормативное состояние </w:t>
      </w:r>
      <w:r w:rsidR="006C3C01">
        <w:rPr>
          <w:bCs/>
          <w:sz w:val="28"/>
          <w:szCs w:val="28"/>
        </w:rPr>
        <w:br/>
      </w:r>
      <w:r w:rsidRPr="00BD26D0">
        <w:rPr>
          <w:bCs/>
          <w:sz w:val="28"/>
          <w:szCs w:val="28"/>
        </w:rPr>
        <w:t>((+) 233,4 млн. рублей);</w:t>
      </w:r>
    </w:p>
    <w:p w14:paraId="634093E5" w14:textId="4548375C" w:rsidR="00277580" w:rsidRPr="00BD26D0" w:rsidRDefault="00277580" w:rsidP="00BD26D0">
      <w:pPr>
        <w:ind w:firstLine="709"/>
        <w:jc w:val="both"/>
        <w:rPr>
          <w:bCs/>
          <w:sz w:val="28"/>
          <w:szCs w:val="28"/>
        </w:rPr>
      </w:pPr>
      <w:r>
        <w:rPr>
          <w:bCs/>
          <w:sz w:val="28"/>
          <w:szCs w:val="28"/>
        </w:rPr>
        <w:t>7</w:t>
      </w:r>
      <w:r w:rsidRPr="00277580">
        <w:rPr>
          <w:bCs/>
          <w:sz w:val="28"/>
          <w:szCs w:val="28"/>
        </w:rPr>
        <w:t xml:space="preserve">) </w:t>
      </w:r>
      <w:r>
        <w:rPr>
          <w:bCs/>
          <w:sz w:val="28"/>
          <w:szCs w:val="28"/>
        </w:rPr>
        <w:t>Также, в</w:t>
      </w:r>
      <w:r w:rsidRPr="00277580">
        <w:rPr>
          <w:bCs/>
          <w:sz w:val="28"/>
          <w:szCs w:val="28"/>
        </w:rPr>
        <w:t xml:space="preserve"> рамках государственной программы Ханты-Мансийского автономного округа – Югры «Современная транспортная система» предоставлена субсидия из окружного бюджета на приобретение и установку </w:t>
      </w:r>
      <w:r w:rsidR="006C3C01">
        <w:rPr>
          <w:bCs/>
          <w:sz w:val="28"/>
          <w:szCs w:val="28"/>
        </w:rPr>
        <w:br/>
      </w:r>
      <w:r w:rsidRPr="00277580">
        <w:rPr>
          <w:bCs/>
          <w:sz w:val="28"/>
          <w:szCs w:val="28"/>
        </w:rPr>
        <w:t xml:space="preserve">на аварийно-опасных участках автомобильных дорог местного значения систем видеонаблюдения для фиксации нарушений правил дорожного движения </w:t>
      </w:r>
      <w:r w:rsidR="006C3C01">
        <w:rPr>
          <w:bCs/>
          <w:sz w:val="28"/>
          <w:szCs w:val="28"/>
        </w:rPr>
        <w:br/>
      </w:r>
      <w:r w:rsidRPr="00277580">
        <w:rPr>
          <w:bCs/>
          <w:sz w:val="28"/>
          <w:szCs w:val="28"/>
        </w:rPr>
        <w:t>в размере 78,5 млн. рублей;</w:t>
      </w:r>
    </w:p>
    <w:p w14:paraId="304542E8" w14:textId="472E5A3C" w:rsidR="00BD26D0" w:rsidRPr="00BD26D0" w:rsidRDefault="00277580" w:rsidP="00BD26D0">
      <w:pPr>
        <w:ind w:firstLine="709"/>
        <w:jc w:val="both"/>
        <w:rPr>
          <w:bCs/>
          <w:sz w:val="28"/>
          <w:szCs w:val="28"/>
        </w:rPr>
      </w:pPr>
      <w:r>
        <w:rPr>
          <w:bCs/>
          <w:sz w:val="28"/>
          <w:szCs w:val="28"/>
        </w:rPr>
        <w:t>8</w:t>
      </w:r>
      <w:r w:rsidR="00BD26D0" w:rsidRPr="00BD26D0">
        <w:rPr>
          <w:bCs/>
          <w:sz w:val="28"/>
          <w:szCs w:val="28"/>
        </w:rPr>
        <w:t xml:space="preserve">) В рамках государственной программы Ханты-Мансийского автономного округа – Югры «Строительство» увеличен объём субсидии </w:t>
      </w:r>
      <w:r w:rsidR="006C3C01">
        <w:rPr>
          <w:bCs/>
          <w:sz w:val="28"/>
          <w:szCs w:val="28"/>
        </w:rPr>
        <w:br/>
      </w:r>
      <w:r w:rsidR="00BD26D0" w:rsidRPr="00BD26D0">
        <w:rPr>
          <w:bCs/>
          <w:sz w:val="28"/>
          <w:szCs w:val="28"/>
        </w:rPr>
        <w:t xml:space="preserve">из федерального бюджета на осуществление полномочий по обеспечению жильем отдельных категорий граждан, установленных Федеральным законом </w:t>
      </w:r>
      <w:r w:rsidR="006C3C01">
        <w:rPr>
          <w:bCs/>
          <w:sz w:val="28"/>
          <w:szCs w:val="28"/>
        </w:rPr>
        <w:br/>
      </w:r>
      <w:r w:rsidR="00BD26D0" w:rsidRPr="00BD26D0">
        <w:rPr>
          <w:bCs/>
          <w:sz w:val="28"/>
          <w:szCs w:val="28"/>
        </w:rPr>
        <w:t xml:space="preserve">от 12 января 1995 года № 5-ФЗ «О ветеранах» ((+) 40,8 млн. рублей); </w:t>
      </w:r>
    </w:p>
    <w:p w14:paraId="5FD7D544" w14:textId="074EB774" w:rsidR="00AC78F4" w:rsidRPr="007275B0" w:rsidRDefault="00BD26D0" w:rsidP="0024740D">
      <w:pPr>
        <w:ind w:firstLine="709"/>
        <w:jc w:val="both"/>
        <w:rPr>
          <w:bCs/>
          <w:sz w:val="28"/>
          <w:szCs w:val="28"/>
        </w:rPr>
      </w:pPr>
      <w:r w:rsidRPr="007275B0">
        <w:rPr>
          <w:bCs/>
          <w:sz w:val="28"/>
          <w:szCs w:val="28"/>
        </w:rPr>
        <w:t>9</w:t>
      </w:r>
      <w:r w:rsidR="00AC78F4" w:rsidRPr="007275B0">
        <w:rPr>
          <w:bCs/>
          <w:sz w:val="28"/>
          <w:szCs w:val="28"/>
        </w:rPr>
        <w:t xml:space="preserve">) С учетом </w:t>
      </w:r>
      <w:r w:rsidR="00365C53" w:rsidRPr="007275B0">
        <w:rPr>
          <w:bCs/>
          <w:sz w:val="28"/>
          <w:szCs w:val="28"/>
        </w:rPr>
        <w:t xml:space="preserve">фактических сроков выполнения обязательств </w:t>
      </w:r>
      <w:r w:rsidR="006C3C01">
        <w:rPr>
          <w:bCs/>
          <w:sz w:val="28"/>
          <w:szCs w:val="28"/>
        </w:rPr>
        <w:br/>
      </w:r>
      <w:r w:rsidR="00365C53" w:rsidRPr="007275B0">
        <w:rPr>
          <w:bCs/>
          <w:sz w:val="28"/>
          <w:szCs w:val="28"/>
        </w:rPr>
        <w:t xml:space="preserve">по </w:t>
      </w:r>
      <w:r w:rsidR="00AC78F4" w:rsidRPr="007275B0">
        <w:rPr>
          <w:bCs/>
          <w:sz w:val="28"/>
          <w:szCs w:val="28"/>
        </w:rPr>
        <w:t>концессионны</w:t>
      </w:r>
      <w:r w:rsidR="00365C53" w:rsidRPr="007275B0">
        <w:rPr>
          <w:bCs/>
          <w:sz w:val="28"/>
          <w:szCs w:val="28"/>
        </w:rPr>
        <w:t>м</w:t>
      </w:r>
      <w:r w:rsidR="00AC78F4" w:rsidRPr="007275B0">
        <w:rPr>
          <w:bCs/>
          <w:sz w:val="28"/>
          <w:szCs w:val="28"/>
        </w:rPr>
        <w:t xml:space="preserve"> соглашени</w:t>
      </w:r>
      <w:r w:rsidR="00365C53" w:rsidRPr="007275B0">
        <w:rPr>
          <w:bCs/>
          <w:sz w:val="28"/>
          <w:szCs w:val="28"/>
        </w:rPr>
        <w:t>ям</w:t>
      </w:r>
      <w:r w:rsidR="00AC78F4" w:rsidRPr="007275B0">
        <w:rPr>
          <w:bCs/>
          <w:sz w:val="28"/>
          <w:szCs w:val="28"/>
        </w:rPr>
        <w:t xml:space="preserve"> объем субсидии</w:t>
      </w:r>
      <w:r w:rsidR="007275B0">
        <w:rPr>
          <w:bCs/>
          <w:sz w:val="28"/>
          <w:szCs w:val="28"/>
        </w:rPr>
        <w:t xml:space="preserve">, </w:t>
      </w:r>
      <w:r w:rsidR="00AC78F4" w:rsidRPr="007275B0">
        <w:rPr>
          <w:bCs/>
          <w:sz w:val="28"/>
          <w:szCs w:val="28"/>
        </w:rPr>
        <w:t xml:space="preserve">предоставляемой </w:t>
      </w:r>
      <w:r w:rsidR="006C3C01">
        <w:rPr>
          <w:bCs/>
          <w:sz w:val="28"/>
          <w:szCs w:val="28"/>
        </w:rPr>
        <w:br/>
      </w:r>
      <w:r w:rsidR="00AC78F4" w:rsidRPr="007275B0">
        <w:rPr>
          <w:bCs/>
          <w:sz w:val="28"/>
          <w:szCs w:val="28"/>
        </w:rPr>
        <w:t xml:space="preserve">на </w:t>
      </w:r>
      <w:r w:rsidR="005F163C" w:rsidRPr="007275B0">
        <w:rPr>
          <w:bCs/>
          <w:sz w:val="28"/>
          <w:szCs w:val="28"/>
        </w:rPr>
        <w:t>их реализацию</w:t>
      </w:r>
      <w:r w:rsidR="00D10C08" w:rsidRPr="007275B0">
        <w:rPr>
          <w:bCs/>
          <w:sz w:val="28"/>
          <w:szCs w:val="28"/>
        </w:rPr>
        <w:t xml:space="preserve"> в 202</w:t>
      </w:r>
      <w:r w:rsidR="00AA4F48" w:rsidRPr="007275B0">
        <w:rPr>
          <w:bCs/>
          <w:sz w:val="28"/>
          <w:szCs w:val="28"/>
        </w:rPr>
        <w:t>4</w:t>
      </w:r>
      <w:r w:rsidR="00D10C08" w:rsidRPr="007275B0">
        <w:rPr>
          <w:bCs/>
          <w:sz w:val="28"/>
          <w:szCs w:val="28"/>
        </w:rPr>
        <w:t xml:space="preserve"> году</w:t>
      </w:r>
      <w:r w:rsidR="007275B0">
        <w:rPr>
          <w:bCs/>
          <w:sz w:val="28"/>
          <w:szCs w:val="28"/>
        </w:rPr>
        <w:t>,</w:t>
      </w:r>
      <w:r w:rsidR="00D10C08" w:rsidRPr="007275B0">
        <w:rPr>
          <w:bCs/>
          <w:sz w:val="28"/>
          <w:szCs w:val="28"/>
        </w:rPr>
        <w:t xml:space="preserve"> </w:t>
      </w:r>
      <w:r w:rsidR="00B10293">
        <w:rPr>
          <w:sz w:val="28"/>
          <w:szCs w:val="28"/>
        </w:rPr>
        <w:t>запланирован</w:t>
      </w:r>
      <w:r w:rsidR="007275B0">
        <w:rPr>
          <w:bCs/>
          <w:sz w:val="28"/>
          <w:szCs w:val="28"/>
        </w:rPr>
        <w:t xml:space="preserve"> с увеличением </w:t>
      </w:r>
      <w:r w:rsidR="007275B0" w:rsidRPr="007275B0">
        <w:rPr>
          <w:bCs/>
          <w:sz w:val="28"/>
          <w:szCs w:val="28"/>
        </w:rPr>
        <w:t xml:space="preserve"> </w:t>
      </w:r>
      <w:r w:rsidR="007275B0">
        <w:rPr>
          <w:bCs/>
          <w:sz w:val="28"/>
          <w:szCs w:val="28"/>
        </w:rPr>
        <w:t>на</w:t>
      </w:r>
      <w:r w:rsidR="00AC78F4" w:rsidRPr="007275B0">
        <w:rPr>
          <w:bCs/>
          <w:sz w:val="28"/>
          <w:szCs w:val="28"/>
        </w:rPr>
        <w:t xml:space="preserve"> </w:t>
      </w:r>
      <w:r w:rsidR="007275B0" w:rsidRPr="007275B0">
        <w:rPr>
          <w:bCs/>
          <w:sz w:val="28"/>
          <w:szCs w:val="28"/>
        </w:rPr>
        <w:t>230,9</w:t>
      </w:r>
      <w:r w:rsidR="00AC78F4" w:rsidRPr="007275B0">
        <w:rPr>
          <w:sz w:val="28"/>
          <w:szCs w:val="28"/>
        </w:rPr>
        <w:t xml:space="preserve"> млн. рублей</w:t>
      </w:r>
      <w:r w:rsidR="00BD74E1" w:rsidRPr="007275B0">
        <w:rPr>
          <w:sz w:val="28"/>
          <w:szCs w:val="28"/>
        </w:rPr>
        <w:t xml:space="preserve">. Подробная </w:t>
      </w:r>
      <w:r w:rsidR="00BD74E1" w:rsidRPr="00985AE9">
        <w:rPr>
          <w:sz w:val="28"/>
          <w:szCs w:val="28"/>
        </w:rPr>
        <w:t>информация о</w:t>
      </w:r>
      <w:r w:rsidR="00BC1FD0" w:rsidRPr="00985AE9">
        <w:rPr>
          <w:sz w:val="28"/>
          <w:szCs w:val="28"/>
        </w:rPr>
        <w:t>б объеме расходов на реализацию</w:t>
      </w:r>
      <w:r w:rsidR="00BD74E1" w:rsidRPr="00985AE9">
        <w:rPr>
          <w:sz w:val="28"/>
          <w:szCs w:val="28"/>
        </w:rPr>
        <w:t xml:space="preserve"> концессионных соглашений представлена в приложении</w:t>
      </w:r>
      <w:r w:rsidR="004067AA" w:rsidRPr="00985AE9">
        <w:rPr>
          <w:sz w:val="28"/>
          <w:szCs w:val="28"/>
        </w:rPr>
        <w:t xml:space="preserve"> </w:t>
      </w:r>
      <w:r w:rsidR="00985AE9" w:rsidRPr="00985AE9">
        <w:rPr>
          <w:sz w:val="28"/>
          <w:szCs w:val="28"/>
        </w:rPr>
        <w:t>1</w:t>
      </w:r>
      <w:r w:rsidR="00985AE9" w:rsidRPr="00985AE9">
        <w:t xml:space="preserve"> </w:t>
      </w:r>
      <w:r w:rsidR="00985AE9" w:rsidRPr="00985AE9">
        <w:rPr>
          <w:sz w:val="28"/>
          <w:szCs w:val="28"/>
        </w:rPr>
        <w:t>к пояснительной записке</w:t>
      </w:r>
      <w:r w:rsidR="00AC78F4" w:rsidRPr="00985AE9">
        <w:rPr>
          <w:sz w:val="28"/>
          <w:szCs w:val="28"/>
        </w:rPr>
        <w:t>;</w:t>
      </w:r>
      <w:r w:rsidR="00AC78F4" w:rsidRPr="007275B0">
        <w:rPr>
          <w:bCs/>
          <w:sz w:val="28"/>
          <w:szCs w:val="28"/>
        </w:rPr>
        <w:t xml:space="preserve"> </w:t>
      </w:r>
    </w:p>
    <w:p w14:paraId="0B0A19EE" w14:textId="47D66426" w:rsidR="00804567" w:rsidRDefault="00804567" w:rsidP="00804567">
      <w:pPr>
        <w:ind w:firstLine="709"/>
        <w:jc w:val="both"/>
        <w:rPr>
          <w:bCs/>
          <w:sz w:val="28"/>
          <w:szCs w:val="28"/>
        </w:rPr>
      </w:pPr>
      <w:r w:rsidRPr="007275B0">
        <w:rPr>
          <w:bCs/>
          <w:sz w:val="28"/>
          <w:szCs w:val="28"/>
        </w:rPr>
        <w:t>10) В связи с</w:t>
      </w:r>
      <w:r w:rsidR="006C5675" w:rsidRPr="007275B0">
        <w:rPr>
          <w:bCs/>
          <w:sz w:val="28"/>
          <w:szCs w:val="28"/>
        </w:rPr>
        <w:t xml:space="preserve"> планируемым</w:t>
      </w:r>
      <w:r w:rsidRPr="007275B0">
        <w:rPr>
          <w:bCs/>
          <w:sz w:val="28"/>
          <w:szCs w:val="28"/>
        </w:rPr>
        <w:t xml:space="preserve"> </w:t>
      </w:r>
      <w:r w:rsidRPr="00804567">
        <w:rPr>
          <w:bCs/>
          <w:sz w:val="28"/>
          <w:szCs w:val="28"/>
        </w:rPr>
        <w:t>завершени</w:t>
      </w:r>
      <w:r>
        <w:rPr>
          <w:bCs/>
          <w:sz w:val="28"/>
          <w:szCs w:val="28"/>
        </w:rPr>
        <w:t>ем</w:t>
      </w:r>
      <w:r w:rsidRPr="00804567">
        <w:rPr>
          <w:bCs/>
          <w:sz w:val="28"/>
          <w:szCs w:val="28"/>
        </w:rPr>
        <w:t xml:space="preserve"> </w:t>
      </w:r>
      <w:r>
        <w:rPr>
          <w:bCs/>
          <w:sz w:val="28"/>
          <w:szCs w:val="28"/>
        </w:rPr>
        <w:t xml:space="preserve">в 2023 году </w:t>
      </w:r>
      <w:r w:rsidRPr="00804567">
        <w:rPr>
          <w:bCs/>
          <w:sz w:val="28"/>
          <w:szCs w:val="28"/>
        </w:rPr>
        <w:t xml:space="preserve">Адресной программы автономного округа по переселению граждан из аварийного жилищного фонда, расположенного на территории автономного округа, признанного </w:t>
      </w:r>
      <w:r w:rsidR="00126E2F">
        <w:rPr>
          <w:bCs/>
          <w:sz w:val="28"/>
          <w:szCs w:val="28"/>
        </w:rPr>
        <w:t xml:space="preserve">таковым </w:t>
      </w:r>
      <w:r w:rsidR="006C3C01">
        <w:rPr>
          <w:bCs/>
          <w:sz w:val="28"/>
          <w:szCs w:val="28"/>
        </w:rPr>
        <w:br/>
      </w:r>
      <w:r w:rsidRPr="00804567">
        <w:rPr>
          <w:bCs/>
          <w:sz w:val="28"/>
          <w:szCs w:val="28"/>
        </w:rPr>
        <w:t>до 1 января 2017 года</w:t>
      </w:r>
      <w:r>
        <w:rPr>
          <w:bCs/>
          <w:sz w:val="28"/>
          <w:szCs w:val="28"/>
        </w:rPr>
        <w:t>,</w:t>
      </w:r>
      <w:r w:rsidR="00126E2F">
        <w:rPr>
          <w:bCs/>
          <w:sz w:val="28"/>
          <w:szCs w:val="28"/>
        </w:rPr>
        <w:t xml:space="preserve"> прекращено предоставление</w:t>
      </w:r>
      <w:r>
        <w:rPr>
          <w:bCs/>
          <w:sz w:val="28"/>
          <w:szCs w:val="28"/>
        </w:rPr>
        <w:t xml:space="preserve"> </w:t>
      </w:r>
      <w:r w:rsidR="00126E2F">
        <w:rPr>
          <w:bCs/>
          <w:sz w:val="28"/>
          <w:szCs w:val="28"/>
        </w:rPr>
        <w:t xml:space="preserve">указанной </w:t>
      </w:r>
      <w:r w:rsidRPr="00804567">
        <w:rPr>
          <w:bCs/>
          <w:sz w:val="28"/>
          <w:szCs w:val="28"/>
        </w:rPr>
        <w:t>субсиди</w:t>
      </w:r>
      <w:r>
        <w:rPr>
          <w:bCs/>
          <w:sz w:val="28"/>
          <w:szCs w:val="28"/>
        </w:rPr>
        <w:t>и</w:t>
      </w:r>
      <w:r w:rsidR="00126E2F">
        <w:rPr>
          <w:bCs/>
          <w:sz w:val="28"/>
          <w:szCs w:val="28"/>
        </w:rPr>
        <w:t>;</w:t>
      </w:r>
    </w:p>
    <w:p w14:paraId="354CEED6" w14:textId="210C2A01" w:rsidR="00433484" w:rsidRPr="00804567" w:rsidRDefault="00433484" w:rsidP="00804567">
      <w:pPr>
        <w:ind w:firstLine="709"/>
        <w:jc w:val="both"/>
        <w:rPr>
          <w:bCs/>
          <w:sz w:val="28"/>
          <w:szCs w:val="28"/>
        </w:rPr>
      </w:pPr>
      <w:r>
        <w:rPr>
          <w:bCs/>
          <w:sz w:val="28"/>
          <w:szCs w:val="28"/>
        </w:rPr>
        <w:t xml:space="preserve">11) </w:t>
      </w:r>
      <w:r w:rsidR="00790298">
        <w:rPr>
          <w:bCs/>
          <w:sz w:val="28"/>
          <w:szCs w:val="28"/>
        </w:rPr>
        <w:t xml:space="preserve">В связи с </w:t>
      </w:r>
      <w:r w:rsidR="006C5675" w:rsidRPr="006C5675">
        <w:rPr>
          <w:bCs/>
          <w:sz w:val="28"/>
          <w:szCs w:val="28"/>
        </w:rPr>
        <w:t xml:space="preserve">планируемым </w:t>
      </w:r>
      <w:r w:rsidR="00790298">
        <w:rPr>
          <w:bCs/>
          <w:sz w:val="28"/>
          <w:szCs w:val="28"/>
        </w:rPr>
        <w:t>завершением в 2023 – 2024 годах программы по переселению граждан из ветхого и аварийного жилья</w:t>
      </w:r>
      <w:r w:rsidR="006C5675">
        <w:rPr>
          <w:bCs/>
          <w:sz w:val="28"/>
          <w:szCs w:val="28"/>
        </w:rPr>
        <w:t>, признанного аварийным после 01 января 2017 года,</w:t>
      </w:r>
      <w:r w:rsidR="00790298">
        <w:rPr>
          <w:bCs/>
          <w:sz w:val="28"/>
          <w:szCs w:val="28"/>
        </w:rPr>
        <w:t xml:space="preserve"> </w:t>
      </w:r>
      <w:r w:rsidR="006C5675">
        <w:rPr>
          <w:bCs/>
          <w:sz w:val="28"/>
          <w:szCs w:val="28"/>
        </w:rPr>
        <w:t xml:space="preserve">соответствующая </w:t>
      </w:r>
      <w:r w:rsidR="006C5675" w:rsidRPr="006C5675">
        <w:rPr>
          <w:bCs/>
          <w:sz w:val="28"/>
          <w:szCs w:val="28"/>
        </w:rPr>
        <w:t xml:space="preserve">субсидии из окружного бюджета на данные цели </w:t>
      </w:r>
      <w:r w:rsidR="006C5675">
        <w:rPr>
          <w:bCs/>
          <w:sz w:val="28"/>
          <w:szCs w:val="28"/>
        </w:rPr>
        <w:t xml:space="preserve">уменьшена </w:t>
      </w:r>
      <w:r w:rsidR="00790298">
        <w:rPr>
          <w:bCs/>
          <w:sz w:val="28"/>
          <w:szCs w:val="28"/>
        </w:rPr>
        <w:t xml:space="preserve">на </w:t>
      </w:r>
      <w:r w:rsidR="00790298" w:rsidRPr="00790298">
        <w:rPr>
          <w:bCs/>
          <w:sz w:val="28"/>
          <w:szCs w:val="28"/>
        </w:rPr>
        <w:t>1 515,5 млн. рублей;</w:t>
      </w:r>
    </w:p>
    <w:p w14:paraId="4EA7D04A" w14:textId="7DFDE121" w:rsidR="00B34B0A" w:rsidRDefault="00BD26D0" w:rsidP="0024740D">
      <w:pPr>
        <w:ind w:firstLine="709"/>
        <w:jc w:val="both"/>
        <w:rPr>
          <w:sz w:val="28"/>
          <w:szCs w:val="28"/>
        </w:rPr>
      </w:pPr>
      <w:r>
        <w:rPr>
          <w:sz w:val="28"/>
          <w:szCs w:val="28"/>
        </w:rPr>
        <w:t>1</w:t>
      </w:r>
      <w:r w:rsidR="00433484">
        <w:rPr>
          <w:sz w:val="28"/>
          <w:szCs w:val="28"/>
        </w:rPr>
        <w:t>2</w:t>
      </w:r>
      <w:r w:rsidR="00AC78F4" w:rsidRPr="00AA4F48">
        <w:rPr>
          <w:sz w:val="28"/>
          <w:szCs w:val="28"/>
        </w:rPr>
        <w:t xml:space="preserve">) </w:t>
      </w:r>
      <w:r w:rsidR="003D703D">
        <w:rPr>
          <w:sz w:val="28"/>
          <w:szCs w:val="28"/>
        </w:rPr>
        <w:t>В связи с уточнением</w:t>
      </w:r>
      <w:r w:rsidR="008D7C9B" w:rsidRPr="008D7C9B">
        <w:rPr>
          <w:sz w:val="28"/>
          <w:szCs w:val="28"/>
        </w:rPr>
        <w:t xml:space="preserve"> фактических сроков выполнения обязательств </w:t>
      </w:r>
      <w:r w:rsidR="006C3C01">
        <w:rPr>
          <w:sz w:val="28"/>
          <w:szCs w:val="28"/>
        </w:rPr>
        <w:br/>
      </w:r>
      <w:r w:rsidR="008D7C9B">
        <w:rPr>
          <w:sz w:val="28"/>
          <w:szCs w:val="28"/>
        </w:rPr>
        <w:t>в рамках</w:t>
      </w:r>
      <w:r w:rsidR="0024504D" w:rsidRPr="00AA4F48">
        <w:rPr>
          <w:sz w:val="28"/>
          <w:szCs w:val="28"/>
        </w:rPr>
        <w:t xml:space="preserve"> с</w:t>
      </w:r>
      <w:r w:rsidR="00AC78F4" w:rsidRPr="00AA4F48">
        <w:rPr>
          <w:sz w:val="28"/>
          <w:szCs w:val="28"/>
        </w:rPr>
        <w:t>оздани</w:t>
      </w:r>
      <w:r w:rsidR="0024504D" w:rsidRPr="00AA4F48">
        <w:rPr>
          <w:sz w:val="28"/>
          <w:szCs w:val="28"/>
        </w:rPr>
        <w:t>я</w:t>
      </w:r>
      <w:r w:rsidR="00AC78F4" w:rsidRPr="00AA4F48">
        <w:rPr>
          <w:sz w:val="28"/>
          <w:szCs w:val="28"/>
        </w:rPr>
        <w:t xml:space="preserve"> внешней транспортной и инженерной инфраструктуры </w:t>
      </w:r>
      <w:r w:rsidR="006C3C01">
        <w:rPr>
          <w:sz w:val="28"/>
          <w:szCs w:val="28"/>
        </w:rPr>
        <w:br/>
      </w:r>
      <w:r w:rsidR="00AC78F4" w:rsidRPr="00AA4F48">
        <w:rPr>
          <w:sz w:val="28"/>
          <w:szCs w:val="28"/>
        </w:rPr>
        <w:t>к территории</w:t>
      </w:r>
      <w:r w:rsidR="0024504D" w:rsidRPr="00AA4F48">
        <w:rPr>
          <w:sz w:val="28"/>
          <w:szCs w:val="28"/>
        </w:rPr>
        <w:t xml:space="preserve"> Научно-технологического центра</w:t>
      </w:r>
      <w:r w:rsidR="008D7C9B">
        <w:rPr>
          <w:sz w:val="28"/>
          <w:szCs w:val="28"/>
        </w:rPr>
        <w:t>,</w:t>
      </w:r>
      <w:r w:rsidR="003D703D">
        <w:rPr>
          <w:sz w:val="28"/>
          <w:szCs w:val="28"/>
        </w:rPr>
        <w:t xml:space="preserve"> с учетом</w:t>
      </w:r>
      <w:r w:rsidR="0024504D" w:rsidRPr="00AA4F48">
        <w:rPr>
          <w:sz w:val="28"/>
          <w:szCs w:val="28"/>
        </w:rPr>
        <w:t xml:space="preserve"> </w:t>
      </w:r>
      <w:r w:rsidR="003D703D">
        <w:rPr>
          <w:sz w:val="28"/>
          <w:szCs w:val="28"/>
        </w:rPr>
        <w:t xml:space="preserve">завершения работ </w:t>
      </w:r>
      <w:r w:rsidR="006C3C01">
        <w:rPr>
          <w:sz w:val="28"/>
          <w:szCs w:val="28"/>
        </w:rPr>
        <w:br/>
      </w:r>
      <w:r w:rsidR="003D703D">
        <w:rPr>
          <w:sz w:val="28"/>
          <w:szCs w:val="28"/>
        </w:rPr>
        <w:t xml:space="preserve">по строительству 3-х объектов и </w:t>
      </w:r>
      <w:r w:rsidR="0024504D" w:rsidRPr="00AA4F48">
        <w:rPr>
          <w:sz w:val="28"/>
          <w:szCs w:val="28"/>
        </w:rPr>
        <w:t>продолж</w:t>
      </w:r>
      <w:r w:rsidR="008D7C9B">
        <w:rPr>
          <w:sz w:val="28"/>
          <w:szCs w:val="28"/>
        </w:rPr>
        <w:t>ени</w:t>
      </w:r>
      <w:r w:rsidR="003D703D">
        <w:rPr>
          <w:sz w:val="28"/>
          <w:szCs w:val="28"/>
        </w:rPr>
        <w:t>я</w:t>
      </w:r>
      <w:r w:rsidR="0024504D" w:rsidRPr="00AA4F48">
        <w:rPr>
          <w:sz w:val="28"/>
          <w:szCs w:val="28"/>
        </w:rPr>
        <w:t xml:space="preserve"> </w:t>
      </w:r>
      <w:r w:rsidR="003D703D">
        <w:rPr>
          <w:sz w:val="28"/>
          <w:szCs w:val="28"/>
        </w:rPr>
        <w:t>строительства</w:t>
      </w:r>
      <w:r w:rsidR="0024504D" w:rsidRPr="003D703D">
        <w:rPr>
          <w:sz w:val="28"/>
          <w:szCs w:val="28"/>
        </w:rPr>
        <w:t xml:space="preserve"> </w:t>
      </w:r>
      <w:r w:rsidR="003D703D" w:rsidRPr="003D703D">
        <w:rPr>
          <w:sz w:val="28"/>
          <w:szCs w:val="28"/>
        </w:rPr>
        <w:t>7</w:t>
      </w:r>
      <w:r w:rsidR="003D703D">
        <w:rPr>
          <w:sz w:val="28"/>
          <w:szCs w:val="28"/>
        </w:rPr>
        <w:t>-ми</w:t>
      </w:r>
      <w:r w:rsidR="003D703D" w:rsidRPr="003D703D">
        <w:rPr>
          <w:sz w:val="28"/>
          <w:szCs w:val="28"/>
        </w:rPr>
        <w:t xml:space="preserve"> </w:t>
      </w:r>
      <w:r w:rsidR="009A28AC" w:rsidRPr="003D703D">
        <w:rPr>
          <w:sz w:val="28"/>
          <w:szCs w:val="28"/>
        </w:rPr>
        <w:t>объектов</w:t>
      </w:r>
      <w:r w:rsidR="004E72E1">
        <w:rPr>
          <w:sz w:val="28"/>
          <w:szCs w:val="28"/>
        </w:rPr>
        <w:t>,</w:t>
      </w:r>
      <w:r w:rsidR="00CD7B69" w:rsidRPr="003D703D">
        <w:rPr>
          <w:sz w:val="28"/>
          <w:szCs w:val="28"/>
        </w:rPr>
        <w:t xml:space="preserve"> </w:t>
      </w:r>
      <w:r w:rsidR="003D703D">
        <w:rPr>
          <w:sz w:val="28"/>
          <w:szCs w:val="28"/>
        </w:rPr>
        <w:t>предоставлена субсидия из окружного бюджета на указанные цели в меньшем объеме по сравнению с 2023 год</w:t>
      </w:r>
      <w:r w:rsidR="00D67EFB">
        <w:rPr>
          <w:sz w:val="28"/>
          <w:szCs w:val="28"/>
        </w:rPr>
        <w:t>ом</w:t>
      </w:r>
      <w:r w:rsidR="003D703D">
        <w:rPr>
          <w:sz w:val="28"/>
          <w:szCs w:val="28"/>
        </w:rPr>
        <w:t xml:space="preserve"> </w:t>
      </w:r>
      <w:r w:rsidR="00CD7B69" w:rsidRPr="003D703D">
        <w:rPr>
          <w:sz w:val="28"/>
          <w:szCs w:val="28"/>
        </w:rPr>
        <w:t>((</w:t>
      </w:r>
      <w:r w:rsidR="003D703D" w:rsidRPr="003D703D">
        <w:rPr>
          <w:sz w:val="28"/>
          <w:szCs w:val="28"/>
        </w:rPr>
        <w:t>-</w:t>
      </w:r>
      <w:r w:rsidR="00CD7B69" w:rsidRPr="003D703D">
        <w:rPr>
          <w:sz w:val="28"/>
          <w:szCs w:val="28"/>
        </w:rPr>
        <w:t>) 1 </w:t>
      </w:r>
      <w:r w:rsidR="003D703D" w:rsidRPr="003D703D">
        <w:rPr>
          <w:sz w:val="28"/>
          <w:szCs w:val="28"/>
        </w:rPr>
        <w:t>563,9</w:t>
      </w:r>
      <w:r w:rsidR="00CD7B69" w:rsidRPr="003D703D">
        <w:rPr>
          <w:sz w:val="28"/>
          <w:szCs w:val="28"/>
        </w:rPr>
        <w:t xml:space="preserve"> </w:t>
      </w:r>
      <w:r w:rsidR="001F2A01" w:rsidRPr="003D703D">
        <w:rPr>
          <w:sz w:val="28"/>
          <w:szCs w:val="28"/>
        </w:rPr>
        <w:t>млн. рублей</w:t>
      </w:r>
      <w:r w:rsidR="00CD7B69" w:rsidRPr="003D703D">
        <w:rPr>
          <w:sz w:val="28"/>
          <w:szCs w:val="28"/>
        </w:rPr>
        <w:t>)</w:t>
      </w:r>
      <w:r w:rsidR="004E72E1" w:rsidRPr="004E72E1">
        <w:rPr>
          <w:sz w:val="28"/>
          <w:szCs w:val="28"/>
        </w:rPr>
        <w:t>;</w:t>
      </w:r>
    </w:p>
    <w:p w14:paraId="429CD2C5" w14:textId="16497C0F" w:rsidR="00100331" w:rsidRDefault="0006432C" w:rsidP="0024740D">
      <w:pPr>
        <w:ind w:firstLine="709"/>
        <w:jc w:val="both"/>
        <w:rPr>
          <w:sz w:val="28"/>
          <w:szCs w:val="28"/>
        </w:rPr>
      </w:pPr>
      <w:r>
        <w:rPr>
          <w:sz w:val="28"/>
          <w:szCs w:val="28"/>
        </w:rPr>
        <w:t>1</w:t>
      </w:r>
      <w:r w:rsidR="00433484">
        <w:rPr>
          <w:sz w:val="28"/>
          <w:szCs w:val="28"/>
        </w:rPr>
        <w:t>3</w:t>
      </w:r>
      <w:r>
        <w:rPr>
          <w:sz w:val="28"/>
          <w:szCs w:val="28"/>
        </w:rPr>
        <w:t>) В объеме финансовой помощи не доведены отдельные иные межбюджетные трансферты, носящие регулярный характер. Дополнительный объем межбюджетных трансфертов ожидается до конца текущего финансового года, либо в течение очередного финансового года.</w:t>
      </w:r>
    </w:p>
    <w:p w14:paraId="1C290F56" w14:textId="52A0EC23" w:rsidR="00985AE9" w:rsidRDefault="00985AE9" w:rsidP="0024740D">
      <w:pPr>
        <w:ind w:firstLine="709"/>
        <w:jc w:val="both"/>
        <w:rPr>
          <w:sz w:val="28"/>
          <w:szCs w:val="28"/>
        </w:rPr>
      </w:pPr>
      <w:r>
        <w:rPr>
          <w:sz w:val="28"/>
          <w:szCs w:val="28"/>
        </w:rPr>
        <w:t xml:space="preserve">Подробная информация об </w:t>
      </w:r>
      <w:r w:rsidRPr="00985AE9">
        <w:rPr>
          <w:sz w:val="28"/>
          <w:szCs w:val="28"/>
        </w:rPr>
        <w:t xml:space="preserve">объеме расходов, предусмотренных в проекте бюджета города Сургута на 2024 год и плановый период 2025 – 2026 </w:t>
      </w:r>
      <w:r w:rsidR="00176BBE" w:rsidRPr="00985AE9">
        <w:rPr>
          <w:sz w:val="28"/>
          <w:szCs w:val="28"/>
        </w:rPr>
        <w:t>годов, за</w:t>
      </w:r>
      <w:r w:rsidRPr="00985AE9">
        <w:rPr>
          <w:sz w:val="28"/>
          <w:szCs w:val="28"/>
        </w:rPr>
        <w:t xml:space="preserve"> счет межбюджетных трансфертов, получаемых из других бюджетов бюджетной системы Российской Федерации</w:t>
      </w:r>
      <w:r>
        <w:rPr>
          <w:sz w:val="28"/>
          <w:szCs w:val="28"/>
        </w:rPr>
        <w:t xml:space="preserve"> представлена в приложении 2</w:t>
      </w:r>
      <w:r w:rsidRPr="00985AE9">
        <w:t xml:space="preserve"> </w:t>
      </w:r>
      <w:r w:rsidRPr="00985AE9">
        <w:rPr>
          <w:sz w:val="28"/>
          <w:szCs w:val="28"/>
        </w:rPr>
        <w:t>к пояснительной записке</w:t>
      </w:r>
      <w:r>
        <w:rPr>
          <w:sz w:val="28"/>
          <w:szCs w:val="28"/>
        </w:rPr>
        <w:t>.</w:t>
      </w:r>
    </w:p>
    <w:p w14:paraId="35D06B7C" w14:textId="77777777" w:rsidR="00A41750" w:rsidRDefault="00A41750" w:rsidP="000266E2">
      <w:pPr>
        <w:ind w:firstLine="709"/>
        <w:jc w:val="center"/>
        <w:rPr>
          <w:b/>
          <w:sz w:val="28"/>
          <w:szCs w:val="28"/>
        </w:rPr>
      </w:pPr>
    </w:p>
    <w:p w14:paraId="0366E25C" w14:textId="64E81091" w:rsidR="007B49E4" w:rsidRPr="00F37CAE" w:rsidRDefault="007B49E4" w:rsidP="000266E2">
      <w:pPr>
        <w:ind w:firstLine="709"/>
        <w:jc w:val="center"/>
        <w:rPr>
          <w:b/>
          <w:sz w:val="28"/>
          <w:szCs w:val="28"/>
        </w:rPr>
      </w:pPr>
      <w:r w:rsidRPr="00F37CAE">
        <w:rPr>
          <w:b/>
          <w:sz w:val="28"/>
          <w:szCs w:val="28"/>
        </w:rPr>
        <w:t>Ведомственная структура расходов бюджета</w:t>
      </w:r>
    </w:p>
    <w:p w14:paraId="1D06A344" w14:textId="77777777" w:rsidR="007B49E4" w:rsidRPr="00F37CAE" w:rsidRDefault="007B49E4" w:rsidP="0024740D">
      <w:pPr>
        <w:ind w:firstLine="709"/>
        <w:jc w:val="both"/>
        <w:rPr>
          <w:sz w:val="28"/>
          <w:szCs w:val="28"/>
        </w:rPr>
      </w:pPr>
    </w:p>
    <w:p w14:paraId="746DFCC5" w14:textId="3B203A4C" w:rsidR="007D3CAB" w:rsidRPr="00985AE9" w:rsidRDefault="007D3CAB" w:rsidP="0024740D">
      <w:pPr>
        <w:ind w:firstLine="709"/>
        <w:contextualSpacing/>
        <w:jc w:val="both"/>
        <w:rPr>
          <w:rFonts w:eastAsia="Calibri"/>
          <w:color w:val="FF0000"/>
          <w:sz w:val="28"/>
          <w:szCs w:val="28"/>
          <w:lang w:eastAsia="en-US"/>
        </w:rPr>
      </w:pPr>
      <w:r w:rsidRPr="00F37CAE">
        <w:rPr>
          <w:rFonts w:eastAsia="Calibri"/>
          <w:sz w:val="28"/>
          <w:szCs w:val="28"/>
          <w:lang w:eastAsia="en-US"/>
        </w:rPr>
        <w:t>Ведомственная структура расходов бюджета города на 202</w:t>
      </w:r>
      <w:r w:rsidR="00F37CAE">
        <w:rPr>
          <w:rFonts w:eastAsia="Calibri"/>
          <w:sz w:val="28"/>
          <w:szCs w:val="28"/>
          <w:lang w:eastAsia="en-US"/>
        </w:rPr>
        <w:t>4</w:t>
      </w:r>
      <w:r w:rsidRPr="00F37CAE">
        <w:rPr>
          <w:rFonts w:eastAsia="Calibri"/>
          <w:sz w:val="28"/>
          <w:szCs w:val="28"/>
          <w:lang w:eastAsia="en-US"/>
        </w:rPr>
        <w:t xml:space="preserve"> год </w:t>
      </w:r>
      <w:r w:rsidR="008F3AE1" w:rsidRPr="00F37CAE">
        <w:rPr>
          <w:rFonts w:eastAsia="Calibri"/>
          <w:sz w:val="28"/>
          <w:szCs w:val="28"/>
          <w:lang w:eastAsia="en-US"/>
        </w:rPr>
        <w:br/>
      </w:r>
      <w:r w:rsidRPr="00F37CAE">
        <w:rPr>
          <w:rFonts w:eastAsia="Calibri"/>
          <w:sz w:val="28"/>
          <w:szCs w:val="28"/>
          <w:lang w:eastAsia="en-US"/>
        </w:rPr>
        <w:t>и плановый период 202</w:t>
      </w:r>
      <w:r w:rsidR="00F37CAE">
        <w:rPr>
          <w:rFonts w:eastAsia="Calibri"/>
          <w:sz w:val="28"/>
          <w:szCs w:val="28"/>
          <w:lang w:eastAsia="en-US"/>
        </w:rPr>
        <w:t>5</w:t>
      </w:r>
      <w:r w:rsidRPr="00F37CAE">
        <w:rPr>
          <w:rFonts w:eastAsia="Calibri"/>
          <w:sz w:val="28"/>
          <w:szCs w:val="28"/>
          <w:lang w:eastAsia="en-US"/>
        </w:rPr>
        <w:t xml:space="preserve"> </w:t>
      </w:r>
      <w:r w:rsidR="005F6725" w:rsidRPr="00F37CAE">
        <w:rPr>
          <w:rFonts w:eastAsia="Calibri"/>
          <w:sz w:val="28"/>
          <w:szCs w:val="28"/>
          <w:lang w:eastAsia="en-US"/>
        </w:rPr>
        <w:t>–</w:t>
      </w:r>
      <w:r w:rsidRPr="00F37CAE">
        <w:rPr>
          <w:rFonts w:eastAsia="Calibri"/>
          <w:sz w:val="28"/>
          <w:szCs w:val="28"/>
          <w:lang w:eastAsia="en-US"/>
        </w:rPr>
        <w:t xml:space="preserve"> 202</w:t>
      </w:r>
      <w:r w:rsidR="00F37CAE">
        <w:rPr>
          <w:rFonts w:eastAsia="Calibri"/>
          <w:sz w:val="28"/>
          <w:szCs w:val="28"/>
          <w:lang w:eastAsia="en-US"/>
        </w:rPr>
        <w:t>6</w:t>
      </w:r>
      <w:r w:rsidRPr="00F37CAE">
        <w:rPr>
          <w:rFonts w:eastAsia="Calibri"/>
          <w:sz w:val="28"/>
          <w:szCs w:val="28"/>
          <w:lang w:eastAsia="en-US"/>
        </w:rPr>
        <w:t xml:space="preserve"> годы содержит </w:t>
      </w:r>
      <w:r w:rsidRPr="00985AE9">
        <w:rPr>
          <w:rFonts w:eastAsia="Calibri"/>
          <w:sz w:val="28"/>
          <w:szCs w:val="28"/>
          <w:lang w:eastAsia="en-US"/>
        </w:rPr>
        <w:t xml:space="preserve">распределение бюджетных ассигнований по семи </w:t>
      </w:r>
      <w:r w:rsidR="0094370B" w:rsidRPr="00985AE9">
        <w:rPr>
          <w:rFonts w:eastAsia="Calibri"/>
          <w:sz w:val="28"/>
          <w:szCs w:val="28"/>
          <w:lang w:eastAsia="en-US"/>
        </w:rPr>
        <w:t>главным распорядителям</w:t>
      </w:r>
      <w:r w:rsidRPr="00985AE9">
        <w:rPr>
          <w:rFonts w:eastAsia="Calibri"/>
          <w:sz w:val="28"/>
          <w:szCs w:val="28"/>
          <w:lang w:eastAsia="en-US"/>
        </w:rPr>
        <w:t xml:space="preserve"> бюджетных средств</w:t>
      </w:r>
      <w:r w:rsidR="00985AE9">
        <w:rPr>
          <w:rFonts w:eastAsia="Calibri"/>
          <w:sz w:val="28"/>
          <w:szCs w:val="28"/>
          <w:lang w:eastAsia="en-US"/>
        </w:rPr>
        <w:t>.</w:t>
      </w:r>
      <w:r w:rsidR="00985AE9" w:rsidRPr="00985AE9">
        <w:t xml:space="preserve"> </w:t>
      </w:r>
      <w:r w:rsidR="00985AE9" w:rsidRPr="00985AE9">
        <w:rPr>
          <w:rFonts w:eastAsia="Calibri"/>
          <w:sz w:val="28"/>
          <w:szCs w:val="28"/>
          <w:lang w:eastAsia="en-US"/>
        </w:rPr>
        <w:t xml:space="preserve">Информация о главных распорядителях бюджетных средств и подведомственных муниципальных учреждениях, финансируемых за счёт средств бюджета города Сургута на 2024 год и плановый период </w:t>
      </w:r>
      <w:r w:rsidR="00985AE9">
        <w:rPr>
          <w:rFonts w:eastAsia="Calibri"/>
          <w:sz w:val="28"/>
          <w:szCs w:val="28"/>
          <w:lang w:eastAsia="en-US"/>
        </w:rPr>
        <w:br/>
      </w:r>
      <w:r w:rsidR="00985AE9" w:rsidRPr="00985AE9">
        <w:rPr>
          <w:rFonts w:eastAsia="Calibri"/>
          <w:sz w:val="28"/>
          <w:szCs w:val="28"/>
          <w:lang w:eastAsia="en-US"/>
        </w:rPr>
        <w:t>2025 – 2026 годов</w:t>
      </w:r>
      <w:r w:rsidR="00985AE9">
        <w:rPr>
          <w:rFonts w:eastAsia="Calibri"/>
          <w:sz w:val="28"/>
          <w:szCs w:val="28"/>
          <w:lang w:eastAsia="en-US"/>
        </w:rPr>
        <w:t xml:space="preserve"> </w:t>
      </w:r>
      <w:r w:rsidR="00985AE9" w:rsidRPr="00985AE9">
        <w:rPr>
          <w:rFonts w:eastAsia="Calibri"/>
          <w:sz w:val="28"/>
          <w:szCs w:val="28"/>
          <w:lang w:eastAsia="en-US"/>
        </w:rPr>
        <w:t xml:space="preserve">представлена в приложении </w:t>
      </w:r>
      <w:r w:rsidR="00985AE9">
        <w:rPr>
          <w:rFonts w:eastAsia="Calibri"/>
          <w:sz w:val="28"/>
          <w:szCs w:val="28"/>
          <w:lang w:eastAsia="en-US"/>
        </w:rPr>
        <w:t>3</w:t>
      </w:r>
      <w:r w:rsidR="00985AE9" w:rsidRPr="00985AE9">
        <w:rPr>
          <w:rFonts w:eastAsia="Calibri"/>
          <w:sz w:val="28"/>
          <w:szCs w:val="28"/>
          <w:lang w:eastAsia="en-US"/>
        </w:rPr>
        <w:t xml:space="preserve"> к пояснительной записке.</w:t>
      </w:r>
      <w:r w:rsidR="006E5B2D" w:rsidRPr="006E5B2D">
        <w:rPr>
          <w:rFonts w:eastAsia="Calibri"/>
          <w:i/>
          <w:color w:val="FF0000"/>
          <w:sz w:val="28"/>
          <w:szCs w:val="28"/>
          <w:lang w:eastAsia="en-US"/>
        </w:rPr>
        <w:t xml:space="preserve"> </w:t>
      </w:r>
    </w:p>
    <w:p w14:paraId="50BA4BD1" w14:textId="345E0998" w:rsidR="007B49E4" w:rsidRPr="00835C65" w:rsidRDefault="007D3CAB" w:rsidP="0024740D">
      <w:pPr>
        <w:ind w:firstLine="709"/>
        <w:contextualSpacing/>
        <w:jc w:val="both"/>
        <w:rPr>
          <w:rFonts w:ascii="Times New Roman CYR" w:hAnsi="Times New Roman CYR" w:cs="Times New Roman CYR"/>
          <w:color w:val="FF0000"/>
          <w:sz w:val="28"/>
          <w:szCs w:val="28"/>
        </w:rPr>
      </w:pPr>
      <w:r w:rsidRPr="00F37CAE">
        <w:rPr>
          <w:rFonts w:eastAsia="Calibri"/>
          <w:sz w:val="28"/>
          <w:szCs w:val="28"/>
          <w:lang w:eastAsia="en-US"/>
        </w:rPr>
        <w:t xml:space="preserve">Расходы распределены по главным распорядителям бюджетных средств </w:t>
      </w:r>
      <w:r w:rsidR="008F3AE1" w:rsidRPr="00F37CAE">
        <w:rPr>
          <w:rFonts w:eastAsia="Calibri"/>
          <w:sz w:val="28"/>
          <w:szCs w:val="28"/>
          <w:lang w:eastAsia="en-US"/>
        </w:rPr>
        <w:br/>
      </w:r>
      <w:r w:rsidRPr="00F37CAE">
        <w:rPr>
          <w:rFonts w:eastAsia="Calibri"/>
          <w:sz w:val="28"/>
          <w:szCs w:val="28"/>
          <w:lang w:eastAsia="en-US"/>
        </w:rPr>
        <w:t xml:space="preserve">в соответствии с Порядком и Методикой планирования бюджетных ассигнований городского округа, утвержденной приказом департамента финансов от 14.08.2018 № 08-ПО-203/18-0, на основе показателей, </w:t>
      </w:r>
      <w:r w:rsidR="00577702" w:rsidRPr="00F37CAE">
        <w:rPr>
          <w:rFonts w:eastAsia="Calibri"/>
          <w:sz w:val="28"/>
          <w:szCs w:val="28"/>
          <w:lang w:eastAsia="en-US"/>
        </w:rPr>
        <w:t xml:space="preserve">учтенных </w:t>
      </w:r>
      <w:r w:rsidR="006C3C01">
        <w:rPr>
          <w:rFonts w:eastAsia="Calibri"/>
          <w:sz w:val="28"/>
          <w:szCs w:val="28"/>
          <w:lang w:eastAsia="en-US"/>
        </w:rPr>
        <w:br/>
      </w:r>
      <w:r w:rsidR="00577702" w:rsidRPr="00F37CAE">
        <w:rPr>
          <w:rFonts w:eastAsia="Calibri"/>
          <w:sz w:val="28"/>
          <w:szCs w:val="28"/>
          <w:lang w:eastAsia="en-US"/>
        </w:rPr>
        <w:t xml:space="preserve">в </w:t>
      </w:r>
      <w:r w:rsidRPr="00F37CAE">
        <w:rPr>
          <w:rFonts w:eastAsia="Calibri"/>
          <w:sz w:val="28"/>
          <w:szCs w:val="28"/>
          <w:lang w:eastAsia="en-US"/>
        </w:rPr>
        <w:t>действующей редакци</w:t>
      </w:r>
      <w:r w:rsidR="00577702" w:rsidRPr="00F37CAE">
        <w:rPr>
          <w:rFonts w:eastAsia="Calibri"/>
          <w:sz w:val="28"/>
          <w:szCs w:val="28"/>
          <w:lang w:eastAsia="en-US"/>
        </w:rPr>
        <w:t>и</w:t>
      </w:r>
      <w:r w:rsidRPr="00F37CAE">
        <w:rPr>
          <w:rFonts w:eastAsia="Calibri"/>
          <w:sz w:val="28"/>
          <w:szCs w:val="28"/>
          <w:lang w:eastAsia="en-US"/>
        </w:rPr>
        <w:t xml:space="preserve"> решения о бюджете на 202</w:t>
      </w:r>
      <w:r w:rsidR="00F37CAE" w:rsidRPr="00F37CAE">
        <w:rPr>
          <w:rFonts w:eastAsia="Calibri"/>
          <w:sz w:val="28"/>
          <w:szCs w:val="28"/>
          <w:lang w:eastAsia="en-US"/>
        </w:rPr>
        <w:t>4</w:t>
      </w:r>
      <w:r w:rsidRPr="00F37CAE">
        <w:rPr>
          <w:rFonts w:eastAsia="Calibri"/>
          <w:sz w:val="28"/>
          <w:szCs w:val="28"/>
          <w:lang w:eastAsia="en-US"/>
        </w:rPr>
        <w:t xml:space="preserve"> и 202</w:t>
      </w:r>
      <w:r w:rsidR="00F37CAE" w:rsidRPr="00F37CAE">
        <w:rPr>
          <w:rFonts w:eastAsia="Calibri"/>
          <w:sz w:val="28"/>
          <w:szCs w:val="28"/>
          <w:lang w:eastAsia="en-US"/>
        </w:rPr>
        <w:t>5</w:t>
      </w:r>
      <w:r w:rsidR="00DC4889" w:rsidRPr="00F37CAE">
        <w:rPr>
          <w:rFonts w:eastAsia="Calibri"/>
          <w:sz w:val="28"/>
          <w:szCs w:val="28"/>
          <w:lang w:eastAsia="en-US"/>
        </w:rPr>
        <w:t xml:space="preserve"> </w:t>
      </w:r>
      <w:r w:rsidRPr="00F37CAE">
        <w:rPr>
          <w:rFonts w:eastAsia="Calibri"/>
          <w:sz w:val="28"/>
          <w:szCs w:val="28"/>
          <w:lang w:eastAsia="en-US"/>
        </w:rPr>
        <w:t xml:space="preserve">годы, а также </w:t>
      </w:r>
      <w:r w:rsidR="006C3C01">
        <w:rPr>
          <w:rFonts w:eastAsia="Calibri"/>
          <w:sz w:val="28"/>
          <w:szCs w:val="28"/>
          <w:lang w:eastAsia="en-US"/>
        </w:rPr>
        <w:br/>
      </w:r>
      <w:r w:rsidRPr="00F37CAE">
        <w:rPr>
          <w:rFonts w:eastAsia="Calibri"/>
          <w:sz w:val="28"/>
          <w:szCs w:val="28"/>
          <w:lang w:eastAsia="en-US"/>
        </w:rPr>
        <w:t>с учетом</w:t>
      </w:r>
      <w:r w:rsidR="00882185">
        <w:rPr>
          <w:rFonts w:eastAsia="Calibri"/>
          <w:sz w:val="28"/>
          <w:szCs w:val="28"/>
          <w:lang w:eastAsia="en-US"/>
        </w:rPr>
        <w:t xml:space="preserve"> </w:t>
      </w:r>
      <w:r w:rsidR="007B49E4" w:rsidRPr="00F37CAE">
        <w:rPr>
          <w:sz w:val="28"/>
          <w:szCs w:val="28"/>
        </w:rPr>
        <w:t xml:space="preserve">решений, принятых </w:t>
      </w:r>
      <w:r w:rsidR="007B49E4" w:rsidRPr="00F37CAE">
        <w:rPr>
          <w:rFonts w:ascii="Times New Roman CYR" w:hAnsi="Times New Roman CYR" w:cs="Times New Roman CYR"/>
          <w:sz w:val="28"/>
          <w:szCs w:val="28"/>
        </w:rPr>
        <w:t xml:space="preserve">Бюджетной комиссией при Главе </w:t>
      </w:r>
      <w:r w:rsidR="007B49E4" w:rsidRPr="00882185">
        <w:rPr>
          <w:rFonts w:ascii="Times New Roman CYR" w:hAnsi="Times New Roman CYR" w:cs="Times New Roman CYR"/>
          <w:sz w:val="28"/>
          <w:szCs w:val="28"/>
        </w:rPr>
        <w:t>города.</w:t>
      </w:r>
    </w:p>
    <w:p w14:paraId="2B183564" w14:textId="26D082EC" w:rsidR="00C9335B" w:rsidRPr="007577C8" w:rsidRDefault="0035402F" w:rsidP="0024740D">
      <w:pPr>
        <w:ind w:firstLine="709"/>
        <w:contextualSpacing/>
        <w:jc w:val="both"/>
        <w:rPr>
          <w:sz w:val="28"/>
          <w:szCs w:val="28"/>
        </w:rPr>
      </w:pPr>
      <w:r w:rsidRPr="00F37CAE">
        <w:rPr>
          <w:sz w:val="28"/>
        </w:rPr>
        <w:t>Распределение расходов между главными распорядителями бюджетных средств на 202</w:t>
      </w:r>
      <w:r w:rsidR="00F37CAE" w:rsidRPr="00F37CAE">
        <w:rPr>
          <w:sz w:val="28"/>
        </w:rPr>
        <w:t>4</w:t>
      </w:r>
      <w:r w:rsidRPr="00F37CAE">
        <w:rPr>
          <w:sz w:val="28"/>
        </w:rPr>
        <w:t xml:space="preserve"> год и плановый период 202</w:t>
      </w:r>
      <w:r w:rsidR="00F37CAE" w:rsidRPr="00F37CAE">
        <w:rPr>
          <w:sz w:val="28"/>
        </w:rPr>
        <w:t>5</w:t>
      </w:r>
      <w:r w:rsidRPr="00F37CAE">
        <w:rPr>
          <w:sz w:val="28"/>
        </w:rPr>
        <w:t xml:space="preserve"> – 202</w:t>
      </w:r>
      <w:r w:rsidR="00F37CAE" w:rsidRPr="00F37CAE">
        <w:rPr>
          <w:sz w:val="28"/>
        </w:rPr>
        <w:t>6</w:t>
      </w:r>
      <w:r w:rsidRPr="00F37CAE">
        <w:rPr>
          <w:sz w:val="28"/>
        </w:rPr>
        <w:t xml:space="preserve"> годов представлено </w:t>
      </w:r>
      <w:r w:rsidR="00E86475" w:rsidRPr="00835C65">
        <w:rPr>
          <w:color w:val="FF0000"/>
          <w:sz w:val="28"/>
        </w:rPr>
        <w:br/>
      </w:r>
      <w:r w:rsidRPr="007577C8">
        <w:rPr>
          <w:sz w:val="28"/>
        </w:rPr>
        <w:t xml:space="preserve">в таблице </w:t>
      </w:r>
      <w:r w:rsidR="00A41750" w:rsidRPr="007577C8">
        <w:rPr>
          <w:sz w:val="28"/>
        </w:rPr>
        <w:t>2</w:t>
      </w:r>
      <w:r w:rsidR="00936353">
        <w:rPr>
          <w:sz w:val="28"/>
        </w:rPr>
        <w:t>0</w:t>
      </w:r>
      <w:r w:rsidR="00FC3149" w:rsidRPr="007577C8">
        <w:rPr>
          <w:sz w:val="28"/>
        </w:rPr>
        <w:t xml:space="preserve"> и рисунке 5.</w:t>
      </w:r>
    </w:p>
    <w:p w14:paraId="0A6E5B3F" w14:textId="77777777" w:rsidR="00F2758C" w:rsidRPr="00835C65" w:rsidRDefault="00F2758C" w:rsidP="0035402F">
      <w:pPr>
        <w:jc w:val="right"/>
        <w:rPr>
          <w:color w:val="FF0000"/>
          <w:sz w:val="28"/>
          <w:szCs w:val="28"/>
        </w:rPr>
      </w:pPr>
    </w:p>
    <w:p w14:paraId="72DAA55C" w14:textId="77777777" w:rsidR="00176BBE" w:rsidRDefault="00176BBE" w:rsidP="0035402F">
      <w:pPr>
        <w:jc w:val="right"/>
        <w:rPr>
          <w:sz w:val="28"/>
          <w:szCs w:val="28"/>
        </w:rPr>
      </w:pPr>
    </w:p>
    <w:p w14:paraId="3E3EE5F5" w14:textId="77777777" w:rsidR="00176BBE" w:rsidRDefault="00176BBE" w:rsidP="0035402F">
      <w:pPr>
        <w:jc w:val="right"/>
        <w:rPr>
          <w:sz w:val="28"/>
          <w:szCs w:val="28"/>
        </w:rPr>
      </w:pPr>
    </w:p>
    <w:p w14:paraId="0CC20013" w14:textId="77777777" w:rsidR="00176BBE" w:rsidRDefault="00176BBE" w:rsidP="0035402F">
      <w:pPr>
        <w:jc w:val="right"/>
        <w:rPr>
          <w:sz w:val="28"/>
          <w:szCs w:val="28"/>
        </w:rPr>
      </w:pPr>
    </w:p>
    <w:p w14:paraId="15FB64E3" w14:textId="1F6F759D" w:rsidR="007B49E4" w:rsidRPr="007577C8" w:rsidRDefault="0035402F" w:rsidP="0035402F">
      <w:pPr>
        <w:jc w:val="right"/>
        <w:rPr>
          <w:sz w:val="28"/>
          <w:szCs w:val="28"/>
        </w:rPr>
      </w:pPr>
      <w:r w:rsidRPr="007577C8">
        <w:rPr>
          <w:sz w:val="28"/>
          <w:szCs w:val="28"/>
        </w:rPr>
        <w:t xml:space="preserve">Таблица </w:t>
      </w:r>
      <w:r w:rsidR="00A41750" w:rsidRPr="007577C8">
        <w:rPr>
          <w:sz w:val="28"/>
          <w:szCs w:val="28"/>
        </w:rPr>
        <w:t>2</w:t>
      </w:r>
      <w:r w:rsidR="00936353">
        <w:rPr>
          <w:sz w:val="28"/>
          <w:szCs w:val="28"/>
        </w:rPr>
        <w:t>0</w:t>
      </w:r>
    </w:p>
    <w:p w14:paraId="2073D3AA" w14:textId="50FD3A90" w:rsidR="0035402F" w:rsidRPr="00F37CAE" w:rsidRDefault="0035402F" w:rsidP="0035402F">
      <w:pPr>
        <w:jc w:val="center"/>
        <w:rPr>
          <w:sz w:val="28"/>
          <w:szCs w:val="28"/>
        </w:rPr>
      </w:pPr>
      <w:r w:rsidRPr="00F37CAE">
        <w:rPr>
          <w:sz w:val="28"/>
          <w:szCs w:val="28"/>
        </w:rPr>
        <w:t>Распределение расходов между главными распорядителями бюджетных средств на 202</w:t>
      </w:r>
      <w:r w:rsidR="00F37CAE" w:rsidRPr="00F37CAE">
        <w:rPr>
          <w:sz w:val="28"/>
          <w:szCs w:val="28"/>
        </w:rPr>
        <w:t>4</w:t>
      </w:r>
      <w:r w:rsidRPr="00F37CAE">
        <w:rPr>
          <w:sz w:val="28"/>
          <w:szCs w:val="28"/>
        </w:rPr>
        <w:t xml:space="preserve"> год и плановый период 202</w:t>
      </w:r>
      <w:r w:rsidR="00F37CAE" w:rsidRPr="00F37CAE">
        <w:rPr>
          <w:sz w:val="28"/>
          <w:szCs w:val="28"/>
        </w:rPr>
        <w:t>5</w:t>
      </w:r>
      <w:r w:rsidRPr="00F37CAE">
        <w:rPr>
          <w:sz w:val="28"/>
          <w:szCs w:val="28"/>
        </w:rPr>
        <w:t xml:space="preserve"> – 202</w:t>
      </w:r>
      <w:r w:rsidR="00F37CAE" w:rsidRPr="00F37CAE">
        <w:rPr>
          <w:sz w:val="28"/>
          <w:szCs w:val="28"/>
        </w:rPr>
        <w:t>6</w:t>
      </w:r>
      <w:r w:rsidRPr="00F37CAE">
        <w:rPr>
          <w:sz w:val="28"/>
          <w:szCs w:val="28"/>
        </w:rPr>
        <w:t xml:space="preserve"> годов</w:t>
      </w:r>
    </w:p>
    <w:tbl>
      <w:tblPr>
        <w:tblW w:w="49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5"/>
        <w:gridCol w:w="1357"/>
        <w:gridCol w:w="1256"/>
        <w:gridCol w:w="1185"/>
        <w:gridCol w:w="1180"/>
        <w:gridCol w:w="1180"/>
        <w:gridCol w:w="1551"/>
      </w:tblGrid>
      <w:tr w:rsidR="00F37CAE" w:rsidRPr="00F37CAE" w14:paraId="7EB2A3FC" w14:textId="77777777" w:rsidTr="00E91B80">
        <w:trPr>
          <w:trHeight w:val="1086"/>
          <w:tblHeader/>
        </w:trPr>
        <w:tc>
          <w:tcPr>
            <w:tcW w:w="931" w:type="pct"/>
            <w:vMerge w:val="restart"/>
            <w:shd w:val="clear" w:color="auto" w:fill="auto"/>
            <w:vAlign w:val="center"/>
            <w:hideMark/>
          </w:tcPr>
          <w:p w14:paraId="685A0D10" w14:textId="77777777" w:rsidR="00E86475" w:rsidRPr="00F37CAE" w:rsidRDefault="00E86475" w:rsidP="007B49E4">
            <w:pPr>
              <w:jc w:val="center"/>
              <w:rPr>
                <w:sz w:val="18"/>
                <w:szCs w:val="18"/>
              </w:rPr>
            </w:pPr>
            <w:r w:rsidRPr="00F37CAE">
              <w:rPr>
                <w:sz w:val="18"/>
                <w:szCs w:val="18"/>
              </w:rPr>
              <w:t>Наименование</w:t>
            </w:r>
          </w:p>
        </w:tc>
        <w:tc>
          <w:tcPr>
            <w:tcW w:w="1379" w:type="pct"/>
            <w:gridSpan w:val="2"/>
            <w:shd w:val="clear" w:color="auto" w:fill="auto"/>
            <w:vAlign w:val="center"/>
            <w:hideMark/>
          </w:tcPr>
          <w:p w14:paraId="61B40C48" w14:textId="524EC28B" w:rsidR="00E86475" w:rsidRPr="00F37CAE" w:rsidRDefault="00E86475" w:rsidP="00F37CAE">
            <w:pPr>
              <w:jc w:val="center"/>
              <w:rPr>
                <w:sz w:val="18"/>
                <w:szCs w:val="18"/>
              </w:rPr>
            </w:pPr>
            <w:r w:rsidRPr="00F37CAE">
              <w:rPr>
                <w:sz w:val="18"/>
                <w:szCs w:val="18"/>
              </w:rPr>
              <w:t>СПРАВОЧНО: Утвержденный бюджет на 202</w:t>
            </w:r>
            <w:r w:rsidR="00F37CAE" w:rsidRPr="00F37CAE">
              <w:rPr>
                <w:sz w:val="18"/>
                <w:szCs w:val="18"/>
              </w:rPr>
              <w:t>3</w:t>
            </w:r>
            <w:r w:rsidRPr="00F37CAE">
              <w:rPr>
                <w:sz w:val="18"/>
                <w:szCs w:val="18"/>
              </w:rPr>
              <w:t xml:space="preserve"> год, тыс. руб.</w:t>
            </w:r>
          </w:p>
        </w:tc>
        <w:tc>
          <w:tcPr>
            <w:tcW w:w="1872" w:type="pct"/>
            <w:gridSpan w:val="3"/>
            <w:shd w:val="clear" w:color="auto" w:fill="auto"/>
            <w:vAlign w:val="center"/>
            <w:hideMark/>
          </w:tcPr>
          <w:p w14:paraId="53480E75" w14:textId="77777777" w:rsidR="00E86475" w:rsidRPr="00F37CAE" w:rsidRDefault="00E86475" w:rsidP="007B49E4">
            <w:pPr>
              <w:jc w:val="center"/>
              <w:rPr>
                <w:sz w:val="18"/>
                <w:szCs w:val="18"/>
              </w:rPr>
            </w:pPr>
            <w:r w:rsidRPr="00F37CAE">
              <w:rPr>
                <w:sz w:val="18"/>
                <w:szCs w:val="18"/>
              </w:rPr>
              <w:t>Проект бюджета, тыс. руб.</w:t>
            </w:r>
          </w:p>
        </w:tc>
        <w:tc>
          <w:tcPr>
            <w:tcW w:w="818" w:type="pct"/>
            <w:vMerge w:val="restart"/>
            <w:shd w:val="clear" w:color="auto" w:fill="auto"/>
            <w:vAlign w:val="center"/>
            <w:hideMark/>
          </w:tcPr>
          <w:p w14:paraId="5EB55049" w14:textId="4A12C529" w:rsidR="00C9335B" w:rsidRPr="00F37CAE" w:rsidRDefault="00C9335B" w:rsidP="00C9335B">
            <w:pPr>
              <w:jc w:val="center"/>
              <w:rPr>
                <w:sz w:val="16"/>
                <w:szCs w:val="16"/>
              </w:rPr>
            </w:pPr>
            <w:r w:rsidRPr="00F37CAE">
              <w:rPr>
                <w:sz w:val="16"/>
                <w:szCs w:val="16"/>
              </w:rPr>
              <w:t>Отношение значения показателя 202</w:t>
            </w:r>
            <w:r w:rsidR="00F37CAE" w:rsidRPr="00F37CAE">
              <w:rPr>
                <w:sz w:val="16"/>
                <w:szCs w:val="16"/>
              </w:rPr>
              <w:t xml:space="preserve">4 </w:t>
            </w:r>
            <w:r w:rsidRPr="00F37CAE">
              <w:rPr>
                <w:sz w:val="16"/>
                <w:szCs w:val="16"/>
              </w:rPr>
              <w:t xml:space="preserve">года (проект) </w:t>
            </w:r>
          </w:p>
          <w:p w14:paraId="0E5F725A" w14:textId="137B308E" w:rsidR="00E86475" w:rsidRPr="00F37CAE" w:rsidRDefault="00C9335B" w:rsidP="00F37CAE">
            <w:pPr>
              <w:jc w:val="center"/>
              <w:rPr>
                <w:sz w:val="16"/>
                <w:szCs w:val="16"/>
              </w:rPr>
            </w:pPr>
            <w:r w:rsidRPr="00F37CAE">
              <w:rPr>
                <w:sz w:val="16"/>
                <w:szCs w:val="16"/>
              </w:rPr>
              <w:t>к значению показателя 202</w:t>
            </w:r>
            <w:r w:rsidR="00F37CAE" w:rsidRPr="00F37CAE">
              <w:rPr>
                <w:sz w:val="16"/>
                <w:szCs w:val="16"/>
              </w:rPr>
              <w:t>3</w:t>
            </w:r>
            <w:r w:rsidRPr="00F37CAE">
              <w:rPr>
                <w:sz w:val="16"/>
                <w:szCs w:val="16"/>
              </w:rPr>
              <w:t xml:space="preserve"> года, утвержденному решением Думы города от </w:t>
            </w:r>
            <w:r w:rsidR="00F37CAE" w:rsidRPr="00F37CAE">
              <w:rPr>
                <w:sz w:val="16"/>
                <w:szCs w:val="16"/>
              </w:rPr>
              <w:t>05.10.2023 № 423-VII ДГ</w:t>
            </w:r>
            <w:r w:rsidRPr="00F37CAE">
              <w:rPr>
                <w:sz w:val="16"/>
                <w:szCs w:val="16"/>
              </w:rPr>
              <w:t>, %</w:t>
            </w:r>
            <w:r w:rsidR="00CF1695">
              <w:rPr>
                <w:sz w:val="16"/>
                <w:szCs w:val="16"/>
              </w:rPr>
              <w:t xml:space="preserve"> (раз)</w:t>
            </w:r>
          </w:p>
        </w:tc>
      </w:tr>
      <w:tr w:rsidR="00835C65" w:rsidRPr="00F37CAE" w14:paraId="2E5D31C5" w14:textId="77777777" w:rsidTr="00DB5B9B">
        <w:trPr>
          <w:trHeight w:val="1074"/>
          <w:tblHeader/>
        </w:trPr>
        <w:tc>
          <w:tcPr>
            <w:tcW w:w="931" w:type="pct"/>
            <w:vMerge/>
            <w:vAlign w:val="center"/>
            <w:hideMark/>
          </w:tcPr>
          <w:p w14:paraId="2649EAB7" w14:textId="77777777" w:rsidR="00463DCF" w:rsidRPr="00F37CAE" w:rsidRDefault="00463DCF" w:rsidP="00463DCF">
            <w:pPr>
              <w:rPr>
                <w:sz w:val="18"/>
                <w:szCs w:val="18"/>
              </w:rPr>
            </w:pPr>
          </w:p>
        </w:tc>
        <w:tc>
          <w:tcPr>
            <w:tcW w:w="716" w:type="pct"/>
            <w:shd w:val="clear" w:color="auto" w:fill="auto"/>
            <w:hideMark/>
          </w:tcPr>
          <w:p w14:paraId="7CBE452B" w14:textId="430232AC" w:rsidR="00463DCF" w:rsidRPr="00F37CAE" w:rsidRDefault="00F37CAE" w:rsidP="00463DCF">
            <w:pPr>
              <w:jc w:val="center"/>
              <w:rPr>
                <w:sz w:val="18"/>
                <w:szCs w:val="18"/>
              </w:rPr>
            </w:pPr>
            <w:r w:rsidRPr="00F37CAE">
              <w:rPr>
                <w:sz w:val="18"/>
                <w:szCs w:val="18"/>
              </w:rPr>
              <w:t>в редакции решения Думы города от 26.12.2022 № 250 -VII ДГ</w:t>
            </w:r>
          </w:p>
        </w:tc>
        <w:tc>
          <w:tcPr>
            <w:tcW w:w="663" w:type="pct"/>
            <w:shd w:val="clear" w:color="auto" w:fill="auto"/>
            <w:hideMark/>
          </w:tcPr>
          <w:p w14:paraId="2A7088E5" w14:textId="02B440ED" w:rsidR="00463DCF" w:rsidRPr="00F37CAE" w:rsidRDefault="00F37CAE" w:rsidP="00463DCF">
            <w:pPr>
              <w:jc w:val="center"/>
              <w:rPr>
                <w:sz w:val="18"/>
                <w:szCs w:val="18"/>
              </w:rPr>
            </w:pPr>
            <w:r w:rsidRPr="00F37CAE">
              <w:rPr>
                <w:sz w:val="18"/>
                <w:szCs w:val="18"/>
              </w:rPr>
              <w:t>в редакции решения Думы города от 05.10.2023 № 423-VII ДГ</w:t>
            </w:r>
          </w:p>
        </w:tc>
        <w:tc>
          <w:tcPr>
            <w:tcW w:w="626" w:type="pct"/>
            <w:shd w:val="clear" w:color="auto" w:fill="auto"/>
            <w:vAlign w:val="center"/>
            <w:hideMark/>
          </w:tcPr>
          <w:p w14:paraId="3A407FD9" w14:textId="4FCB76CC" w:rsidR="00463DCF" w:rsidRPr="00F37CAE" w:rsidRDefault="00463DCF" w:rsidP="00F37CAE">
            <w:pPr>
              <w:jc w:val="center"/>
              <w:rPr>
                <w:sz w:val="18"/>
                <w:szCs w:val="18"/>
              </w:rPr>
            </w:pPr>
            <w:r w:rsidRPr="00F37CAE">
              <w:rPr>
                <w:sz w:val="18"/>
                <w:szCs w:val="18"/>
              </w:rPr>
              <w:t>на 202</w:t>
            </w:r>
            <w:r w:rsidR="00F37CAE" w:rsidRPr="00F37CAE">
              <w:rPr>
                <w:sz w:val="18"/>
                <w:szCs w:val="18"/>
              </w:rPr>
              <w:t>4</w:t>
            </w:r>
            <w:r w:rsidRPr="00F37CAE">
              <w:rPr>
                <w:sz w:val="18"/>
                <w:szCs w:val="18"/>
              </w:rPr>
              <w:t xml:space="preserve"> год</w:t>
            </w:r>
          </w:p>
        </w:tc>
        <w:tc>
          <w:tcPr>
            <w:tcW w:w="623" w:type="pct"/>
            <w:shd w:val="clear" w:color="auto" w:fill="auto"/>
            <w:vAlign w:val="center"/>
            <w:hideMark/>
          </w:tcPr>
          <w:p w14:paraId="57758CAF" w14:textId="2C3327DE" w:rsidR="00463DCF" w:rsidRPr="00F37CAE" w:rsidRDefault="00463DCF" w:rsidP="00F37CAE">
            <w:pPr>
              <w:jc w:val="center"/>
              <w:rPr>
                <w:sz w:val="18"/>
                <w:szCs w:val="18"/>
              </w:rPr>
            </w:pPr>
            <w:r w:rsidRPr="00F37CAE">
              <w:rPr>
                <w:sz w:val="18"/>
                <w:szCs w:val="18"/>
              </w:rPr>
              <w:t>на 202</w:t>
            </w:r>
            <w:r w:rsidR="00F37CAE" w:rsidRPr="00F37CAE">
              <w:rPr>
                <w:sz w:val="18"/>
                <w:szCs w:val="18"/>
              </w:rPr>
              <w:t>5</w:t>
            </w:r>
            <w:r w:rsidRPr="00F37CAE">
              <w:rPr>
                <w:sz w:val="18"/>
                <w:szCs w:val="18"/>
              </w:rPr>
              <w:t xml:space="preserve"> год</w:t>
            </w:r>
          </w:p>
        </w:tc>
        <w:tc>
          <w:tcPr>
            <w:tcW w:w="623" w:type="pct"/>
            <w:shd w:val="clear" w:color="auto" w:fill="auto"/>
            <w:vAlign w:val="center"/>
            <w:hideMark/>
          </w:tcPr>
          <w:p w14:paraId="53A30225" w14:textId="473597D0" w:rsidR="00463DCF" w:rsidRPr="00F37CAE" w:rsidRDefault="00463DCF" w:rsidP="00F37CAE">
            <w:pPr>
              <w:jc w:val="center"/>
              <w:rPr>
                <w:sz w:val="18"/>
                <w:szCs w:val="18"/>
              </w:rPr>
            </w:pPr>
            <w:r w:rsidRPr="00F37CAE">
              <w:rPr>
                <w:sz w:val="18"/>
                <w:szCs w:val="18"/>
              </w:rPr>
              <w:t>на 202</w:t>
            </w:r>
            <w:r w:rsidR="00F37CAE" w:rsidRPr="00F37CAE">
              <w:rPr>
                <w:sz w:val="18"/>
                <w:szCs w:val="18"/>
              </w:rPr>
              <w:t>6</w:t>
            </w:r>
            <w:r w:rsidRPr="00F37CAE">
              <w:rPr>
                <w:sz w:val="18"/>
                <w:szCs w:val="18"/>
              </w:rPr>
              <w:t xml:space="preserve"> год</w:t>
            </w:r>
          </w:p>
        </w:tc>
        <w:tc>
          <w:tcPr>
            <w:tcW w:w="818" w:type="pct"/>
            <w:vMerge/>
            <w:vAlign w:val="center"/>
            <w:hideMark/>
          </w:tcPr>
          <w:p w14:paraId="2F9626D9" w14:textId="77777777" w:rsidR="00463DCF" w:rsidRPr="00F37CAE" w:rsidRDefault="00463DCF" w:rsidP="00463DCF">
            <w:pPr>
              <w:rPr>
                <w:sz w:val="16"/>
                <w:szCs w:val="16"/>
              </w:rPr>
            </w:pPr>
          </w:p>
        </w:tc>
      </w:tr>
      <w:tr w:rsidR="00DC07E3" w:rsidRPr="00F37CAE" w14:paraId="7D523518" w14:textId="77777777" w:rsidTr="006247BA">
        <w:trPr>
          <w:trHeight w:val="300"/>
        </w:trPr>
        <w:tc>
          <w:tcPr>
            <w:tcW w:w="931" w:type="pct"/>
            <w:shd w:val="clear" w:color="auto" w:fill="auto"/>
            <w:vAlign w:val="center"/>
            <w:hideMark/>
          </w:tcPr>
          <w:p w14:paraId="484B0B5D" w14:textId="77777777" w:rsidR="00DC07E3" w:rsidRPr="00F37CAE" w:rsidRDefault="00DC07E3" w:rsidP="00DC07E3">
            <w:pPr>
              <w:jc w:val="both"/>
              <w:rPr>
                <w:b/>
                <w:bCs/>
                <w:sz w:val="20"/>
                <w:szCs w:val="20"/>
              </w:rPr>
            </w:pPr>
            <w:r w:rsidRPr="00F37CAE">
              <w:rPr>
                <w:b/>
                <w:bCs/>
                <w:sz w:val="20"/>
                <w:szCs w:val="20"/>
              </w:rPr>
              <w:t>Всего расходов</w:t>
            </w:r>
          </w:p>
        </w:tc>
        <w:tc>
          <w:tcPr>
            <w:tcW w:w="716" w:type="pct"/>
            <w:tcBorders>
              <w:top w:val="single" w:sz="4" w:space="0" w:color="auto"/>
              <w:left w:val="single" w:sz="4" w:space="0" w:color="auto"/>
              <w:bottom w:val="single" w:sz="4" w:space="0" w:color="auto"/>
              <w:right w:val="single" w:sz="4" w:space="0" w:color="auto"/>
            </w:tcBorders>
            <w:shd w:val="clear" w:color="auto" w:fill="auto"/>
            <w:vAlign w:val="center"/>
          </w:tcPr>
          <w:p w14:paraId="01FFBC7D" w14:textId="0DFCB411" w:rsidR="00DC07E3" w:rsidRPr="00F37CAE" w:rsidRDefault="00DC07E3" w:rsidP="00DC07E3">
            <w:pPr>
              <w:jc w:val="center"/>
              <w:rPr>
                <w:b/>
                <w:bCs/>
                <w:sz w:val="18"/>
                <w:szCs w:val="18"/>
              </w:rPr>
            </w:pPr>
            <w:r>
              <w:rPr>
                <w:b/>
                <w:bCs/>
                <w:color w:val="000000"/>
                <w:sz w:val="18"/>
                <w:szCs w:val="18"/>
              </w:rPr>
              <w:t>40 670 288,8</w:t>
            </w:r>
          </w:p>
        </w:tc>
        <w:tc>
          <w:tcPr>
            <w:tcW w:w="663" w:type="pct"/>
            <w:tcBorders>
              <w:top w:val="single" w:sz="4" w:space="0" w:color="auto"/>
              <w:left w:val="nil"/>
              <w:bottom w:val="single" w:sz="4" w:space="0" w:color="auto"/>
              <w:right w:val="single" w:sz="4" w:space="0" w:color="auto"/>
            </w:tcBorders>
            <w:shd w:val="clear" w:color="auto" w:fill="auto"/>
            <w:vAlign w:val="center"/>
          </w:tcPr>
          <w:p w14:paraId="4AEEC8BF" w14:textId="3294974A" w:rsidR="00DC07E3" w:rsidRPr="00F37CAE" w:rsidRDefault="00DC07E3" w:rsidP="00DC07E3">
            <w:pPr>
              <w:jc w:val="center"/>
              <w:rPr>
                <w:b/>
                <w:bCs/>
                <w:sz w:val="18"/>
                <w:szCs w:val="18"/>
              </w:rPr>
            </w:pPr>
            <w:r>
              <w:rPr>
                <w:b/>
                <w:bCs/>
                <w:color w:val="000000"/>
                <w:sz w:val="18"/>
                <w:szCs w:val="18"/>
              </w:rPr>
              <w:t>42 623 423,0</w:t>
            </w:r>
          </w:p>
        </w:tc>
        <w:tc>
          <w:tcPr>
            <w:tcW w:w="626" w:type="pct"/>
            <w:tcBorders>
              <w:top w:val="single" w:sz="4" w:space="0" w:color="auto"/>
              <w:left w:val="nil"/>
              <w:bottom w:val="single" w:sz="4" w:space="0" w:color="auto"/>
              <w:right w:val="single" w:sz="4" w:space="0" w:color="auto"/>
            </w:tcBorders>
            <w:shd w:val="clear" w:color="auto" w:fill="auto"/>
            <w:vAlign w:val="center"/>
          </w:tcPr>
          <w:p w14:paraId="45983037" w14:textId="097CC4AF" w:rsidR="00DC07E3" w:rsidRPr="00F37CAE" w:rsidRDefault="00DC07E3" w:rsidP="00DC07E3">
            <w:pPr>
              <w:jc w:val="center"/>
              <w:rPr>
                <w:b/>
                <w:bCs/>
                <w:sz w:val="18"/>
                <w:szCs w:val="18"/>
              </w:rPr>
            </w:pPr>
            <w:r>
              <w:rPr>
                <w:b/>
                <w:bCs/>
                <w:color w:val="000000"/>
                <w:sz w:val="18"/>
                <w:szCs w:val="18"/>
              </w:rPr>
              <w:t>42 615 736,8</w:t>
            </w:r>
          </w:p>
        </w:tc>
        <w:tc>
          <w:tcPr>
            <w:tcW w:w="623" w:type="pct"/>
            <w:tcBorders>
              <w:top w:val="single" w:sz="4" w:space="0" w:color="auto"/>
              <w:left w:val="nil"/>
              <w:bottom w:val="single" w:sz="4" w:space="0" w:color="auto"/>
              <w:right w:val="single" w:sz="4" w:space="0" w:color="auto"/>
            </w:tcBorders>
            <w:shd w:val="clear" w:color="auto" w:fill="auto"/>
            <w:vAlign w:val="center"/>
          </w:tcPr>
          <w:p w14:paraId="7A7E7CE0" w14:textId="37684278" w:rsidR="00DC07E3" w:rsidRPr="00F37CAE" w:rsidRDefault="00DC07E3" w:rsidP="00083CAC">
            <w:pPr>
              <w:jc w:val="center"/>
              <w:rPr>
                <w:b/>
                <w:bCs/>
                <w:sz w:val="18"/>
                <w:szCs w:val="18"/>
              </w:rPr>
            </w:pPr>
            <w:r>
              <w:rPr>
                <w:b/>
                <w:bCs/>
                <w:color w:val="000000"/>
                <w:sz w:val="18"/>
                <w:szCs w:val="18"/>
              </w:rPr>
              <w:t>39 821 513,</w:t>
            </w:r>
            <w:r w:rsidR="00083CAC">
              <w:rPr>
                <w:b/>
                <w:bCs/>
                <w:color w:val="000000"/>
                <w:sz w:val="18"/>
                <w:szCs w:val="18"/>
              </w:rPr>
              <w:t>8</w:t>
            </w:r>
          </w:p>
        </w:tc>
        <w:tc>
          <w:tcPr>
            <w:tcW w:w="623" w:type="pct"/>
            <w:tcBorders>
              <w:top w:val="single" w:sz="4" w:space="0" w:color="auto"/>
              <w:left w:val="nil"/>
              <w:bottom w:val="single" w:sz="4" w:space="0" w:color="auto"/>
              <w:right w:val="single" w:sz="4" w:space="0" w:color="auto"/>
            </w:tcBorders>
            <w:shd w:val="clear" w:color="auto" w:fill="auto"/>
            <w:vAlign w:val="center"/>
          </w:tcPr>
          <w:p w14:paraId="6189A7D7" w14:textId="09643469" w:rsidR="00DC07E3" w:rsidRPr="00F37CAE" w:rsidRDefault="00DC07E3" w:rsidP="00DC07E3">
            <w:pPr>
              <w:jc w:val="center"/>
              <w:rPr>
                <w:b/>
                <w:bCs/>
                <w:sz w:val="18"/>
                <w:szCs w:val="18"/>
              </w:rPr>
            </w:pPr>
            <w:r>
              <w:rPr>
                <w:b/>
                <w:bCs/>
                <w:color w:val="000000"/>
                <w:sz w:val="18"/>
                <w:szCs w:val="18"/>
              </w:rPr>
              <w:t>39 961 607,1</w:t>
            </w:r>
          </w:p>
        </w:tc>
        <w:tc>
          <w:tcPr>
            <w:tcW w:w="818" w:type="pct"/>
            <w:tcBorders>
              <w:top w:val="single" w:sz="4" w:space="0" w:color="auto"/>
              <w:left w:val="nil"/>
              <w:bottom w:val="single" w:sz="4" w:space="0" w:color="auto"/>
              <w:right w:val="single" w:sz="4" w:space="0" w:color="auto"/>
            </w:tcBorders>
            <w:shd w:val="clear" w:color="auto" w:fill="auto"/>
            <w:noWrap/>
            <w:vAlign w:val="center"/>
          </w:tcPr>
          <w:p w14:paraId="78F8D6B7" w14:textId="643B4B27" w:rsidR="00DC07E3" w:rsidRPr="00F37CAE" w:rsidRDefault="00DC07E3" w:rsidP="00DC07E3">
            <w:pPr>
              <w:jc w:val="center"/>
              <w:rPr>
                <w:b/>
                <w:bCs/>
                <w:sz w:val="18"/>
                <w:szCs w:val="18"/>
              </w:rPr>
            </w:pPr>
            <w:r>
              <w:rPr>
                <w:b/>
                <w:bCs/>
                <w:color w:val="000000"/>
                <w:sz w:val="18"/>
                <w:szCs w:val="18"/>
              </w:rPr>
              <w:t>100,0</w:t>
            </w:r>
          </w:p>
        </w:tc>
      </w:tr>
      <w:tr w:rsidR="00DC07E3" w:rsidRPr="00F37CAE" w14:paraId="66372461" w14:textId="77777777" w:rsidTr="006247BA">
        <w:trPr>
          <w:trHeight w:val="300"/>
        </w:trPr>
        <w:tc>
          <w:tcPr>
            <w:tcW w:w="931" w:type="pct"/>
            <w:shd w:val="clear" w:color="auto" w:fill="auto"/>
            <w:vAlign w:val="center"/>
            <w:hideMark/>
          </w:tcPr>
          <w:p w14:paraId="55CBDB6B" w14:textId="77777777" w:rsidR="00DC07E3" w:rsidRPr="00F37CAE" w:rsidRDefault="00DC07E3" w:rsidP="00DC07E3">
            <w:pPr>
              <w:jc w:val="both"/>
              <w:rPr>
                <w:sz w:val="19"/>
                <w:szCs w:val="19"/>
              </w:rPr>
            </w:pPr>
            <w:r w:rsidRPr="00F37CAE">
              <w:rPr>
                <w:sz w:val="19"/>
                <w:szCs w:val="19"/>
              </w:rPr>
              <w:t xml:space="preserve">Дума города </w:t>
            </w:r>
          </w:p>
        </w:tc>
        <w:tc>
          <w:tcPr>
            <w:tcW w:w="716" w:type="pct"/>
            <w:tcBorders>
              <w:top w:val="nil"/>
              <w:left w:val="single" w:sz="4" w:space="0" w:color="auto"/>
              <w:bottom w:val="single" w:sz="4" w:space="0" w:color="auto"/>
              <w:right w:val="single" w:sz="4" w:space="0" w:color="auto"/>
            </w:tcBorders>
            <w:shd w:val="clear" w:color="auto" w:fill="auto"/>
            <w:vAlign w:val="center"/>
          </w:tcPr>
          <w:p w14:paraId="08AD81E6" w14:textId="51BEFB0C" w:rsidR="00DC07E3" w:rsidRPr="00F37CAE" w:rsidRDefault="00DC07E3" w:rsidP="00DC07E3">
            <w:pPr>
              <w:jc w:val="center"/>
              <w:rPr>
                <w:sz w:val="18"/>
                <w:szCs w:val="18"/>
              </w:rPr>
            </w:pPr>
            <w:r>
              <w:rPr>
                <w:color w:val="000000"/>
                <w:sz w:val="18"/>
                <w:szCs w:val="18"/>
              </w:rPr>
              <w:t>78 795,8</w:t>
            </w:r>
          </w:p>
        </w:tc>
        <w:tc>
          <w:tcPr>
            <w:tcW w:w="663" w:type="pct"/>
            <w:tcBorders>
              <w:top w:val="nil"/>
              <w:left w:val="nil"/>
              <w:bottom w:val="single" w:sz="4" w:space="0" w:color="auto"/>
              <w:right w:val="single" w:sz="4" w:space="0" w:color="auto"/>
            </w:tcBorders>
            <w:shd w:val="clear" w:color="auto" w:fill="auto"/>
            <w:vAlign w:val="center"/>
          </w:tcPr>
          <w:p w14:paraId="035D08DC" w14:textId="26B1DA12" w:rsidR="00DC07E3" w:rsidRPr="00F37CAE" w:rsidRDefault="00DC07E3" w:rsidP="00DC07E3">
            <w:pPr>
              <w:jc w:val="center"/>
              <w:rPr>
                <w:sz w:val="18"/>
                <w:szCs w:val="18"/>
              </w:rPr>
            </w:pPr>
            <w:r>
              <w:rPr>
                <w:color w:val="000000"/>
                <w:sz w:val="18"/>
                <w:szCs w:val="18"/>
              </w:rPr>
              <w:t>91 015,2</w:t>
            </w:r>
          </w:p>
        </w:tc>
        <w:tc>
          <w:tcPr>
            <w:tcW w:w="626" w:type="pct"/>
            <w:tcBorders>
              <w:top w:val="nil"/>
              <w:left w:val="nil"/>
              <w:bottom w:val="single" w:sz="4" w:space="0" w:color="auto"/>
              <w:right w:val="single" w:sz="4" w:space="0" w:color="auto"/>
            </w:tcBorders>
            <w:shd w:val="clear" w:color="auto" w:fill="auto"/>
            <w:vAlign w:val="center"/>
          </w:tcPr>
          <w:p w14:paraId="23298B28" w14:textId="1007AECC" w:rsidR="00DC07E3" w:rsidRPr="00F37CAE" w:rsidRDefault="00DC07E3" w:rsidP="00DC07E3">
            <w:pPr>
              <w:jc w:val="center"/>
              <w:rPr>
                <w:sz w:val="18"/>
                <w:szCs w:val="18"/>
              </w:rPr>
            </w:pPr>
            <w:r>
              <w:rPr>
                <w:color w:val="000000"/>
                <w:sz w:val="18"/>
                <w:szCs w:val="18"/>
              </w:rPr>
              <w:t>90 556,3</w:t>
            </w:r>
          </w:p>
        </w:tc>
        <w:tc>
          <w:tcPr>
            <w:tcW w:w="623" w:type="pct"/>
            <w:tcBorders>
              <w:top w:val="nil"/>
              <w:left w:val="nil"/>
              <w:bottom w:val="single" w:sz="4" w:space="0" w:color="auto"/>
              <w:right w:val="single" w:sz="4" w:space="0" w:color="auto"/>
            </w:tcBorders>
            <w:shd w:val="clear" w:color="auto" w:fill="auto"/>
            <w:vAlign w:val="center"/>
          </w:tcPr>
          <w:p w14:paraId="0BCC4FF5" w14:textId="11C97BD0" w:rsidR="00DC07E3" w:rsidRPr="00F37CAE" w:rsidRDefault="00DC07E3" w:rsidP="00DC07E3">
            <w:pPr>
              <w:jc w:val="center"/>
              <w:rPr>
                <w:sz w:val="18"/>
                <w:szCs w:val="18"/>
              </w:rPr>
            </w:pPr>
            <w:r>
              <w:rPr>
                <w:color w:val="000000"/>
                <w:sz w:val="18"/>
                <w:szCs w:val="18"/>
              </w:rPr>
              <w:t>90 556,3</w:t>
            </w:r>
          </w:p>
        </w:tc>
        <w:tc>
          <w:tcPr>
            <w:tcW w:w="623" w:type="pct"/>
            <w:tcBorders>
              <w:top w:val="nil"/>
              <w:left w:val="nil"/>
              <w:bottom w:val="single" w:sz="4" w:space="0" w:color="auto"/>
              <w:right w:val="single" w:sz="4" w:space="0" w:color="auto"/>
            </w:tcBorders>
            <w:shd w:val="clear" w:color="auto" w:fill="auto"/>
            <w:vAlign w:val="center"/>
          </w:tcPr>
          <w:p w14:paraId="382415FD" w14:textId="799F9AC6" w:rsidR="00DC07E3" w:rsidRPr="00F37CAE" w:rsidRDefault="00DC07E3" w:rsidP="00DC07E3">
            <w:pPr>
              <w:jc w:val="center"/>
              <w:rPr>
                <w:sz w:val="18"/>
                <w:szCs w:val="18"/>
              </w:rPr>
            </w:pPr>
            <w:r>
              <w:rPr>
                <w:color w:val="000000"/>
                <w:sz w:val="18"/>
                <w:szCs w:val="18"/>
              </w:rPr>
              <w:t>90 556,3</w:t>
            </w:r>
          </w:p>
        </w:tc>
        <w:tc>
          <w:tcPr>
            <w:tcW w:w="818" w:type="pct"/>
            <w:tcBorders>
              <w:top w:val="nil"/>
              <w:left w:val="nil"/>
              <w:bottom w:val="single" w:sz="4" w:space="0" w:color="auto"/>
              <w:right w:val="single" w:sz="4" w:space="0" w:color="auto"/>
            </w:tcBorders>
            <w:shd w:val="clear" w:color="auto" w:fill="auto"/>
            <w:noWrap/>
            <w:vAlign w:val="center"/>
          </w:tcPr>
          <w:p w14:paraId="5B6C5649" w14:textId="7B019151" w:rsidR="00DC07E3" w:rsidRPr="00F37CAE" w:rsidRDefault="00DC07E3" w:rsidP="00DC07E3">
            <w:pPr>
              <w:jc w:val="center"/>
              <w:rPr>
                <w:sz w:val="18"/>
                <w:szCs w:val="18"/>
              </w:rPr>
            </w:pPr>
            <w:r>
              <w:rPr>
                <w:color w:val="000000"/>
                <w:sz w:val="18"/>
                <w:szCs w:val="18"/>
              </w:rPr>
              <w:t>99,5</w:t>
            </w:r>
          </w:p>
        </w:tc>
      </w:tr>
      <w:tr w:rsidR="00DC07E3" w:rsidRPr="00F37CAE" w14:paraId="11CEA195" w14:textId="77777777" w:rsidTr="006247BA">
        <w:trPr>
          <w:trHeight w:val="510"/>
        </w:trPr>
        <w:tc>
          <w:tcPr>
            <w:tcW w:w="931" w:type="pct"/>
            <w:shd w:val="clear" w:color="auto" w:fill="auto"/>
            <w:vAlign w:val="center"/>
            <w:hideMark/>
          </w:tcPr>
          <w:p w14:paraId="6C7B92B9" w14:textId="77777777" w:rsidR="00DC07E3" w:rsidRPr="00F37CAE" w:rsidRDefault="00DC07E3" w:rsidP="00DC07E3">
            <w:pPr>
              <w:jc w:val="both"/>
              <w:rPr>
                <w:sz w:val="19"/>
                <w:szCs w:val="19"/>
              </w:rPr>
            </w:pPr>
            <w:r w:rsidRPr="00F37CAE">
              <w:rPr>
                <w:sz w:val="19"/>
                <w:szCs w:val="19"/>
              </w:rPr>
              <w:t xml:space="preserve">Администрация города </w:t>
            </w:r>
          </w:p>
        </w:tc>
        <w:tc>
          <w:tcPr>
            <w:tcW w:w="716" w:type="pct"/>
            <w:tcBorders>
              <w:top w:val="nil"/>
              <w:left w:val="single" w:sz="4" w:space="0" w:color="auto"/>
              <w:bottom w:val="single" w:sz="4" w:space="0" w:color="auto"/>
              <w:right w:val="single" w:sz="4" w:space="0" w:color="auto"/>
            </w:tcBorders>
            <w:shd w:val="clear" w:color="auto" w:fill="auto"/>
            <w:vAlign w:val="center"/>
          </w:tcPr>
          <w:p w14:paraId="5BB8BC37" w14:textId="0630C624" w:rsidR="00DC07E3" w:rsidRPr="00F37CAE" w:rsidRDefault="00DC07E3" w:rsidP="00DC07E3">
            <w:pPr>
              <w:jc w:val="center"/>
              <w:rPr>
                <w:sz w:val="18"/>
                <w:szCs w:val="18"/>
              </w:rPr>
            </w:pPr>
            <w:r>
              <w:rPr>
                <w:color w:val="000000"/>
                <w:sz w:val="18"/>
                <w:szCs w:val="18"/>
              </w:rPr>
              <w:t>9 969 681,8</w:t>
            </w:r>
          </w:p>
        </w:tc>
        <w:tc>
          <w:tcPr>
            <w:tcW w:w="663" w:type="pct"/>
            <w:tcBorders>
              <w:top w:val="nil"/>
              <w:left w:val="nil"/>
              <w:bottom w:val="single" w:sz="4" w:space="0" w:color="auto"/>
              <w:right w:val="single" w:sz="4" w:space="0" w:color="auto"/>
            </w:tcBorders>
            <w:shd w:val="clear" w:color="auto" w:fill="auto"/>
            <w:vAlign w:val="center"/>
          </w:tcPr>
          <w:p w14:paraId="5919714E" w14:textId="182E1458" w:rsidR="00DC07E3" w:rsidRPr="00F37CAE" w:rsidRDefault="00DC07E3" w:rsidP="00DC07E3">
            <w:pPr>
              <w:jc w:val="center"/>
              <w:rPr>
                <w:sz w:val="18"/>
                <w:szCs w:val="18"/>
              </w:rPr>
            </w:pPr>
            <w:r>
              <w:rPr>
                <w:color w:val="000000"/>
                <w:sz w:val="18"/>
                <w:szCs w:val="18"/>
              </w:rPr>
              <w:t>11 806 660,1</w:t>
            </w:r>
          </w:p>
        </w:tc>
        <w:tc>
          <w:tcPr>
            <w:tcW w:w="626" w:type="pct"/>
            <w:tcBorders>
              <w:top w:val="nil"/>
              <w:left w:val="nil"/>
              <w:bottom w:val="single" w:sz="4" w:space="0" w:color="auto"/>
              <w:right w:val="single" w:sz="4" w:space="0" w:color="auto"/>
            </w:tcBorders>
            <w:shd w:val="clear" w:color="auto" w:fill="auto"/>
            <w:vAlign w:val="center"/>
          </w:tcPr>
          <w:p w14:paraId="401CA9AF" w14:textId="3ACF2F76" w:rsidR="00DC07E3" w:rsidRPr="00F37CAE" w:rsidRDefault="00DC07E3" w:rsidP="00DC07E3">
            <w:pPr>
              <w:jc w:val="center"/>
              <w:rPr>
                <w:sz w:val="18"/>
                <w:szCs w:val="18"/>
              </w:rPr>
            </w:pPr>
            <w:r>
              <w:rPr>
                <w:color w:val="000000"/>
                <w:sz w:val="18"/>
                <w:szCs w:val="18"/>
              </w:rPr>
              <w:t>12 540 656,2</w:t>
            </w:r>
          </w:p>
        </w:tc>
        <w:tc>
          <w:tcPr>
            <w:tcW w:w="623" w:type="pct"/>
            <w:tcBorders>
              <w:top w:val="nil"/>
              <w:left w:val="nil"/>
              <w:bottom w:val="single" w:sz="4" w:space="0" w:color="auto"/>
              <w:right w:val="single" w:sz="4" w:space="0" w:color="auto"/>
            </w:tcBorders>
            <w:shd w:val="clear" w:color="auto" w:fill="auto"/>
            <w:vAlign w:val="center"/>
          </w:tcPr>
          <w:p w14:paraId="26A66B14" w14:textId="395CA440" w:rsidR="00DC07E3" w:rsidRPr="00F37CAE" w:rsidRDefault="00DC07E3" w:rsidP="00DC07E3">
            <w:pPr>
              <w:jc w:val="center"/>
              <w:rPr>
                <w:sz w:val="18"/>
                <w:szCs w:val="18"/>
              </w:rPr>
            </w:pPr>
            <w:r>
              <w:rPr>
                <w:color w:val="000000"/>
                <w:sz w:val="18"/>
                <w:szCs w:val="18"/>
              </w:rPr>
              <w:t>11 768 608,0</w:t>
            </w:r>
          </w:p>
        </w:tc>
        <w:tc>
          <w:tcPr>
            <w:tcW w:w="623" w:type="pct"/>
            <w:tcBorders>
              <w:top w:val="nil"/>
              <w:left w:val="nil"/>
              <w:bottom w:val="single" w:sz="4" w:space="0" w:color="auto"/>
              <w:right w:val="single" w:sz="4" w:space="0" w:color="auto"/>
            </w:tcBorders>
            <w:shd w:val="clear" w:color="auto" w:fill="auto"/>
            <w:vAlign w:val="center"/>
          </w:tcPr>
          <w:p w14:paraId="5966A333" w14:textId="3215F1AF" w:rsidR="00DC07E3" w:rsidRPr="00F37CAE" w:rsidRDefault="00DC07E3" w:rsidP="00DC07E3">
            <w:pPr>
              <w:jc w:val="center"/>
              <w:rPr>
                <w:sz w:val="18"/>
                <w:szCs w:val="18"/>
              </w:rPr>
            </w:pPr>
            <w:r>
              <w:rPr>
                <w:color w:val="000000"/>
                <w:sz w:val="18"/>
                <w:szCs w:val="18"/>
              </w:rPr>
              <w:t>11 050 426,3</w:t>
            </w:r>
          </w:p>
        </w:tc>
        <w:tc>
          <w:tcPr>
            <w:tcW w:w="818" w:type="pct"/>
            <w:tcBorders>
              <w:top w:val="nil"/>
              <w:left w:val="nil"/>
              <w:bottom w:val="single" w:sz="4" w:space="0" w:color="auto"/>
              <w:right w:val="single" w:sz="4" w:space="0" w:color="auto"/>
            </w:tcBorders>
            <w:shd w:val="clear" w:color="auto" w:fill="auto"/>
            <w:noWrap/>
            <w:vAlign w:val="center"/>
          </w:tcPr>
          <w:p w14:paraId="518FB990" w14:textId="0EE59687" w:rsidR="00DC07E3" w:rsidRPr="00F37CAE" w:rsidRDefault="00DC07E3" w:rsidP="00DC07E3">
            <w:pPr>
              <w:jc w:val="center"/>
              <w:rPr>
                <w:sz w:val="18"/>
                <w:szCs w:val="18"/>
              </w:rPr>
            </w:pPr>
            <w:r>
              <w:rPr>
                <w:color w:val="000000"/>
                <w:sz w:val="18"/>
                <w:szCs w:val="18"/>
              </w:rPr>
              <w:t>106,2</w:t>
            </w:r>
          </w:p>
        </w:tc>
      </w:tr>
      <w:tr w:rsidR="00DC07E3" w:rsidRPr="00F37CAE" w14:paraId="6C986E32" w14:textId="77777777" w:rsidTr="006247BA">
        <w:trPr>
          <w:trHeight w:val="510"/>
        </w:trPr>
        <w:tc>
          <w:tcPr>
            <w:tcW w:w="931" w:type="pct"/>
            <w:shd w:val="clear" w:color="auto" w:fill="auto"/>
            <w:vAlign w:val="center"/>
            <w:hideMark/>
          </w:tcPr>
          <w:p w14:paraId="3F19838E" w14:textId="77777777" w:rsidR="00DC07E3" w:rsidRPr="00F37CAE" w:rsidRDefault="00DC07E3" w:rsidP="00DC07E3">
            <w:pPr>
              <w:jc w:val="both"/>
              <w:rPr>
                <w:sz w:val="19"/>
                <w:szCs w:val="19"/>
              </w:rPr>
            </w:pPr>
            <w:r w:rsidRPr="00F37CAE">
              <w:rPr>
                <w:sz w:val="19"/>
                <w:szCs w:val="19"/>
              </w:rPr>
              <w:t>Контрольно-счетная палата</w:t>
            </w:r>
          </w:p>
        </w:tc>
        <w:tc>
          <w:tcPr>
            <w:tcW w:w="716" w:type="pct"/>
            <w:tcBorders>
              <w:top w:val="nil"/>
              <w:left w:val="single" w:sz="4" w:space="0" w:color="auto"/>
              <w:bottom w:val="single" w:sz="4" w:space="0" w:color="auto"/>
              <w:right w:val="single" w:sz="4" w:space="0" w:color="auto"/>
            </w:tcBorders>
            <w:shd w:val="clear" w:color="auto" w:fill="auto"/>
            <w:noWrap/>
            <w:vAlign w:val="center"/>
          </w:tcPr>
          <w:p w14:paraId="50D8C1CA" w14:textId="18CC6541" w:rsidR="00DC07E3" w:rsidRPr="00F37CAE" w:rsidRDefault="00DC07E3" w:rsidP="00DC07E3">
            <w:pPr>
              <w:jc w:val="center"/>
              <w:rPr>
                <w:sz w:val="18"/>
                <w:szCs w:val="18"/>
              </w:rPr>
            </w:pPr>
            <w:r>
              <w:rPr>
                <w:color w:val="000000"/>
                <w:sz w:val="18"/>
                <w:szCs w:val="18"/>
              </w:rPr>
              <w:t>62 437,7</w:t>
            </w:r>
          </w:p>
        </w:tc>
        <w:tc>
          <w:tcPr>
            <w:tcW w:w="663" w:type="pct"/>
            <w:tcBorders>
              <w:top w:val="nil"/>
              <w:left w:val="nil"/>
              <w:bottom w:val="single" w:sz="4" w:space="0" w:color="auto"/>
              <w:right w:val="single" w:sz="4" w:space="0" w:color="auto"/>
            </w:tcBorders>
            <w:shd w:val="clear" w:color="auto" w:fill="auto"/>
            <w:noWrap/>
            <w:vAlign w:val="center"/>
          </w:tcPr>
          <w:p w14:paraId="268F4F1B" w14:textId="74552888" w:rsidR="00DC07E3" w:rsidRPr="00F37CAE" w:rsidRDefault="00DC07E3" w:rsidP="00DC07E3">
            <w:pPr>
              <w:jc w:val="center"/>
              <w:rPr>
                <w:sz w:val="18"/>
                <w:szCs w:val="18"/>
              </w:rPr>
            </w:pPr>
            <w:r>
              <w:rPr>
                <w:color w:val="000000"/>
                <w:sz w:val="18"/>
                <w:szCs w:val="18"/>
              </w:rPr>
              <w:t>76 450,4</w:t>
            </w:r>
          </w:p>
        </w:tc>
        <w:tc>
          <w:tcPr>
            <w:tcW w:w="626" w:type="pct"/>
            <w:tcBorders>
              <w:top w:val="nil"/>
              <w:left w:val="nil"/>
              <w:bottom w:val="single" w:sz="4" w:space="0" w:color="auto"/>
              <w:right w:val="single" w:sz="4" w:space="0" w:color="auto"/>
            </w:tcBorders>
            <w:shd w:val="clear" w:color="auto" w:fill="auto"/>
            <w:noWrap/>
            <w:vAlign w:val="center"/>
          </w:tcPr>
          <w:p w14:paraId="62DA87C9" w14:textId="0200D2E9" w:rsidR="00DC07E3" w:rsidRPr="00F37CAE" w:rsidRDefault="00DC07E3" w:rsidP="00DC07E3">
            <w:pPr>
              <w:jc w:val="center"/>
              <w:rPr>
                <w:sz w:val="18"/>
                <w:szCs w:val="18"/>
              </w:rPr>
            </w:pPr>
            <w:r>
              <w:rPr>
                <w:color w:val="000000"/>
                <w:sz w:val="18"/>
                <w:szCs w:val="18"/>
              </w:rPr>
              <w:t>74 801,2</w:t>
            </w:r>
          </w:p>
        </w:tc>
        <w:tc>
          <w:tcPr>
            <w:tcW w:w="623" w:type="pct"/>
            <w:tcBorders>
              <w:top w:val="nil"/>
              <w:left w:val="nil"/>
              <w:bottom w:val="single" w:sz="4" w:space="0" w:color="auto"/>
              <w:right w:val="single" w:sz="4" w:space="0" w:color="auto"/>
            </w:tcBorders>
            <w:shd w:val="clear" w:color="auto" w:fill="auto"/>
            <w:noWrap/>
            <w:vAlign w:val="center"/>
          </w:tcPr>
          <w:p w14:paraId="74982712" w14:textId="74A7DE87" w:rsidR="00DC07E3" w:rsidRPr="00F37CAE" w:rsidRDefault="00DC07E3" w:rsidP="00DC07E3">
            <w:pPr>
              <w:jc w:val="center"/>
              <w:rPr>
                <w:sz w:val="18"/>
                <w:szCs w:val="18"/>
              </w:rPr>
            </w:pPr>
            <w:r>
              <w:rPr>
                <w:color w:val="000000"/>
                <w:sz w:val="18"/>
                <w:szCs w:val="18"/>
              </w:rPr>
              <w:t>75 277,6</w:t>
            </w:r>
          </w:p>
        </w:tc>
        <w:tc>
          <w:tcPr>
            <w:tcW w:w="623" w:type="pct"/>
            <w:tcBorders>
              <w:top w:val="nil"/>
              <w:left w:val="nil"/>
              <w:bottom w:val="single" w:sz="4" w:space="0" w:color="auto"/>
              <w:right w:val="single" w:sz="4" w:space="0" w:color="auto"/>
            </w:tcBorders>
            <w:shd w:val="clear" w:color="auto" w:fill="auto"/>
            <w:noWrap/>
            <w:vAlign w:val="center"/>
          </w:tcPr>
          <w:p w14:paraId="0C1FE3D0" w14:textId="6710CF7D" w:rsidR="00DC07E3" w:rsidRPr="00F37CAE" w:rsidRDefault="00DC07E3" w:rsidP="00DC07E3">
            <w:pPr>
              <w:jc w:val="center"/>
              <w:rPr>
                <w:sz w:val="18"/>
                <w:szCs w:val="18"/>
              </w:rPr>
            </w:pPr>
            <w:r>
              <w:rPr>
                <w:color w:val="000000"/>
                <w:sz w:val="18"/>
                <w:szCs w:val="18"/>
              </w:rPr>
              <w:t>75 277,6</w:t>
            </w:r>
          </w:p>
        </w:tc>
        <w:tc>
          <w:tcPr>
            <w:tcW w:w="818" w:type="pct"/>
            <w:tcBorders>
              <w:top w:val="nil"/>
              <w:left w:val="nil"/>
              <w:bottom w:val="single" w:sz="4" w:space="0" w:color="auto"/>
              <w:right w:val="single" w:sz="4" w:space="0" w:color="auto"/>
            </w:tcBorders>
            <w:shd w:val="clear" w:color="auto" w:fill="auto"/>
            <w:noWrap/>
            <w:vAlign w:val="center"/>
          </w:tcPr>
          <w:p w14:paraId="3E736938" w14:textId="0AF4D54A" w:rsidR="00DC07E3" w:rsidRPr="00F37CAE" w:rsidRDefault="00DC07E3" w:rsidP="00DC07E3">
            <w:pPr>
              <w:jc w:val="center"/>
              <w:rPr>
                <w:sz w:val="18"/>
                <w:szCs w:val="18"/>
              </w:rPr>
            </w:pPr>
            <w:r>
              <w:rPr>
                <w:color w:val="000000"/>
                <w:sz w:val="18"/>
                <w:szCs w:val="18"/>
              </w:rPr>
              <w:t>97,8</w:t>
            </w:r>
          </w:p>
        </w:tc>
      </w:tr>
      <w:tr w:rsidR="00DC07E3" w:rsidRPr="00F37CAE" w14:paraId="7254816A" w14:textId="77777777" w:rsidTr="006247BA">
        <w:trPr>
          <w:trHeight w:val="510"/>
        </w:trPr>
        <w:tc>
          <w:tcPr>
            <w:tcW w:w="931" w:type="pct"/>
            <w:shd w:val="clear" w:color="auto" w:fill="auto"/>
            <w:vAlign w:val="center"/>
            <w:hideMark/>
          </w:tcPr>
          <w:p w14:paraId="2EC860BD" w14:textId="77777777" w:rsidR="00DC07E3" w:rsidRPr="00F37CAE" w:rsidRDefault="00DC07E3" w:rsidP="00DC07E3">
            <w:pPr>
              <w:jc w:val="both"/>
              <w:rPr>
                <w:sz w:val="19"/>
                <w:szCs w:val="19"/>
              </w:rPr>
            </w:pPr>
            <w:r w:rsidRPr="00F37CAE">
              <w:rPr>
                <w:sz w:val="19"/>
                <w:szCs w:val="19"/>
              </w:rPr>
              <w:t xml:space="preserve">Департамент образования </w:t>
            </w:r>
          </w:p>
        </w:tc>
        <w:tc>
          <w:tcPr>
            <w:tcW w:w="716" w:type="pct"/>
            <w:tcBorders>
              <w:top w:val="nil"/>
              <w:left w:val="single" w:sz="4" w:space="0" w:color="auto"/>
              <w:bottom w:val="single" w:sz="4" w:space="0" w:color="auto"/>
              <w:right w:val="single" w:sz="4" w:space="0" w:color="auto"/>
            </w:tcBorders>
            <w:shd w:val="clear" w:color="auto" w:fill="auto"/>
            <w:noWrap/>
            <w:vAlign w:val="center"/>
          </w:tcPr>
          <w:p w14:paraId="5833EDC7" w14:textId="6DA73A6B" w:rsidR="00DC07E3" w:rsidRPr="00F37CAE" w:rsidRDefault="00DC07E3" w:rsidP="00DC07E3">
            <w:pPr>
              <w:jc w:val="center"/>
              <w:rPr>
                <w:sz w:val="18"/>
                <w:szCs w:val="18"/>
              </w:rPr>
            </w:pPr>
            <w:r>
              <w:rPr>
                <w:color w:val="000000"/>
                <w:sz w:val="18"/>
                <w:szCs w:val="18"/>
              </w:rPr>
              <w:t>20 770 768,2</w:t>
            </w:r>
          </w:p>
        </w:tc>
        <w:tc>
          <w:tcPr>
            <w:tcW w:w="663" w:type="pct"/>
            <w:tcBorders>
              <w:top w:val="nil"/>
              <w:left w:val="nil"/>
              <w:bottom w:val="single" w:sz="4" w:space="0" w:color="auto"/>
              <w:right w:val="single" w:sz="4" w:space="0" w:color="auto"/>
            </w:tcBorders>
            <w:shd w:val="clear" w:color="auto" w:fill="auto"/>
            <w:noWrap/>
            <w:vAlign w:val="center"/>
          </w:tcPr>
          <w:p w14:paraId="5B35D132" w14:textId="43790019" w:rsidR="00DC07E3" w:rsidRPr="00F37CAE" w:rsidRDefault="00DC07E3" w:rsidP="00DC07E3">
            <w:pPr>
              <w:jc w:val="center"/>
              <w:rPr>
                <w:sz w:val="18"/>
                <w:szCs w:val="18"/>
              </w:rPr>
            </w:pPr>
            <w:r>
              <w:rPr>
                <w:color w:val="000000"/>
                <w:sz w:val="18"/>
                <w:szCs w:val="18"/>
              </w:rPr>
              <w:t>20 162 421,1</w:t>
            </w:r>
          </w:p>
        </w:tc>
        <w:tc>
          <w:tcPr>
            <w:tcW w:w="626" w:type="pct"/>
            <w:tcBorders>
              <w:top w:val="nil"/>
              <w:left w:val="nil"/>
              <w:bottom w:val="single" w:sz="4" w:space="0" w:color="auto"/>
              <w:right w:val="single" w:sz="4" w:space="0" w:color="auto"/>
            </w:tcBorders>
            <w:shd w:val="clear" w:color="auto" w:fill="auto"/>
            <w:noWrap/>
            <w:vAlign w:val="center"/>
          </w:tcPr>
          <w:p w14:paraId="3AA74634" w14:textId="1405A836" w:rsidR="00DC07E3" w:rsidRPr="00F37CAE" w:rsidRDefault="00DC07E3" w:rsidP="00DC07E3">
            <w:pPr>
              <w:jc w:val="center"/>
              <w:rPr>
                <w:sz w:val="18"/>
                <w:szCs w:val="18"/>
              </w:rPr>
            </w:pPr>
            <w:r>
              <w:rPr>
                <w:color w:val="000000"/>
                <w:sz w:val="18"/>
                <w:szCs w:val="18"/>
              </w:rPr>
              <w:t>21 335 279,2</w:t>
            </w:r>
          </w:p>
        </w:tc>
        <w:tc>
          <w:tcPr>
            <w:tcW w:w="623" w:type="pct"/>
            <w:tcBorders>
              <w:top w:val="nil"/>
              <w:left w:val="nil"/>
              <w:bottom w:val="single" w:sz="4" w:space="0" w:color="auto"/>
              <w:right w:val="single" w:sz="4" w:space="0" w:color="auto"/>
            </w:tcBorders>
            <w:shd w:val="clear" w:color="auto" w:fill="auto"/>
            <w:noWrap/>
            <w:vAlign w:val="center"/>
          </w:tcPr>
          <w:p w14:paraId="3E3D06F7" w14:textId="784EC1B5" w:rsidR="00DC07E3" w:rsidRPr="00F37CAE" w:rsidRDefault="00083CAC" w:rsidP="00DC07E3">
            <w:pPr>
              <w:jc w:val="center"/>
              <w:rPr>
                <w:sz w:val="18"/>
                <w:szCs w:val="18"/>
              </w:rPr>
            </w:pPr>
            <w:r w:rsidRPr="00083CAC">
              <w:rPr>
                <w:color w:val="000000"/>
                <w:sz w:val="18"/>
                <w:szCs w:val="18"/>
              </w:rPr>
              <w:t>22</w:t>
            </w:r>
            <w:r w:rsidR="002E75BB">
              <w:rPr>
                <w:color w:val="000000"/>
                <w:sz w:val="18"/>
                <w:szCs w:val="18"/>
              </w:rPr>
              <w:t xml:space="preserve"> </w:t>
            </w:r>
            <w:r w:rsidRPr="00083CAC">
              <w:rPr>
                <w:color w:val="000000"/>
                <w:sz w:val="18"/>
                <w:szCs w:val="18"/>
              </w:rPr>
              <w:t>416</w:t>
            </w:r>
            <w:r w:rsidR="002E75BB">
              <w:rPr>
                <w:color w:val="000000"/>
                <w:sz w:val="18"/>
                <w:szCs w:val="18"/>
              </w:rPr>
              <w:t xml:space="preserve"> </w:t>
            </w:r>
            <w:r w:rsidRPr="00083CAC">
              <w:rPr>
                <w:color w:val="000000"/>
                <w:sz w:val="18"/>
                <w:szCs w:val="18"/>
              </w:rPr>
              <w:t>367,4</w:t>
            </w:r>
          </w:p>
        </w:tc>
        <w:tc>
          <w:tcPr>
            <w:tcW w:w="623" w:type="pct"/>
            <w:tcBorders>
              <w:top w:val="nil"/>
              <w:left w:val="nil"/>
              <w:bottom w:val="single" w:sz="4" w:space="0" w:color="auto"/>
              <w:right w:val="single" w:sz="4" w:space="0" w:color="auto"/>
            </w:tcBorders>
            <w:shd w:val="clear" w:color="auto" w:fill="auto"/>
            <w:noWrap/>
            <w:vAlign w:val="center"/>
          </w:tcPr>
          <w:p w14:paraId="464115E9" w14:textId="44503BDE" w:rsidR="00DC07E3" w:rsidRPr="00F37CAE" w:rsidRDefault="00DC07E3" w:rsidP="00DC07E3">
            <w:pPr>
              <w:jc w:val="center"/>
              <w:rPr>
                <w:sz w:val="18"/>
                <w:szCs w:val="18"/>
              </w:rPr>
            </w:pPr>
            <w:r>
              <w:rPr>
                <w:color w:val="000000"/>
                <w:sz w:val="18"/>
                <w:szCs w:val="18"/>
              </w:rPr>
              <w:t>22 100 665,6</w:t>
            </w:r>
          </w:p>
        </w:tc>
        <w:tc>
          <w:tcPr>
            <w:tcW w:w="818" w:type="pct"/>
            <w:tcBorders>
              <w:top w:val="nil"/>
              <w:left w:val="nil"/>
              <w:bottom w:val="single" w:sz="4" w:space="0" w:color="auto"/>
              <w:right w:val="single" w:sz="4" w:space="0" w:color="auto"/>
            </w:tcBorders>
            <w:shd w:val="clear" w:color="auto" w:fill="auto"/>
            <w:noWrap/>
            <w:vAlign w:val="center"/>
          </w:tcPr>
          <w:p w14:paraId="49F25FDD" w14:textId="55158193" w:rsidR="00DC07E3" w:rsidRPr="00F37CAE" w:rsidRDefault="00DC07E3" w:rsidP="00DC07E3">
            <w:pPr>
              <w:jc w:val="center"/>
              <w:rPr>
                <w:sz w:val="18"/>
                <w:szCs w:val="18"/>
              </w:rPr>
            </w:pPr>
            <w:r>
              <w:rPr>
                <w:color w:val="000000"/>
                <w:sz w:val="18"/>
                <w:szCs w:val="18"/>
              </w:rPr>
              <w:t>105,8</w:t>
            </w:r>
          </w:p>
        </w:tc>
      </w:tr>
      <w:tr w:rsidR="00DC07E3" w:rsidRPr="00F37CAE" w14:paraId="3FD41AE0" w14:textId="77777777" w:rsidTr="006247BA">
        <w:trPr>
          <w:trHeight w:val="765"/>
        </w:trPr>
        <w:tc>
          <w:tcPr>
            <w:tcW w:w="931" w:type="pct"/>
            <w:shd w:val="clear" w:color="auto" w:fill="auto"/>
            <w:vAlign w:val="center"/>
            <w:hideMark/>
          </w:tcPr>
          <w:p w14:paraId="2EF5C16F" w14:textId="271A653C" w:rsidR="00DC07E3" w:rsidRPr="00F37CAE" w:rsidRDefault="00DC07E3" w:rsidP="00DC07E3">
            <w:pPr>
              <w:jc w:val="both"/>
              <w:rPr>
                <w:sz w:val="19"/>
                <w:szCs w:val="19"/>
              </w:rPr>
            </w:pPr>
            <w:r w:rsidRPr="00F37CAE">
              <w:rPr>
                <w:sz w:val="19"/>
                <w:szCs w:val="19"/>
              </w:rPr>
              <w:t>Департамент архитектуры и градостроительства</w:t>
            </w:r>
          </w:p>
        </w:tc>
        <w:tc>
          <w:tcPr>
            <w:tcW w:w="716" w:type="pct"/>
            <w:tcBorders>
              <w:top w:val="nil"/>
              <w:left w:val="single" w:sz="4" w:space="0" w:color="auto"/>
              <w:bottom w:val="single" w:sz="4" w:space="0" w:color="auto"/>
              <w:right w:val="single" w:sz="4" w:space="0" w:color="auto"/>
            </w:tcBorders>
            <w:shd w:val="clear" w:color="auto" w:fill="auto"/>
            <w:noWrap/>
            <w:vAlign w:val="center"/>
          </w:tcPr>
          <w:p w14:paraId="250A97F7" w14:textId="3518BAA5" w:rsidR="00DC07E3" w:rsidRPr="00F37CAE" w:rsidRDefault="00DC07E3" w:rsidP="00DC07E3">
            <w:pPr>
              <w:jc w:val="center"/>
              <w:rPr>
                <w:sz w:val="18"/>
                <w:szCs w:val="18"/>
              </w:rPr>
            </w:pPr>
            <w:r>
              <w:rPr>
                <w:color w:val="000000"/>
                <w:sz w:val="18"/>
                <w:szCs w:val="18"/>
              </w:rPr>
              <w:t>8 233 658,3</w:t>
            </w:r>
          </w:p>
        </w:tc>
        <w:tc>
          <w:tcPr>
            <w:tcW w:w="663" w:type="pct"/>
            <w:tcBorders>
              <w:top w:val="nil"/>
              <w:left w:val="nil"/>
              <w:bottom w:val="single" w:sz="4" w:space="0" w:color="auto"/>
              <w:right w:val="single" w:sz="4" w:space="0" w:color="auto"/>
            </w:tcBorders>
            <w:shd w:val="clear" w:color="auto" w:fill="auto"/>
            <w:noWrap/>
            <w:vAlign w:val="center"/>
          </w:tcPr>
          <w:p w14:paraId="2274B400" w14:textId="10BD2868" w:rsidR="00DC07E3" w:rsidRPr="00F37CAE" w:rsidRDefault="00DC07E3" w:rsidP="00DC07E3">
            <w:pPr>
              <w:jc w:val="center"/>
              <w:rPr>
                <w:sz w:val="18"/>
                <w:szCs w:val="18"/>
              </w:rPr>
            </w:pPr>
            <w:r>
              <w:rPr>
                <w:color w:val="000000"/>
                <w:sz w:val="18"/>
                <w:szCs w:val="18"/>
              </w:rPr>
              <w:t>7 208 291,1</w:t>
            </w:r>
          </w:p>
        </w:tc>
        <w:tc>
          <w:tcPr>
            <w:tcW w:w="626" w:type="pct"/>
            <w:tcBorders>
              <w:top w:val="nil"/>
              <w:left w:val="nil"/>
              <w:bottom w:val="single" w:sz="4" w:space="0" w:color="auto"/>
              <w:right w:val="single" w:sz="4" w:space="0" w:color="auto"/>
            </w:tcBorders>
            <w:shd w:val="clear" w:color="auto" w:fill="auto"/>
            <w:noWrap/>
            <w:vAlign w:val="center"/>
          </w:tcPr>
          <w:p w14:paraId="722A3299" w14:textId="43C3D6CD" w:rsidR="00DC07E3" w:rsidRPr="00F37CAE" w:rsidRDefault="00DC07E3" w:rsidP="00DC07E3">
            <w:pPr>
              <w:jc w:val="center"/>
              <w:rPr>
                <w:sz w:val="18"/>
                <w:szCs w:val="18"/>
              </w:rPr>
            </w:pPr>
            <w:r>
              <w:rPr>
                <w:color w:val="000000"/>
                <w:sz w:val="18"/>
                <w:szCs w:val="18"/>
              </w:rPr>
              <w:t>5 828 271,8</w:t>
            </w:r>
          </w:p>
        </w:tc>
        <w:tc>
          <w:tcPr>
            <w:tcW w:w="623" w:type="pct"/>
            <w:tcBorders>
              <w:top w:val="nil"/>
              <w:left w:val="nil"/>
              <w:bottom w:val="single" w:sz="4" w:space="0" w:color="auto"/>
              <w:right w:val="single" w:sz="4" w:space="0" w:color="auto"/>
            </w:tcBorders>
            <w:shd w:val="clear" w:color="auto" w:fill="auto"/>
            <w:noWrap/>
            <w:vAlign w:val="center"/>
          </w:tcPr>
          <w:p w14:paraId="57E4062D" w14:textId="4B145914" w:rsidR="00DC07E3" w:rsidRPr="00F37CAE" w:rsidRDefault="00DC07E3" w:rsidP="00DC07E3">
            <w:pPr>
              <w:jc w:val="center"/>
              <w:rPr>
                <w:sz w:val="18"/>
                <w:szCs w:val="18"/>
              </w:rPr>
            </w:pPr>
            <w:r>
              <w:rPr>
                <w:color w:val="000000"/>
                <w:sz w:val="18"/>
                <w:szCs w:val="18"/>
              </w:rPr>
              <w:t>2 123 407,3</w:t>
            </w:r>
          </w:p>
        </w:tc>
        <w:tc>
          <w:tcPr>
            <w:tcW w:w="623" w:type="pct"/>
            <w:tcBorders>
              <w:top w:val="nil"/>
              <w:left w:val="nil"/>
              <w:bottom w:val="single" w:sz="4" w:space="0" w:color="auto"/>
              <w:right w:val="single" w:sz="4" w:space="0" w:color="auto"/>
            </w:tcBorders>
            <w:shd w:val="clear" w:color="auto" w:fill="auto"/>
            <w:noWrap/>
            <w:vAlign w:val="center"/>
          </w:tcPr>
          <w:p w14:paraId="61CDCA15" w14:textId="66AA2F9A" w:rsidR="00DC07E3" w:rsidRPr="00F37CAE" w:rsidRDefault="00DC07E3" w:rsidP="00DC07E3">
            <w:pPr>
              <w:jc w:val="center"/>
              <w:rPr>
                <w:sz w:val="18"/>
                <w:szCs w:val="18"/>
              </w:rPr>
            </w:pPr>
            <w:r>
              <w:rPr>
                <w:color w:val="000000"/>
                <w:sz w:val="18"/>
                <w:szCs w:val="18"/>
              </w:rPr>
              <w:t>2 747 373,3</w:t>
            </w:r>
          </w:p>
        </w:tc>
        <w:tc>
          <w:tcPr>
            <w:tcW w:w="818" w:type="pct"/>
            <w:tcBorders>
              <w:top w:val="nil"/>
              <w:left w:val="nil"/>
              <w:bottom w:val="single" w:sz="4" w:space="0" w:color="auto"/>
              <w:right w:val="single" w:sz="4" w:space="0" w:color="auto"/>
            </w:tcBorders>
            <w:shd w:val="clear" w:color="auto" w:fill="auto"/>
            <w:noWrap/>
            <w:vAlign w:val="center"/>
          </w:tcPr>
          <w:p w14:paraId="2ECE6A63" w14:textId="29F110E5" w:rsidR="00DC07E3" w:rsidRPr="00F37CAE" w:rsidRDefault="00DC07E3" w:rsidP="00DC07E3">
            <w:pPr>
              <w:jc w:val="center"/>
              <w:rPr>
                <w:sz w:val="18"/>
                <w:szCs w:val="18"/>
              </w:rPr>
            </w:pPr>
            <w:r>
              <w:rPr>
                <w:color w:val="000000"/>
                <w:sz w:val="18"/>
                <w:szCs w:val="18"/>
              </w:rPr>
              <w:t>80,9</w:t>
            </w:r>
          </w:p>
        </w:tc>
      </w:tr>
      <w:tr w:rsidR="00DC07E3" w:rsidRPr="00F37CAE" w14:paraId="5538B1E1" w14:textId="77777777" w:rsidTr="00F2758C">
        <w:trPr>
          <w:trHeight w:val="765"/>
        </w:trPr>
        <w:tc>
          <w:tcPr>
            <w:tcW w:w="931" w:type="pct"/>
            <w:shd w:val="clear" w:color="auto" w:fill="auto"/>
            <w:vAlign w:val="center"/>
          </w:tcPr>
          <w:p w14:paraId="09CE96DF" w14:textId="3823D1B3" w:rsidR="00DC07E3" w:rsidRPr="00F37CAE" w:rsidRDefault="00DC07E3" w:rsidP="00DC07E3">
            <w:pPr>
              <w:jc w:val="both"/>
              <w:rPr>
                <w:sz w:val="19"/>
                <w:szCs w:val="19"/>
              </w:rPr>
            </w:pPr>
            <w:r w:rsidRPr="00F37CAE">
              <w:rPr>
                <w:sz w:val="19"/>
                <w:szCs w:val="19"/>
              </w:rPr>
              <w:t xml:space="preserve">Департамент имущественных </w:t>
            </w:r>
            <w:r w:rsidRPr="00F37CAE">
              <w:rPr>
                <w:sz w:val="19"/>
                <w:szCs w:val="19"/>
              </w:rPr>
              <w:br/>
              <w:t>и земельных отношений</w:t>
            </w:r>
          </w:p>
        </w:tc>
        <w:tc>
          <w:tcPr>
            <w:tcW w:w="716" w:type="pct"/>
            <w:shd w:val="clear" w:color="auto" w:fill="auto"/>
            <w:noWrap/>
            <w:vAlign w:val="center"/>
          </w:tcPr>
          <w:p w14:paraId="557EAF98" w14:textId="45B4EDBE" w:rsidR="00DC07E3" w:rsidRPr="00F37CAE" w:rsidRDefault="001270D9" w:rsidP="00DC07E3">
            <w:pPr>
              <w:jc w:val="center"/>
              <w:rPr>
                <w:sz w:val="18"/>
                <w:szCs w:val="18"/>
              </w:rPr>
            </w:pPr>
            <w:r w:rsidRPr="001270D9">
              <w:rPr>
                <w:sz w:val="18"/>
                <w:szCs w:val="18"/>
              </w:rPr>
              <w:t>514 333,7</w:t>
            </w:r>
          </w:p>
        </w:tc>
        <w:tc>
          <w:tcPr>
            <w:tcW w:w="663" w:type="pct"/>
            <w:shd w:val="clear" w:color="auto" w:fill="auto"/>
            <w:noWrap/>
            <w:vAlign w:val="center"/>
          </w:tcPr>
          <w:p w14:paraId="7823381A" w14:textId="5A8CBC0D" w:rsidR="00DC07E3" w:rsidRPr="00F37CAE" w:rsidRDefault="00DC07E3" w:rsidP="00DC07E3">
            <w:pPr>
              <w:jc w:val="center"/>
              <w:rPr>
                <w:sz w:val="18"/>
                <w:szCs w:val="18"/>
              </w:rPr>
            </w:pPr>
            <w:r w:rsidRPr="00DC07E3">
              <w:rPr>
                <w:sz w:val="18"/>
                <w:szCs w:val="18"/>
              </w:rPr>
              <w:t>695</w:t>
            </w:r>
            <w:r>
              <w:rPr>
                <w:sz w:val="18"/>
                <w:szCs w:val="18"/>
              </w:rPr>
              <w:t xml:space="preserve"> </w:t>
            </w:r>
            <w:r w:rsidRPr="00DC07E3">
              <w:rPr>
                <w:sz w:val="18"/>
                <w:szCs w:val="18"/>
              </w:rPr>
              <w:t>441,4</w:t>
            </w:r>
          </w:p>
        </w:tc>
        <w:tc>
          <w:tcPr>
            <w:tcW w:w="626" w:type="pct"/>
            <w:shd w:val="clear" w:color="auto" w:fill="auto"/>
            <w:noWrap/>
            <w:vAlign w:val="center"/>
          </w:tcPr>
          <w:p w14:paraId="7A2C2E22" w14:textId="2B7FD37C" w:rsidR="00DC07E3" w:rsidRPr="00F37CAE" w:rsidRDefault="00402B3A" w:rsidP="00DC07E3">
            <w:pPr>
              <w:jc w:val="center"/>
              <w:rPr>
                <w:sz w:val="18"/>
                <w:szCs w:val="18"/>
              </w:rPr>
            </w:pPr>
            <w:r w:rsidRPr="00402B3A">
              <w:rPr>
                <w:sz w:val="18"/>
                <w:szCs w:val="18"/>
              </w:rPr>
              <w:t>733</w:t>
            </w:r>
            <w:r>
              <w:rPr>
                <w:sz w:val="18"/>
                <w:szCs w:val="18"/>
              </w:rPr>
              <w:t xml:space="preserve"> </w:t>
            </w:r>
            <w:r w:rsidRPr="00402B3A">
              <w:rPr>
                <w:sz w:val="18"/>
                <w:szCs w:val="18"/>
              </w:rPr>
              <w:t>300,4</w:t>
            </w:r>
          </w:p>
        </w:tc>
        <w:tc>
          <w:tcPr>
            <w:tcW w:w="623" w:type="pct"/>
            <w:shd w:val="clear" w:color="auto" w:fill="auto"/>
            <w:noWrap/>
            <w:vAlign w:val="center"/>
          </w:tcPr>
          <w:p w14:paraId="0BF2D5C0" w14:textId="073571F3" w:rsidR="00DC07E3" w:rsidRPr="00F37CAE" w:rsidRDefault="00402B3A" w:rsidP="00DC07E3">
            <w:pPr>
              <w:jc w:val="center"/>
              <w:rPr>
                <w:sz w:val="18"/>
                <w:szCs w:val="18"/>
              </w:rPr>
            </w:pPr>
            <w:r w:rsidRPr="00402B3A">
              <w:rPr>
                <w:sz w:val="18"/>
                <w:szCs w:val="18"/>
              </w:rPr>
              <w:t>725</w:t>
            </w:r>
            <w:r>
              <w:rPr>
                <w:sz w:val="18"/>
                <w:szCs w:val="18"/>
              </w:rPr>
              <w:t xml:space="preserve"> </w:t>
            </w:r>
            <w:r w:rsidRPr="00402B3A">
              <w:rPr>
                <w:sz w:val="18"/>
                <w:szCs w:val="18"/>
              </w:rPr>
              <w:t>231,4</w:t>
            </w:r>
          </w:p>
        </w:tc>
        <w:tc>
          <w:tcPr>
            <w:tcW w:w="623" w:type="pct"/>
            <w:shd w:val="clear" w:color="auto" w:fill="auto"/>
            <w:noWrap/>
            <w:vAlign w:val="center"/>
          </w:tcPr>
          <w:p w14:paraId="7DFEE2EA" w14:textId="0AE2FD0B" w:rsidR="00DC07E3" w:rsidRPr="00F37CAE" w:rsidRDefault="00402B3A" w:rsidP="00DC07E3">
            <w:pPr>
              <w:jc w:val="center"/>
              <w:rPr>
                <w:sz w:val="18"/>
                <w:szCs w:val="18"/>
              </w:rPr>
            </w:pPr>
            <w:r w:rsidRPr="00402B3A">
              <w:rPr>
                <w:sz w:val="18"/>
                <w:szCs w:val="18"/>
              </w:rPr>
              <w:t>738</w:t>
            </w:r>
            <w:r>
              <w:rPr>
                <w:sz w:val="18"/>
                <w:szCs w:val="18"/>
              </w:rPr>
              <w:t xml:space="preserve"> </w:t>
            </w:r>
            <w:r w:rsidRPr="00402B3A">
              <w:rPr>
                <w:sz w:val="18"/>
                <w:szCs w:val="18"/>
              </w:rPr>
              <w:t>212,3</w:t>
            </w:r>
          </w:p>
        </w:tc>
        <w:tc>
          <w:tcPr>
            <w:tcW w:w="818" w:type="pct"/>
            <w:shd w:val="clear" w:color="auto" w:fill="auto"/>
            <w:noWrap/>
            <w:vAlign w:val="center"/>
          </w:tcPr>
          <w:p w14:paraId="365425BE" w14:textId="4291E8ED" w:rsidR="00DC07E3" w:rsidRPr="00F37CAE" w:rsidRDefault="00402B3A" w:rsidP="00DC07E3">
            <w:pPr>
              <w:jc w:val="center"/>
              <w:rPr>
                <w:sz w:val="18"/>
                <w:szCs w:val="18"/>
              </w:rPr>
            </w:pPr>
            <w:r w:rsidRPr="00402B3A">
              <w:rPr>
                <w:sz w:val="18"/>
                <w:szCs w:val="18"/>
              </w:rPr>
              <w:t>105,8</w:t>
            </w:r>
          </w:p>
        </w:tc>
      </w:tr>
      <w:tr w:rsidR="00402B3A" w:rsidRPr="00F37CAE" w14:paraId="4D58E795" w14:textId="77777777" w:rsidTr="006247BA">
        <w:trPr>
          <w:trHeight w:val="510"/>
        </w:trPr>
        <w:tc>
          <w:tcPr>
            <w:tcW w:w="931" w:type="pct"/>
            <w:shd w:val="clear" w:color="auto" w:fill="auto"/>
            <w:vAlign w:val="center"/>
            <w:hideMark/>
          </w:tcPr>
          <w:p w14:paraId="4717E515" w14:textId="77777777" w:rsidR="00402B3A" w:rsidRPr="00F37CAE" w:rsidRDefault="00402B3A" w:rsidP="00402B3A">
            <w:pPr>
              <w:jc w:val="both"/>
              <w:rPr>
                <w:sz w:val="19"/>
                <w:szCs w:val="19"/>
              </w:rPr>
            </w:pPr>
            <w:r w:rsidRPr="00F37CAE">
              <w:rPr>
                <w:sz w:val="19"/>
                <w:szCs w:val="19"/>
              </w:rPr>
              <w:t>Департамент финансов</w:t>
            </w:r>
          </w:p>
        </w:tc>
        <w:tc>
          <w:tcPr>
            <w:tcW w:w="71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ABC2B12" w14:textId="7EB3B6DF" w:rsidR="00402B3A" w:rsidRPr="00F37CAE" w:rsidRDefault="001270D9" w:rsidP="00402B3A">
            <w:pPr>
              <w:jc w:val="center"/>
              <w:rPr>
                <w:sz w:val="18"/>
                <w:szCs w:val="18"/>
              </w:rPr>
            </w:pPr>
            <w:r w:rsidRPr="001270D9">
              <w:rPr>
                <w:sz w:val="18"/>
                <w:szCs w:val="18"/>
              </w:rPr>
              <w:t>1 040 613,3</w:t>
            </w:r>
          </w:p>
        </w:tc>
        <w:tc>
          <w:tcPr>
            <w:tcW w:w="663" w:type="pct"/>
            <w:tcBorders>
              <w:top w:val="single" w:sz="4" w:space="0" w:color="auto"/>
              <w:left w:val="nil"/>
              <w:bottom w:val="single" w:sz="4" w:space="0" w:color="auto"/>
              <w:right w:val="single" w:sz="4" w:space="0" w:color="auto"/>
            </w:tcBorders>
            <w:shd w:val="clear" w:color="auto" w:fill="auto"/>
            <w:noWrap/>
            <w:vAlign w:val="center"/>
          </w:tcPr>
          <w:p w14:paraId="1FCD4694" w14:textId="79031B67" w:rsidR="00402B3A" w:rsidRPr="00F37CAE" w:rsidRDefault="00402B3A" w:rsidP="00402B3A">
            <w:pPr>
              <w:jc w:val="center"/>
              <w:rPr>
                <w:sz w:val="18"/>
                <w:szCs w:val="18"/>
              </w:rPr>
            </w:pPr>
            <w:r>
              <w:rPr>
                <w:color w:val="000000"/>
                <w:sz w:val="18"/>
                <w:szCs w:val="18"/>
              </w:rPr>
              <w:t>2 583 143,7</w:t>
            </w:r>
          </w:p>
        </w:tc>
        <w:tc>
          <w:tcPr>
            <w:tcW w:w="626" w:type="pct"/>
            <w:tcBorders>
              <w:top w:val="single" w:sz="4" w:space="0" w:color="auto"/>
              <w:left w:val="nil"/>
              <w:bottom w:val="single" w:sz="4" w:space="0" w:color="auto"/>
              <w:right w:val="single" w:sz="4" w:space="0" w:color="auto"/>
            </w:tcBorders>
            <w:shd w:val="clear" w:color="auto" w:fill="auto"/>
            <w:noWrap/>
            <w:vAlign w:val="center"/>
          </w:tcPr>
          <w:p w14:paraId="21196B1E" w14:textId="073F3B54" w:rsidR="00402B3A" w:rsidRPr="00F37CAE" w:rsidRDefault="00402B3A" w:rsidP="00402B3A">
            <w:pPr>
              <w:jc w:val="center"/>
              <w:rPr>
                <w:sz w:val="18"/>
                <w:szCs w:val="18"/>
              </w:rPr>
            </w:pPr>
            <w:r>
              <w:rPr>
                <w:color w:val="000000"/>
                <w:sz w:val="18"/>
                <w:szCs w:val="18"/>
              </w:rPr>
              <w:t>2 012 871,7</w:t>
            </w:r>
          </w:p>
        </w:tc>
        <w:tc>
          <w:tcPr>
            <w:tcW w:w="623" w:type="pct"/>
            <w:tcBorders>
              <w:top w:val="single" w:sz="4" w:space="0" w:color="auto"/>
              <w:left w:val="nil"/>
              <w:bottom w:val="single" w:sz="4" w:space="0" w:color="auto"/>
              <w:right w:val="single" w:sz="4" w:space="0" w:color="auto"/>
            </w:tcBorders>
            <w:shd w:val="clear" w:color="auto" w:fill="auto"/>
            <w:noWrap/>
            <w:vAlign w:val="center"/>
          </w:tcPr>
          <w:p w14:paraId="672F1F16" w14:textId="1FD3B133" w:rsidR="00402B3A" w:rsidRPr="00F37CAE" w:rsidRDefault="00402B3A" w:rsidP="00402B3A">
            <w:pPr>
              <w:jc w:val="center"/>
              <w:rPr>
                <w:sz w:val="18"/>
                <w:szCs w:val="18"/>
              </w:rPr>
            </w:pPr>
            <w:r>
              <w:rPr>
                <w:color w:val="000000"/>
                <w:sz w:val="18"/>
                <w:szCs w:val="18"/>
              </w:rPr>
              <w:t>2 622 065,8</w:t>
            </w:r>
          </w:p>
        </w:tc>
        <w:tc>
          <w:tcPr>
            <w:tcW w:w="623" w:type="pct"/>
            <w:tcBorders>
              <w:top w:val="single" w:sz="4" w:space="0" w:color="auto"/>
              <w:left w:val="nil"/>
              <w:bottom w:val="single" w:sz="4" w:space="0" w:color="auto"/>
              <w:right w:val="single" w:sz="4" w:space="0" w:color="auto"/>
            </w:tcBorders>
            <w:shd w:val="clear" w:color="auto" w:fill="auto"/>
            <w:noWrap/>
            <w:vAlign w:val="center"/>
          </w:tcPr>
          <w:p w14:paraId="15C869E2" w14:textId="1741C766" w:rsidR="00402B3A" w:rsidRPr="00F37CAE" w:rsidRDefault="00402B3A" w:rsidP="00402B3A">
            <w:pPr>
              <w:jc w:val="center"/>
              <w:rPr>
                <w:sz w:val="18"/>
                <w:szCs w:val="18"/>
              </w:rPr>
            </w:pPr>
            <w:r>
              <w:rPr>
                <w:color w:val="000000"/>
                <w:sz w:val="18"/>
                <w:szCs w:val="18"/>
              </w:rPr>
              <w:t>3 159 095,7</w:t>
            </w:r>
          </w:p>
        </w:tc>
        <w:tc>
          <w:tcPr>
            <w:tcW w:w="818" w:type="pct"/>
            <w:tcBorders>
              <w:top w:val="single" w:sz="4" w:space="0" w:color="auto"/>
              <w:left w:val="nil"/>
              <w:bottom w:val="single" w:sz="4" w:space="0" w:color="auto"/>
              <w:right w:val="single" w:sz="4" w:space="0" w:color="auto"/>
            </w:tcBorders>
            <w:shd w:val="clear" w:color="auto" w:fill="auto"/>
            <w:noWrap/>
            <w:vAlign w:val="center"/>
          </w:tcPr>
          <w:p w14:paraId="4492C33D" w14:textId="518B4DAC" w:rsidR="00402B3A" w:rsidRPr="00F37CAE" w:rsidRDefault="00402B3A" w:rsidP="00402B3A">
            <w:pPr>
              <w:jc w:val="center"/>
              <w:rPr>
                <w:sz w:val="18"/>
                <w:szCs w:val="18"/>
              </w:rPr>
            </w:pPr>
            <w:r>
              <w:rPr>
                <w:color w:val="000000"/>
                <w:sz w:val="18"/>
                <w:szCs w:val="18"/>
              </w:rPr>
              <w:t>77,9</w:t>
            </w:r>
          </w:p>
        </w:tc>
      </w:tr>
      <w:tr w:rsidR="00402B3A" w:rsidRPr="00F37CAE" w14:paraId="46DDDFCA" w14:textId="77777777" w:rsidTr="00F2758C">
        <w:trPr>
          <w:trHeight w:val="300"/>
        </w:trPr>
        <w:tc>
          <w:tcPr>
            <w:tcW w:w="931" w:type="pct"/>
            <w:shd w:val="clear" w:color="auto" w:fill="auto"/>
            <w:vAlign w:val="center"/>
            <w:hideMark/>
          </w:tcPr>
          <w:p w14:paraId="66B91299" w14:textId="4AF73D35" w:rsidR="00402B3A" w:rsidRPr="00F37CAE" w:rsidRDefault="00402B3A" w:rsidP="00402B3A">
            <w:pPr>
              <w:jc w:val="both"/>
              <w:rPr>
                <w:sz w:val="19"/>
                <w:szCs w:val="19"/>
              </w:rPr>
            </w:pPr>
            <w:r w:rsidRPr="00F37CAE">
              <w:rPr>
                <w:sz w:val="19"/>
                <w:szCs w:val="19"/>
              </w:rPr>
              <w:t>из них:</w:t>
            </w:r>
          </w:p>
        </w:tc>
        <w:tc>
          <w:tcPr>
            <w:tcW w:w="716" w:type="pct"/>
            <w:shd w:val="clear" w:color="auto" w:fill="auto"/>
            <w:noWrap/>
            <w:vAlign w:val="center"/>
          </w:tcPr>
          <w:p w14:paraId="650B5EC2" w14:textId="71593DA7" w:rsidR="00402B3A" w:rsidRPr="00F37CAE" w:rsidRDefault="00402B3A" w:rsidP="00402B3A">
            <w:pPr>
              <w:jc w:val="center"/>
              <w:rPr>
                <w:sz w:val="18"/>
                <w:szCs w:val="18"/>
              </w:rPr>
            </w:pPr>
          </w:p>
        </w:tc>
        <w:tc>
          <w:tcPr>
            <w:tcW w:w="663" w:type="pct"/>
            <w:shd w:val="clear" w:color="auto" w:fill="auto"/>
            <w:noWrap/>
            <w:vAlign w:val="center"/>
          </w:tcPr>
          <w:p w14:paraId="003F16E4" w14:textId="5C923DC9" w:rsidR="00402B3A" w:rsidRPr="00F37CAE" w:rsidRDefault="00402B3A" w:rsidP="00402B3A">
            <w:pPr>
              <w:jc w:val="center"/>
              <w:rPr>
                <w:sz w:val="18"/>
                <w:szCs w:val="18"/>
              </w:rPr>
            </w:pPr>
          </w:p>
        </w:tc>
        <w:tc>
          <w:tcPr>
            <w:tcW w:w="626" w:type="pct"/>
            <w:shd w:val="clear" w:color="auto" w:fill="auto"/>
            <w:noWrap/>
            <w:vAlign w:val="center"/>
          </w:tcPr>
          <w:p w14:paraId="0F5DD736" w14:textId="184650B0" w:rsidR="00402B3A" w:rsidRPr="00F37CAE" w:rsidRDefault="00402B3A" w:rsidP="00402B3A">
            <w:pPr>
              <w:jc w:val="center"/>
              <w:rPr>
                <w:sz w:val="18"/>
                <w:szCs w:val="18"/>
              </w:rPr>
            </w:pPr>
          </w:p>
        </w:tc>
        <w:tc>
          <w:tcPr>
            <w:tcW w:w="623" w:type="pct"/>
            <w:shd w:val="clear" w:color="auto" w:fill="auto"/>
            <w:noWrap/>
            <w:vAlign w:val="center"/>
          </w:tcPr>
          <w:p w14:paraId="1E15F6CE" w14:textId="7BA23132" w:rsidR="00402B3A" w:rsidRPr="00F37CAE" w:rsidRDefault="00402B3A" w:rsidP="00402B3A">
            <w:pPr>
              <w:jc w:val="center"/>
              <w:rPr>
                <w:sz w:val="18"/>
                <w:szCs w:val="18"/>
              </w:rPr>
            </w:pPr>
          </w:p>
        </w:tc>
        <w:tc>
          <w:tcPr>
            <w:tcW w:w="623" w:type="pct"/>
            <w:shd w:val="clear" w:color="auto" w:fill="auto"/>
            <w:noWrap/>
            <w:vAlign w:val="center"/>
          </w:tcPr>
          <w:p w14:paraId="4BAA09EB" w14:textId="30B06F14" w:rsidR="00402B3A" w:rsidRPr="00F37CAE" w:rsidRDefault="00402B3A" w:rsidP="00402B3A">
            <w:pPr>
              <w:jc w:val="center"/>
              <w:rPr>
                <w:sz w:val="18"/>
                <w:szCs w:val="18"/>
              </w:rPr>
            </w:pPr>
          </w:p>
        </w:tc>
        <w:tc>
          <w:tcPr>
            <w:tcW w:w="818" w:type="pct"/>
            <w:shd w:val="clear" w:color="auto" w:fill="auto"/>
            <w:noWrap/>
            <w:vAlign w:val="center"/>
          </w:tcPr>
          <w:p w14:paraId="554B5A8E" w14:textId="2F00119D" w:rsidR="00402B3A" w:rsidRPr="00F37CAE" w:rsidRDefault="00402B3A" w:rsidP="00402B3A">
            <w:pPr>
              <w:jc w:val="center"/>
              <w:rPr>
                <w:sz w:val="18"/>
                <w:szCs w:val="18"/>
              </w:rPr>
            </w:pPr>
          </w:p>
        </w:tc>
      </w:tr>
      <w:tr w:rsidR="00ED4CE8" w:rsidRPr="00F37CAE" w14:paraId="11BB905C" w14:textId="77777777" w:rsidTr="006247BA">
        <w:trPr>
          <w:trHeight w:val="300"/>
        </w:trPr>
        <w:tc>
          <w:tcPr>
            <w:tcW w:w="931" w:type="pct"/>
            <w:shd w:val="clear" w:color="auto" w:fill="auto"/>
            <w:vAlign w:val="center"/>
            <w:hideMark/>
          </w:tcPr>
          <w:p w14:paraId="48DF18EE" w14:textId="77777777" w:rsidR="00ED4CE8" w:rsidRPr="00F37CAE" w:rsidRDefault="00ED4CE8" w:rsidP="00ED4CE8">
            <w:pPr>
              <w:jc w:val="both"/>
              <w:rPr>
                <w:sz w:val="19"/>
                <w:szCs w:val="19"/>
              </w:rPr>
            </w:pPr>
            <w:r w:rsidRPr="00F37CAE">
              <w:rPr>
                <w:sz w:val="19"/>
                <w:szCs w:val="19"/>
              </w:rPr>
              <w:t>Резервный фонд</w:t>
            </w:r>
          </w:p>
        </w:tc>
        <w:tc>
          <w:tcPr>
            <w:tcW w:w="71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1CC466B" w14:textId="0DE15AEE" w:rsidR="00ED4CE8" w:rsidRPr="00F37CAE" w:rsidRDefault="00ED4CE8" w:rsidP="00ED4CE8">
            <w:pPr>
              <w:jc w:val="center"/>
              <w:rPr>
                <w:sz w:val="18"/>
                <w:szCs w:val="18"/>
              </w:rPr>
            </w:pPr>
            <w:r>
              <w:rPr>
                <w:color w:val="000000"/>
                <w:sz w:val="18"/>
                <w:szCs w:val="18"/>
              </w:rPr>
              <w:t>85 000,0</w:t>
            </w:r>
          </w:p>
        </w:tc>
        <w:tc>
          <w:tcPr>
            <w:tcW w:w="663" w:type="pct"/>
            <w:tcBorders>
              <w:top w:val="single" w:sz="4" w:space="0" w:color="auto"/>
              <w:left w:val="nil"/>
              <w:bottom w:val="single" w:sz="4" w:space="0" w:color="auto"/>
              <w:right w:val="single" w:sz="4" w:space="0" w:color="auto"/>
            </w:tcBorders>
            <w:shd w:val="clear" w:color="auto" w:fill="auto"/>
            <w:noWrap/>
            <w:vAlign w:val="center"/>
          </w:tcPr>
          <w:p w14:paraId="04B63630" w14:textId="196A1C61" w:rsidR="00ED4CE8" w:rsidRPr="00F37CAE" w:rsidRDefault="00ED4CE8" w:rsidP="00ED4CE8">
            <w:pPr>
              <w:jc w:val="center"/>
              <w:rPr>
                <w:sz w:val="18"/>
                <w:szCs w:val="18"/>
              </w:rPr>
            </w:pPr>
            <w:r>
              <w:rPr>
                <w:color w:val="000000"/>
                <w:sz w:val="18"/>
                <w:szCs w:val="18"/>
              </w:rPr>
              <w:t>85 000,0</w:t>
            </w:r>
          </w:p>
        </w:tc>
        <w:tc>
          <w:tcPr>
            <w:tcW w:w="626" w:type="pct"/>
            <w:tcBorders>
              <w:top w:val="single" w:sz="4" w:space="0" w:color="auto"/>
              <w:left w:val="nil"/>
              <w:bottom w:val="single" w:sz="4" w:space="0" w:color="auto"/>
              <w:right w:val="single" w:sz="4" w:space="0" w:color="auto"/>
            </w:tcBorders>
            <w:shd w:val="clear" w:color="auto" w:fill="auto"/>
            <w:noWrap/>
            <w:vAlign w:val="center"/>
          </w:tcPr>
          <w:p w14:paraId="5D499592" w14:textId="16CF6665" w:rsidR="00ED4CE8" w:rsidRPr="00F37CAE" w:rsidRDefault="00ED4CE8" w:rsidP="00ED4CE8">
            <w:pPr>
              <w:jc w:val="center"/>
              <w:rPr>
                <w:sz w:val="18"/>
                <w:szCs w:val="18"/>
              </w:rPr>
            </w:pPr>
            <w:r>
              <w:rPr>
                <w:color w:val="000000"/>
                <w:sz w:val="18"/>
                <w:szCs w:val="18"/>
              </w:rPr>
              <w:t>85 000,0</w:t>
            </w:r>
          </w:p>
        </w:tc>
        <w:tc>
          <w:tcPr>
            <w:tcW w:w="623" w:type="pct"/>
            <w:tcBorders>
              <w:top w:val="single" w:sz="4" w:space="0" w:color="auto"/>
              <w:left w:val="nil"/>
              <w:bottom w:val="single" w:sz="4" w:space="0" w:color="auto"/>
              <w:right w:val="single" w:sz="4" w:space="0" w:color="auto"/>
            </w:tcBorders>
            <w:shd w:val="clear" w:color="auto" w:fill="auto"/>
            <w:noWrap/>
            <w:vAlign w:val="center"/>
          </w:tcPr>
          <w:p w14:paraId="6AFBDC7A" w14:textId="2D97EA2A" w:rsidR="00ED4CE8" w:rsidRPr="00F37CAE" w:rsidRDefault="00ED4CE8" w:rsidP="00ED4CE8">
            <w:pPr>
              <w:jc w:val="center"/>
              <w:rPr>
                <w:sz w:val="18"/>
                <w:szCs w:val="18"/>
              </w:rPr>
            </w:pPr>
            <w:r>
              <w:rPr>
                <w:color w:val="000000"/>
                <w:sz w:val="18"/>
                <w:szCs w:val="18"/>
              </w:rPr>
              <w:t>85 000,0</w:t>
            </w:r>
          </w:p>
        </w:tc>
        <w:tc>
          <w:tcPr>
            <w:tcW w:w="623" w:type="pct"/>
            <w:tcBorders>
              <w:top w:val="single" w:sz="4" w:space="0" w:color="auto"/>
              <w:left w:val="nil"/>
              <w:bottom w:val="single" w:sz="4" w:space="0" w:color="auto"/>
              <w:right w:val="single" w:sz="4" w:space="0" w:color="auto"/>
            </w:tcBorders>
            <w:shd w:val="clear" w:color="auto" w:fill="auto"/>
            <w:noWrap/>
            <w:vAlign w:val="center"/>
          </w:tcPr>
          <w:p w14:paraId="5B461760" w14:textId="37FF0CF3" w:rsidR="00ED4CE8" w:rsidRPr="00F37CAE" w:rsidRDefault="00ED4CE8" w:rsidP="00ED4CE8">
            <w:pPr>
              <w:jc w:val="center"/>
              <w:rPr>
                <w:sz w:val="18"/>
                <w:szCs w:val="18"/>
              </w:rPr>
            </w:pPr>
            <w:r>
              <w:rPr>
                <w:color w:val="000000"/>
                <w:sz w:val="18"/>
                <w:szCs w:val="18"/>
              </w:rPr>
              <w:t>55 000,0</w:t>
            </w:r>
          </w:p>
        </w:tc>
        <w:tc>
          <w:tcPr>
            <w:tcW w:w="818" w:type="pct"/>
            <w:tcBorders>
              <w:top w:val="single" w:sz="4" w:space="0" w:color="auto"/>
              <w:left w:val="nil"/>
              <w:bottom w:val="single" w:sz="4" w:space="0" w:color="auto"/>
              <w:right w:val="single" w:sz="4" w:space="0" w:color="auto"/>
            </w:tcBorders>
            <w:shd w:val="clear" w:color="auto" w:fill="auto"/>
            <w:noWrap/>
            <w:vAlign w:val="center"/>
          </w:tcPr>
          <w:p w14:paraId="2AFB9CD0" w14:textId="4EA088E3" w:rsidR="00ED4CE8" w:rsidRPr="00F37CAE" w:rsidRDefault="00ED4CE8" w:rsidP="00ED4CE8">
            <w:pPr>
              <w:jc w:val="center"/>
              <w:rPr>
                <w:sz w:val="18"/>
                <w:szCs w:val="18"/>
              </w:rPr>
            </w:pPr>
            <w:r>
              <w:rPr>
                <w:color w:val="000000"/>
                <w:sz w:val="18"/>
                <w:szCs w:val="18"/>
              </w:rPr>
              <w:t>100,0</w:t>
            </w:r>
          </w:p>
        </w:tc>
      </w:tr>
      <w:tr w:rsidR="00ED4CE8" w:rsidRPr="00F37CAE" w14:paraId="208B615D" w14:textId="77777777" w:rsidTr="00F2758C">
        <w:trPr>
          <w:trHeight w:val="1785"/>
        </w:trPr>
        <w:tc>
          <w:tcPr>
            <w:tcW w:w="931" w:type="pct"/>
            <w:shd w:val="clear" w:color="auto" w:fill="auto"/>
            <w:vAlign w:val="center"/>
            <w:hideMark/>
          </w:tcPr>
          <w:p w14:paraId="639DE71F" w14:textId="7416DCB3" w:rsidR="00ED4CE8" w:rsidRPr="00F37CAE" w:rsidRDefault="00ED4CE8" w:rsidP="00ED4CE8">
            <w:pPr>
              <w:jc w:val="both"/>
              <w:rPr>
                <w:sz w:val="19"/>
                <w:szCs w:val="19"/>
              </w:rPr>
            </w:pPr>
            <w:r w:rsidRPr="00F37CAE">
              <w:rPr>
                <w:sz w:val="19"/>
                <w:szCs w:val="19"/>
              </w:rPr>
              <w:t xml:space="preserve">Средства, зарезервированные </w:t>
            </w:r>
            <w:r w:rsidRPr="00F37CAE">
              <w:rPr>
                <w:sz w:val="19"/>
                <w:szCs w:val="19"/>
              </w:rPr>
              <w:br/>
              <w:t xml:space="preserve">на цели, отраженные </w:t>
            </w:r>
            <w:r w:rsidRPr="00F37CAE">
              <w:rPr>
                <w:sz w:val="19"/>
                <w:szCs w:val="19"/>
              </w:rPr>
              <w:br/>
              <w:t>в тексте проекта решения и условно утвержденные расходы</w:t>
            </w:r>
          </w:p>
        </w:tc>
        <w:tc>
          <w:tcPr>
            <w:tcW w:w="716" w:type="pct"/>
            <w:shd w:val="clear" w:color="auto" w:fill="auto"/>
            <w:noWrap/>
            <w:vAlign w:val="center"/>
          </w:tcPr>
          <w:p w14:paraId="3D3C8BC1" w14:textId="77777777" w:rsidR="00ED4CE8" w:rsidRPr="00ED4CE8" w:rsidRDefault="00ED4CE8" w:rsidP="00ED4CE8">
            <w:pPr>
              <w:jc w:val="center"/>
              <w:rPr>
                <w:sz w:val="18"/>
                <w:szCs w:val="18"/>
              </w:rPr>
            </w:pPr>
            <w:r w:rsidRPr="00ED4CE8">
              <w:rPr>
                <w:sz w:val="18"/>
                <w:szCs w:val="18"/>
              </w:rPr>
              <w:t>594 655,5</w:t>
            </w:r>
          </w:p>
          <w:p w14:paraId="56CA4D6B" w14:textId="77777777" w:rsidR="00ED4CE8" w:rsidRPr="00ED4CE8" w:rsidRDefault="00ED4CE8" w:rsidP="00ED4CE8">
            <w:pPr>
              <w:jc w:val="center"/>
              <w:rPr>
                <w:sz w:val="18"/>
                <w:szCs w:val="18"/>
              </w:rPr>
            </w:pPr>
          </w:p>
          <w:p w14:paraId="3BB877F7" w14:textId="2E49E40B" w:rsidR="00ED4CE8" w:rsidRPr="00F37CAE" w:rsidRDefault="00ED4CE8" w:rsidP="00ED4CE8">
            <w:pPr>
              <w:jc w:val="center"/>
              <w:rPr>
                <w:sz w:val="18"/>
                <w:szCs w:val="18"/>
              </w:rPr>
            </w:pPr>
          </w:p>
        </w:tc>
        <w:tc>
          <w:tcPr>
            <w:tcW w:w="663" w:type="pct"/>
            <w:shd w:val="clear" w:color="auto" w:fill="auto"/>
            <w:noWrap/>
            <w:vAlign w:val="center"/>
          </w:tcPr>
          <w:p w14:paraId="497E1C11" w14:textId="77777777" w:rsidR="00ED4CE8" w:rsidRPr="00ED4CE8" w:rsidRDefault="00ED4CE8" w:rsidP="00ED4CE8">
            <w:pPr>
              <w:jc w:val="center"/>
              <w:rPr>
                <w:sz w:val="18"/>
                <w:szCs w:val="18"/>
              </w:rPr>
            </w:pPr>
            <w:r w:rsidRPr="00ED4CE8">
              <w:rPr>
                <w:sz w:val="18"/>
                <w:szCs w:val="18"/>
              </w:rPr>
              <w:t>304 635,8</w:t>
            </w:r>
          </w:p>
          <w:p w14:paraId="06078BBA" w14:textId="77777777" w:rsidR="00ED4CE8" w:rsidRPr="00ED4CE8" w:rsidRDefault="00ED4CE8" w:rsidP="00ED4CE8">
            <w:pPr>
              <w:jc w:val="center"/>
              <w:rPr>
                <w:sz w:val="18"/>
                <w:szCs w:val="18"/>
              </w:rPr>
            </w:pPr>
          </w:p>
          <w:p w14:paraId="2EDF0131" w14:textId="0C7CE42A" w:rsidR="00ED4CE8" w:rsidRPr="00F37CAE" w:rsidRDefault="00ED4CE8" w:rsidP="00ED4CE8">
            <w:pPr>
              <w:jc w:val="center"/>
              <w:rPr>
                <w:sz w:val="18"/>
                <w:szCs w:val="18"/>
              </w:rPr>
            </w:pPr>
          </w:p>
        </w:tc>
        <w:tc>
          <w:tcPr>
            <w:tcW w:w="626" w:type="pct"/>
            <w:shd w:val="clear" w:color="auto" w:fill="auto"/>
            <w:noWrap/>
            <w:vAlign w:val="center"/>
          </w:tcPr>
          <w:p w14:paraId="0B2B4311" w14:textId="77777777" w:rsidR="00ED4CE8" w:rsidRPr="00ED4CE8" w:rsidRDefault="00ED4CE8" w:rsidP="00ED4CE8">
            <w:pPr>
              <w:jc w:val="center"/>
              <w:rPr>
                <w:sz w:val="18"/>
                <w:szCs w:val="18"/>
              </w:rPr>
            </w:pPr>
            <w:r w:rsidRPr="00ED4CE8">
              <w:rPr>
                <w:sz w:val="18"/>
                <w:szCs w:val="18"/>
              </w:rPr>
              <w:t>1 305 100,8</w:t>
            </w:r>
          </w:p>
          <w:p w14:paraId="15B89CA6" w14:textId="77777777" w:rsidR="00ED4CE8" w:rsidRPr="00ED4CE8" w:rsidRDefault="00ED4CE8" w:rsidP="00ED4CE8">
            <w:pPr>
              <w:jc w:val="center"/>
              <w:rPr>
                <w:sz w:val="18"/>
                <w:szCs w:val="18"/>
              </w:rPr>
            </w:pPr>
          </w:p>
          <w:p w14:paraId="3C3D9310" w14:textId="24E8A7DF" w:rsidR="00ED4CE8" w:rsidRPr="00F37CAE" w:rsidRDefault="00ED4CE8" w:rsidP="00ED4CE8">
            <w:pPr>
              <w:jc w:val="center"/>
              <w:rPr>
                <w:sz w:val="18"/>
                <w:szCs w:val="18"/>
              </w:rPr>
            </w:pPr>
          </w:p>
        </w:tc>
        <w:tc>
          <w:tcPr>
            <w:tcW w:w="623" w:type="pct"/>
            <w:shd w:val="clear" w:color="auto" w:fill="auto"/>
            <w:noWrap/>
            <w:vAlign w:val="center"/>
          </w:tcPr>
          <w:p w14:paraId="6E9FEB3A" w14:textId="77777777" w:rsidR="002E75BB" w:rsidRPr="002E75BB" w:rsidRDefault="002E75BB" w:rsidP="002E75BB">
            <w:pPr>
              <w:jc w:val="center"/>
              <w:rPr>
                <w:sz w:val="18"/>
                <w:szCs w:val="18"/>
              </w:rPr>
            </w:pPr>
            <w:r w:rsidRPr="002E75BB">
              <w:rPr>
                <w:sz w:val="18"/>
                <w:szCs w:val="18"/>
              </w:rPr>
              <w:t>1 612 272,8</w:t>
            </w:r>
          </w:p>
          <w:p w14:paraId="08100124" w14:textId="77777777" w:rsidR="002E75BB" w:rsidRPr="002E75BB" w:rsidRDefault="002E75BB" w:rsidP="002E75BB">
            <w:pPr>
              <w:jc w:val="center"/>
              <w:rPr>
                <w:sz w:val="18"/>
                <w:szCs w:val="18"/>
              </w:rPr>
            </w:pPr>
          </w:p>
          <w:p w14:paraId="213F939F" w14:textId="688DD9C7" w:rsidR="00ED4CE8" w:rsidRPr="00F37CAE" w:rsidRDefault="00ED4CE8" w:rsidP="00ED4CE8">
            <w:pPr>
              <w:jc w:val="center"/>
              <w:rPr>
                <w:sz w:val="18"/>
                <w:szCs w:val="18"/>
              </w:rPr>
            </w:pPr>
          </w:p>
        </w:tc>
        <w:tc>
          <w:tcPr>
            <w:tcW w:w="623" w:type="pct"/>
            <w:shd w:val="clear" w:color="auto" w:fill="auto"/>
            <w:noWrap/>
            <w:vAlign w:val="center"/>
          </w:tcPr>
          <w:p w14:paraId="2108B681" w14:textId="77777777" w:rsidR="00ED4CE8" w:rsidRPr="00ED4CE8" w:rsidRDefault="00ED4CE8" w:rsidP="00ED4CE8">
            <w:pPr>
              <w:jc w:val="center"/>
              <w:rPr>
                <w:sz w:val="18"/>
                <w:szCs w:val="18"/>
              </w:rPr>
            </w:pPr>
            <w:r w:rsidRPr="00ED4CE8">
              <w:rPr>
                <w:sz w:val="18"/>
                <w:szCs w:val="18"/>
              </w:rPr>
              <w:t>1 919 144,4</w:t>
            </w:r>
          </w:p>
          <w:p w14:paraId="664E2D88" w14:textId="77777777" w:rsidR="00ED4CE8" w:rsidRPr="00ED4CE8" w:rsidRDefault="00ED4CE8" w:rsidP="00ED4CE8">
            <w:pPr>
              <w:jc w:val="center"/>
              <w:rPr>
                <w:sz w:val="18"/>
                <w:szCs w:val="18"/>
              </w:rPr>
            </w:pPr>
          </w:p>
          <w:p w14:paraId="1F0F0731" w14:textId="47E64911" w:rsidR="00ED4CE8" w:rsidRPr="00F37CAE" w:rsidRDefault="00ED4CE8" w:rsidP="00ED4CE8">
            <w:pPr>
              <w:jc w:val="center"/>
              <w:rPr>
                <w:sz w:val="18"/>
                <w:szCs w:val="18"/>
              </w:rPr>
            </w:pPr>
          </w:p>
        </w:tc>
        <w:tc>
          <w:tcPr>
            <w:tcW w:w="818" w:type="pct"/>
            <w:shd w:val="clear" w:color="auto" w:fill="auto"/>
            <w:noWrap/>
            <w:vAlign w:val="center"/>
          </w:tcPr>
          <w:p w14:paraId="1E0E2B1E" w14:textId="7D7D4C9D" w:rsidR="00ED4CE8" w:rsidRPr="00ED4CE8" w:rsidRDefault="007577C8" w:rsidP="00ED4CE8">
            <w:pPr>
              <w:jc w:val="center"/>
              <w:rPr>
                <w:sz w:val="18"/>
                <w:szCs w:val="18"/>
              </w:rPr>
            </w:pPr>
            <w:r>
              <w:rPr>
                <w:sz w:val="18"/>
                <w:szCs w:val="18"/>
              </w:rPr>
              <w:t>↑ в 4 раза</w:t>
            </w:r>
          </w:p>
          <w:p w14:paraId="2098EBAD" w14:textId="77777777" w:rsidR="00ED4CE8" w:rsidRPr="00ED4CE8" w:rsidRDefault="00ED4CE8" w:rsidP="00ED4CE8">
            <w:pPr>
              <w:jc w:val="center"/>
              <w:rPr>
                <w:sz w:val="18"/>
                <w:szCs w:val="18"/>
              </w:rPr>
            </w:pPr>
          </w:p>
          <w:p w14:paraId="1E93A0C5" w14:textId="6F19B29E" w:rsidR="00ED4CE8" w:rsidRPr="00F37CAE" w:rsidRDefault="00ED4CE8" w:rsidP="00ED4CE8">
            <w:pPr>
              <w:jc w:val="center"/>
              <w:rPr>
                <w:sz w:val="18"/>
                <w:szCs w:val="18"/>
              </w:rPr>
            </w:pPr>
          </w:p>
        </w:tc>
      </w:tr>
    </w:tbl>
    <w:p w14:paraId="1E22DE51" w14:textId="77777777" w:rsidR="007B49E4" w:rsidRPr="00835C65" w:rsidRDefault="007B49E4" w:rsidP="007B49E4">
      <w:pPr>
        <w:rPr>
          <w:color w:val="FF0000"/>
          <w:sz w:val="16"/>
        </w:rPr>
      </w:pPr>
    </w:p>
    <w:p w14:paraId="04EDD783" w14:textId="243C92A6" w:rsidR="006A7C35" w:rsidRPr="00835C65" w:rsidRDefault="006F7259" w:rsidP="006A7C35">
      <w:pPr>
        <w:jc w:val="center"/>
        <w:rPr>
          <w:color w:val="FF0000"/>
          <w:sz w:val="28"/>
        </w:rPr>
      </w:pPr>
      <w:r>
        <w:rPr>
          <w:noProof/>
          <w:color w:val="FF0000"/>
          <w:sz w:val="28"/>
        </w:rPr>
        <w:drawing>
          <wp:inline distT="0" distB="0" distL="0" distR="0" wp14:anchorId="25A0A98B" wp14:editId="398A8695">
            <wp:extent cx="5222469" cy="2848046"/>
            <wp:effectExtent l="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249112" cy="2862576"/>
                    </a:xfrm>
                    <a:prstGeom prst="rect">
                      <a:avLst/>
                    </a:prstGeom>
                    <a:noFill/>
                  </pic:spPr>
                </pic:pic>
              </a:graphicData>
            </a:graphic>
          </wp:inline>
        </w:drawing>
      </w:r>
    </w:p>
    <w:p w14:paraId="32CF323B" w14:textId="6B9AF1D9" w:rsidR="00CA564E" w:rsidRPr="006F7259" w:rsidRDefault="00126FC9" w:rsidP="00CA564E">
      <w:pPr>
        <w:ind w:firstLine="708"/>
        <w:jc w:val="center"/>
      </w:pPr>
      <w:r w:rsidRPr="006F7259">
        <w:t xml:space="preserve">Рисунок </w:t>
      </w:r>
      <w:r w:rsidR="00AC7D12" w:rsidRPr="006F7259">
        <w:t>5</w:t>
      </w:r>
      <w:r w:rsidR="00CA564E" w:rsidRPr="006F7259">
        <w:t>. Распределение расходов между главными распорядителями бюджетных средств в 202</w:t>
      </w:r>
      <w:r w:rsidR="00D90D08" w:rsidRPr="006F7259">
        <w:t>4</w:t>
      </w:r>
      <w:r w:rsidR="00CA564E" w:rsidRPr="006F7259">
        <w:t xml:space="preserve"> году</w:t>
      </w:r>
    </w:p>
    <w:p w14:paraId="082975CD" w14:textId="77777777" w:rsidR="006D3BD8" w:rsidRPr="00835C65" w:rsidRDefault="006D3BD8" w:rsidP="00CA564E">
      <w:pPr>
        <w:ind w:firstLine="708"/>
        <w:jc w:val="center"/>
        <w:rPr>
          <w:color w:val="FF0000"/>
        </w:rPr>
      </w:pPr>
    </w:p>
    <w:p w14:paraId="7B898E4E" w14:textId="1EEB9034" w:rsidR="0073742A" w:rsidRPr="00800FCF" w:rsidRDefault="0073742A" w:rsidP="0073742A">
      <w:pPr>
        <w:ind w:firstLine="708"/>
        <w:jc w:val="both"/>
        <w:rPr>
          <w:sz w:val="28"/>
          <w:szCs w:val="28"/>
        </w:rPr>
      </w:pPr>
      <w:r w:rsidRPr="00800FCF">
        <w:rPr>
          <w:sz w:val="28"/>
          <w:szCs w:val="28"/>
        </w:rPr>
        <w:t xml:space="preserve">Распределение предельных объемов бюджетных ассигнований </w:t>
      </w:r>
      <w:r w:rsidR="00975001" w:rsidRPr="00800FCF">
        <w:rPr>
          <w:sz w:val="28"/>
          <w:szCs w:val="28"/>
        </w:rPr>
        <w:br/>
      </w:r>
      <w:r w:rsidRPr="00800FCF">
        <w:rPr>
          <w:sz w:val="28"/>
          <w:szCs w:val="28"/>
        </w:rPr>
        <w:t xml:space="preserve">по конкретным направлениям расходов осуществлено главными распорядителями бюджетных средств в соответствии с нормами статьи 158 Бюджетного кодекса Российской Федерации, исходя из закрепленных за ними функций и полномочий, необходимости выстраивания приоритетов </w:t>
      </w:r>
      <w:r w:rsidR="00975001" w:rsidRPr="00800FCF">
        <w:rPr>
          <w:sz w:val="28"/>
          <w:szCs w:val="28"/>
        </w:rPr>
        <w:br/>
      </w:r>
      <w:r w:rsidRPr="00800FCF">
        <w:rPr>
          <w:sz w:val="28"/>
          <w:szCs w:val="28"/>
        </w:rPr>
        <w:t xml:space="preserve">для обеспечения устойчивого социально-экономического развития города </w:t>
      </w:r>
      <w:r w:rsidR="00975001" w:rsidRPr="00800FCF">
        <w:rPr>
          <w:sz w:val="28"/>
          <w:szCs w:val="28"/>
        </w:rPr>
        <w:br/>
      </w:r>
      <w:r w:rsidRPr="00800FCF">
        <w:rPr>
          <w:sz w:val="28"/>
          <w:szCs w:val="28"/>
        </w:rPr>
        <w:t xml:space="preserve">и решения определённых на вышестоящих уровнях задач. </w:t>
      </w:r>
    </w:p>
    <w:p w14:paraId="67253C32" w14:textId="446DC862" w:rsidR="0073742A" w:rsidRPr="00A5144E" w:rsidRDefault="00985AE9" w:rsidP="0073742A">
      <w:pPr>
        <w:ind w:firstLine="708"/>
        <w:jc w:val="both"/>
        <w:rPr>
          <w:sz w:val="28"/>
          <w:szCs w:val="28"/>
        </w:rPr>
      </w:pPr>
      <w:r w:rsidRPr="00985AE9">
        <w:rPr>
          <w:sz w:val="28"/>
          <w:szCs w:val="28"/>
        </w:rPr>
        <w:t>В</w:t>
      </w:r>
      <w:r w:rsidR="0073742A" w:rsidRPr="00985AE9">
        <w:rPr>
          <w:sz w:val="28"/>
          <w:szCs w:val="28"/>
        </w:rPr>
        <w:t xml:space="preserve"> полном объеме предусмотрены расходы </w:t>
      </w:r>
      <w:r w:rsidRPr="00985AE9">
        <w:rPr>
          <w:sz w:val="28"/>
          <w:szCs w:val="28"/>
        </w:rPr>
        <w:t>на оплату труда и социальные выплаты работник</w:t>
      </w:r>
      <w:r>
        <w:rPr>
          <w:sz w:val="28"/>
          <w:szCs w:val="28"/>
        </w:rPr>
        <w:t>ам</w:t>
      </w:r>
      <w:r w:rsidRPr="00985AE9">
        <w:rPr>
          <w:sz w:val="28"/>
          <w:szCs w:val="28"/>
        </w:rPr>
        <w:t xml:space="preserve"> бюджетной сферы,</w:t>
      </w:r>
      <w:r w:rsidR="00594D87">
        <w:rPr>
          <w:sz w:val="28"/>
          <w:szCs w:val="28"/>
        </w:rPr>
        <w:t xml:space="preserve"> </w:t>
      </w:r>
      <w:r w:rsidR="00594D87" w:rsidRPr="00985AE9">
        <w:rPr>
          <w:sz w:val="28"/>
          <w:szCs w:val="28"/>
        </w:rPr>
        <w:t>а</w:t>
      </w:r>
      <w:r w:rsidRPr="00985AE9">
        <w:rPr>
          <w:sz w:val="28"/>
          <w:szCs w:val="28"/>
        </w:rPr>
        <w:t xml:space="preserve"> также </w:t>
      </w:r>
      <w:r w:rsidR="0073742A" w:rsidRPr="00985AE9">
        <w:rPr>
          <w:sz w:val="28"/>
          <w:szCs w:val="28"/>
        </w:rPr>
        <w:t xml:space="preserve">на обеспечение </w:t>
      </w:r>
      <w:r w:rsidR="00A906CA" w:rsidRPr="00985AE9">
        <w:rPr>
          <w:sz w:val="28"/>
          <w:szCs w:val="28"/>
        </w:rPr>
        <w:t xml:space="preserve">муниципальной составляющей региональных проектов и </w:t>
      </w:r>
      <w:r w:rsidR="0073742A" w:rsidRPr="00985AE9">
        <w:rPr>
          <w:sz w:val="28"/>
          <w:szCs w:val="28"/>
        </w:rPr>
        <w:t xml:space="preserve">доли софинансирования расходных обязательств </w:t>
      </w:r>
      <w:r w:rsidR="00930314" w:rsidRPr="00985AE9">
        <w:rPr>
          <w:sz w:val="28"/>
          <w:szCs w:val="28"/>
        </w:rPr>
        <w:t>города</w:t>
      </w:r>
      <w:r w:rsidR="0073742A" w:rsidRPr="00985AE9">
        <w:rPr>
          <w:sz w:val="28"/>
          <w:szCs w:val="28"/>
        </w:rPr>
        <w:t xml:space="preserve"> в соответствии</w:t>
      </w:r>
      <w:r w:rsidR="008C2E09" w:rsidRPr="00985AE9">
        <w:rPr>
          <w:sz w:val="28"/>
          <w:szCs w:val="28"/>
        </w:rPr>
        <w:t xml:space="preserve"> </w:t>
      </w:r>
      <w:r w:rsidR="0073742A" w:rsidRPr="00985AE9">
        <w:rPr>
          <w:sz w:val="28"/>
          <w:szCs w:val="28"/>
        </w:rPr>
        <w:t>с уровнем, установленным автономным округом.</w:t>
      </w:r>
    </w:p>
    <w:p w14:paraId="6525B949" w14:textId="3D152785" w:rsidR="00594D87" w:rsidRPr="00594D87" w:rsidRDefault="00594D87" w:rsidP="00594D87">
      <w:pPr>
        <w:pBdr>
          <w:top w:val="single" w:sz="4" w:space="0" w:color="FFFFFF"/>
          <w:left w:val="single" w:sz="4" w:space="0" w:color="FFFFFF"/>
          <w:bottom w:val="single" w:sz="4" w:space="7" w:color="FFFFFF"/>
          <w:right w:val="single" w:sz="4" w:space="4" w:color="FFFFFF"/>
        </w:pBdr>
        <w:ind w:firstLine="709"/>
        <w:jc w:val="both"/>
        <w:rPr>
          <w:sz w:val="28"/>
          <w:szCs w:val="28"/>
        </w:rPr>
      </w:pPr>
      <w:r>
        <w:rPr>
          <w:sz w:val="28"/>
          <w:szCs w:val="28"/>
        </w:rPr>
        <w:t>Информация об о</w:t>
      </w:r>
      <w:r w:rsidRPr="00594D87">
        <w:rPr>
          <w:sz w:val="28"/>
          <w:szCs w:val="28"/>
        </w:rPr>
        <w:t>тдельны</w:t>
      </w:r>
      <w:r>
        <w:rPr>
          <w:sz w:val="28"/>
          <w:szCs w:val="28"/>
        </w:rPr>
        <w:t>х</w:t>
      </w:r>
      <w:r w:rsidRPr="00594D87">
        <w:rPr>
          <w:sz w:val="28"/>
          <w:szCs w:val="28"/>
        </w:rPr>
        <w:t xml:space="preserve"> направления</w:t>
      </w:r>
      <w:r>
        <w:rPr>
          <w:sz w:val="28"/>
          <w:szCs w:val="28"/>
        </w:rPr>
        <w:t>х</w:t>
      </w:r>
      <w:r w:rsidRPr="00594D87">
        <w:rPr>
          <w:sz w:val="28"/>
          <w:szCs w:val="28"/>
        </w:rPr>
        <w:t xml:space="preserve"> расходов представлен</w:t>
      </w:r>
      <w:r>
        <w:rPr>
          <w:sz w:val="28"/>
          <w:szCs w:val="28"/>
        </w:rPr>
        <w:t>а</w:t>
      </w:r>
      <w:r w:rsidRPr="00594D87">
        <w:rPr>
          <w:sz w:val="28"/>
          <w:szCs w:val="28"/>
        </w:rPr>
        <w:t xml:space="preserve"> в</w:t>
      </w:r>
      <w:r>
        <w:rPr>
          <w:sz w:val="28"/>
          <w:szCs w:val="28"/>
        </w:rPr>
        <w:t xml:space="preserve"> приложениях </w:t>
      </w:r>
      <w:r w:rsidRPr="00594D87">
        <w:rPr>
          <w:sz w:val="28"/>
          <w:szCs w:val="28"/>
        </w:rPr>
        <w:t>1 -9</w:t>
      </w:r>
      <w:r w:rsidRPr="00594D87">
        <w:t xml:space="preserve"> </w:t>
      </w:r>
      <w:r w:rsidRPr="00594D87">
        <w:rPr>
          <w:sz w:val="28"/>
          <w:szCs w:val="28"/>
        </w:rPr>
        <w:t>к пояснительной записке</w:t>
      </w:r>
      <w:r>
        <w:rPr>
          <w:sz w:val="28"/>
          <w:szCs w:val="28"/>
        </w:rPr>
        <w:t>.</w:t>
      </w:r>
    </w:p>
    <w:p w14:paraId="7AC34AB2" w14:textId="77777777" w:rsidR="00594D87" w:rsidRDefault="00594D87" w:rsidP="00594D87">
      <w:pPr>
        <w:pBdr>
          <w:top w:val="single" w:sz="4" w:space="0" w:color="FFFFFF"/>
          <w:left w:val="single" w:sz="4" w:space="0" w:color="FFFFFF"/>
          <w:bottom w:val="single" w:sz="4" w:space="7" w:color="FFFFFF"/>
          <w:right w:val="single" w:sz="4" w:space="4" w:color="FFFFFF"/>
        </w:pBdr>
        <w:ind w:firstLine="709"/>
        <w:rPr>
          <w:b/>
          <w:sz w:val="28"/>
          <w:szCs w:val="28"/>
        </w:rPr>
      </w:pPr>
    </w:p>
    <w:p w14:paraId="28E2BCC3" w14:textId="42C39B33" w:rsidR="008E64C1" w:rsidRPr="00800FCF" w:rsidRDefault="008E64C1" w:rsidP="0024740D">
      <w:pPr>
        <w:pBdr>
          <w:top w:val="single" w:sz="4" w:space="0" w:color="FFFFFF"/>
          <w:left w:val="single" w:sz="4" w:space="0" w:color="FFFFFF"/>
          <w:bottom w:val="single" w:sz="4" w:space="7" w:color="FFFFFF"/>
          <w:right w:val="single" w:sz="4" w:space="4" w:color="FFFFFF"/>
        </w:pBdr>
        <w:ind w:firstLine="709"/>
        <w:jc w:val="center"/>
        <w:rPr>
          <w:b/>
          <w:sz w:val="28"/>
          <w:szCs w:val="28"/>
        </w:rPr>
      </w:pPr>
      <w:r w:rsidRPr="00800FCF">
        <w:rPr>
          <w:b/>
          <w:sz w:val="28"/>
          <w:szCs w:val="28"/>
        </w:rPr>
        <w:t>Функциональная структура проекта бюджета</w:t>
      </w:r>
    </w:p>
    <w:p w14:paraId="389D87D8" w14:textId="4037FA2F" w:rsidR="0098529D" w:rsidRPr="004F26B0" w:rsidRDefault="0098529D" w:rsidP="0024740D">
      <w:pPr>
        <w:ind w:firstLine="709"/>
        <w:jc w:val="both"/>
        <w:rPr>
          <w:sz w:val="28"/>
          <w:szCs w:val="28"/>
        </w:rPr>
      </w:pPr>
      <w:r w:rsidRPr="004F26B0">
        <w:rPr>
          <w:sz w:val="28"/>
          <w:szCs w:val="28"/>
        </w:rPr>
        <w:t>Традиционно бюджет на предстоящий бюджетный цикл сохраняет свою социальную ориентированность, в целом расходы по социально-значимым сферам</w:t>
      </w:r>
      <w:r w:rsidR="00880B6D" w:rsidRPr="004F26B0">
        <w:rPr>
          <w:sz w:val="28"/>
          <w:szCs w:val="28"/>
        </w:rPr>
        <w:t>,</w:t>
      </w:r>
      <w:r w:rsidRPr="004F26B0">
        <w:rPr>
          <w:sz w:val="28"/>
          <w:szCs w:val="28"/>
        </w:rPr>
        <w:t xml:space="preserve"> таким как образование, культура, физическая культура и спорт имеют наибольший удельный вес в общем объеме расходов бюджета города.</w:t>
      </w:r>
    </w:p>
    <w:p w14:paraId="0972C6CA" w14:textId="67181773" w:rsidR="006D44EA" w:rsidRDefault="00827DA2" w:rsidP="0024740D">
      <w:pPr>
        <w:ind w:firstLine="709"/>
        <w:jc w:val="both"/>
        <w:rPr>
          <w:sz w:val="28"/>
          <w:szCs w:val="28"/>
        </w:rPr>
      </w:pPr>
      <w:r w:rsidRPr="004F26B0">
        <w:rPr>
          <w:sz w:val="28"/>
          <w:szCs w:val="28"/>
        </w:rPr>
        <w:t xml:space="preserve">При этом, </w:t>
      </w:r>
      <w:r w:rsidR="00265F8B" w:rsidRPr="004F26B0">
        <w:rPr>
          <w:sz w:val="28"/>
          <w:szCs w:val="28"/>
        </w:rPr>
        <w:t xml:space="preserve">значительно </w:t>
      </w:r>
      <w:r w:rsidR="00880B6D" w:rsidRPr="004F26B0">
        <w:rPr>
          <w:sz w:val="28"/>
          <w:szCs w:val="28"/>
        </w:rPr>
        <w:t>возросли расходы</w:t>
      </w:r>
      <w:r w:rsidRPr="004F26B0">
        <w:rPr>
          <w:sz w:val="28"/>
          <w:szCs w:val="28"/>
        </w:rPr>
        <w:t xml:space="preserve"> на </w:t>
      </w:r>
      <w:r w:rsidR="00265F8B" w:rsidRPr="004F26B0">
        <w:rPr>
          <w:sz w:val="28"/>
          <w:szCs w:val="28"/>
        </w:rPr>
        <w:t>образование</w:t>
      </w:r>
      <w:r w:rsidRPr="004F26B0">
        <w:rPr>
          <w:sz w:val="28"/>
          <w:szCs w:val="28"/>
        </w:rPr>
        <w:t xml:space="preserve">, что обусловлено предоставлением в большем объеме межбюджетных трансфертов из бюджетов других уровней на </w:t>
      </w:r>
      <w:r w:rsidR="00265F8B" w:rsidRPr="004F26B0">
        <w:rPr>
          <w:sz w:val="28"/>
          <w:szCs w:val="28"/>
        </w:rPr>
        <w:t>обеспечение государственных гарантий на получение образования, на питание обучающихся, детей в лагерях с дневным пребыванием</w:t>
      </w:r>
      <w:r w:rsidRPr="004F26B0">
        <w:rPr>
          <w:sz w:val="28"/>
          <w:szCs w:val="28"/>
        </w:rPr>
        <w:t>.</w:t>
      </w:r>
    </w:p>
    <w:p w14:paraId="22488260" w14:textId="77777777" w:rsidR="002539E3" w:rsidRPr="004F26B0" w:rsidRDefault="002539E3" w:rsidP="0024740D">
      <w:pPr>
        <w:ind w:firstLine="709"/>
        <w:jc w:val="both"/>
        <w:rPr>
          <w:sz w:val="28"/>
          <w:szCs w:val="28"/>
        </w:rPr>
      </w:pPr>
    </w:p>
    <w:p w14:paraId="2397C68C" w14:textId="2D0EE0AC" w:rsidR="00C94A51" w:rsidRPr="002539E3" w:rsidRDefault="00C94A51" w:rsidP="0024740D">
      <w:pPr>
        <w:ind w:firstLine="709"/>
        <w:jc w:val="both"/>
        <w:rPr>
          <w:sz w:val="28"/>
          <w:szCs w:val="28"/>
        </w:rPr>
      </w:pPr>
      <w:r w:rsidRPr="002539E3">
        <w:rPr>
          <w:sz w:val="28"/>
          <w:szCs w:val="28"/>
        </w:rPr>
        <w:t xml:space="preserve">В связи с </w:t>
      </w:r>
      <w:r w:rsidR="004F26B0" w:rsidRPr="002539E3">
        <w:rPr>
          <w:sz w:val="28"/>
          <w:szCs w:val="28"/>
        </w:rPr>
        <w:t xml:space="preserve">планируемым завершением реализации в </w:t>
      </w:r>
      <w:r w:rsidR="002539E3" w:rsidRPr="002539E3">
        <w:rPr>
          <w:sz w:val="28"/>
          <w:szCs w:val="28"/>
        </w:rPr>
        <w:t xml:space="preserve">2023 – 2024 годах </w:t>
      </w:r>
      <w:r w:rsidRPr="002539E3">
        <w:rPr>
          <w:sz w:val="28"/>
          <w:szCs w:val="28"/>
        </w:rPr>
        <w:t xml:space="preserve">Адресной программы автономного округа по переселению граждан </w:t>
      </w:r>
      <w:r w:rsidR="006C3C01">
        <w:rPr>
          <w:sz w:val="28"/>
          <w:szCs w:val="28"/>
        </w:rPr>
        <w:br/>
      </w:r>
      <w:r w:rsidRPr="002539E3">
        <w:rPr>
          <w:sz w:val="28"/>
          <w:szCs w:val="28"/>
        </w:rPr>
        <w:t xml:space="preserve">из аварийного жилищного фонда, расположенного на территории автономного округа, признанного до 1 января 2017 года, </w:t>
      </w:r>
      <w:r w:rsidR="004F26B0" w:rsidRPr="002539E3">
        <w:rPr>
          <w:sz w:val="28"/>
          <w:szCs w:val="28"/>
        </w:rPr>
        <w:t xml:space="preserve">а также </w:t>
      </w:r>
      <w:r w:rsidR="002539E3" w:rsidRPr="002539E3">
        <w:rPr>
          <w:sz w:val="28"/>
          <w:szCs w:val="28"/>
        </w:rPr>
        <w:t xml:space="preserve">программы по переселению граждан из ветхого и аварийного жилья, признанного аварийным после 01 января 2017 года, </w:t>
      </w:r>
      <w:r w:rsidRPr="002539E3">
        <w:rPr>
          <w:sz w:val="28"/>
          <w:szCs w:val="28"/>
        </w:rPr>
        <w:t xml:space="preserve">отмечается </w:t>
      </w:r>
      <w:r w:rsidR="004F26B0" w:rsidRPr="002539E3">
        <w:rPr>
          <w:sz w:val="28"/>
          <w:szCs w:val="28"/>
        </w:rPr>
        <w:t xml:space="preserve">значительное </w:t>
      </w:r>
      <w:r w:rsidRPr="002539E3">
        <w:rPr>
          <w:sz w:val="28"/>
          <w:szCs w:val="28"/>
        </w:rPr>
        <w:t>уменьшение расходов по разделу «Жилищно-коммунальное хозяйство»</w:t>
      </w:r>
      <w:r w:rsidR="004F26B0" w:rsidRPr="002539E3">
        <w:rPr>
          <w:sz w:val="28"/>
          <w:szCs w:val="28"/>
        </w:rPr>
        <w:t xml:space="preserve"> (в два раза по отношению к аналогичному показателю 2023 года)</w:t>
      </w:r>
      <w:r w:rsidRPr="002539E3">
        <w:rPr>
          <w:sz w:val="28"/>
          <w:szCs w:val="28"/>
        </w:rPr>
        <w:t>.</w:t>
      </w:r>
    </w:p>
    <w:p w14:paraId="6AA96EED" w14:textId="7CEAB20B" w:rsidR="008E64C1" w:rsidRPr="00B17E95" w:rsidRDefault="008E64C1" w:rsidP="0024740D">
      <w:pPr>
        <w:pBdr>
          <w:top w:val="single" w:sz="4" w:space="0" w:color="FFFFFF"/>
          <w:left w:val="single" w:sz="4" w:space="0" w:color="FFFFFF"/>
          <w:bottom w:val="single" w:sz="4" w:space="5" w:color="FFFFFF"/>
          <w:right w:val="single" w:sz="4" w:space="4" w:color="FFFFFF"/>
        </w:pBdr>
        <w:ind w:firstLine="709"/>
        <w:jc w:val="both"/>
        <w:rPr>
          <w:rFonts w:ascii="Times New Roman CYR" w:hAnsi="Times New Roman CYR" w:cs="Times New Roman CYR"/>
          <w:sz w:val="28"/>
          <w:szCs w:val="28"/>
        </w:rPr>
      </w:pPr>
      <w:r w:rsidRPr="00800FCF">
        <w:rPr>
          <w:rFonts w:ascii="Times New Roman CYR" w:hAnsi="Times New Roman CYR" w:cs="Times New Roman CYR"/>
          <w:sz w:val="28"/>
          <w:szCs w:val="28"/>
        </w:rPr>
        <w:t xml:space="preserve">Распределение расходов бюджета по разделам классификации расходов бюджета, соответствующим распределению расходов по выполняемым муниципалитетом функциям, отражено </w:t>
      </w:r>
      <w:r w:rsidRPr="00B17E95">
        <w:rPr>
          <w:rFonts w:ascii="Times New Roman CYR" w:hAnsi="Times New Roman CYR" w:cs="Times New Roman CYR"/>
          <w:sz w:val="28"/>
          <w:szCs w:val="28"/>
        </w:rPr>
        <w:t xml:space="preserve">в таблице </w:t>
      </w:r>
      <w:r w:rsidR="00E077BB" w:rsidRPr="00B17E95">
        <w:rPr>
          <w:rFonts w:ascii="Times New Roman CYR" w:hAnsi="Times New Roman CYR" w:cs="Times New Roman CYR"/>
          <w:sz w:val="28"/>
          <w:szCs w:val="28"/>
        </w:rPr>
        <w:t>2</w:t>
      </w:r>
      <w:r w:rsidR="002E15E4">
        <w:rPr>
          <w:rFonts w:ascii="Times New Roman CYR" w:hAnsi="Times New Roman CYR" w:cs="Times New Roman CYR"/>
          <w:sz w:val="28"/>
          <w:szCs w:val="28"/>
        </w:rPr>
        <w:t>1</w:t>
      </w:r>
      <w:r w:rsidR="007E2BEF" w:rsidRPr="00B17E95">
        <w:rPr>
          <w:rFonts w:ascii="Times New Roman CYR" w:hAnsi="Times New Roman CYR" w:cs="Times New Roman CYR"/>
          <w:sz w:val="28"/>
          <w:szCs w:val="28"/>
        </w:rPr>
        <w:t xml:space="preserve"> и визуализировано </w:t>
      </w:r>
      <w:r w:rsidRPr="00B17E95">
        <w:rPr>
          <w:rFonts w:ascii="Times New Roman CYR" w:hAnsi="Times New Roman CYR" w:cs="Times New Roman CYR"/>
          <w:sz w:val="28"/>
          <w:szCs w:val="28"/>
        </w:rPr>
        <w:t>диаграммой</w:t>
      </w:r>
      <w:r w:rsidR="00361CB2" w:rsidRPr="00B17E95">
        <w:rPr>
          <w:rFonts w:ascii="Times New Roman CYR" w:hAnsi="Times New Roman CYR" w:cs="Times New Roman CYR"/>
          <w:sz w:val="28"/>
          <w:szCs w:val="28"/>
        </w:rPr>
        <w:t xml:space="preserve"> на рисунке 6</w:t>
      </w:r>
      <w:r w:rsidR="00E0283A" w:rsidRPr="00B17E95">
        <w:rPr>
          <w:rFonts w:ascii="Times New Roman CYR" w:hAnsi="Times New Roman CYR" w:cs="Times New Roman CYR"/>
          <w:sz w:val="28"/>
          <w:szCs w:val="28"/>
        </w:rPr>
        <w:t>.</w:t>
      </w:r>
    </w:p>
    <w:p w14:paraId="0B88F2DB" w14:textId="6FDD7B4E" w:rsidR="00840733" w:rsidRPr="00B17E95" w:rsidRDefault="002D0A10" w:rsidP="002D0A10">
      <w:pPr>
        <w:pBdr>
          <w:top w:val="single" w:sz="4" w:space="0" w:color="FFFFFF"/>
          <w:left w:val="single" w:sz="4" w:space="0" w:color="FFFFFF"/>
          <w:bottom w:val="single" w:sz="4" w:space="5" w:color="FFFFFF"/>
          <w:right w:val="single" w:sz="4" w:space="4" w:color="FFFFFF"/>
        </w:pBdr>
        <w:ind w:firstLine="709"/>
        <w:jc w:val="right"/>
        <w:rPr>
          <w:rFonts w:ascii="Times New Roman CYR" w:hAnsi="Times New Roman CYR" w:cs="Times New Roman CYR"/>
          <w:sz w:val="28"/>
          <w:szCs w:val="28"/>
        </w:rPr>
      </w:pPr>
      <w:r w:rsidRPr="00B17E95">
        <w:rPr>
          <w:rFonts w:ascii="Times New Roman CYR" w:hAnsi="Times New Roman CYR" w:cs="Times New Roman CYR"/>
          <w:sz w:val="28"/>
          <w:szCs w:val="28"/>
        </w:rPr>
        <w:t>Таблица 2</w:t>
      </w:r>
      <w:r w:rsidR="00936353">
        <w:rPr>
          <w:rFonts w:ascii="Times New Roman CYR" w:hAnsi="Times New Roman CYR" w:cs="Times New Roman CYR"/>
          <w:sz w:val="28"/>
          <w:szCs w:val="28"/>
        </w:rPr>
        <w:t>1</w:t>
      </w:r>
    </w:p>
    <w:p w14:paraId="542E8E92" w14:textId="77777777" w:rsidR="008508CB" w:rsidRPr="00B17E95" w:rsidRDefault="00361CB2" w:rsidP="007E0AED">
      <w:pPr>
        <w:pBdr>
          <w:top w:val="single" w:sz="4" w:space="0" w:color="FFFFFF"/>
          <w:left w:val="single" w:sz="4" w:space="0" w:color="FFFFFF"/>
          <w:bottom w:val="single" w:sz="4" w:space="5" w:color="FFFFFF"/>
          <w:right w:val="single" w:sz="4" w:space="4" w:color="FFFFFF"/>
        </w:pBdr>
        <w:ind w:firstLine="709"/>
        <w:jc w:val="center"/>
        <w:rPr>
          <w:rFonts w:ascii="Times New Roman CYR" w:hAnsi="Times New Roman CYR" w:cs="Times New Roman CYR"/>
          <w:sz w:val="28"/>
          <w:szCs w:val="28"/>
        </w:rPr>
      </w:pPr>
      <w:r w:rsidRPr="00B17E95">
        <w:rPr>
          <w:rFonts w:ascii="Times New Roman CYR" w:hAnsi="Times New Roman CYR" w:cs="Times New Roman CYR"/>
          <w:sz w:val="28"/>
          <w:szCs w:val="28"/>
        </w:rPr>
        <w:t xml:space="preserve">Распределение расходов по разделам классификации расходов </w:t>
      </w:r>
    </w:p>
    <w:p w14:paraId="55049D16" w14:textId="4CB194C3" w:rsidR="008508CB" w:rsidRPr="00800FCF" w:rsidRDefault="00E728F2" w:rsidP="007E0AED">
      <w:pPr>
        <w:pBdr>
          <w:top w:val="single" w:sz="4" w:space="0" w:color="FFFFFF"/>
          <w:left w:val="single" w:sz="4" w:space="0" w:color="FFFFFF"/>
          <w:bottom w:val="single" w:sz="4" w:space="5" w:color="FFFFFF"/>
          <w:right w:val="single" w:sz="4" w:space="4" w:color="FFFFFF"/>
        </w:pBdr>
        <w:ind w:firstLine="709"/>
        <w:jc w:val="center"/>
        <w:rPr>
          <w:rFonts w:ascii="Times New Roman CYR" w:hAnsi="Times New Roman CYR" w:cs="Times New Roman CYR"/>
          <w:sz w:val="28"/>
          <w:szCs w:val="28"/>
        </w:rPr>
      </w:pPr>
      <w:r w:rsidRPr="00800FCF">
        <w:rPr>
          <w:rFonts w:eastAsia="Calibri"/>
          <w:sz w:val="28"/>
          <w:szCs w:val="28"/>
        </w:rPr>
        <w:t>на 202</w:t>
      </w:r>
      <w:r w:rsidR="00800FCF" w:rsidRPr="00800FCF">
        <w:rPr>
          <w:rFonts w:eastAsia="Calibri"/>
          <w:sz w:val="28"/>
          <w:szCs w:val="28"/>
        </w:rPr>
        <w:t>4</w:t>
      </w:r>
      <w:r w:rsidRPr="00800FCF">
        <w:rPr>
          <w:rFonts w:eastAsia="Calibri"/>
          <w:sz w:val="28"/>
          <w:szCs w:val="28"/>
        </w:rPr>
        <w:t xml:space="preserve"> год и на плановый период 202</w:t>
      </w:r>
      <w:r w:rsidR="00800FCF" w:rsidRPr="00800FCF">
        <w:rPr>
          <w:rFonts w:eastAsia="Calibri"/>
          <w:sz w:val="28"/>
          <w:szCs w:val="28"/>
        </w:rPr>
        <w:t>5</w:t>
      </w:r>
      <w:r w:rsidRPr="00800FCF">
        <w:rPr>
          <w:rFonts w:eastAsia="Calibri"/>
          <w:sz w:val="28"/>
          <w:szCs w:val="28"/>
        </w:rPr>
        <w:t xml:space="preserve"> – 202</w:t>
      </w:r>
      <w:r w:rsidR="00800FCF" w:rsidRPr="00800FCF">
        <w:rPr>
          <w:rFonts w:eastAsia="Calibri"/>
          <w:sz w:val="28"/>
          <w:szCs w:val="28"/>
        </w:rPr>
        <w:t>6</w:t>
      </w:r>
      <w:r w:rsidRPr="00800FCF">
        <w:rPr>
          <w:rFonts w:eastAsia="Calibri"/>
          <w:sz w:val="28"/>
          <w:szCs w:val="28"/>
        </w:rPr>
        <w:t xml:space="preserve"> годов</w:t>
      </w:r>
      <w:r w:rsidR="00361CB2" w:rsidRPr="00800FCF">
        <w:rPr>
          <w:rFonts w:ascii="Times New Roman CYR" w:hAnsi="Times New Roman CYR" w:cs="Times New Roman CYR"/>
          <w:sz w:val="28"/>
          <w:szCs w:val="28"/>
        </w:rPr>
        <w:t xml:space="preserve"> </w:t>
      </w:r>
    </w:p>
    <w:p w14:paraId="5728012E" w14:textId="1CBFB382" w:rsidR="00361CB2" w:rsidRPr="004929AF" w:rsidRDefault="00361CB2" w:rsidP="007E0AED">
      <w:pPr>
        <w:pBdr>
          <w:top w:val="single" w:sz="4" w:space="0" w:color="FFFFFF"/>
          <w:left w:val="single" w:sz="4" w:space="0" w:color="FFFFFF"/>
          <w:bottom w:val="single" w:sz="4" w:space="5" w:color="FFFFFF"/>
          <w:right w:val="single" w:sz="4" w:space="4" w:color="FFFFFF"/>
        </w:pBdr>
        <w:ind w:firstLine="709"/>
        <w:jc w:val="center"/>
        <w:rPr>
          <w:rFonts w:ascii="Times New Roman CYR" w:hAnsi="Times New Roman CYR" w:cs="Times New Roman CYR"/>
          <w:sz w:val="28"/>
          <w:szCs w:val="28"/>
        </w:rPr>
      </w:pPr>
      <w:r w:rsidRPr="004929AF">
        <w:rPr>
          <w:rFonts w:ascii="Times New Roman CYR" w:hAnsi="Times New Roman CYR" w:cs="Times New Roman CYR"/>
          <w:sz w:val="28"/>
          <w:szCs w:val="28"/>
        </w:rPr>
        <w:t>в сравнении с 202</w:t>
      </w:r>
      <w:r w:rsidR="00800FCF" w:rsidRPr="004929AF">
        <w:rPr>
          <w:rFonts w:ascii="Times New Roman CYR" w:hAnsi="Times New Roman CYR" w:cs="Times New Roman CYR"/>
          <w:sz w:val="28"/>
          <w:szCs w:val="28"/>
        </w:rPr>
        <w:t>3</w:t>
      </w:r>
      <w:r w:rsidRPr="004929AF">
        <w:rPr>
          <w:rFonts w:ascii="Times New Roman CYR" w:hAnsi="Times New Roman CYR" w:cs="Times New Roman CYR"/>
          <w:sz w:val="28"/>
          <w:szCs w:val="28"/>
        </w:rPr>
        <w:t xml:space="preserve"> годом</w:t>
      </w:r>
    </w:p>
    <w:tbl>
      <w:tblPr>
        <w:tblW w:w="5024" w:type="pct"/>
        <w:tblLayout w:type="fixed"/>
        <w:tblLook w:val="04A0" w:firstRow="1" w:lastRow="0" w:firstColumn="1" w:lastColumn="0" w:noHBand="0" w:noVBand="1"/>
      </w:tblPr>
      <w:tblGrid>
        <w:gridCol w:w="1980"/>
        <w:gridCol w:w="1275"/>
        <w:gridCol w:w="1275"/>
        <w:gridCol w:w="710"/>
        <w:gridCol w:w="1275"/>
        <w:gridCol w:w="710"/>
        <w:gridCol w:w="1273"/>
        <w:gridCol w:w="1176"/>
      </w:tblGrid>
      <w:tr w:rsidR="00835C65" w:rsidRPr="004929AF" w14:paraId="5C6E4D60" w14:textId="77777777" w:rsidTr="00D7261E">
        <w:trPr>
          <w:trHeight w:val="569"/>
          <w:tblHeader/>
        </w:trPr>
        <w:tc>
          <w:tcPr>
            <w:tcW w:w="102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1E15848" w14:textId="77777777" w:rsidR="007B49E4" w:rsidRPr="004929AF" w:rsidRDefault="007B49E4" w:rsidP="007B49E4">
            <w:pPr>
              <w:jc w:val="center"/>
              <w:rPr>
                <w:sz w:val="18"/>
                <w:szCs w:val="18"/>
              </w:rPr>
            </w:pPr>
            <w:r w:rsidRPr="004929AF">
              <w:rPr>
                <w:sz w:val="18"/>
                <w:szCs w:val="18"/>
              </w:rPr>
              <w:t>Наименование</w:t>
            </w:r>
          </w:p>
        </w:tc>
        <w:tc>
          <w:tcPr>
            <w:tcW w:w="1685" w:type="pct"/>
            <w:gridSpan w:val="3"/>
            <w:tcBorders>
              <w:top w:val="single" w:sz="4" w:space="0" w:color="auto"/>
              <w:left w:val="nil"/>
              <w:bottom w:val="single" w:sz="4" w:space="0" w:color="auto"/>
              <w:right w:val="single" w:sz="4" w:space="0" w:color="000000"/>
            </w:tcBorders>
            <w:shd w:val="clear" w:color="auto" w:fill="auto"/>
            <w:vAlign w:val="center"/>
            <w:hideMark/>
          </w:tcPr>
          <w:p w14:paraId="4D04A822" w14:textId="2B554957" w:rsidR="007B49E4" w:rsidRPr="004929AF" w:rsidRDefault="007B49E4" w:rsidP="00800FCF">
            <w:pPr>
              <w:jc w:val="center"/>
              <w:rPr>
                <w:sz w:val="18"/>
                <w:szCs w:val="18"/>
              </w:rPr>
            </w:pPr>
            <w:r w:rsidRPr="004929AF">
              <w:rPr>
                <w:sz w:val="18"/>
                <w:szCs w:val="18"/>
              </w:rPr>
              <w:t xml:space="preserve">СПРАВОЧНО: Утвержденный бюджет </w:t>
            </w:r>
            <w:r w:rsidR="00A864EE" w:rsidRPr="004929AF">
              <w:rPr>
                <w:sz w:val="18"/>
                <w:szCs w:val="18"/>
              </w:rPr>
              <w:br/>
            </w:r>
            <w:r w:rsidRPr="004929AF">
              <w:rPr>
                <w:sz w:val="18"/>
                <w:szCs w:val="18"/>
              </w:rPr>
              <w:t xml:space="preserve">на </w:t>
            </w:r>
            <w:r w:rsidR="002C152D" w:rsidRPr="004929AF">
              <w:rPr>
                <w:sz w:val="18"/>
                <w:szCs w:val="18"/>
              </w:rPr>
              <w:t>202</w:t>
            </w:r>
            <w:r w:rsidR="00800FCF" w:rsidRPr="004929AF">
              <w:rPr>
                <w:sz w:val="18"/>
                <w:szCs w:val="18"/>
              </w:rPr>
              <w:t xml:space="preserve">3 </w:t>
            </w:r>
            <w:r w:rsidRPr="004929AF">
              <w:rPr>
                <w:sz w:val="18"/>
                <w:szCs w:val="18"/>
              </w:rPr>
              <w:t>год, тыс. руб.</w:t>
            </w:r>
          </w:p>
        </w:tc>
        <w:tc>
          <w:tcPr>
            <w:tcW w:w="2292" w:type="pct"/>
            <w:gridSpan w:val="4"/>
            <w:tcBorders>
              <w:top w:val="single" w:sz="4" w:space="0" w:color="auto"/>
              <w:left w:val="nil"/>
              <w:bottom w:val="single" w:sz="4" w:space="0" w:color="auto"/>
              <w:right w:val="single" w:sz="4" w:space="0" w:color="auto"/>
            </w:tcBorders>
            <w:shd w:val="clear" w:color="auto" w:fill="auto"/>
            <w:vAlign w:val="center"/>
            <w:hideMark/>
          </w:tcPr>
          <w:p w14:paraId="46B3025C" w14:textId="77777777" w:rsidR="007B49E4" w:rsidRPr="004929AF" w:rsidRDefault="007B49E4" w:rsidP="007B49E4">
            <w:pPr>
              <w:jc w:val="center"/>
              <w:rPr>
                <w:sz w:val="18"/>
                <w:szCs w:val="18"/>
              </w:rPr>
            </w:pPr>
            <w:r w:rsidRPr="004929AF">
              <w:rPr>
                <w:sz w:val="18"/>
                <w:szCs w:val="18"/>
              </w:rPr>
              <w:t>Проект бюджета, тыс. руб.</w:t>
            </w:r>
          </w:p>
        </w:tc>
      </w:tr>
      <w:tr w:rsidR="00D97370" w:rsidRPr="004929AF" w14:paraId="72C3BB7E" w14:textId="77777777" w:rsidTr="00D7261E">
        <w:trPr>
          <w:trHeight w:val="1525"/>
          <w:tblHeader/>
        </w:trPr>
        <w:tc>
          <w:tcPr>
            <w:tcW w:w="1023" w:type="pct"/>
            <w:vMerge/>
            <w:tcBorders>
              <w:top w:val="single" w:sz="4" w:space="0" w:color="auto"/>
              <w:left w:val="single" w:sz="4" w:space="0" w:color="auto"/>
              <w:bottom w:val="single" w:sz="4" w:space="0" w:color="auto"/>
              <w:right w:val="single" w:sz="4" w:space="0" w:color="auto"/>
            </w:tcBorders>
            <w:vAlign w:val="center"/>
            <w:hideMark/>
          </w:tcPr>
          <w:p w14:paraId="0E9B406F" w14:textId="77777777" w:rsidR="00E04F05" w:rsidRPr="004929AF" w:rsidRDefault="00E04F05" w:rsidP="00E04F05">
            <w:pPr>
              <w:rPr>
                <w:sz w:val="18"/>
                <w:szCs w:val="18"/>
              </w:rPr>
            </w:pPr>
          </w:p>
        </w:tc>
        <w:tc>
          <w:tcPr>
            <w:tcW w:w="659" w:type="pct"/>
            <w:tcBorders>
              <w:top w:val="single" w:sz="4" w:space="0" w:color="auto"/>
              <w:left w:val="single" w:sz="4" w:space="0" w:color="auto"/>
              <w:bottom w:val="single" w:sz="4" w:space="0" w:color="auto"/>
              <w:right w:val="single" w:sz="4" w:space="0" w:color="auto"/>
            </w:tcBorders>
            <w:shd w:val="clear" w:color="auto" w:fill="auto"/>
            <w:hideMark/>
          </w:tcPr>
          <w:p w14:paraId="75038CA8" w14:textId="2ABCD50F" w:rsidR="00E04F05" w:rsidRPr="004929AF" w:rsidRDefault="004929AF" w:rsidP="00E04F05">
            <w:pPr>
              <w:jc w:val="center"/>
              <w:rPr>
                <w:sz w:val="18"/>
                <w:szCs w:val="18"/>
              </w:rPr>
            </w:pPr>
            <w:r w:rsidRPr="004929AF">
              <w:rPr>
                <w:sz w:val="18"/>
                <w:szCs w:val="18"/>
              </w:rPr>
              <w:t>в редакции решения Думы города от 26.12.2022 № 250 -VII ДГ</w:t>
            </w:r>
          </w:p>
        </w:tc>
        <w:tc>
          <w:tcPr>
            <w:tcW w:w="659" w:type="pct"/>
            <w:tcBorders>
              <w:top w:val="single" w:sz="4" w:space="0" w:color="auto"/>
              <w:left w:val="nil"/>
              <w:bottom w:val="single" w:sz="4" w:space="0" w:color="auto"/>
              <w:right w:val="single" w:sz="4" w:space="0" w:color="auto"/>
            </w:tcBorders>
            <w:shd w:val="clear" w:color="auto" w:fill="auto"/>
            <w:hideMark/>
          </w:tcPr>
          <w:p w14:paraId="2437FAED" w14:textId="56B96E03" w:rsidR="00E04F05" w:rsidRPr="004929AF" w:rsidRDefault="004929AF" w:rsidP="00E04F05">
            <w:pPr>
              <w:jc w:val="center"/>
              <w:rPr>
                <w:sz w:val="18"/>
                <w:szCs w:val="18"/>
              </w:rPr>
            </w:pPr>
            <w:r w:rsidRPr="004929AF">
              <w:rPr>
                <w:sz w:val="18"/>
                <w:szCs w:val="18"/>
              </w:rPr>
              <w:t>в редакции решения Думы города от 05.10.2023 № 423-VII ДГ</w:t>
            </w:r>
          </w:p>
        </w:tc>
        <w:tc>
          <w:tcPr>
            <w:tcW w:w="367" w:type="pct"/>
            <w:tcBorders>
              <w:top w:val="single" w:sz="4" w:space="0" w:color="auto"/>
              <w:left w:val="nil"/>
              <w:bottom w:val="single" w:sz="4" w:space="0" w:color="auto"/>
              <w:right w:val="single" w:sz="4" w:space="0" w:color="auto"/>
            </w:tcBorders>
            <w:shd w:val="clear" w:color="auto" w:fill="auto"/>
            <w:textDirection w:val="btLr"/>
            <w:vAlign w:val="center"/>
            <w:hideMark/>
          </w:tcPr>
          <w:p w14:paraId="12A20D2C" w14:textId="7D58E6F1" w:rsidR="00E04F05" w:rsidRPr="004929AF" w:rsidRDefault="00D7261E" w:rsidP="00E04F05">
            <w:pPr>
              <w:jc w:val="center"/>
              <w:rPr>
                <w:sz w:val="18"/>
                <w:szCs w:val="18"/>
              </w:rPr>
            </w:pPr>
            <w:r w:rsidRPr="00D7261E">
              <w:rPr>
                <w:sz w:val="18"/>
                <w:szCs w:val="18"/>
              </w:rPr>
              <w:t>Доля в общем объеме расходов, в %</w:t>
            </w:r>
          </w:p>
        </w:tc>
        <w:tc>
          <w:tcPr>
            <w:tcW w:w="659" w:type="pct"/>
            <w:tcBorders>
              <w:top w:val="single" w:sz="4" w:space="0" w:color="auto"/>
              <w:left w:val="nil"/>
              <w:bottom w:val="single" w:sz="4" w:space="0" w:color="auto"/>
              <w:right w:val="single" w:sz="4" w:space="0" w:color="auto"/>
            </w:tcBorders>
            <w:shd w:val="clear" w:color="auto" w:fill="auto"/>
            <w:vAlign w:val="center"/>
            <w:hideMark/>
          </w:tcPr>
          <w:p w14:paraId="6DE017DD" w14:textId="66974FF7" w:rsidR="00E04F05" w:rsidRPr="004929AF" w:rsidRDefault="00E04F05" w:rsidP="004929AF">
            <w:pPr>
              <w:jc w:val="center"/>
              <w:rPr>
                <w:sz w:val="18"/>
                <w:szCs w:val="18"/>
              </w:rPr>
            </w:pPr>
            <w:r w:rsidRPr="004929AF">
              <w:rPr>
                <w:sz w:val="18"/>
                <w:szCs w:val="18"/>
              </w:rPr>
              <w:t>на 202</w:t>
            </w:r>
            <w:r w:rsidR="004929AF" w:rsidRPr="004929AF">
              <w:rPr>
                <w:sz w:val="18"/>
                <w:szCs w:val="18"/>
              </w:rPr>
              <w:t xml:space="preserve">4 </w:t>
            </w:r>
            <w:r w:rsidRPr="004929AF">
              <w:rPr>
                <w:sz w:val="18"/>
                <w:szCs w:val="18"/>
              </w:rPr>
              <w:t>год</w:t>
            </w:r>
          </w:p>
        </w:tc>
        <w:tc>
          <w:tcPr>
            <w:tcW w:w="367" w:type="pct"/>
            <w:tcBorders>
              <w:top w:val="single" w:sz="4" w:space="0" w:color="auto"/>
              <w:left w:val="nil"/>
              <w:bottom w:val="single" w:sz="4" w:space="0" w:color="auto"/>
              <w:right w:val="single" w:sz="4" w:space="0" w:color="auto"/>
            </w:tcBorders>
            <w:shd w:val="clear" w:color="auto" w:fill="auto"/>
            <w:textDirection w:val="btLr"/>
            <w:vAlign w:val="center"/>
            <w:hideMark/>
          </w:tcPr>
          <w:p w14:paraId="4900730B" w14:textId="4DAA2586" w:rsidR="00E04F05" w:rsidRPr="004929AF" w:rsidRDefault="00D7261E" w:rsidP="00E04F05">
            <w:pPr>
              <w:jc w:val="center"/>
              <w:rPr>
                <w:sz w:val="18"/>
                <w:szCs w:val="18"/>
              </w:rPr>
            </w:pPr>
            <w:r w:rsidRPr="00D7261E">
              <w:rPr>
                <w:sz w:val="18"/>
                <w:szCs w:val="18"/>
              </w:rPr>
              <w:t>Доля в общем объеме расходов, в %</w:t>
            </w:r>
          </w:p>
        </w:tc>
        <w:tc>
          <w:tcPr>
            <w:tcW w:w="658" w:type="pct"/>
            <w:tcBorders>
              <w:top w:val="single" w:sz="4" w:space="0" w:color="auto"/>
              <w:left w:val="nil"/>
              <w:bottom w:val="single" w:sz="4" w:space="0" w:color="auto"/>
              <w:right w:val="single" w:sz="4" w:space="0" w:color="auto"/>
            </w:tcBorders>
            <w:shd w:val="clear" w:color="auto" w:fill="auto"/>
            <w:vAlign w:val="center"/>
            <w:hideMark/>
          </w:tcPr>
          <w:p w14:paraId="314A4D48" w14:textId="0C6EA6A3" w:rsidR="00E04F05" w:rsidRPr="004929AF" w:rsidRDefault="00E04F05" w:rsidP="004929AF">
            <w:pPr>
              <w:jc w:val="center"/>
              <w:rPr>
                <w:sz w:val="18"/>
                <w:szCs w:val="18"/>
              </w:rPr>
            </w:pPr>
            <w:r w:rsidRPr="004929AF">
              <w:rPr>
                <w:sz w:val="18"/>
                <w:szCs w:val="18"/>
              </w:rPr>
              <w:t>на 202</w:t>
            </w:r>
            <w:r w:rsidR="004929AF" w:rsidRPr="004929AF">
              <w:rPr>
                <w:sz w:val="18"/>
                <w:szCs w:val="18"/>
              </w:rPr>
              <w:t>5</w:t>
            </w:r>
            <w:r w:rsidRPr="004929AF">
              <w:rPr>
                <w:sz w:val="18"/>
                <w:szCs w:val="18"/>
              </w:rPr>
              <w:t xml:space="preserve"> год</w:t>
            </w:r>
          </w:p>
        </w:tc>
        <w:tc>
          <w:tcPr>
            <w:tcW w:w="608" w:type="pct"/>
            <w:tcBorders>
              <w:top w:val="single" w:sz="4" w:space="0" w:color="auto"/>
              <w:left w:val="nil"/>
              <w:bottom w:val="single" w:sz="4" w:space="0" w:color="auto"/>
              <w:right w:val="single" w:sz="4" w:space="0" w:color="auto"/>
            </w:tcBorders>
            <w:shd w:val="clear" w:color="auto" w:fill="auto"/>
            <w:vAlign w:val="center"/>
            <w:hideMark/>
          </w:tcPr>
          <w:p w14:paraId="0A83864C" w14:textId="6C7FDF0A" w:rsidR="00E04F05" w:rsidRPr="004929AF" w:rsidRDefault="00E04F05" w:rsidP="004929AF">
            <w:pPr>
              <w:jc w:val="center"/>
              <w:rPr>
                <w:sz w:val="18"/>
                <w:szCs w:val="18"/>
              </w:rPr>
            </w:pPr>
            <w:r w:rsidRPr="004929AF">
              <w:rPr>
                <w:sz w:val="18"/>
                <w:szCs w:val="18"/>
              </w:rPr>
              <w:t>на 202</w:t>
            </w:r>
            <w:r w:rsidR="004929AF" w:rsidRPr="004929AF">
              <w:rPr>
                <w:sz w:val="18"/>
                <w:szCs w:val="18"/>
              </w:rPr>
              <w:t>6</w:t>
            </w:r>
            <w:r w:rsidRPr="004929AF">
              <w:rPr>
                <w:sz w:val="18"/>
                <w:szCs w:val="18"/>
              </w:rPr>
              <w:t xml:space="preserve"> год</w:t>
            </w:r>
          </w:p>
        </w:tc>
      </w:tr>
      <w:tr w:rsidR="00D97370" w:rsidRPr="004929AF" w14:paraId="4B65BD69" w14:textId="77777777" w:rsidTr="00D7261E">
        <w:trPr>
          <w:trHeight w:val="300"/>
        </w:trPr>
        <w:tc>
          <w:tcPr>
            <w:tcW w:w="1023" w:type="pct"/>
            <w:tcBorders>
              <w:top w:val="nil"/>
              <w:left w:val="single" w:sz="4" w:space="0" w:color="auto"/>
              <w:bottom w:val="single" w:sz="4" w:space="0" w:color="auto"/>
              <w:right w:val="single" w:sz="4" w:space="0" w:color="auto"/>
            </w:tcBorders>
            <w:shd w:val="clear" w:color="auto" w:fill="auto"/>
            <w:vAlign w:val="center"/>
            <w:hideMark/>
          </w:tcPr>
          <w:p w14:paraId="59FCBF37" w14:textId="2C36F87C" w:rsidR="00D97370" w:rsidRPr="004929AF" w:rsidRDefault="00D97370" w:rsidP="00D97370">
            <w:pPr>
              <w:jc w:val="both"/>
              <w:rPr>
                <w:b/>
                <w:bCs/>
                <w:sz w:val="17"/>
                <w:szCs w:val="17"/>
              </w:rPr>
            </w:pPr>
            <w:r w:rsidRPr="004929AF">
              <w:rPr>
                <w:b/>
                <w:bCs/>
                <w:sz w:val="17"/>
                <w:szCs w:val="17"/>
              </w:rPr>
              <w:t>Всего расходов</w:t>
            </w:r>
          </w:p>
        </w:tc>
        <w:tc>
          <w:tcPr>
            <w:tcW w:w="659" w:type="pct"/>
            <w:tcBorders>
              <w:top w:val="single" w:sz="4" w:space="0" w:color="auto"/>
              <w:left w:val="single" w:sz="4" w:space="0" w:color="auto"/>
              <w:bottom w:val="single" w:sz="4" w:space="0" w:color="auto"/>
              <w:right w:val="single" w:sz="4" w:space="0" w:color="auto"/>
            </w:tcBorders>
            <w:shd w:val="clear" w:color="auto" w:fill="auto"/>
            <w:vAlign w:val="center"/>
          </w:tcPr>
          <w:p w14:paraId="5040974B" w14:textId="21320A38" w:rsidR="00D97370" w:rsidRPr="004929AF" w:rsidRDefault="00D97370" w:rsidP="00D97370">
            <w:pPr>
              <w:jc w:val="center"/>
              <w:rPr>
                <w:b/>
                <w:bCs/>
                <w:sz w:val="18"/>
                <w:szCs w:val="18"/>
              </w:rPr>
            </w:pPr>
            <w:r>
              <w:rPr>
                <w:b/>
                <w:bCs/>
                <w:color w:val="000000"/>
                <w:sz w:val="18"/>
                <w:szCs w:val="18"/>
              </w:rPr>
              <w:t>40 670 288,8</w:t>
            </w:r>
          </w:p>
        </w:tc>
        <w:tc>
          <w:tcPr>
            <w:tcW w:w="659" w:type="pct"/>
            <w:tcBorders>
              <w:top w:val="single" w:sz="4" w:space="0" w:color="auto"/>
              <w:left w:val="nil"/>
              <w:bottom w:val="single" w:sz="4" w:space="0" w:color="auto"/>
              <w:right w:val="single" w:sz="4" w:space="0" w:color="auto"/>
            </w:tcBorders>
            <w:shd w:val="clear" w:color="auto" w:fill="auto"/>
            <w:vAlign w:val="center"/>
          </w:tcPr>
          <w:p w14:paraId="58F8EAD1" w14:textId="17BEC6B6" w:rsidR="00D97370" w:rsidRPr="004929AF" w:rsidRDefault="00D97370" w:rsidP="00D97370">
            <w:pPr>
              <w:jc w:val="center"/>
              <w:rPr>
                <w:b/>
                <w:bCs/>
                <w:sz w:val="18"/>
                <w:szCs w:val="18"/>
              </w:rPr>
            </w:pPr>
            <w:r>
              <w:rPr>
                <w:b/>
                <w:bCs/>
                <w:color w:val="000000"/>
                <w:sz w:val="18"/>
                <w:szCs w:val="18"/>
              </w:rPr>
              <w:t>42 623 423,0</w:t>
            </w:r>
          </w:p>
        </w:tc>
        <w:tc>
          <w:tcPr>
            <w:tcW w:w="367" w:type="pct"/>
            <w:tcBorders>
              <w:top w:val="single" w:sz="4" w:space="0" w:color="auto"/>
              <w:left w:val="nil"/>
              <w:bottom w:val="single" w:sz="4" w:space="0" w:color="auto"/>
              <w:right w:val="single" w:sz="4" w:space="0" w:color="auto"/>
            </w:tcBorders>
            <w:shd w:val="clear" w:color="auto" w:fill="auto"/>
            <w:vAlign w:val="center"/>
          </w:tcPr>
          <w:p w14:paraId="60553435" w14:textId="0CD9E8B8" w:rsidR="00D97370" w:rsidRPr="004929AF" w:rsidRDefault="00D97370" w:rsidP="00D97370">
            <w:pPr>
              <w:jc w:val="center"/>
              <w:rPr>
                <w:b/>
                <w:bCs/>
                <w:sz w:val="18"/>
                <w:szCs w:val="18"/>
              </w:rPr>
            </w:pPr>
            <w:r>
              <w:rPr>
                <w:b/>
                <w:bCs/>
                <w:color w:val="000000"/>
                <w:sz w:val="18"/>
                <w:szCs w:val="18"/>
              </w:rPr>
              <w:t>100,0</w:t>
            </w:r>
          </w:p>
        </w:tc>
        <w:tc>
          <w:tcPr>
            <w:tcW w:w="659" w:type="pct"/>
            <w:tcBorders>
              <w:top w:val="single" w:sz="4" w:space="0" w:color="auto"/>
              <w:left w:val="single" w:sz="4" w:space="0" w:color="auto"/>
              <w:bottom w:val="single" w:sz="4" w:space="0" w:color="auto"/>
              <w:right w:val="single" w:sz="4" w:space="0" w:color="auto"/>
            </w:tcBorders>
            <w:shd w:val="clear" w:color="auto" w:fill="auto"/>
            <w:vAlign w:val="center"/>
          </w:tcPr>
          <w:p w14:paraId="3FC0BEC1" w14:textId="7C574C51" w:rsidR="00D97370" w:rsidRPr="004929AF" w:rsidRDefault="00D97370" w:rsidP="00D97370">
            <w:pPr>
              <w:jc w:val="center"/>
              <w:rPr>
                <w:b/>
                <w:bCs/>
                <w:sz w:val="18"/>
                <w:szCs w:val="18"/>
              </w:rPr>
            </w:pPr>
            <w:r>
              <w:rPr>
                <w:b/>
                <w:bCs/>
                <w:color w:val="000000"/>
                <w:sz w:val="18"/>
                <w:szCs w:val="18"/>
              </w:rPr>
              <w:t>42 615 736,8</w:t>
            </w:r>
          </w:p>
        </w:tc>
        <w:tc>
          <w:tcPr>
            <w:tcW w:w="367" w:type="pct"/>
            <w:tcBorders>
              <w:top w:val="single" w:sz="4" w:space="0" w:color="auto"/>
              <w:left w:val="nil"/>
              <w:bottom w:val="single" w:sz="4" w:space="0" w:color="auto"/>
              <w:right w:val="single" w:sz="4" w:space="0" w:color="auto"/>
            </w:tcBorders>
            <w:shd w:val="clear" w:color="auto" w:fill="auto"/>
            <w:vAlign w:val="center"/>
          </w:tcPr>
          <w:p w14:paraId="6062C25C" w14:textId="3C17C6D2" w:rsidR="00D97370" w:rsidRPr="004929AF" w:rsidRDefault="00D97370" w:rsidP="00D97370">
            <w:pPr>
              <w:jc w:val="center"/>
              <w:rPr>
                <w:b/>
                <w:bCs/>
                <w:sz w:val="18"/>
                <w:szCs w:val="18"/>
              </w:rPr>
            </w:pPr>
            <w:r>
              <w:rPr>
                <w:b/>
                <w:bCs/>
                <w:color w:val="000000"/>
                <w:sz w:val="18"/>
                <w:szCs w:val="18"/>
              </w:rPr>
              <w:t>100,0</w:t>
            </w:r>
          </w:p>
        </w:tc>
        <w:tc>
          <w:tcPr>
            <w:tcW w:w="658" w:type="pct"/>
            <w:tcBorders>
              <w:top w:val="single" w:sz="4" w:space="0" w:color="auto"/>
              <w:left w:val="nil"/>
              <w:bottom w:val="single" w:sz="4" w:space="0" w:color="auto"/>
              <w:right w:val="single" w:sz="4" w:space="0" w:color="auto"/>
            </w:tcBorders>
            <w:shd w:val="clear" w:color="auto" w:fill="auto"/>
            <w:vAlign w:val="center"/>
          </w:tcPr>
          <w:p w14:paraId="47C731DE" w14:textId="773348D1" w:rsidR="00D97370" w:rsidRPr="004929AF" w:rsidRDefault="00D97370" w:rsidP="00D97370">
            <w:pPr>
              <w:jc w:val="center"/>
              <w:rPr>
                <w:b/>
                <w:bCs/>
                <w:sz w:val="18"/>
                <w:szCs w:val="18"/>
              </w:rPr>
            </w:pPr>
            <w:r>
              <w:rPr>
                <w:b/>
                <w:bCs/>
                <w:color w:val="000000"/>
                <w:sz w:val="18"/>
                <w:szCs w:val="18"/>
              </w:rPr>
              <w:t>39 821 513,8</w:t>
            </w:r>
          </w:p>
        </w:tc>
        <w:tc>
          <w:tcPr>
            <w:tcW w:w="608" w:type="pct"/>
            <w:tcBorders>
              <w:top w:val="single" w:sz="4" w:space="0" w:color="auto"/>
              <w:left w:val="nil"/>
              <w:bottom w:val="single" w:sz="4" w:space="0" w:color="auto"/>
              <w:right w:val="single" w:sz="4" w:space="0" w:color="auto"/>
            </w:tcBorders>
            <w:shd w:val="clear" w:color="auto" w:fill="auto"/>
            <w:vAlign w:val="center"/>
          </w:tcPr>
          <w:p w14:paraId="3FD0E173" w14:textId="057D74AA" w:rsidR="00D97370" w:rsidRPr="004929AF" w:rsidRDefault="00D97370" w:rsidP="00D97370">
            <w:pPr>
              <w:jc w:val="center"/>
              <w:rPr>
                <w:b/>
                <w:bCs/>
                <w:sz w:val="18"/>
                <w:szCs w:val="18"/>
              </w:rPr>
            </w:pPr>
            <w:r>
              <w:rPr>
                <w:b/>
                <w:bCs/>
                <w:color w:val="000000"/>
                <w:sz w:val="18"/>
                <w:szCs w:val="18"/>
              </w:rPr>
              <w:t>39 961 607,1</w:t>
            </w:r>
          </w:p>
        </w:tc>
      </w:tr>
      <w:tr w:rsidR="00D97370" w:rsidRPr="004929AF" w14:paraId="0132F14A" w14:textId="77777777" w:rsidTr="00D7261E">
        <w:trPr>
          <w:trHeight w:val="480"/>
        </w:trPr>
        <w:tc>
          <w:tcPr>
            <w:tcW w:w="1023" w:type="pct"/>
            <w:tcBorders>
              <w:top w:val="nil"/>
              <w:left w:val="single" w:sz="4" w:space="0" w:color="auto"/>
              <w:bottom w:val="single" w:sz="4" w:space="0" w:color="auto"/>
              <w:right w:val="single" w:sz="4" w:space="0" w:color="auto"/>
            </w:tcBorders>
            <w:shd w:val="clear" w:color="auto" w:fill="auto"/>
            <w:vAlign w:val="center"/>
            <w:hideMark/>
          </w:tcPr>
          <w:p w14:paraId="19204DAC" w14:textId="1D406100" w:rsidR="00D97370" w:rsidRPr="004929AF" w:rsidRDefault="00D97370" w:rsidP="00D97370">
            <w:pPr>
              <w:jc w:val="both"/>
              <w:rPr>
                <w:sz w:val="17"/>
                <w:szCs w:val="17"/>
              </w:rPr>
            </w:pPr>
            <w:r w:rsidRPr="004929AF">
              <w:rPr>
                <w:sz w:val="17"/>
                <w:szCs w:val="17"/>
              </w:rPr>
              <w:t>Общегосударственные вопросы</w:t>
            </w:r>
          </w:p>
        </w:tc>
        <w:tc>
          <w:tcPr>
            <w:tcW w:w="659" w:type="pct"/>
            <w:tcBorders>
              <w:top w:val="nil"/>
              <w:left w:val="single" w:sz="4" w:space="0" w:color="auto"/>
              <w:bottom w:val="single" w:sz="4" w:space="0" w:color="auto"/>
              <w:right w:val="single" w:sz="4" w:space="0" w:color="auto"/>
            </w:tcBorders>
            <w:shd w:val="clear" w:color="auto" w:fill="auto"/>
            <w:vAlign w:val="center"/>
          </w:tcPr>
          <w:p w14:paraId="075081E0" w14:textId="1EC1A1F4" w:rsidR="00D97370" w:rsidRPr="004929AF" w:rsidRDefault="00D97370" w:rsidP="00D97370">
            <w:pPr>
              <w:jc w:val="center"/>
              <w:rPr>
                <w:sz w:val="18"/>
                <w:szCs w:val="18"/>
              </w:rPr>
            </w:pPr>
            <w:r>
              <w:rPr>
                <w:color w:val="000000"/>
                <w:sz w:val="18"/>
                <w:szCs w:val="18"/>
              </w:rPr>
              <w:t>2 848 239,5</w:t>
            </w:r>
          </w:p>
        </w:tc>
        <w:tc>
          <w:tcPr>
            <w:tcW w:w="659" w:type="pct"/>
            <w:tcBorders>
              <w:top w:val="nil"/>
              <w:left w:val="nil"/>
              <w:bottom w:val="single" w:sz="4" w:space="0" w:color="auto"/>
              <w:right w:val="single" w:sz="4" w:space="0" w:color="auto"/>
            </w:tcBorders>
            <w:shd w:val="clear" w:color="auto" w:fill="auto"/>
            <w:vAlign w:val="center"/>
          </w:tcPr>
          <w:p w14:paraId="36931F4E" w14:textId="056ECF95" w:rsidR="00D97370" w:rsidRPr="004929AF" w:rsidRDefault="00D97370" w:rsidP="00D97370">
            <w:pPr>
              <w:jc w:val="center"/>
              <w:rPr>
                <w:sz w:val="18"/>
                <w:szCs w:val="18"/>
              </w:rPr>
            </w:pPr>
            <w:r>
              <w:rPr>
                <w:color w:val="000000"/>
                <w:sz w:val="18"/>
                <w:szCs w:val="18"/>
              </w:rPr>
              <w:t>2 874 372,1</w:t>
            </w:r>
          </w:p>
        </w:tc>
        <w:tc>
          <w:tcPr>
            <w:tcW w:w="367" w:type="pct"/>
            <w:tcBorders>
              <w:top w:val="nil"/>
              <w:left w:val="nil"/>
              <w:bottom w:val="single" w:sz="4" w:space="0" w:color="auto"/>
              <w:right w:val="single" w:sz="4" w:space="0" w:color="auto"/>
            </w:tcBorders>
            <w:shd w:val="clear" w:color="auto" w:fill="auto"/>
            <w:noWrap/>
            <w:vAlign w:val="center"/>
          </w:tcPr>
          <w:p w14:paraId="4524BE44" w14:textId="071E349D" w:rsidR="00D97370" w:rsidRPr="004929AF" w:rsidRDefault="00D97370" w:rsidP="00D97370">
            <w:pPr>
              <w:jc w:val="center"/>
              <w:rPr>
                <w:sz w:val="18"/>
                <w:szCs w:val="18"/>
              </w:rPr>
            </w:pPr>
            <w:r>
              <w:rPr>
                <w:color w:val="000000"/>
                <w:sz w:val="18"/>
                <w:szCs w:val="18"/>
              </w:rPr>
              <w:t>6,7</w:t>
            </w:r>
          </w:p>
        </w:tc>
        <w:tc>
          <w:tcPr>
            <w:tcW w:w="659" w:type="pct"/>
            <w:tcBorders>
              <w:top w:val="nil"/>
              <w:left w:val="single" w:sz="4" w:space="0" w:color="auto"/>
              <w:bottom w:val="single" w:sz="4" w:space="0" w:color="auto"/>
              <w:right w:val="single" w:sz="4" w:space="0" w:color="auto"/>
            </w:tcBorders>
            <w:shd w:val="clear" w:color="000000" w:fill="FFFFFF"/>
            <w:vAlign w:val="center"/>
          </w:tcPr>
          <w:p w14:paraId="2DA402C2" w14:textId="38F13F40" w:rsidR="00D97370" w:rsidRPr="004929AF" w:rsidRDefault="00D97370" w:rsidP="00D97370">
            <w:pPr>
              <w:jc w:val="center"/>
              <w:rPr>
                <w:sz w:val="18"/>
                <w:szCs w:val="18"/>
              </w:rPr>
            </w:pPr>
            <w:r>
              <w:rPr>
                <w:color w:val="000000"/>
                <w:sz w:val="18"/>
                <w:szCs w:val="18"/>
              </w:rPr>
              <w:t>3 937 417,8</w:t>
            </w:r>
          </w:p>
        </w:tc>
        <w:tc>
          <w:tcPr>
            <w:tcW w:w="367" w:type="pct"/>
            <w:tcBorders>
              <w:top w:val="nil"/>
              <w:left w:val="nil"/>
              <w:bottom w:val="single" w:sz="4" w:space="0" w:color="auto"/>
              <w:right w:val="single" w:sz="4" w:space="0" w:color="auto"/>
            </w:tcBorders>
            <w:shd w:val="clear" w:color="auto" w:fill="auto"/>
            <w:vAlign w:val="center"/>
          </w:tcPr>
          <w:p w14:paraId="080A8DF8" w14:textId="1A145B82" w:rsidR="00D97370" w:rsidRPr="004929AF" w:rsidRDefault="00D97370" w:rsidP="00D97370">
            <w:pPr>
              <w:jc w:val="center"/>
              <w:rPr>
                <w:sz w:val="18"/>
                <w:szCs w:val="18"/>
              </w:rPr>
            </w:pPr>
            <w:r>
              <w:rPr>
                <w:color w:val="000000"/>
                <w:sz w:val="18"/>
                <w:szCs w:val="18"/>
              </w:rPr>
              <w:t>9,2</w:t>
            </w:r>
          </w:p>
        </w:tc>
        <w:tc>
          <w:tcPr>
            <w:tcW w:w="658" w:type="pct"/>
            <w:tcBorders>
              <w:top w:val="nil"/>
              <w:left w:val="nil"/>
              <w:bottom w:val="single" w:sz="4" w:space="0" w:color="auto"/>
              <w:right w:val="single" w:sz="4" w:space="0" w:color="auto"/>
            </w:tcBorders>
            <w:shd w:val="clear" w:color="auto" w:fill="auto"/>
            <w:vAlign w:val="center"/>
          </w:tcPr>
          <w:p w14:paraId="17F50D22" w14:textId="1A075B3A" w:rsidR="00D97370" w:rsidRPr="004929AF" w:rsidRDefault="00D97370" w:rsidP="00D97370">
            <w:pPr>
              <w:jc w:val="center"/>
              <w:rPr>
                <w:sz w:val="18"/>
                <w:szCs w:val="18"/>
              </w:rPr>
            </w:pPr>
            <w:r>
              <w:rPr>
                <w:color w:val="000000"/>
                <w:sz w:val="18"/>
                <w:szCs w:val="18"/>
              </w:rPr>
              <w:t>4 224 538,8</w:t>
            </w:r>
          </w:p>
        </w:tc>
        <w:tc>
          <w:tcPr>
            <w:tcW w:w="608" w:type="pct"/>
            <w:tcBorders>
              <w:top w:val="nil"/>
              <w:left w:val="nil"/>
              <w:bottom w:val="single" w:sz="4" w:space="0" w:color="auto"/>
              <w:right w:val="single" w:sz="4" w:space="0" w:color="auto"/>
            </w:tcBorders>
            <w:shd w:val="clear" w:color="auto" w:fill="auto"/>
            <w:vAlign w:val="center"/>
          </w:tcPr>
          <w:p w14:paraId="2F058102" w14:textId="2743811C" w:rsidR="00D97370" w:rsidRPr="004929AF" w:rsidRDefault="00D97370" w:rsidP="00D97370">
            <w:pPr>
              <w:jc w:val="center"/>
              <w:rPr>
                <w:sz w:val="18"/>
                <w:szCs w:val="18"/>
              </w:rPr>
            </w:pPr>
            <w:r>
              <w:rPr>
                <w:color w:val="000000"/>
                <w:sz w:val="18"/>
                <w:szCs w:val="18"/>
              </w:rPr>
              <w:t>4 505 721,3</w:t>
            </w:r>
          </w:p>
        </w:tc>
      </w:tr>
      <w:tr w:rsidR="00D97370" w:rsidRPr="004929AF" w14:paraId="265F5CBC" w14:textId="77777777" w:rsidTr="00D7261E">
        <w:trPr>
          <w:trHeight w:val="870"/>
        </w:trPr>
        <w:tc>
          <w:tcPr>
            <w:tcW w:w="102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A5F42E8" w14:textId="1D4A2905" w:rsidR="00D97370" w:rsidRPr="004929AF" w:rsidRDefault="00D97370" w:rsidP="00D97370">
            <w:pPr>
              <w:jc w:val="both"/>
              <w:rPr>
                <w:sz w:val="17"/>
                <w:szCs w:val="17"/>
              </w:rPr>
            </w:pPr>
            <w:r w:rsidRPr="004929AF">
              <w:rPr>
                <w:sz w:val="17"/>
                <w:szCs w:val="17"/>
              </w:rPr>
              <w:t xml:space="preserve">Национальная безопасность </w:t>
            </w:r>
            <w:r w:rsidRPr="004929AF">
              <w:rPr>
                <w:sz w:val="17"/>
                <w:szCs w:val="17"/>
              </w:rPr>
              <w:br/>
              <w:t>и правоохранительная деятельность</w:t>
            </w:r>
          </w:p>
        </w:tc>
        <w:tc>
          <w:tcPr>
            <w:tcW w:w="659" w:type="pct"/>
            <w:tcBorders>
              <w:top w:val="nil"/>
              <w:left w:val="single" w:sz="4" w:space="0" w:color="auto"/>
              <w:bottom w:val="single" w:sz="4" w:space="0" w:color="auto"/>
              <w:right w:val="single" w:sz="4" w:space="0" w:color="auto"/>
            </w:tcBorders>
            <w:shd w:val="clear" w:color="auto" w:fill="auto"/>
            <w:vAlign w:val="center"/>
          </w:tcPr>
          <w:p w14:paraId="53967966" w14:textId="2CD52854" w:rsidR="00D97370" w:rsidRPr="004929AF" w:rsidRDefault="00D97370" w:rsidP="00D97370">
            <w:pPr>
              <w:jc w:val="center"/>
              <w:rPr>
                <w:sz w:val="18"/>
                <w:szCs w:val="18"/>
              </w:rPr>
            </w:pPr>
            <w:r>
              <w:rPr>
                <w:color w:val="000000"/>
                <w:sz w:val="18"/>
                <w:szCs w:val="18"/>
              </w:rPr>
              <w:t>287 712,1</w:t>
            </w:r>
          </w:p>
        </w:tc>
        <w:tc>
          <w:tcPr>
            <w:tcW w:w="659" w:type="pct"/>
            <w:tcBorders>
              <w:top w:val="nil"/>
              <w:left w:val="nil"/>
              <w:bottom w:val="single" w:sz="4" w:space="0" w:color="auto"/>
              <w:right w:val="single" w:sz="4" w:space="0" w:color="auto"/>
            </w:tcBorders>
            <w:shd w:val="clear" w:color="auto" w:fill="auto"/>
            <w:vAlign w:val="center"/>
          </w:tcPr>
          <w:p w14:paraId="4EBC2F75" w14:textId="0878E853" w:rsidR="00D97370" w:rsidRPr="004929AF" w:rsidRDefault="00D97370" w:rsidP="00D97370">
            <w:pPr>
              <w:jc w:val="center"/>
              <w:rPr>
                <w:sz w:val="18"/>
                <w:szCs w:val="18"/>
              </w:rPr>
            </w:pPr>
            <w:r>
              <w:rPr>
                <w:color w:val="000000"/>
                <w:sz w:val="18"/>
                <w:szCs w:val="18"/>
              </w:rPr>
              <w:t>367 602,3</w:t>
            </w:r>
          </w:p>
        </w:tc>
        <w:tc>
          <w:tcPr>
            <w:tcW w:w="367" w:type="pct"/>
            <w:tcBorders>
              <w:top w:val="nil"/>
              <w:left w:val="nil"/>
              <w:bottom w:val="single" w:sz="4" w:space="0" w:color="auto"/>
              <w:right w:val="single" w:sz="4" w:space="0" w:color="auto"/>
            </w:tcBorders>
            <w:shd w:val="clear" w:color="auto" w:fill="auto"/>
            <w:noWrap/>
            <w:vAlign w:val="center"/>
          </w:tcPr>
          <w:p w14:paraId="24758528" w14:textId="21756869" w:rsidR="00D97370" w:rsidRPr="004929AF" w:rsidRDefault="00D97370" w:rsidP="00D97370">
            <w:pPr>
              <w:jc w:val="center"/>
              <w:rPr>
                <w:sz w:val="18"/>
                <w:szCs w:val="18"/>
              </w:rPr>
            </w:pPr>
            <w:r>
              <w:rPr>
                <w:color w:val="000000"/>
                <w:sz w:val="18"/>
                <w:szCs w:val="18"/>
              </w:rPr>
              <w:t>0,9</w:t>
            </w:r>
          </w:p>
        </w:tc>
        <w:tc>
          <w:tcPr>
            <w:tcW w:w="659" w:type="pct"/>
            <w:tcBorders>
              <w:top w:val="nil"/>
              <w:left w:val="single" w:sz="4" w:space="0" w:color="auto"/>
              <w:bottom w:val="single" w:sz="4" w:space="0" w:color="auto"/>
              <w:right w:val="single" w:sz="4" w:space="0" w:color="auto"/>
            </w:tcBorders>
            <w:shd w:val="clear" w:color="000000" w:fill="FFFFFF"/>
            <w:vAlign w:val="center"/>
          </w:tcPr>
          <w:p w14:paraId="4B82075A" w14:textId="63BCDC1F" w:rsidR="00D97370" w:rsidRPr="004929AF" w:rsidRDefault="00D97370" w:rsidP="00D97370">
            <w:pPr>
              <w:jc w:val="center"/>
              <w:rPr>
                <w:sz w:val="18"/>
                <w:szCs w:val="18"/>
              </w:rPr>
            </w:pPr>
            <w:r>
              <w:rPr>
                <w:color w:val="000000"/>
                <w:sz w:val="18"/>
                <w:szCs w:val="18"/>
              </w:rPr>
              <w:t>284 066,3</w:t>
            </w:r>
          </w:p>
        </w:tc>
        <w:tc>
          <w:tcPr>
            <w:tcW w:w="367" w:type="pct"/>
            <w:tcBorders>
              <w:top w:val="nil"/>
              <w:left w:val="nil"/>
              <w:bottom w:val="single" w:sz="4" w:space="0" w:color="auto"/>
              <w:right w:val="single" w:sz="4" w:space="0" w:color="auto"/>
            </w:tcBorders>
            <w:shd w:val="clear" w:color="auto" w:fill="auto"/>
            <w:vAlign w:val="center"/>
          </w:tcPr>
          <w:p w14:paraId="5660EDE5" w14:textId="5F558001" w:rsidR="00D97370" w:rsidRPr="004929AF" w:rsidRDefault="00D97370" w:rsidP="00D97370">
            <w:pPr>
              <w:jc w:val="center"/>
              <w:rPr>
                <w:sz w:val="18"/>
                <w:szCs w:val="18"/>
              </w:rPr>
            </w:pPr>
            <w:r>
              <w:rPr>
                <w:color w:val="000000"/>
                <w:sz w:val="18"/>
                <w:szCs w:val="18"/>
              </w:rPr>
              <w:t>0,7</w:t>
            </w:r>
          </w:p>
        </w:tc>
        <w:tc>
          <w:tcPr>
            <w:tcW w:w="658" w:type="pct"/>
            <w:tcBorders>
              <w:top w:val="nil"/>
              <w:left w:val="nil"/>
              <w:bottom w:val="single" w:sz="4" w:space="0" w:color="auto"/>
              <w:right w:val="single" w:sz="4" w:space="0" w:color="auto"/>
            </w:tcBorders>
            <w:shd w:val="clear" w:color="auto" w:fill="auto"/>
            <w:vAlign w:val="center"/>
          </w:tcPr>
          <w:p w14:paraId="5F93611A" w14:textId="6E1C9208" w:rsidR="00D97370" w:rsidRPr="004929AF" w:rsidRDefault="00D97370" w:rsidP="00D97370">
            <w:pPr>
              <w:jc w:val="center"/>
              <w:rPr>
                <w:sz w:val="18"/>
                <w:szCs w:val="18"/>
              </w:rPr>
            </w:pPr>
            <w:r>
              <w:rPr>
                <w:color w:val="000000"/>
                <w:sz w:val="18"/>
                <w:szCs w:val="18"/>
              </w:rPr>
              <w:t>278 979,3</w:t>
            </w:r>
          </w:p>
        </w:tc>
        <w:tc>
          <w:tcPr>
            <w:tcW w:w="608" w:type="pct"/>
            <w:tcBorders>
              <w:top w:val="nil"/>
              <w:left w:val="nil"/>
              <w:bottom w:val="single" w:sz="4" w:space="0" w:color="auto"/>
              <w:right w:val="single" w:sz="4" w:space="0" w:color="auto"/>
            </w:tcBorders>
            <w:shd w:val="clear" w:color="auto" w:fill="auto"/>
            <w:vAlign w:val="center"/>
          </w:tcPr>
          <w:p w14:paraId="34010667" w14:textId="591B3DC8" w:rsidR="00D97370" w:rsidRPr="004929AF" w:rsidRDefault="00D97370" w:rsidP="00D97370">
            <w:pPr>
              <w:jc w:val="center"/>
              <w:rPr>
                <w:sz w:val="18"/>
                <w:szCs w:val="18"/>
              </w:rPr>
            </w:pPr>
            <w:r>
              <w:rPr>
                <w:color w:val="000000"/>
                <w:sz w:val="18"/>
                <w:szCs w:val="18"/>
              </w:rPr>
              <w:t>278 592,4</w:t>
            </w:r>
          </w:p>
        </w:tc>
      </w:tr>
      <w:tr w:rsidR="00D97370" w:rsidRPr="004929AF" w14:paraId="50DD272E" w14:textId="77777777" w:rsidTr="00D7261E">
        <w:trPr>
          <w:trHeight w:val="553"/>
        </w:trPr>
        <w:tc>
          <w:tcPr>
            <w:tcW w:w="102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3755E6E" w14:textId="3147374F" w:rsidR="00D97370" w:rsidRPr="004929AF" w:rsidRDefault="00D97370" w:rsidP="00D97370">
            <w:pPr>
              <w:jc w:val="both"/>
              <w:rPr>
                <w:sz w:val="17"/>
                <w:szCs w:val="17"/>
              </w:rPr>
            </w:pPr>
            <w:r w:rsidRPr="004929AF">
              <w:rPr>
                <w:sz w:val="17"/>
                <w:szCs w:val="17"/>
              </w:rPr>
              <w:t>Национальная экономика</w:t>
            </w:r>
          </w:p>
        </w:tc>
        <w:tc>
          <w:tcPr>
            <w:tcW w:w="659" w:type="pct"/>
            <w:tcBorders>
              <w:top w:val="nil"/>
              <w:left w:val="single" w:sz="4" w:space="0" w:color="auto"/>
              <w:bottom w:val="single" w:sz="4" w:space="0" w:color="auto"/>
              <w:right w:val="single" w:sz="4" w:space="0" w:color="auto"/>
            </w:tcBorders>
            <w:shd w:val="clear" w:color="auto" w:fill="auto"/>
            <w:noWrap/>
            <w:vAlign w:val="center"/>
          </w:tcPr>
          <w:p w14:paraId="38B47C66" w14:textId="303336B9" w:rsidR="00D97370" w:rsidRPr="004929AF" w:rsidRDefault="00D97370" w:rsidP="00D97370">
            <w:pPr>
              <w:jc w:val="center"/>
              <w:rPr>
                <w:sz w:val="18"/>
                <w:szCs w:val="18"/>
              </w:rPr>
            </w:pPr>
            <w:r>
              <w:rPr>
                <w:color w:val="000000"/>
                <w:sz w:val="18"/>
                <w:szCs w:val="18"/>
              </w:rPr>
              <w:t>4 790 249,4</w:t>
            </w:r>
          </w:p>
        </w:tc>
        <w:tc>
          <w:tcPr>
            <w:tcW w:w="659" w:type="pct"/>
            <w:tcBorders>
              <w:top w:val="nil"/>
              <w:left w:val="nil"/>
              <w:bottom w:val="single" w:sz="4" w:space="0" w:color="auto"/>
              <w:right w:val="single" w:sz="4" w:space="0" w:color="auto"/>
            </w:tcBorders>
            <w:shd w:val="clear" w:color="auto" w:fill="auto"/>
            <w:noWrap/>
            <w:vAlign w:val="center"/>
          </w:tcPr>
          <w:p w14:paraId="7F15381B" w14:textId="37C721FC" w:rsidR="00D97370" w:rsidRPr="004929AF" w:rsidRDefault="00D97370" w:rsidP="00D97370">
            <w:pPr>
              <w:jc w:val="center"/>
              <w:rPr>
                <w:sz w:val="18"/>
                <w:szCs w:val="18"/>
              </w:rPr>
            </w:pPr>
            <w:r>
              <w:rPr>
                <w:color w:val="000000"/>
                <w:sz w:val="18"/>
                <w:szCs w:val="18"/>
              </w:rPr>
              <w:t>5 628 496,7</w:t>
            </w:r>
          </w:p>
        </w:tc>
        <w:tc>
          <w:tcPr>
            <w:tcW w:w="367" w:type="pct"/>
            <w:tcBorders>
              <w:top w:val="nil"/>
              <w:left w:val="nil"/>
              <w:bottom w:val="single" w:sz="4" w:space="0" w:color="auto"/>
              <w:right w:val="single" w:sz="4" w:space="0" w:color="auto"/>
            </w:tcBorders>
            <w:shd w:val="clear" w:color="auto" w:fill="auto"/>
            <w:noWrap/>
            <w:vAlign w:val="center"/>
          </w:tcPr>
          <w:p w14:paraId="6C1668F4" w14:textId="6D6FA506" w:rsidR="00D97370" w:rsidRPr="004929AF" w:rsidRDefault="00D97370" w:rsidP="00D97370">
            <w:pPr>
              <w:jc w:val="center"/>
              <w:rPr>
                <w:sz w:val="18"/>
                <w:szCs w:val="18"/>
              </w:rPr>
            </w:pPr>
            <w:r>
              <w:rPr>
                <w:color w:val="000000"/>
                <w:sz w:val="18"/>
                <w:szCs w:val="18"/>
              </w:rPr>
              <w:t>13,2</w:t>
            </w:r>
          </w:p>
        </w:tc>
        <w:tc>
          <w:tcPr>
            <w:tcW w:w="659" w:type="pct"/>
            <w:tcBorders>
              <w:top w:val="nil"/>
              <w:left w:val="single" w:sz="4" w:space="0" w:color="auto"/>
              <w:bottom w:val="single" w:sz="4" w:space="0" w:color="auto"/>
              <w:right w:val="single" w:sz="4" w:space="0" w:color="auto"/>
            </w:tcBorders>
            <w:shd w:val="clear" w:color="000000" w:fill="FFFFFF"/>
            <w:noWrap/>
            <w:vAlign w:val="center"/>
          </w:tcPr>
          <w:p w14:paraId="32C5504D" w14:textId="051E0BAF" w:rsidR="00D97370" w:rsidRPr="004929AF" w:rsidRDefault="00D97370" w:rsidP="00D97370">
            <w:pPr>
              <w:jc w:val="center"/>
              <w:rPr>
                <w:sz w:val="18"/>
                <w:szCs w:val="18"/>
              </w:rPr>
            </w:pPr>
            <w:r>
              <w:rPr>
                <w:color w:val="000000"/>
                <w:sz w:val="18"/>
                <w:szCs w:val="18"/>
              </w:rPr>
              <w:t>5 932 744,2</w:t>
            </w:r>
          </w:p>
        </w:tc>
        <w:tc>
          <w:tcPr>
            <w:tcW w:w="367" w:type="pct"/>
            <w:tcBorders>
              <w:top w:val="nil"/>
              <w:left w:val="nil"/>
              <w:bottom w:val="single" w:sz="4" w:space="0" w:color="auto"/>
              <w:right w:val="single" w:sz="4" w:space="0" w:color="auto"/>
            </w:tcBorders>
            <w:shd w:val="clear" w:color="auto" w:fill="auto"/>
            <w:noWrap/>
            <w:vAlign w:val="center"/>
          </w:tcPr>
          <w:p w14:paraId="56A676F5" w14:textId="6CB2ECDF" w:rsidR="00D97370" w:rsidRPr="004929AF" w:rsidRDefault="00D97370" w:rsidP="00D97370">
            <w:pPr>
              <w:jc w:val="center"/>
              <w:rPr>
                <w:sz w:val="18"/>
                <w:szCs w:val="18"/>
              </w:rPr>
            </w:pPr>
            <w:r>
              <w:rPr>
                <w:color w:val="000000"/>
                <w:sz w:val="18"/>
                <w:szCs w:val="18"/>
              </w:rPr>
              <w:t>13,9</w:t>
            </w:r>
          </w:p>
        </w:tc>
        <w:tc>
          <w:tcPr>
            <w:tcW w:w="658" w:type="pct"/>
            <w:tcBorders>
              <w:top w:val="nil"/>
              <w:left w:val="nil"/>
              <w:bottom w:val="single" w:sz="4" w:space="0" w:color="auto"/>
              <w:right w:val="single" w:sz="4" w:space="0" w:color="auto"/>
            </w:tcBorders>
            <w:shd w:val="clear" w:color="auto" w:fill="auto"/>
            <w:noWrap/>
            <w:vAlign w:val="center"/>
          </w:tcPr>
          <w:p w14:paraId="4B2E7ECD" w14:textId="27361EF9" w:rsidR="00D97370" w:rsidRPr="004929AF" w:rsidRDefault="00D97370" w:rsidP="00D97370">
            <w:pPr>
              <w:jc w:val="center"/>
              <w:rPr>
                <w:sz w:val="18"/>
                <w:szCs w:val="18"/>
              </w:rPr>
            </w:pPr>
            <w:r>
              <w:rPr>
                <w:color w:val="000000"/>
                <w:sz w:val="18"/>
                <w:szCs w:val="18"/>
              </w:rPr>
              <w:t>4 678 341,2</w:t>
            </w:r>
          </w:p>
        </w:tc>
        <w:tc>
          <w:tcPr>
            <w:tcW w:w="608" w:type="pct"/>
            <w:tcBorders>
              <w:top w:val="nil"/>
              <w:left w:val="nil"/>
              <w:bottom w:val="single" w:sz="4" w:space="0" w:color="auto"/>
              <w:right w:val="single" w:sz="4" w:space="0" w:color="auto"/>
            </w:tcBorders>
            <w:shd w:val="clear" w:color="auto" w:fill="auto"/>
            <w:noWrap/>
            <w:vAlign w:val="center"/>
          </w:tcPr>
          <w:p w14:paraId="51C36A98" w14:textId="624F08F4" w:rsidR="00D97370" w:rsidRPr="004929AF" w:rsidRDefault="00D97370" w:rsidP="00D97370">
            <w:pPr>
              <w:jc w:val="center"/>
              <w:rPr>
                <w:sz w:val="18"/>
                <w:szCs w:val="18"/>
              </w:rPr>
            </w:pPr>
            <w:r>
              <w:rPr>
                <w:color w:val="000000"/>
                <w:sz w:val="18"/>
                <w:szCs w:val="18"/>
              </w:rPr>
              <w:t>4 956 527,5</w:t>
            </w:r>
          </w:p>
        </w:tc>
      </w:tr>
      <w:tr w:rsidR="00D97370" w:rsidRPr="004929AF" w14:paraId="5C48F7E2" w14:textId="77777777" w:rsidTr="00D7261E">
        <w:trPr>
          <w:trHeight w:val="565"/>
        </w:trPr>
        <w:tc>
          <w:tcPr>
            <w:tcW w:w="102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F34E102" w14:textId="14C15F11" w:rsidR="00D97370" w:rsidRPr="004929AF" w:rsidRDefault="00D97370" w:rsidP="00D97370">
            <w:pPr>
              <w:jc w:val="both"/>
              <w:rPr>
                <w:sz w:val="17"/>
                <w:szCs w:val="17"/>
              </w:rPr>
            </w:pPr>
            <w:r w:rsidRPr="004929AF">
              <w:rPr>
                <w:sz w:val="17"/>
                <w:szCs w:val="17"/>
              </w:rPr>
              <w:t>Жилищно-коммунальное хозяйство</w:t>
            </w:r>
          </w:p>
        </w:tc>
        <w:tc>
          <w:tcPr>
            <w:tcW w:w="659" w:type="pct"/>
            <w:tcBorders>
              <w:top w:val="nil"/>
              <w:left w:val="single" w:sz="4" w:space="0" w:color="auto"/>
              <w:bottom w:val="single" w:sz="4" w:space="0" w:color="auto"/>
              <w:right w:val="single" w:sz="4" w:space="0" w:color="auto"/>
            </w:tcBorders>
            <w:shd w:val="clear" w:color="auto" w:fill="auto"/>
            <w:noWrap/>
            <w:vAlign w:val="center"/>
          </w:tcPr>
          <w:p w14:paraId="3AA8E6A3" w14:textId="6F1AC745" w:rsidR="00D97370" w:rsidRPr="004929AF" w:rsidRDefault="00D97370" w:rsidP="00D97370">
            <w:pPr>
              <w:jc w:val="center"/>
              <w:rPr>
                <w:sz w:val="18"/>
                <w:szCs w:val="18"/>
              </w:rPr>
            </w:pPr>
            <w:r>
              <w:rPr>
                <w:color w:val="000000"/>
                <w:sz w:val="18"/>
                <w:szCs w:val="18"/>
              </w:rPr>
              <w:t>3 998 214,5</w:t>
            </w:r>
          </w:p>
        </w:tc>
        <w:tc>
          <w:tcPr>
            <w:tcW w:w="659" w:type="pct"/>
            <w:tcBorders>
              <w:top w:val="nil"/>
              <w:left w:val="nil"/>
              <w:bottom w:val="single" w:sz="4" w:space="0" w:color="auto"/>
              <w:right w:val="single" w:sz="4" w:space="0" w:color="auto"/>
            </w:tcBorders>
            <w:shd w:val="clear" w:color="auto" w:fill="auto"/>
            <w:noWrap/>
            <w:vAlign w:val="center"/>
          </w:tcPr>
          <w:p w14:paraId="7CA4DE0B" w14:textId="715B9813" w:rsidR="00D97370" w:rsidRPr="004929AF" w:rsidRDefault="00D97370" w:rsidP="00D97370">
            <w:pPr>
              <w:jc w:val="center"/>
              <w:rPr>
                <w:sz w:val="18"/>
                <w:szCs w:val="18"/>
              </w:rPr>
            </w:pPr>
            <w:r>
              <w:rPr>
                <w:color w:val="000000"/>
                <w:sz w:val="18"/>
                <w:szCs w:val="18"/>
              </w:rPr>
              <w:t>6 346 952,8</w:t>
            </w:r>
          </w:p>
        </w:tc>
        <w:tc>
          <w:tcPr>
            <w:tcW w:w="367" w:type="pct"/>
            <w:tcBorders>
              <w:top w:val="nil"/>
              <w:left w:val="nil"/>
              <w:bottom w:val="single" w:sz="4" w:space="0" w:color="auto"/>
              <w:right w:val="single" w:sz="4" w:space="0" w:color="auto"/>
            </w:tcBorders>
            <w:shd w:val="clear" w:color="auto" w:fill="auto"/>
            <w:noWrap/>
            <w:vAlign w:val="center"/>
          </w:tcPr>
          <w:p w14:paraId="5BE73C3D" w14:textId="61E61466" w:rsidR="00D97370" w:rsidRPr="004929AF" w:rsidRDefault="00D97370" w:rsidP="00D97370">
            <w:pPr>
              <w:jc w:val="center"/>
              <w:rPr>
                <w:sz w:val="18"/>
                <w:szCs w:val="18"/>
              </w:rPr>
            </w:pPr>
            <w:r>
              <w:rPr>
                <w:color w:val="000000"/>
                <w:sz w:val="18"/>
                <w:szCs w:val="18"/>
              </w:rPr>
              <w:t>14,9</w:t>
            </w:r>
          </w:p>
        </w:tc>
        <w:tc>
          <w:tcPr>
            <w:tcW w:w="659" w:type="pct"/>
            <w:tcBorders>
              <w:top w:val="nil"/>
              <w:left w:val="single" w:sz="4" w:space="0" w:color="auto"/>
              <w:bottom w:val="single" w:sz="4" w:space="0" w:color="auto"/>
              <w:right w:val="single" w:sz="4" w:space="0" w:color="auto"/>
            </w:tcBorders>
            <w:shd w:val="clear" w:color="000000" w:fill="FFFFFF"/>
            <w:noWrap/>
            <w:vAlign w:val="center"/>
          </w:tcPr>
          <w:p w14:paraId="50FECDE5" w14:textId="0D1751F5" w:rsidR="00D97370" w:rsidRPr="004929AF" w:rsidRDefault="00D97370" w:rsidP="00D97370">
            <w:pPr>
              <w:jc w:val="center"/>
              <w:rPr>
                <w:sz w:val="18"/>
                <w:szCs w:val="18"/>
              </w:rPr>
            </w:pPr>
            <w:r>
              <w:rPr>
                <w:color w:val="000000"/>
                <w:sz w:val="18"/>
                <w:szCs w:val="18"/>
              </w:rPr>
              <w:t>3 258 783,8</w:t>
            </w:r>
          </w:p>
        </w:tc>
        <w:tc>
          <w:tcPr>
            <w:tcW w:w="367" w:type="pct"/>
            <w:tcBorders>
              <w:top w:val="nil"/>
              <w:left w:val="nil"/>
              <w:bottom w:val="single" w:sz="4" w:space="0" w:color="auto"/>
              <w:right w:val="single" w:sz="4" w:space="0" w:color="auto"/>
            </w:tcBorders>
            <w:shd w:val="clear" w:color="auto" w:fill="auto"/>
            <w:noWrap/>
            <w:vAlign w:val="center"/>
          </w:tcPr>
          <w:p w14:paraId="5A2DACF2" w14:textId="52AFEB43" w:rsidR="00D97370" w:rsidRPr="004929AF" w:rsidRDefault="00D97370" w:rsidP="00D97370">
            <w:pPr>
              <w:jc w:val="center"/>
              <w:rPr>
                <w:sz w:val="18"/>
                <w:szCs w:val="18"/>
              </w:rPr>
            </w:pPr>
            <w:r>
              <w:rPr>
                <w:color w:val="000000"/>
                <w:sz w:val="18"/>
                <w:szCs w:val="18"/>
              </w:rPr>
              <w:t>7,6</w:t>
            </w:r>
          </w:p>
        </w:tc>
        <w:tc>
          <w:tcPr>
            <w:tcW w:w="658" w:type="pct"/>
            <w:tcBorders>
              <w:top w:val="nil"/>
              <w:left w:val="nil"/>
              <w:bottom w:val="single" w:sz="4" w:space="0" w:color="auto"/>
              <w:right w:val="single" w:sz="4" w:space="0" w:color="auto"/>
            </w:tcBorders>
            <w:shd w:val="clear" w:color="auto" w:fill="auto"/>
            <w:noWrap/>
            <w:vAlign w:val="center"/>
          </w:tcPr>
          <w:p w14:paraId="2550A931" w14:textId="41E13937" w:rsidR="00D97370" w:rsidRPr="004929AF" w:rsidRDefault="00D97370" w:rsidP="00D97370">
            <w:pPr>
              <w:jc w:val="center"/>
              <w:rPr>
                <w:sz w:val="18"/>
                <w:szCs w:val="18"/>
              </w:rPr>
            </w:pPr>
            <w:r>
              <w:rPr>
                <w:color w:val="000000"/>
                <w:sz w:val="18"/>
                <w:szCs w:val="18"/>
              </w:rPr>
              <w:t>2 186 995,4</w:t>
            </w:r>
          </w:p>
        </w:tc>
        <w:tc>
          <w:tcPr>
            <w:tcW w:w="608" w:type="pct"/>
            <w:tcBorders>
              <w:top w:val="nil"/>
              <w:left w:val="nil"/>
              <w:bottom w:val="single" w:sz="4" w:space="0" w:color="auto"/>
              <w:right w:val="single" w:sz="4" w:space="0" w:color="auto"/>
            </w:tcBorders>
            <w:shd w:val="clear" w:color="auto" w:fill="auto"/>
            <w:noWrap/>
            <w:vAlign w:val="center"/>
          </w:tcPr>
          <w:p w14:paraId="22777825" w14:textId="785CBE94" w:rsidR="00D97370" w:rsidRPr="004929AF" w:rsidRDefault="00D97370" w:rsidP="00D97370">
            <w:pPr>
              <w:jc w:val="center"/>
              <w:rPr>
                <w:sz w:val="18"/>
                <w:szCs w:val="18"/>
              </w:rPr>
            </w:pPr>
            <w:r>
              <w:rPr>
                <w:color w:val="000000"/>
                <w:sz w:val="18"/>
                <w:szCs w:val="18"/>
              </w:rPr>
              <w:t>1 361 601,2</w:t>
            </w:r>
          </w:p>
        </w:tc>
      </w:tr>
      <w:tr w:rsidR="00D97370" w:rsidRPr="004929AF" w14:paraId="597FFEC1" w14:textId="77777777" w:rsidTr="00D7261E">
        <w:trPr>
          <w:trHeight w:val="417"/>
        </w:trPr>
        <w:tc>
          <w:tcPr>
            <w:tcW w:w="1023" w:type="pct"/>
            <w:tcBorders>
              <w:top w:val="nil"/>
              <w:left w:val="single" w:sz="4" w:space="0" w:color="auto"/>
              <w:bottom w:val="single" w:sz="4" w:space="0" w:color="auto"/>
              <w:right w:val="single" w:sz="4" w:space="0" w:color="auto"/>
            </w:tcBorders>
            <w:shd w:val="clear" w:color="auto" w:fill="auto"/>
            <w:vAlign w:val="center"/>
            <w:hideMark/>
          </w:tcPr>
          <w:p w14:paraId="765A8E23" w14:textId="3072DCA0" w:rsidR="00D97370" w:rsidRPr="004929AF" w:rsidRDefault="00D97370" w:rsidP="00D97370">
            <w:pPr>
              <w:jc w:val="both"/>
              <w:rPr>
                <w:sz w:val="17"/>
                <w:szCs w:val="17"/>
              </w:rPr>
            </w:pPr>
            <w:r w:rsidRPr="004929AF">
              <w:rPr>
                <w:sz w:val="17"/>
                <w:szCs w:val="17"/>
              </w:rPr>
              <w:t>Охрана окружающей среды</w:t>
            </w:r>
          </w:p>
        </w:tc>
        <w:tc>
          <w:tcPr>
            <w:tcW w:w="659" w:type="pct"/>
            <w:tcBorders>
              <w:top w:val="nil"/>
              <w:left w:val="single" w:sz="4" w:space="0" w:color="auto"/>
              <w:bottom w:val="single" w:sz="4" w:space="0" w:color="auto"/>
              <w:right w:val="single" w:sz="4" w:space="0" w:color="auto"/>
            </w:tcBorders>
            <w:shd w:val="clear" w:color="auto" w:fill="auto"/>
            <w:vAlign w:val="center"/>
          </w:tcPr>
          <w:p w14:paraId="0B0BCA48" w14:textId="52A984DD" w:rsidR="00D97370" w:rsidRPr="004929AF" w:rsidRDefault="00D97370" w:rsidP="00D97370">
            <w:pPr>
              <w:jc w:val="center"/>
              <w:rPr>
                <w:sz w:val="18"/>
                <w:szCs w:val="18"/>
              </w:rPr>
            </w:pPr>
            <w:r>
              <w:rPr>
                <w:color w:val="000000"/>
                <w:sz w:val="18"/>
                <w:szCs w:val="18"/>
              </w:rPr>
              <w:t>1 125 325,6</w:t>
            </w:r>
          </w:p>
        </w:tc>
        <w:tc>
          <w:tcPr>
            <w:tcW w:w="659" w:type="pct"/>
            <w:tcBorders>
              <w:top w:val="nil"/>
              <w:left w:val="nil"/>
              <w:bottom w:val="single" w:sz="4" w:space="0" w:color="auto"/>
              <w:right w:val="single" w:sz="4" w:space="0" w:color="auto"/>
            </w:tcBorders>
            <w:shd w:val="clear" w:color="auto" w:fill="auto"/>
            <w:vAlign w:val="center"/>
          </w:tcPr>
          <w:p w14:paraId="5E5BDF7B" w14:textId="4C5AFD22" w:rsidR="00D97370" w:rsidRPr="004929AF" w:rsidRDefault="00D97370" w:rsidP="00D97370">
            <w:pPr>
              <w:jc w:val="center"/>
              <w:rPr>
                <w:sz w:val="18"/>
                <w:szCs w:val="18"/>
              </w:rPr>
            </w:pPr>
            <w:r>
              <w:rPr>
                <w:color w:val="000000"/>
                <w:sz w:val="18"/>
                <w:szCs w:val="18"/>
              </w:rPr>
              <w:t>1 127 506,5</w:t>
            </w:r>
          </w:p>
        </w:tc>
        <w:tc>
          <w:tcPr>
            <w:tcW w:w="367" w:type="pct"/>
            <w:tcBorders>
              <w:top w:val="nil"/>
              <w:left w:val="nil"/>
              <w:bottom w:val="single" w:sz="4" w:space="0" w:color="auto"/>
              <w:right w:val="single" w:sz="4" w:space="0" w:color="auto"/>
            </w:tcBorders>
            <w:shd w:val="clear" w:color="auto" w:fill="auto"/>
            <w:noWrap/>
            <w:vAlign w:val="center"/>
          </w:tcPr>
          <w:p w14:paraId="05995BC9" w14:textId="59ADDBF0" w:rsidR="00D97370" w:rsidRPr="004929AF" w:rsidRDefault="00D97370" w:rsidP="00D97370">
            <w:pPr>
              <w:jc w:val="center"/>
              <w:rPr>
                <w:sz w:val="18"/>
                <w:szCs w:val="18"/>
              </w:rPr>
            </w:pPr>
            <w:r>
              <w:rPr>
                <w:color w:val="000000"/>
                <w:sz w:val="18"/>
                <w:szCs w:val="18"/>
              </w:rPr>
              <w:t>2,6</w:t>
            </w:r>
          </w:p>
        </w:tc>
        <w:tc>
          <w:tcPr>
            <w:tcW w:w="659" w:type="pct"/>
            <w:tcBorders>
              <w:top w:val="nil"/>
              <w:left w:val="single" w:sz="4" w:space="0" w:color="auto"/>
              <w:bottom w:val="single" w:sz="4" w:space="0" w:color="auto"/>
              <w:right w:val="single" w:sz="4" w:space="0" w:color="auto"/>
            </w:tcBorders>
            <w:shd w:val="clear" w:color="000000" w:fill="FFFFFF"/>
            <w:noWrap/>
            <w:vAlign w:val="center"/>
          </w:tcPr>
          <w:p w14:paraId="6762E949" w14:textId="19083E89" w:rsidR="00D97370" w:rsidRPr="004929AF" w:rsidRDefault="00D97370" w:rsidP="00D97370">
            <w:pPr>
              <w:jc w:val="center"/>
              <w:rPr>
                <w:sz w:val="18"/>
                <w:szCs w:val="18"/>
              </w:rPr>
            </w:pPr>
            <w:r>
              <w:rPr>
                <w:color w:val="000000"/>
                <w:sz w:val="18"/>
                <w:szCs w:val="18"/>
              </w:rPr>
              <w:t>1 090 712,3</w:t>
            </w:r>
          </w:p>
        </w:tc>
        <w:tc>
          <w:tcPr>
            <w:tcW w:w="367" w:type="pct"/>
            <w:tcBorders>
              <w:top w:val="nil"/>
              <w:left w:val="nil"/>
              <w:bottom w:val="single" w:sz="4" w:space="0" w:color="auto"/>
              <w:right w:val="single" w:sz="4" w:space="0" w:color="auto"/>
            </w:tcBorders>
            <w:shd w:val="clear" w:color="auto" w:fill="auto"/>
            <w:noWrap/>
            <w:vAlign w:val="center"/>
          </w:tcPr>
          <w:p w14:paraId="589C895C" w14:textId="6C53D087" w:rsidR="00D97370" w:rsidRPr="004929AF" w:rsidRDefault="00D97370" w:rsidP="00D97370">
            <w:pPr>
              <w:jc w:val="center"/>
              <w:rPr>
                <w:sz w:val="18"/>
                <w:szCs w:val="18"/>
              </w:rPr>
            </w:pPr>
            <w:r>
              <w:rPr>
                <w:color w:val="000000"/>
                <w:sz w:val="18"/>
                <w:szCs w:val="18"/>
              </w:rPr>
              <w:t>2,6</w:t>
            </w:r>
          </w:p>
        </w:tc>
        <w:tc>
          <w:tcPr>
            <w:tcW w:w="658" w:type="pct"/>
            <w:tcBorders>
              <w:top w:val="nil"/>
              <w:left w:val="nil"/>
              <w:bottom w:val="single" w:sz="4" w:space="0" w:color="auto"/>
              <w:right w:val="single" w:sz="4" w:space="0" w:color="auto"/>
            </w:tcBorders>
            <w:shd w:val="clear" w:color="auto" w:fill="auto"/>
            <w:noWrap/>
            <w:vAlign w:val="center"/>
          </w:tcPr>
          <w:p w14:paraId="084E6139" w14:textId="6673C52D" w:rsidR="00D97370" w:rsidRPr="004929AF" w:rsidRDefault="00D97370" w:rsidP="00D97370">
            <w:pPr>
              <w:jc w:val="center"/>
              <w:rPr>
                <w:sz w:val="18"/>
                <w:szCs w:val="18"/>
              </w:rPr>
            </w:pPr>
            <w:r>
              <w:rPr>
                <w:color w:val="000000"/>
                <w:sz w:val="18"/>
                <w:szCs w:val="18"/>
              </w:rPr>
              <w:t>103 321,7</w:t>
            </w:r>
          </w:p>
        </w:tc>
        <w:tc>
          <w:tcPr>
            <w:tcW w:w="608" w:type="pct"/>
            <w:tcBorders>
              <w:top w:val="nil"/>
              <w:left w:val="nil"/>
              <w:bottom w:val="single" w:sz="4" w:space="0" w:color="auto"/>
              <w:right w:val="single" w:sz="4" w:space="0" w:color="auto"/>
            </w:tcBorders>
            <w:shd w:val="clear" w:color="auto" w:fill="auto"/>
            <w:noWrap/>
            <w:vAlign w:val="center"/>
          </w:tcPr>
          <w:p w14:paraId="41F4702B" w14:textId="02602C30" w:rsidR="00D97370" w:rsidRPr="004929AF" w:rsidRDefault="00D97370" w:rsidP="00D97370">
            <w:pPr>
              <w:jc w:val="center"/>
              <w:rPr>
                <w:sz w:val="18"/>
                <w:szCs w:val="18"/>
              </w:rPr>
            </w:pPr>
            <w:r>
              <w:rPr>
                <w:color w:val="000000"/>
                <w:sz w:val="18"/>
                <w:szCs w:val="18"/>
              </w:rPr>
              <w:t>103 517,1</w:t>
            </w:r>
          </w:p>
        </w:tc>
      </w:tr>
      <w:tr w:rsidR="00D97370" w:rsidRPr="004929AF" w14:paraId="3BE42995" w14:textId="77777777" w:rsidTr="00D7261E">
        <w:trPr>
          <w:trHeight w:val="425"/>
        </w:trPr>
        <w:tc>
          <w:tcPr>
            <w:tcW w:w="1023" w:type="pct"/>
            <w:tcBorders>
              <w:top w:val="nil"/>
              <w:left w:val="single" w:sz="4" w:space="0" w:color="auto"/>
              <w:bottom w:val="single" w:sz="4" w:space="0" w:color="auto"/>
              <w:right w:val="single" w:sz="4" w:space="0" w:color="auto"/>
            </w:tcBorders>
            <w:shd w:val="clear" w:color="auto" w:fill="auto"/>
            <w:vAlign w:val="center"/>
            <w:hideMark/>
          </w:tcPr>
          <w:p w14:paraId="1E5D29DA" w14:textId="4B8F26F3" w:rsidR="00D97370" w:rsidRPr="004929AF" w:rsidRDefault="00D97370" w:rsidP="00D97370">
            <w:pPr>
              <w:jc w:val="both"/>
              <w:rPr>
                <w:sz w:val="17"/>
                <w:szCs w:val="17"/>
              </w:rPr>
            </w:pPr>
            <w:r w:rsidRPr="004929AF">
              <w:rPr>
                <w:sz w:val="17"/>
                <w:szCs w:val="17"/>
              </w:rPr>
              <w:t>Образование</w:t>
            </w:r>
          </w:p>
        </w:tc>
        <w:tc>
          <w:tcPr>
            <w:tcW w:w="659" w:type="pct"/>
            <w:tcBorders>
              <w:top w:val="nil"/>
              <w:left w:val="single" w:sz="4" w:space="0" w:color="auto"/>
              <w:bottom w:val="single" w:sz="4" w:space="0" w:color="auto"/>
              <w:right w:val="single" w:sz="4" w:space="0" w:color="auto"/>
            </w:tcBorders>
            <w:shd w:val="clear" w:color="auto" w:fill="auto"/>
            <w:vAlign w:val="center"/>
          </w:tcPr>
          <w:p w14:paraId="771B4DB5" w14:textId="7DDB772D" w:rsidR="00D97370" w:rsidRPr="004929AF" w:rsidRDefault="00D97370" w:rsidP="00D97370">
            <w:pPr>
              <w:jc w:val="center"/>
              <w:rPr>
                <w:sz w:val="18"/>
                <w:szCs w:val="18"/>
              </w:rPr>
            </w:pPr>
            <w:r>
              <w:rPr>
                <w:color w:val="000000"/>
                <w:sz w:val="18"/>
                <w:szCs w:val="18"/>
              </w:rPr>
              <w:t>23 799 446,4</w:t>
            </w:r>
          </w:p>
        </w:tc>
        <w:tc>
          <w:tcPr>
            <w:tcW w:w="659" w:type="pct"/>
            <w:tcBorders>
              <w:top w:val="nil"/>
              <w:left w:val="nil"/>
              <w:bottom w:val="single" w:sz="4" w:space="0" w:color="auto"/>
              <w:right w:val="single" w:sz="4" w:space="0" w:color="auto"/>
            </w:tcBorders>
            <w:shd w:val="clear" w:color="auto" w:fill="auto"/>
            <w:vAlign w:val="center"/>
          </w:tcPr>
          <w:p w14:paraId="6D811DD3" w14:textId="6777F640" w:rsidR="00D97370" w:rsidRPr="004929AF" w:rsidRDefault="00D97370" w:rsidP="00D97370">
            <w:pPr>
              <w:jc w:val="center"/>
              <w:rPr>
                <w:sz w:val="18"/>
                <w:szCs w:val="18"/>
              </w:rPr>
            </w:pPr>
            <w:r>
              <w:rPr>
                <w:color w:val="000000"/>
                <w:sz w:val="18"/>
                <w:szCs w:val="18"/>
              </w:rPr>
              <w:t>21 822 119,4</w:t>
            </w:r>
          </w:p>
        </w:tc>
        <w:tc>
          <w:tcPr>
            <w:tcW w:w="367" w:type="pct"/>
            <w:tcBorders>
              <w:top w:val="nil"/>
              <w:left w:val="nil"/>
              <w:bottom w:val="single" w:sz="4" w:space="0" w:color="auto"/>
              <w:right w:val="single" w:sz="4" w:space="0" w:color="auto"/>
            </w:tcBorders>
            <w:shd w:val="clear" w:color="auto" w:fill="auto"/>
            <w:noWrap/>
            <w:vAlign w:val="center"/>
          </w:tcPr>
          <w:p w14:paraId="0D621846" w14:textId="002EEDAA" w:rsidR="00D97370" w:rsidRPr="004929AF" w:rsidRDefault="00D97370" w:rsidP="00D97370">
            <w:pPr>
              <w:jc w:val="center"/>
              <w:rPr>
                <w:sz w:val="18"/>
                <w:szCs w:val="18"/>
              </w:rPr>
            </w:pPr>
            <w:r>
              <w:rPr>
                <w:color w:val="000000"/>
                <w:sz w:val="18"/>
                <w:szCs w:val="18"/>
              </w:rPr>
              <w:t>51,2</w:t>
            </w:r>
          </w:p>
        </w:tc>
        <w:tc>
          <w:tcPr>
            <w:tcW w:w="659" w:type="pct"/>
            <w:tcBorders>
              <w:top w:val="nil"/>
              <w:left w:val="single" w:sz="4" w:space="0" w:color="auto"/>
              <w:bottom w:val="single" w:sz="4" w:space="0" w:color="auto"/>
              <w:right w:val="single" w:sz="4" w:space="0" w:color="auto"/>
            </w:tcBorders>
            <w:shd w:val="clear" w:color="000000" w:fill="FFFFFF"/>
            <w:noWrap/>
            <w:vAlign w:val="center"/>
          </w:tcPr>
          <w:p w14:paraId="0749E935" w14:textId="3E8BE2F0" w:rsidR="00D97370" w:rsidRPr="004929AF" w:rsidRDefault="00D97370" w:rsidP="00D97370">
            <w:pPr>
              <w:jc w:val="center"/>
              <w:rPr>
                <w:sz w:val="18"/>
                <w:szCs w:val="18"/>
              </w:rPr>
            </w:pPr>
            <w:r>
              <w:rPr>
                <w:color w:val="000000"/>
                <w:sz w:val="18"/>
                <w:szCs w:val="18"/>
              </w:rPr>
              <w:t>23 579 085,1</w:t>
            </w:r>
          </w:p>
        </w:tc>
        <w:tc>
          <w:tcPr>
            <w:tcW w:w="367" w:type="pct"/>
            <w:tcBorders>
              <w:top w:val="nil"/>
              <w:left w:val="nil"/>
              <w:bottom w:val="single" w:sz="4" w:space="0" w:color="auto"/>
              <w:right w:val="single" w:sz="4" w:space="0" w:color="auto"/>
            </w:tcBorders>
            <w:shd w:val="clear" w:color="auto" w:fill="auto"/>
            <w:noWrap/>
            <w:vAlign w:val="center"/>
          </w:tcPr>
          <w:p w14:paraId="39845D70" w14:textId="178DDF31" w:rsidR="00D97370" w:rsidRPr="004929AF" w:rsidRDefault="00D97370" w:rsidP="00D97370">
            <w:pPr>
              <w:jc w:val="center"/>
              <w:rPr>
                <w:sz w:val="18"/>
                <w:szCs w:val="18"/>
              </w:rPr>
            </w:pPr>
            <w:r>
              <w:rPr>
                <w:color w:val="000000"/>
                <w:sz w:val="18"/>
                <w:szCs w:val="18"/>
              </w:rPr>
              <w:t>55,3</w:t>
            </w:r>
          </w:p>
        </w:tc>
        <w:tc>
          <w:tcPr>
            <w:tcW w:w="658" w:type="pct"/>
            <w:tcBorders>
              <w:top w:val="nil"/>
              <w:left w:val="nil"/>
              <w:bottom w:val="single" w:sz="4" w:space="0" w:color="auto"/>
              <w:right w:val="single" w:sz="4" w:space="0" w:color="auto"/>
            </w:tcBorders>
            <w:shd w:val="clear" w:color="auto" w:fill="auto"/>
            <w:noWrap/>
            <w:vAlign w:val="center"/>
          </w:tcPr>
          <w:p w14:paraId="26015A98" w14:textId="38B828A7" w:rsidR="00D97370" w:rsidRPr="004929AF" w:rsidRDefault="00D97370" w:rsidP="00D97370">
            <w:pPr>
              <w:jc w:val="center"/>
              <w:rPr>
                <w:sz w:val="18"/>
                <w:szCs w:val="18"/>
              </w:rPr>
            </w:pPr>
            <w:r>
              <w:rPr>
                <w:color w:val="000000"/>
                <w:sz w:val="18"/>
                <w:szCs w:val="18"/>
              </w:rPr>
              <w:t>23 969 187,8</w:t>
            </w:r>
          </w:p>
        </w:tc>
        <w:tc>
          <w:tcPr>
            <w:tcW w:w="608" w:type="pct"/>
            <w:tcBorders>
              <w:top w:val="nil"/>
              <w:left w:val="nil"/>
              <w:bottom w:val="single" w:sz="4" w:space="0" w:color="auto"/>
              <w:right w:val="single" w:sz="4" w:space="0" w:color="auto"/>
            </w:tcBorders>
            <w:shd w:val="clear" w:color="auto" w:fill="auto"/>
            <w:noWrap/>
            <w:vAlign w:val="center"/>
          </w:tcPr>
          <w:p w14:paraId="1CFD48F2" w14:textId="0BFC5DF2" w:rsidR="00D97370" w:rsidRPr="004929AF" w:rsidRDefault="00D97370" w:rsidP="00D97370">
            <w:pPr>
              <w:jc w:val="center"/>
              <w:rPr>
                <w:sz w:val="18"/>
                <w:szCs w:val="18"/>
              </w:rPr>
            </w:pPr>
            <w:r>
              <w:rPr>
                <w:color w:val="000000"/>
                <w:sz w:val="18"/>
                <w:szCs w:val="18"/>
              </w:rPr>
              <w:t>24 151 055,5</w:t>
            </w:r>
          </w:p>
        </w:tc>
      </w:tr>
      <w:tr w:rsidR="00D97370" w:rsidRPr="004929AF" w14:paraId="1435A92A" w14:textId="77777777" w:rsidTr="00D7261E">
        <w:trPr>
          <w:trHeight w:val="559"/>
        </w:trPr>
        <w:tc>
          <w:tcPr>
            <w:tcW w:w="1023" w:type="pct"/>
            <w:tcBorders>
              <w:top w:val="nil"/>
              <w:left w:val="single" w:sz="4" w:space="0" w:color="auto"/>
              <w:bottom w:val="single" w:sz="4" w:space="0" w:color="auto"/>
              <w:right w:val="single" w:sz="4" w:space="0" w:color="auto"/>
            </w:tcBorders>
            <w:shd w:val="clear" w:color="auto" w:fill="auto"/>
            <w:vAlign w:val="center"/>
            <w:hideMark/>
          </w:tcPr>
          <w:p w14:paraId="3B1BFF6A" w14:textId="5810C45E" w:rsidR="00D97370" w:rsidRPr="004929AF" w:rsidRDefault="00D97370" w:rsidP="00D97370">
            <w:pPr>
              <w:jc w:val="both"/>
              <w:rPr>
                <w:sz w:val="17"/>
                <w:szCs w:val="17"/>
              </w:rPr>
            </w:pPr>
            <w:r w:rsidRPr="004929AF">
              <w:rPr>
                <w:sz w:val="17"/>
                <w:szCs w:val="17"/>
              </w:rPr>
              <w:t>Культура, кинематография</w:t>
            </w:r>
          </w:p>
        </w:tc>
        <w:tc>
          <w:tcPr>
            <w:tcW w:w="659" w:type="pct"/>
            <w:tcBorders>
              <w:top w:val="nil"/>
              <w:left w:val="single" w:sz="4" w:space="0" w:color="auto"/>
              <w:bottom w:val="single" w:sz="4" w:space="0" w:color="auto"/>
              <w:right w:val="single" w:sz="4" w:space="0" w:color="auto"/>
            </w:tcBorders>
            <w:shd w:val="clear" w:color="auto" w:fill="auto"/>
            <w:noWrap/>
            <w:vAlign w:val="center"/>
          </w:tcPr>
          <w:p w14:paraId="3C224785" w14:textId="23604244" w:rsidR="00D97370" w:rsidRPr="004929AF" w:rsidRDefault="00D97370" w:rsidP="00D97370">
            <w:pPr>
              <w:jc w:val="center"/>
              <w:rPr>
                <w:sz w:val="18"/>
                <w:szCs w:val="18"/>
              </w:rPr>
            </w:pPr>
            <w:r>
              <w:rPr>
                <w:color w:val="000000"/>
                <w:sz w:val="18"/>
                <w:szCs w:val="18"/>
              </w:rPr>
              <w:t>1 333 147,4</w:t>
            </w:r>
          </w:p>
        </w:tc>
        <w:tc>
          <w:tcPr>
            <w:tcW w:w="659" w:type="pct"/>
            <w:tcBorders>
              <w:top w:val="nil"/>
              <w:left w:val="nil"/>
              <w:bottom w:val="single" w:sz="4" w:space="0" w:color="auto"/>
              <w:right w:val="single" w:sz="4" w:space="0" w:color="auto"/>
            </w:tcBorders>
            <w:shd w:val="clear" w:color="auto" w:fill="auto"/>
            <w:noWrap/>
            <w:vAlign w:val="center"/>
          </w:tcPr>
          <w:p w14:paraId="0A1E9422" w14:textId="3EDAE453" w:rsidR="00D97370" w:rsidRPr="004929AF" w:rsidRDefault="00D97370" w:rsidP="00D97370">
            <w:pPr>
              <w:jc w:val="center"/>
              <w:rPr>
                <w:sz w:val="18"/>
                <w:szCs w:val="18"/>
              </w:rPr>
            </w:pPr>
            <w:r>
              <w:rPr>
                <w:color w:val="000000"/>
                <w:sz w:val="18"/>
                <w:szCs w:val="18"/>
              </w:rPr>
              <w:t>1 569 935,3</w:t>
            </w:r>
          </w:p>
        </w:tc>
        <w:tc>
          <w:tcPr>
            <w:tcW w:w="367" w:type="pct"/>
            <w:tcBorders>
              <w:top w:val="nil"/>
              <w:left w:val="nil"/>
              <w:bottom w:val="single" w:sz="4" w:space="0" w:color="auto"/>
              <w:right w:val="single" w:sz="4" w:space="0" w:color="auto"/>
            </w:tcBorders>
            <w:shd w:val="clear" w:color="auto" w:fill="auto"/>
            <w:noWrap/>
            <w:vAlign w:val="center"/>
          </w:tcPr>
          <w:p w14:paraId="52259585" w14:textId="6E762029" w:rsidR="00D97370" w:rsidRPr="004929AF" w:rsidRDefault="00D97370" w:rsidP="00D97370">
            <w:pPr>
              <w:jc w:val="center"/>
              <w:rPr>
                <w:sz w:val="18"/>
                <w:szCs w:val="18"/>
              </w:rPr>
            </w:pPr>
            <w:r>
              <w:rPr>
                <w:color w:val="000000"/>
                <w:sz w:val="18"/>
                <w:szCs w:val="18"/>
              </w:rPr>
              <w:t>3,7</w:t>
            </w:r>
          </w:p>
        </w:tc>
        <w:tc>
          <w:tcPr>
            <w:tcW w:w="659" w:type="pct"/>
            <w:tcBorders>
              <w:top w:val="nil"/>
              <w:left w:val="single" w:sz="4" w:space="0" w:color="auto"/>
              <w:bottom w:val="single" w:sz="4" w:space="0" w:color="auto"/>
              <w:right w:val="single" w:sz="4" w:space="0" w:color="auto"/>
            </w:tcBorders>
            <w:shd w:val="clear" w:color="000000" w:fill="FFFFFF"/>
            <w:noWrap/>
            <w:vAlign w:val="center"/>
          </w:tcPr>
          <w:p w14:paraId="06E5FFDD" w14:textId="6BACC722" w:rsidR="00D97370" w:rsidRPr="004929AF" w:rsidRDefault="00D97370" w:rsidP="00D97370">
            <w:pPr>
              <w:jc w:val="center"/>
              <w:rPr>
                <w:sz w:val="18"/>
                <w:szCs w:val="18"/>
              </w:rPr>
            </w:pPr>
            <w:r>
              <w:rPr>
                <w:color w:val="000000"/>
                <w:sz w:val="18"/>
                <w:szCs w:val="18"/>
              </w:rPr>
              <w:t>1 474 760,3</w:t>
            </w:r>
          </w:p>
        </w:tc>
        <w:tc>
          <w:tcPr>
            <w:tcW w:w="367" w:type="pct"/>
            <w:tcBorders>
              <w:top w:val="nil"/>
              <w:left w:val="nil"/>
              <w:bottom w:val="single" w:sz="4" w:space="0" w:color="auto"/>
              <w:right w:val="single" w:sz="4" w:space="0" w:color="auto"/>
            </w:tcBorders>
            <w:shd w:val="clear" w:color="auto" w:fill="auto"/>
            <w:noWrap/>
            <w:vAlign w:val="center"/>
          </w:tcPr>
          <w:p w14:paraId="40956E05" w14:textId="5E60425C" w:rsidR="00D97370" w:rsidRPr="004929AF" w:rsidRDefault="00D97370" w:rsidP="00D97370">
            <w:pPr>
              <w:jc w:val="center"/>
              <w:rPr>
                <w:sz w:val="18"/>
                <w:szCs w:val="18"/>
              </w:rPr>
            </w:pPr>
            <w:r>
              <w:rPr>
                <w:color w:val="000000"/>
                <w:sz w:val="18"/>
                <w:szCs w:val="18"/>
              </w:rPr>
              <w:t>3,5</w:t>
            </w:r>
          </w:p>
        </w:tc>
        <w:tc>
          <w:tcPr>
            <w:tcW w:w="658" w:type="pct"/>
            <w:tcBorders>
              <w:top w:val="nil"/>
              <w:left w:val="nil"/>
              <w:bottom w:val="single" w:sz="4" w:space="0" w:color="auto"/>
              <w:right w:val="single" w:sz="4" w:space="0" w:color="auto"/>
            </w:tcBorders>
            <w:shd w:val="clear" w:color="auto" w:fill="auto"/>
            <w:noWrap/>
            <w:vAlign w:val="center"/>
          </w:tcPr>
          <w:p w14:paraId="3FAA7A27" w14:textId="2DDEA98D" w:rsidR="00D97370" w:rsidRPr="004929AF" w:rsidRDefault="00D97370" w:rsidP="00D97370">
            <w:pPr>
              <w:jc w:val="center"/>
              <w:rPr>
                <w:sz w:val="18"/>
                <w:szCs w:val="18"/>
              </w:rPr>
            </w:pPr>
            <w:r>
              <w:rPr>
                <w:color w:val="000000"/>
                <w:sz w:val="18"/>
                <w:szCs w:val="18"/>
              </w:rPr>
              <w:t>1 481 006,0</w:t>
            </w:r>
          </w:p>
        </w:tc>
        <w:tc>
          <w:tcPr>
            <w:tcW w:w="608" w:type="pct"/>
            <w:tcBorders>
              <w:top w:val="nil"/>
              <w:left w:val="nil"/>
              <w:bottom w:val="single" w:sz="4" w:space="0" w:color="auto"/>
              <w:right w:val="single" w:sz="4" w:space="0" w:color="auto"/>
            </w:tcBorders>
            <w:shd w:val="clear" w:color="auto" w:fill="auto"/>
            <w:noWrap/>
            <w:vAlign w:val="center"/>
          </w:tcPr>
          <w:p w14:paraId="0A1CF6D3" w14:textId="521B4FCD" w:rsidR="00D97370" w:rsidRPr="004929AF" w:rsidRDefault="00D97370" w:rsidP="00D97370">
            <w:pPr>
              <w:jc w:val="center"/>
              <w:rPr>
                <w:sz w:val="18"/>
                <w:szCs w:val="18"/>
              </w:rPr>
            </w:pPr>
            <w:r>
              <w:rPr>
                <w:color w:val="000000"/>
                <w:sz w:val="18"/>
                <w:szCs w:val="18"/>
              </w:rPr>
              <w:t>1 441 896,0</w:t>
            </w:r>
          </w:p>
        </w:tc>
      </w:tr>
      <w:tr w:rsidR="00D97370" w:rsidRPr="004929AF" w14:paraId="6C86F4C7" w14:textId="77777777" w:rsidTr="00D7261E">
        <w:trPr>
          <w:trHeight w:val="411"/>
        </w:trPr>
        <w:tc>
          <w:tcPr>
            <w:tcW w:w="1023" w:type="pct"/>
            <w:tcBorders>
              <w:top w:val="nil"/>
              <w:left w:val="single" w:sz="4" w:space="0" w:color="auto"/>
              <w:bottom w:val="single" w:sz="4" w:space="0" w:color="auto"/>
              <w:right w:val="single" w:sz="4" w:space="0" w:color="auto"/>
            </w:tcBorders>
            <w:shd w:val="clear" w:color="auto" w:fill="auto"/>
            <w:vAlign w:val="center"/>
            <w:hideMark/>
          </w:tcPr>
          <w:p w14:paraId="69A75FAF" w14:textId="6A1F3078" w:rsidR="00D97370" w:rsidRPr="004929AF" w:rsidRDefault="00D97370" w:rsidP="00D97370">
            <w:pPr>
              <w:jc w:val="both"/>
              <w:rPr>
                <w:sz w:val="17"/>
                <w:szCs w:val="17"/>
              </w:rPr>
            </w:pPr>
            <w:r w:rsidRPr="004929AF">
              <w:rPr>
                <w:sz w:val="17"/>
                <w:szCs w:val="17"/>
              </w:rPr>
              <w:t>Здравоохранение</w:t>
            </w:r>
          </w:p>
        </w:tc>
        <w:tc>
          <w:tcPr>
            <w:tcW w:w="659" w:type="pct"/>
            <w:tcBorders>
              <w:top w:val="nil"/>
              <w:left w:val="single" w:sz="4" w:space="0" w:color="auto"/>
              <w:bottom w:val="single" w:sz="4" w:space="0" w:color="auto"/>
              <w:right w:val="single" w:sz="4" w:space="0" w:color="auto"/>
            </w:tcBorders>
            <w:shd w:val="clear" w:color="auto" w:fill="auto"/>
            <w:noWrap/>
            <w:vAlign w:val="center"/>
          </w:tcPr>
          <w:p w14:paraId="550EBBF4" w14:textId="44BCC732" w:rsidR="00D97370" w:rsidRPr="004929AF" w:rsidRDefault="00D97370" w:rsidP="00D97370">
            <w:pPr>
              <w:jc w:val="center"/>
              <w:rPr>
                <w:sz w:val="18"/>
                <w:szCs w:val="18"/>
              </w:rPr>
            </w:pPr>
            <w:r>
              <w:rPr>
                <w:color w:val="000000"/>
                <w:sz w:val="18"/>
                <w:szCs w:val="18"/>
              </w:rPr>
              <w:t>6 876,6</w:t>
            </w:r>
          </w:p>
        </w:tc>
        <w:tc>
          <w:tcPr>
            <w:tcW w:w="659" w:type="pct"/>
            <w:tcBorders>
              <w:top w:val="nil"/>
              <w:left w:val="nil"/>
              <w:bottom w:val="single" w:sz="4" w:space="0" w:color="auto"/>
              <w:right w:val="single" w:sz="4" w:space="0" w:color="auto"/>
            </w:tcBorders>
            <w:shd w:val="clear" w:color="auto" w:fill="auto"/>
            <w:noWrap/>
            <w:vAlign w:val="center"/>
          </w:tcPr>
          <w:p w14:paraId="314D5163" w14:textId="19329E36" w:rsidR="00D97370" w:rsidRPr="004929AF" w:rsidRDefault="00D97370" w:rsidP="00D97370">
            <w:pPr>
              <w:jc w:val="center"/>
              <w:rPr>
                <w:sz w:val="18"/>
                <w:szCs w:val="18"/>
              </w:rPr>
            </w:pPr>
            <w:r>
              <w:rPr>
                <w:color w:val="000000"/>
                <w:sz w:val="18"/>
                <w:szCs w:val="18"/>
              </w:rPr>
              <w:t>6 876,6</w:t>
            </w:r>
          </w:p>
        </w:tc>
        <w:tc>
          <w:tcPr>
            <w:tcW w:w="367" w:type="pct"/>
            <w:tcBorders>
              <w:top w:val="nil"/>
              <w:left w:val="nil"/>
              <w:bottom w:val="single" w:sz="4" w:space="0" w:color="auto"/>
              <w:right w:val="single" w:sz="4" w:space="0" w:color="auto"/>
            </w:tcBorders>
            <w:shd w:val="clear" w:color="auto" w:fill="auto"/>
            <w:noWrap/>
            <w:vAlign w:val="center"/>
          </w:tcPr>
          <w:p w14:paraId="7E382352" w14:textId="45EC3750" w:rsidR="00D97370" w:rsidRPr="004929AF" w:rsidRDefault="00D97370" w:rsidP="00D97370">
            <w:pPr>
              <w:jc w:val="center"/>
              <w:rPr>
                <w:sz w:val="18"/>
                <w:szCs w:val="18"/>
              </w:rPr>
            </w:pPr>
            <w:r>
              <w:rPr>
                <w:color w:val="000000"/>
                <w:sz w:val="18"/>
                <w:szCs w:val="18"/>
              </w:rPr>
              <w:t>0,0</w:t>
            </w:r>
          </w:p>
        </w:tc>
        <w:tc>
          <w:tcPr>
            <w:tcW w:w="659" w:type="pct"/>
            <w:tcBorders>
              <w:top w:val="nil"/>
              <w:left w:val="single" w:sz="4" w:space="0" w:color="auto"/>
              <w:bottom w:val="single" w:sz="4" w:space="0" w:color="auto"/>
              <w:right w:val="single" w:sz="4" w:space="0" w:color="auto"/>
            </w:tcBorders>
            <w:shd w:val="clear" w:color="000000" w:fill="FFFFFF"/>
            <w:noWrap/>
            <w:vAlign w:val="center"/>
          </w:tcPr>
          <w:p w14:paraId="4AAFF142" w14:textId="7CD1538B" w:rsidR="00D97370" w:rsidRPr="004929AF" w:rsidRDefault="00D97370" w:rsidP="00D97370">
            <w:pPr>
              <w:jc w:val="center"/>
              <w:rPr>
                <w:sz w:val="18"/>
                <w:szCs w:val="18"/>
              </w:rPr>
            </w:pPr>
            <w:r>
              <w:rPr>
                <w:color w:val="000000"/>
                <w:sz w:val="18"/>
                <w:szCs w:val="18"/>
              </w:rPr>
              <w:t>6 949,5</w:t>
            </w:r>
          </w:p>
        </w:tc>
        <w:tc>
          <w:tcPr>
            <w:tcW w:w="367" w:type="pct"/>
            <w:tcBorders>
              <w:top w:val="nil"/>
              <w:left w:val="nil"/>
              <w:bottom w:val="single" w:sz="4" w:space="0" w:color="auto"/>
              <w:right w:val="single" w:sz="4" w:space="0" w:color="auto"/>
            </w:tcBorders>
            <w:shd w:val="clear" w:color="auto" w:fill="auto"/>
            <w:noWrap/>
            <w:vAlign w:val="center"/>
          </w:tcPr>
          <w:p w14:paraId="5AC73D2D" w14:textId="057F072B" w:rsidR="00D97370" w:rsidRPr="004929AF" w:rsidRDefault="00D97370" w:rsidP="00D97370">
            <w:pPr>
              <w:jc w:val="center"/>
              <w:rPr>
                <w:sz w:val="18"/>
                <w:szCs w:val="18"/>
              </w:rPr>
            </w:pPr>
            <w:r>
              <w:rPr>
                <w:color w:val="000000"/>
                <w:sz w:val="18"/>
                <w:szCs w:val="18"/>
              </w:rPr>
              <w:t>0,0</w:t>
            </w:r>
          </w:p>
        </w:tc>
        <w:tc>
          <w:tcPr>
            <w:tcW w:w="658" w:type="pct"/>
            <w:tcBorders>
              <w:top w:val="nil"/>
              <w:left w:val="nil"/>
              <w:bottom w:val="single" w:sz="4" w:space="0" w:color="auto"/>
              <w:right w:val="single" w:sz="4" w:space="0" w:color="auto"/>
            </w:tcBorders>
            <w:shd w:val="clear" w:color="auto" w:fill="auto"/>
            <w:noWrap/>
            <w:vAlign w:val="center"/>
          </w:tcPr>
          <w:p w14:paraId="2882DD23" w14:textId="75429FE9" w:rsidR="00D97370" w:rsidRPr="004929AF" w:rsidRDefault="00D97370" w:rsidP="00D97370">
            <w:pPr>
              <w:jc w:val="center"/>
              <w:rPr>
                <w:sz w:val="18"/>
                <w:szCs w:val="18"/>
              </w:rPr>
            </w:pPr>
            <w:r>
              <w:rPr>
                <w:color w:val="000000"/>
                <w:sz w:val="18"/>
                <w:szCs w:val="18"/>
              </w:rPr>
              <w:t>6 949,5</w:t>
            </w:r>
          </w:p>
        </w:tc>
        <w:tc>
          <w:tcPr>
            <w:tcW w:w="608" w:type="pct"/>
            <w:tcBorders>
              <w:top w:val="nil"/>
              <w:left w:val="nil"/>
              <w:bottom w:val="single" w:sz="4" w:space="0" w:color="auto"/>
              <w:right w:val="single" w:sz="4" w:space="0" w:color="auto"/>
            </w:tcBorders>
            <w:shd w:val="clear" w:color="000000" w:fill="FFFFFF"/>
            <w:noWrap/>
            <w:vAlign w:val="center"/>
          </w:tcPr>
          <w:p w14:paraId="3F6A4FDF" w14:textId="17FD9CB1" w:rsidR="00D97370" w:rsidRPr="004929AF" w:rsidRDefault="00D97370" w:rsidP="00D97370">
            <w:pPr>
              <w:jc w:val="center"/>
              <w:rPr>
                <w:sz w:val="18"/>
                <w:szCs w:val="18"/>
              </w:rPr>
            </w:pPr>
            <w:r>
              <w:rPr>
                <w:color w:val="000000"/>
                <w:sz w:val="18"/>
                <w:szCs w:val="18"/>
              </w:rPr>
              <w:t>6 949,5</w:t>
            </w:r>
          </w:p>
        </w:tc>
      </w:tr>
      <w:tr w:rsidR="00D97370" w:rsidRPr="004929AF" w14:paraId="6FE8B78D" w14:textId="77777777" w:rsidTr="00D7261E">
        <w:trPr>
          <w:trHeight w:val="418"/>
        </w:trPr>
        <w:tc>
          <w:tcPr>
            <w:tcW w:w="1023" w:type="pct"/>
            <w:tcBorders>
              <w:top w:val="nil"/>
              <w:left w:val="single" w:sz="4" w:space="0" w:color="auto"/>
              <w:bottom w:val="single" w:sz="4" w:space="0" w:color="auto"/>
              <w:right w:val="single" w:sz="4" w:space="0" w:color="auto"/>
            </w:tcBorders>
            <w:shd w:val="clear" w:color="auto" w:fill="auto"/>
            <w:vAlign w:val="center"/>
            <w:hideMark/>
          </w:tcPr>
          <w:p w14:paraId="10695D2C" w14:textId="1A96ED7D" w:rsidR="00D97370" w:rsidRPr="004929AF" w:rsidRDefault="00D97370" w:rsidP="00D97370">
            <w:pPr>
              <w:jc w:val="both"/>
              <w:rPr>
                <w:sz w:val="17"/>
                <w:szCs w:val="17"/>
              </w:rPr>
            </w:pPr>
            <w:r w:rsidRPr="004929AF">
              <w:rPr>
                <w:sz w:val="17"/>
                <w:szCs w:val="17"/>
              </w:rPr>
              <w:t>Социальная политика</w:t>
            </w:r>
          </w:p>
        </w:tc>
        <w:tc>
          <w:tcPr>
            <w:tcW w:w="659" w:type="pct"/>
            <w:tcBorders>
              <w:top w:val="nil"/>
              <w:left w:val="single" w:sz="4" w:space="0" w:color="auto"/>
              <w:bottom w:val="single" w:sz="4" w:space="0" w:color="auto"/>
              <w:right w:val="single" w:sz="4" w:space="0" w:color="auto"/>
            </w:tcBorders>
            <w:shd w:val="clear" w:color="auto" w:fill="auto"/>
            <w:noWrap/>
            <w:vAlign w:val="center"/>
          </w:tcPr>
          <w:p w14:paraId="35282399" w14:textId="1212CCA9" w:rsidR="00D97370" w:rsidRPr="004929AF" w:rsidRDefault="00D97370" w:rsidP="00D97370">
            <w:pPr>
              <w:jc w:val="center"/>
              <w:rPr>
                <w:sz w:val="18"/>
                <w:szCs w:val="18"/>
              </w:rPr>
            </w:pPr>
            <w:r>
              <w:rPr>
                <w:color w:val="000000"/>
                <w:sz w:val="18"/>
                <w:szCs w:val="18"/>
              </w:rPr>
              <w:t>423 146,5</w:t>
            </w:r>
          </w:p>
        </w:tc>
        <w:tc>
          <w:tcPr>
            <w:tcW w:w="659" w:type="pct"/>
            <w:tcBorders>
              <w:top w:val="nil"/>
              <w:left w:val="nil"/>
              <w:bottom w:val="single" w:sz="4" w:space="0" w:color="auto"/>
              <w:right w:val="single" w:sz="4" w:space="0" w:color="auto"/>
            </w:tcBorders>
            <w:shd w:val="clear" w:color="auto" w:fill="auto"/>
            <w:noWrap/>
            <w:vAlign w:val="center"/>
          </w:tcPr>
          <w:p w14:paraId="5FEA6A6A" w14:textId="764225A4" w:rsidR="00D97370" w:rsidRPr="004929AF" w:rsidRDefault="00D97370" w:rsidP="00D97370">
            <w:pPr>
              <w:jc w:val="center"/>
              <w:rPr>
                <w:sz w:val="18"/>
                <w:szCs w:val="18"/>
              </w:rPr>
            </w:pPr>
            <w:r>
              <w:rPr>
                <w:color w:val="000000"/>
                <w:sz w:val="18"/>
                <w:szCs w:val="18"/>
              </w:rPr>
              <w:t>638 978,0</w:t>
            </w:r>
          </w:p>
        </w:tc>
        <w:tc>
          <w:tcPr>
            <w:tcW w:w="367" w:type="pct"/>
            <w:tcBorders>
              <w:top w:val="nil"/>
              <w:left w:val="nil"/>
              <w:bottom w:val="single" w:sz="4" w:space="0" w:color="auto"/>
              <w:right w:val="single" w:sz="4" w:space="0" w:color="auto"/>
            </w:tcBorders>
            <w:shd w:val="clear" w:color="auto" w:fill="auto"/>
            <w:noWrap/>
            <w:vAlign w:val="center"/>
          </w:tcPr>
          <w:p w14:paraId="3F014970" w14:textId="62AAF1E6" w:rsidR="00D97370" w:rsidRPr="004929AF" w:rsidRDefault="00D97370" w:rsidP="00D97370">
            <w:pPr>
              <w:jc w:val="center"/>
              <w:rPr>
                <w:sz w:val="18"/>
                <w:szCs w:val="18"/>
              </w:rPr>
            </w:pPr>
            <w:r>
              <w:rPr>
                <w:color w:val="000000"/>
                <w:sz w:val="18"/>
                <w:szCs w:val="18"/>
              </w:rPr>
              <w:t>1,5</w:t>
            </w:r>
          </w:p>
        </w:tc>
        <w:tc>
          <w:tcPr>
            <w:tcW w:w="659" w:type="pct"/>
            <w:tcBorders>
              <w:top w:val="nil"/>
              <w:left w:val="single" w:sz="4" w:space="0" w:color="auto"/>
              <w:bottom w:val="single" w:sz="4" w:space="0" w:color="auto"/>
              <w:right w:val="single" w:sz="4" w:space="0" w:color="auto"/>
            </w:tcBorders>
            <w:shd w:val="clear" w:color="000000" w:fill="FFFFFF"/>
            <w:noWrap/>
            <w:vAlign w:val="center"/>
          </w:tcPr>
          <w:p w14:paraId="2F6B1ADD" w14:textId="7770ED44" w:rsidR="00D97370" w:rsidRPr="004929AF" w:rsidRDefault="00D97370" w:rsidP="00D97370">
            <w:pPr>
              <w:jc w:val="center"/>
              <w:rPr>
                <w:sz w:val="18"/>
                <w:szCs w:val="18"/>
              </w:rPr>
            </w:pPr>
            <w:r>
              <w:rPr>
                <w:color w:val="000000"/>
                <w:sz w:val="18"/>
                <w:szCs w:val="18"/>
              </w:rPr>
              <w:t>652 051,9</w:t>
            </w:r>
          </w:p>
        </w:tc>
        <w:tc>
          <w:tcPr>
            <w:tcW w:w="367" w:type="pct"/>
            <w:tcBorders>
              <w:top w:val="nil"/>
              <w:left w:val="nil"/>
              <w:bottom w:val="single" w:sz="4" w:space="0" w:color="auto"/>
              <w:right w:val="single" w:sz="4" w:space="0" w:color="auto"/>
            </w:tcBorders>
            <w:shd w:val="clear" w:color="auto" w:fill="auto"/>
            <w:noWrap/>
            <w:vAlign w:val="center"/>
          </w:tcPr>
          <w:p w14:paraId="3AF26D92" w14:textId="424B4808" w:rsidR="00D97370" w:rsidRPr="004929AF" w:rsidRDefault="00D97370" w:rsidP="00D97370">
            <w:pPr>
              <w:jc w:val="center"/>
              <w:rPr>
                <w:sz w:val="18"/>
                <w:szCs w:val="18"/>
              </w:rPr>
            </w:pPr>
            <w:r>
              <w:rPr>
                <w:color w:val="000000"/>
                <w:sz w:val="18"/>
                <w:szCs w:val="18"/>
              </w:rPr>
              <w:t>1,5</w:t>
            </w:r>
          </w:p>
        </w:tc>
        <w:tc>
          <w:tcPr>
            <w:tcW w:w="658" w:type="pct"/>
            <w:tcBorders>
              <w:top w:val="nil"/>
              <w:left w:val="nil"/>
              <w:bottom w:val="single" w:sz="4" w:space="0" w:color="auto"/>
              <w:right w:val="single" w:sz="4" w:space="0" w:color="auto"/>
            </w:tcBorders>
            <w:shd w:val="clear" w:color="auto" w:fill="auto"/>
            <w:noWrap/>
            <w:vAlign w:val="center"/>
          </w:tcPr>
          <w:p w14:paraId="0162595A" w14:textId="5D173E56" w:rsidR="00D97370" w:rsidRPr="004929AF" w:rsidRDefault="00D97370" w:rsidP="00D97370">
            <w:pPr>
              <w:jc w:val="center"/>
              <w:rPr>
                <w:sz w:val="18"/>
                <w:szCs w:val="18"/>
              </w:rPr>
            </w:pPr>
            <w:r>
              <w:rPr>
                <w:color w:val="000000"/>
                <w:sz w:val="18"/>
                <w:szCs w:val="18"/>
              </w:rPr>
              <w:t>462 923,9</w:t>
            </w:r>
          </w:p>
        </w:tc>
        <w:tc>
          <w:tcPr>
            <w:tcW w:w="608" w:type="pct"/>
            <w:tcBorders>
              <w:top w:val="nil"/>
              <w:left w:val="nil"/>
              <w:bottom w:val="single" w:sz="4" w:space="0" w:color="auto"/>
              <w:right w:val="single" w:sz="4" w:space="0" w:color="auto"/>
            </w:tcBorders>
            <w:shd w:val="clear" w:color="auto" w:fill="auto"/>
            <w:noWrap/>
            <w:vAlign w:val="center"/>
          </w:tcPr>
          <w:p w14:paraId="350A86F8" w14:textId="5FBF4481" w:rsidR="00D97370" w:rsidRPr="004929AF" w:rsidRDefault="00D97370" w:rsidP="00D97370">
            <w:pPr>
              <w:jc w:val="center"/>
              <w:rPr>
                <w:sz w:val="18"/>
                <w:szCs w:val="18"/>
              </w:rPr>
            </w:pPr>
            <w:r>
              <w:rPr>
                <w:color w:val="000000"/>
                <w:sz w:val="18"/>
                <w:szCs w:val="18"/>
              </w:rPr>
              <w:t>476 024,8</w:t>
            </w:r>
          </w:p>
        </w:tc>
      </w:tr>
      <w:tr w:rsidR="00D97370" w:rsidRPr="004929AF" w14:paraId="07DEBD47" w14:textId="77777777" w:rsidTr="00D7261E">
        <w:trPr>
          <w:trHeight w:val="564"/>
        </w:trPr>
        <w:tc>
          <w:tcPr>
            <w:tcW w:w="1023" w:type="pct"/>
            <w:tcBorders>
              <w:top w:val="nil"/>
              <w:left w:val="single" w:sz="4" w:space="0" w:color="auto"/>
              <w:bottom w:val="single" w:sz="4" w:space="0" w:color="auto"/>
              <w:right w:val="single" w:sz="4" w:space="0" w:color="auto"/>
            </w:tcBorders>
            <w:shd w:val="clear" w:color="auto" w:fill="auto"/>
            <w:vAlign w:val="center"/>
            <w:hideMark/>
          </w:tcPr>
          <w:p w14:paraId="4DD6914C" w14:textId="2EA42969" w:rsidR="00D97370" w:rsidRPr="004929AF" w:rsidRDefault="00D97370" w:rsidP="00D97370">
            <w:pPr>
              <w:jc w:val="both"/>
              <w:rPr>
                <w:sz w:val="17"/>
                <w:szCs w:val="17"/>
              </w:rPr>
            </w:pPr>
            <w:r w:rsidRPr="004929AF">
              <w:rPr>
                <w:sz w:val="17"/>
                <w:szCs w:val="17"/>
              </w:rPr>
              <w:t>Физическая культура и спорт</w:t>
            </w:r>
          </w:p>
        </w:tc>
        <w:tc>
          <w:tcPr>
            <w:tcW w:w="659" w:type="pct"/>
            <w:tcBorders>
              <w:top w:val="nil"/>
              <w:left w:val="single" w:sz="4" w:space="0" w:color="auto"/>
              <w:bottom w:val="single" w:sz="4" w:space="0" w:color="auto"/>
              <w:right w:val="single" w:sz="4" w:space="0" w:color="auto"/>
            </w:tcBorders>
            <w:shd w:val="clear" w:color="auto" w:fill="auto"/>
            <w:vAlign w:val="center"/>
          </w:tcPr>
          <w:p w14:paraId="3B90F696" w14:textId="530EDEFE" w:rsidR="00D97370" w:rsidRPr="004929AF" w:rsidRDefault="00D97370" w:rsidP="00D97370">
            <w:pPr>
              <w:jc w:val="center"/>
              <w:rPr>
                <w:sz w:val="18"/>
                <w:szCs w:val="18"/>
              </w:rPr>
            </w:pPr>
            <w:r>
              <w:rPr>
                <w:color w:val="000000"/>
                <w:sz w:val="18"/>
                <w:szCs w:val="18"/>
              </w:rPr>
              <w:t>1 832 087,5</w:t>
            </w:r>
          </w:p>
        </w:tc>
        <w:tc>
          <w:tcPr>
            <w:tcW w:w="659" w:type="pct"/>
            <w:tcBorders>
              <w:top w:val="nil"/>
              <w:left w:val="nil"/>
              <w:bottom w:val="single" w:sz="4" w:space="0" w:color="auto"/>
              <w:right w:val="single" w:sz="4" w:space="0" w:color="auto"/>
            </w:tcBorders>
            <w:shd w:val="clear" w:color="auto" w:fill="auto"/>
            <w:vAlign w:val="center"/>
          </w:tcPr>
          <w:p w14:paraId="4350BA80" w14:textId="7C8D9953" w:rsidR="00D97370" w:rsidRPr="004929AF" w:rsidRDefault="00D97370" w:rsidP="00D97370">
            <w:pPr>
              <w:jc w:val="center"/>
              <w:rPr>
                <w:sz w:val="18"/>
                <w:szCs w:val="18"/>
              </w:rPr>
            </w:pPr>
            <w:r>
              <w:rPr>
                <w:color w:val="000000"/>
                <w:sz w:val="18"/>
                <w:szCs w:val="18"/>
              </w:rPr>
              <w:t>2 108 486,1</w:t>
            </w:r>
          </w:p>
        </w:tc>
        <w:tc>
          <w:tcPr>
            <w:tcW w:w="367" w:type="pct"/>
            <w:tcBorders>
              <w:top w:val="nil"/>
              <w:left w:val="nil"/>
              <w:bottom w:val="single" w:sz="4" w:space="0" w:color="auto"/>
              <w:right w:val="single" w:sz="4" w:space="0" w:color="auto"/>
            </w:tcBorders>
            <w:shd w:val="clear" w:color="auto" w:fill="auto"/>
            <w:noWrap/>
            <w:vAlign w:val="center"/>
          </w:tcPr>
          <w:p w14:paraId="0B0F8A75" w14:textId="5F400A4C" w:rsidR="00D97370" w:rsidRPr="004929AF" w:rsidRDefault="00D97370" w:rsidP="00D97370">
            <w:pPr>
              <w:jc w:val="center"/>
              <w:rPr>
                <w:sz w:val="18"/>
                <w:szCs w:val="18"/>
              </w:rPr>
            </w:pPr>
            <w:r>
              <w:rPr>
                <w:color w:val="000000"/>
                <w:sz w:val="18"/>
                <w:szCs w:val="18"/>
              </w:rPr>
              <w:t>4,9</w:t>
            </w:r>
          </w:p>
        </w:tc>
        <w:tc>
          <w:tcPr>
            <w:tcW w:w="659" w:type="pct"/>
            <w:tcBorders>
              <w:top w:val="nil"/>
              <w:left w:val="single" w:sz="4" w:space="0" w:color="auto"/>
              <w:bottom w:val="single" w:sz="4" w:space="0" w:color="auto"/>
              <w:right w:val="single" w:sz="4" w:space="0" w:color="auto"/>
            </w:tcBorders>
            <w:shd w:val="clear" w:color="000000" w:fill="FFFFFF"/>
            <w:noWrap/>
            <w:vAlign w:val="center"/>
          </w:tcPr>
          <w:p w14:paraId="6E3F68B1" w14:textId="47B3EBD8" w:rsidR="00D97370" w:rsidRPr="004929AF" w:rsidRDefault="00D97370" w:rsidP="00D97370">
            <w:pPr>
              <w:jc w:val="center"/>
              <w:rPr>
                <w:sz w:val="18"/>
                <w:szCs w:val="18"/>
              </w:rPr>
            </w:pPr>
            <w:r>
              <w:rPr>
                <w:color w:val="000000"/>
                <w:sz w:val="18"/>
                <w:szCs w:val="18"/>
              </w:rPr>
              <w:t>1 945 467,3</w:t>
            </w:r>
          </w:p>
        </w:tc>
        <w:tc>
          <w:tcPr>
            <w:tcW w:w="367" w:type="pct"/>
            <w:tcBorders>
              <w:top w:val="nil"/>
              <w:left w:val="nil"/>
              <w:bottom w:val="single" w:sz="4" w:space="0" w:color="auto"/>
              <w:right w:val="single" w:sz="4" w:space="0" w:color="auto"/>
            </w:tcBorders>
            <w:shd w:val="clear" w:color="auto" w:fill="auto"/>
            <w:noWrap/>
            <w:vAlign w:val="center"/>
          </w:tcPr>
          <w:p w14:paraId="11A0455D" w14:textId="5C6B9549" w:rsidR="00D97370" w:rsidRPr="004929AF" w:rsidRDefault="00D97370" w:rsidP="00D97370">
            <w:pPr>
              <w:jc w:val="center"/>
              <w:rPr>
                <w:sz w:val="18"/>
                <w:szCs w:val="18"/>
              </w:rPr>
            </w:pPr>
            <w:r>
              <w:rPr>
                <w:color w:val="000000"/>
                <w:sz w:val="18"/>
                <w:szCs w:val="18"/>
              </w:rPr>
              <w:t>4,6</w:t>
            </w:r>
          </w:p>
        </w:tc>
        <w:tc>
          <w:tcPr>
            <w:tcW w:w="658" w:type="pct"/>
            <w:tcBorders>
              <w:top w:val="nil"/>
              <w:left w:val="nil"/>
              <w:bottom w:val="single" w:sz="4" w:space="0" w:color="auto"/>
              <w:right w:val="single" w:sz="4" w:space="0" w:color="auto"/>
            </w:tcBorders>
            <w:shd w:val="clear" w:color="auto" w:fill="auto"/>
            <w:noWrap/>
            <w:vAlign w:val="center"/>
          </w:tcPr>
          <w:p w14:paraId="4C91CC63" w14:textId="264AE6DD" w:rsidR="00D97370" w:rsidRPr="004929AF" w:rsidRDefault="00D97370" w:rsidP="00D97370">
            <w:pPr>
              <w:jc w:val="center"/>
              <w:rPr>
                <w:sz w:val="18"/>
                <w:szCs w:val="18"/>
              </w:rPr>
            </w:pPr>
            <w:r>
              <w:rPr>
                <w:color w:val="000000"/>
                <w:sz w:val="18"/>
                <w:szCs w:val="18"/>
              </w:rPr>
              <w:t>1 672 832,3</w:t>
            </w:r>
          </w:p>
        </w:tc>
        <w:tc>
          <w:tcPr>
            <w:tcW w:w="608" w:type="pct"/>
            <w:tcBorders>
              <w:top w:val="nil"/>
              <w:left w:val="nil"/>
              <w:bottom w:val="single" w:sz="4" w:space="0" w:color="auto"/>
              <w:right w:val="single" w:sz="4" w:space="0" w:color="auto"/>
            </w:tcBorders>
            <w:shd w:val="clear" w:color="auto" w:fill="auto"/>
            <w:noWrap/>
            <w:vAlign w:val="center"/>
          </w:tcPr>
          <w:p w14:paraId="105AD65F" w14:textId="228781DB" w:rsidR="00D97370" w:rsidRPr="004929AF" w:rsidRDefault="00D97370" w:rsidP="00D97370">
            <w:pPr>
              <w:jc w:val="center"/>
              <w:rPr>
                <w:sz w:val="18"/>
                <w:szCs w:val="18"/>
              </w:rPr>
            </w:pPr>
            <w:r>
              <w:rPr>
                <w:color w:val="000000"/>
                <w:sz w:val="18"/>
                <w:szCs w:val="18"/>
              </w:rPr>
              <w:t>1 663 123,5</w:t>
            </w:r>
          </w:p>
        </w:tc>
      </w:tr>
      <w:tr w:rsidR="00D97370" w:rsidRPr="004929AF" w14:paraId="1CED7232" w14:textId="77777777" w:rsidTr="00D7261E">
        <w:trPr>
          <w:trHeight w:val="545"/>
        </w:trPr>
        <w:tc>
          <w:tcPr>
            <w:tcW w:w="1023" w:type="pct"/>
            <w:tcBorders>
              <w:top w:val="nil"/>
              <w:left w:val="single" w:sz="4" w:space="0" w:color="auto"/>
              <w:bottom w:val="single" w:sz="4" w:space="0" w:color="auto"/>
              <w:right w:val="single" w:sz="4" w:space="0" w:color="auto"/>
            </w:tcBorders>
            <w:shd w:val="clear" w:color="auto" w:fill="auto"/>
            <w:vAlign w:val="center"/>
            <w:hideMark/>
          </w:tcPr>
          <w:p w14:paraId="070FFA34" w14:textId="77777777" w:rsidR="00D97370" w:rsidRPr="004929AF" w:rsidRDefault="00D97370" w:rsidP="00D97370">
            <w:pPr>
              <w:jc w:val="both"/>
              <w:rPr>
                <w:sz w:val="17"/>
                <w:szCs w:val="17"/>
              </w:rPr>
            </w:pPr>
            <w:r w:rsidRPr="004929AF">
              <w:rPr>
                <w:sz w:val="17"/>
                <w:szCs w:val="17"/>
              </w:rPr>
              <w:t>Средства массовой информации</w:t>
            </w:r>
          </w:p>
        </w:tc>
        <w:tc>
          <w:tcPr>
            <w:tcW w:w="659" w:type="pct"/>
            <w:tcBorders>
              <w:top w:val="nil"/>
              <w:left w:val="single" w:sz="4" w:space="0" w:color="auto"/>
              <w:bottom w:val="single" w:sz="4" w:space="0" w:color="auto"/>
              <w:right w:val="single" w:sz="4" w:space="0" w:color="auto"/>
            </w:tcBorders>
            <w:shd w:val="clear" w:color="auto" w:fill="auto"/>
            <w:noWrap/>
            <w:vAlign w:val="center"/>
          </w:tcPr>
          <w:p w14:paraId="0AFE5338" w14:textId="36D7FD45" w:rsidR="00D97370" w:rsidRPr="004929AF" w:rsidRDefault="00D97370" w:rsidP="00D97370">
            <w:pPr>
              <w:jc w:val="center"/>
              <w:rPr>
                <w:sz w:val="18"/>
                <w:szCs w:val="18"/>
              </w:rPr>
            </w:pPr>
            <w:r>
              <w:rPr>
                <w:color w:val="000000"/>
                <w:sz w:val="18"/>
                <w:szCs w:val="18"/>
              </w:rPr>
              <w:t>3 558,0</w:t>
            </w:r>
          </w:p>
        </w:tc>
        <w:tc>
          <w:tcPr>
            <w:tcW w:w="659" w:type="pct"/>
            <w:tcBorders>
              <w:top w:val="nil"/>
              <w:left w:val="nil"/>
              <w:bottom w:val="single" w:sz="4" w:space="0" w:color="auto"/>
              <w:right w:val="single" w:sz="4" w:space="0" w:color="auto"/>
            </w:tcBorders>
            <w:shd w:val="clear" w:color="auto" w:fill="auto"/>
            <w:noWrap/>
            <w:vAlign w:val="center"/>
          </w:tcPr>
          <w:p w14:paraId="59CB32E8" w14:textId="171C1CFB" w:rsidR="00D97370" w:rsidRPr="004929AF" w:rsidRDefault="00D97370" w:rsidP="00D97370">
            <w:pPr>
              <w:jc w:val="center"/>
              <w:rPr>
                <w:sz w:val="18"/>
                <w:szCs w:val="18"/>
              </w:rPr>
            </w:pPr>
            <w:r>
              <w:rPr>
                <w:color w:val="000000"/>
                <w:sz w:val="18"/>
                <w:szCs w:val="18"/>
              </w:rPr>
              <w:t>3 558,0</w:t>
            </w:r>
          </w:p>
        </w:tc>
        <w:tc>
          <w:tcPr>
            <w:tcW w:w="367" w:type="pct"/>
            <w:tcBorders>
              <w:top w:val="nil"/>
              <w:left w:val="nil"/>
              <w:bottom w:val="single" w:sz="4" w:space="0" w:color="auto"/>
              <w:right w:val="single" w:sz="4" w:space="0" w:color="auto"/>
            </w:tcBorders>
            <w:shd w:val="clear" w:color="auto" w:fill="auto"/>
            <w:noWrap/>
            <w:vAlign w:val="center"/>
          </w:tcPr>
          <w:p w14:paraId="636CC486" w14:textId="2C9085A7" w:rsidR="00D97370" w:rsidRPr="004929AF" w:rsidRDefault="00D97370" w:rsidP="00D97370">
            <w:pPr>
              <w:jc w:val="center"/>
              <w:rPr>
                <w:sz w:val="18"/>
                <w:szCs w:val="18"/>
              </w:rPr>
            </w:pPr>
            <w:r>
              <w:rPr>
                <w:color w:val="000000"/>
                <w:sz w:val="18"/>
                <w:szCs w:val="18"/>
              </w:rPr>
              <w:t>0,0</w:t>
            </w:r>
          </w:p>
        </w:tc>
        <w:tc>
          <w:tcPr>
            <w:tcW w:w="659" w:type="pct"/>
            <w:tcBorders>
              <w:top w:val="nil"/>
              <w:left w:val="single" w:sz="4" w:space="0" w:color="auto"/>
              <w:bottom w:val="single" w:sz="4" w:space="0" w:color="auto"/>
              <w:right w:val="single" w:sz="4" w:space="0" w:color="auto"/>
            </w:tcBorders>
            <w:shd w:val="clear" w:color="000000" w:fill="FFFFFF"/>
            <w:noWrap/>
            <w:vAlign w:val="center"/>
          </w:tcPr>
          <w:p w14:paraId="5EBC2524" w14:textId="438D72AB" w:rsidR="00D97370" w:rsidRPr="004929AF" w:rsidRDefault="00D97370" w:rsidP="00D97370">
            <w:pPr>
              <w:jc w:val="center"/>
              <w:rPr>
                <w:sz w:val="18"/>
                <w:szCs w:val="18"/>
              </w:rPr>
            </w:pPr>
            <w:r>
              <w:rPr>
                <w:color w:val="000000"/>
                <w:sz w:val="18"/>
                <w:szCs w:val="18"/>
              </w:rPr>
              <w:t>3 614,6</w:t>
            </w:r>
          </w:p>
        </w:tc>
        <w:tc>
          <w:tcPr>
            <w:tcW w:w="367" w:type="pct"/>
            <w:tcBorders>
              <w:top w:val="nil"/>
              <w:left w:val="nil"/>
              <w:bottom w:val="single" w:sz="4" w:space="0" w:color="auto"/>
              <w:right w:val="single" w:sz="4" w:space="0" w:color="auto"/>
            </w:tcBorders>
            <w:shd w:val="clear" w:color="auto" w:fill="auto"/>
            <w:noWrap/>
            <w:vAlign w:val="center"/>
          </w:tcPr>
          <w:p w14:paraId="72E9B576" w14:textId="2474E83C" w:rsidR="00D97370" w:rsidRPr="004929AF" w:rsidRDefault="00D97370" w:rsidP="00D97370">
            <w:pPr>
              <w:jc w:val="center"/>
              <w:rPr>
                <w:sz w:val="18"/>
                <w:szCs w:val="18"/>
                <w:lang w:val="en-US"/>
              </w:rPr>
            </w:pPr>
            <w:r>
              <w:rPr>
                <w:color w:val="000000"/>
                <w:sz w:val="18"/>
                <w:szCs w:val="18"/>
              </w:rPr>
              <w:t>0,0</w:t>
            </w:r>
          </w:p>
        </w:tc>
        <w:tc>
          <w:tcPr>
            <w:tcW w:w="658" w:type="pct"/>
            <w:tcBorders>
              <w:top w:val="nil"/>
              <w:left w:val="nil"/>
              <w:bottom w:val="single" w:sz="4" w:space="0" w:color="auto"/>
              <w:right w:val="single" w:sz="4" w:space="0" w:color="auto"/>
            </w:tcBorders>
            <w:shd w:val="clear" w:color="auto" w:fill="auto"/>
            <w:noWrap/>
            <w:vAlign w:val="center"/>
          </w:tcPr>
          <w:p w14:paraId="0AE3527A" w14:textId="33FDFEAB" w:rsidR="00D97370" w:rsidRPr="004929AF" w:rsidRDefault="00D97370" w:rsidP="00D97370">
            <w:pPr>
              <w:jc w:val="center"/>
              <w:rPr>
                <w:sz w:val="18"/>
                <w:szCs w:val="18"/>
              </w:rPr>
            </w:pPr>
            <w:r>
              <w:rPr>
                <w:color w:val="000000"/>
                <w:sz w:val="18"/>
                <w:szCs w:val="18"/>
              </w:rPr>
              <w:t>3 591,0</w:t>
            </w:r>
          </w:p>
        </w:tc>
        <w:tc>
          <w:tcPr>
            <w:tcW w:w="608" w:type="pct"/>
            <w:tcBorders>
              <w:top w:val="nil"/>
              <w:left w:val="nil"/>
              <w:bottom w:val="single" w:sz="4" w:space="0" w:color="auto"/>
              <w:right w:val="single" w:sz="4" w:space="0" w:color="auto"/>
            </w:tcBorders>
            <w:shd w:val="clear" w:color="auto" w:fill="auto"/>
            <w:noWrap/>
            <w:vAlign w:val="center"/>
          </w:tcPr>
          <w:p w14:paraId="4DDFC74B" w14:textId="321FBACB" w:rsidR="00D97370" w:rsidRPr="004929AF" w:rsidRDefault="00D97370" w:rsidP="00D97370">
            <w:pPr>
              <w:jc w:val="center"/>
              <w:rPr>
                <w:sz w:val="18"/>
                <w:szCs w:val="18"/>
              </w:rPr>
            </w:pPr>
            <w:r>
              <w:rPr>
                <w:color w:val="000000"/>
                <w:sz w:val="18"/>
                <w:szCs w:val="18"/>
              </w:rPr>
              <w:t>3 593,1</w:t>
            </w:r>
          </w:p>
        </w:tc>
      </w:tr>
      <w:tr w:rsidR="00D97370" w:rsidRPr="004929AF" w14:paraId="45928AB1" w14:textId="77777777" w:rsidTr="00D7261E">
        <w:trPr>
          <w:trHeight w:val="960"/>
        </w:trPr>
        <w:tc>
          <w:tcPr>
            <w:tcW w:w="1023" w:type="pct"/>
            <w:tcBorders>
              <w:top w:val="nil"/>
              <w:left w:val="single" w:sz="4" w:space="0" w:color="auto"/>
              <w:bottom w:val="single" w:sz="4" w:space="0" w:color="auto"/>
              <w:right w:val="single" w:sz="4" w:space="0" w:color="auto"/>
            </w:tcBorders>
            <w:shd w:val="clear" w:color="auto" w:fill="auto"/>
            <w:vAlign w:val="center"/>
            <w:hideMark/>
          </w:tcPr>
          <w:p w14:paraId="5C42BBDC" w14:textId="7D40A380" w:rsidR="00D97370" w:rsidRPr="004929AF" w:rsidRDefault="00D97370" w:rsidP="00D97370">
            <w:pPr>
              <w:jc w:val="both"/>
              <w:rPr>
                <w:sz w:val="17"/>
                <w:szCs w:val="17"/>
              </w:rPr>
            </w:pPr>
            <w:r w:rsidRPr="004929AF">
              <w:rPr>
                <w:sz w:val="17"/>
                <w:szCs w:val="17"/>
              </w:rPr>
              <w:t xml:space="preserve">Обслуживание государственного </w:t>
            </w:r>
            <w:r w:rsidRPr="004929AF">
              <w:rPr>
                <w:sz w:val="17"/>
                <w:szCs w:val="17"/>
              </w:rPr>
              <w:br/>
              <w:t>и муниципального долга</w:t>
            </w:r>
          </w:p>
        </w:tc>
        <w:tc>
          <w:tcPr>
            <w:tcW w:w="659" w:type="pct"/>
            <w:tcBorders>
              <w:top w:val="nil"/>
              <w:left w:val="single" w:sz="4" w:space="0" w:color="auto"/>
              <w:bottom w:val="single" w:sz="4" w:space="0" w:color="auto"/>
              <w:right w:val="single" w:sz="4" w:space="0" w:color="auto"/>
            </w:tcBorders>
            <w:shd w:val="clear" w:color="auto" w:fill="auto"/>
            <w:vAlign w:val="center"/>
          </w:tcPr>
          <w:p w14:paraId="072DBCA5" w14:textId="3F64218C" w:rsidR="00D97370" w:rsidRPr="004929AF" w:rsidRDefault="00D97370" w:rsidP="00D97370">
            <w:pPr>
              <w:jc w:val="center"/>
              <w:rPr>
                <w:sz w:val="18"/>
                <w:szCs w:val="18"/>
              </w:rPr>
            </w:pPr>
            <w:r>
              <w:rPr>
                <w:color w:val="000000"/>
                <w:sz w:val="18"/>
                <w:szCs w:val="18"/>
              </w:rPr>
              <w:t>222 285,3</w:t>
            </w:r>
          </w:p>
        </w:tc>
        <w:tc>
          <w:tcPr>
            <w:tcW w:w="659" w:type="pct"/>
            <w:tcBorders>
              <w:top w:val="nil"/>
              <w:left w:val="nil"/>
              <w:bottom w:val="single" w:sz="4" w:space="0" w:color="auto"/>
              <w:right w:val="single" w:sz="4" w:space="0" w:color="auto"/>
            </w:tcBorders>
            <w:shd w:val="clear" w:color="auto" w:fill="auto"/>
            <w:vAlign w:val="center"/>
          </w:tcPr>
          <w:p w14:paraId="00AAB1A1" w14:textId="7F67D571" w:rsidR="00D97370" w:rsidRPr="004929AF" w:rsidRDefault="00D97370" w:rsidP="00D97370">
            <w:pPr>
              <w:jc w:val="center"/>
              <w:rPr>
                <w:sz w:val="18"/>
                <w:szCs w:val="18"/>
              </w:rPr>
            </w:pPr>
            <w:r>
              <w:rPr>
                <w:color w:val="000000"/>
                <w:sz w:val="18"/>
                <w:szCs w:val="18"/>
              </w:rPr>
              <w:t>128 539,2</w:t>
            </w:r>
          </w:p>
        </w:tc>
        <w:tc>
          <w:tcPr>
            <w:tcW w:w="367" w:type="pct"/>
            <w:tcBorders>
              <w:top w:val="nil"/>
              <w:left w:val="nil"/>
              <w:bottom w:val="single" w:sz="4" w:space="0" w:color="auto"/>
              <w:right w:val="single" w:sz="4" w:space="0" w:color="auto"/>
            </w:tcBorders>
            <w:shd w:val="clear" w:color="auto" w:fill="auto"/>
            <w:noWrap/>
            <w:vAlign w:val="center"/>
          </w:tcPr>
          <w:p w14:paraId="2F6D1CFF" w14:textId="4D744B3B" w:rsidR="00D97370" w:rsidRPr="004929AF" w:rsidRDefault="00D97370" w:rsidP="00D97370">
            <w:pPr>
              <w:jc w:val="center"/>
              <w:rPr>
                <w:sz w:val="18"/>
                <w:szCs w:val="18"/>
              </w:rPr>
            </w:pPr>
            <w:r>
              <w:rPr>
                <w:color w:val="000000"/>
                <w:sz w:val="18"/>
                <w:szCs w:val="18"/>
              </w:rPr>
              <w:t>0,3</w:t>
            </w:r>
          </w:p>
        </w:tc>
        <w:tc>
          <w:tcPr>
            <w:tcW w:w="659" w:type="pct"/>
            <w:tcBorders>
              <w:top w:val="nil"/>
              <w:left w:val="single" w:sz="4" w:space="0" w:color="auto"/>
              <w:bottom w:val="single" w:sz="4" w:space="0" w:color="auto"/>
              <w:right w:val="single" w:sz="4" w:space="0" w:color="auto"/>
            </w:tcBorders>
            <w:shd w:val="clear" w:color="000000" w:fill="FFFFFF"/>
            <w:noWrap/>
            <w:vAlign w:val="center"/>
          </w:tcPr>
          <w:p w14:paraId="07FE1C43" w14:textId="064DBAF7" w:rsidR="00D97370" w:rsidRPr="004929AF" w:rsidRDefault="00D97370" w:rsidP="00D97370">
            <w:pPr>
              <w:jc w:val="center"/>
              <w:rPr>
                <w:sz w:val="18"/>
                <w:szCs w:val="18"/>
              </w:rPr>
            </w:pPr>
            <w:r>
              <w:rPr>
                <w:color w:val="000000"/>
                <w:sz w:val="18"/>
                <w:szCs w:val="18"/>
              </w:rPr>
              <w:t>450 083,7</w:t>
            </w:r>
          </w:p>
        </w:tc>
        <w:tc>
          <w:tcPr>
            <w:tcW w:w="367" w:type="pct"/>
            <w:tcBorders>
              <w:top w:val="nil"/>
              <w:left w:val="nil"/>
              <w:bottom w:val="single" w:sz="4" w:space="0" w:color="auto"/>
              <w:right w:val="single" w:sz="4" w:space="0" w:color="auto"/>
            </w:tcBorders>
            <w:shd w:val="clear" w:color="auto" w:fill="auto"/>
            <w:noWrap/>
            <w:vAlign w:val="center"/>
          </w:tcPr>
          <w:p w14:paraId="3A8EE91B" w14:textId="6F0A5890" w:rsidR="00D97370" w:rsidRPr="004929AF" w:rsidRDefault="00D97370" w:rsidP="00D97370">
            <w:pPr>
              <w:jc w:val="center"/>
              <w:rPr>
                <w:sz w:val="18"/>
                <w:szCs w:val="18"/>
              </w:rPr>
            </w:pPr>
            <w:r>
              <w:rPr>
                <w:color w:val="000000"/>
                <w:sz w:val="18"/>
                <w:szCs w:val="18"/>
              </w:rPr>
              <w:t>1,1</w:t>
            </w:r>
          </w:p>
        </w:tc>
        <w:tc>
          <w:tcPr>
            <w:tcW w:w="658" w:type="pct"/>
            <w:tcBorders>
              <w:top w:val="nil"/>
              <w:left w:val="nil"/>
              <w:bottom w:val="single" w:sz="4" w:space="0" w:color="auto"/>
              <w:right w:val="single" w:sz="4" w:space="0" w:color="auto"/>
            </w:tcBorders>
            <w:shd w:val="clear" w:color="auto" w:fill="auto"/>
            <w:noWrap/>
            <w:vAlign w:val="center"/>
          </w:tcPr>
          <w:p w14:paraId="179179D4" w14:textId="7AF48D69" w:rsidR="00D97370" w:rsidRPr="004929AF" w:rsidRDefault="00D97370" w:rsidP="00D97370">
            <w:pPr>
              <w:jc w:val="center"/>
              <w:rPr>
                <w:sz w:val="18"/>
                <w:szCs w:val="18"/>
              </w:rPr>
            </w:pPr>
            <w:r>
              <w:rPr>
                <w:color w:val="000000"/>
                <w:sz w:val="18"/>
                <w:szCs w:val="18"/>
              </w:rPr>
              <w:t>752 846,9</w:t>
            </w:r>
          </w:p>
        </w:tc>
        <w:tc>
          <w:tcPr>
            <w:tcW w:w="608" w:type="pct"/>
            <w:tcBorders>
              <w:top w:val="nil"/>
              <w:left w:val="nil"/>
              <w:bottom w:val="single" w:sz="4" w:space="0" w:color="auto"/>
              <w:right w:val="single" w:sz="4" w:space="0" w:color="auto"/>
            </w:tcBorders>
            <w:shd w:val="clear" w:color="auto" w:fill="auto"/>
            <w:noWrap/>
            <w:vAlign w:val="center"/>
          </w:tcPr>
          <w:p w14:paraId="42FB810C" w14:textId="12E1F427" w:rsidR="00D97370" w:rsidRPr="004929AF" w:rsidRDefault="00D97370" w:rsidP="00D97370">
            <w:pPr>
              <w:jc w:val="center"/>
              <w:rPr>
                <w:sz w:val="18"/>
                <w:szCs w:val="18"/>
              </w:rPr>
            </w:pPr>
            <w:r>
              <w:rPr>
                <w:color w:val="000000"/>
                <w:sz w:val="18"/>
                <w:szCs w:val="18"/>
              </w:rPr>
              <w:t>1 013 005,2</w:t>
            </w:r>
          </w:p>
        </w:tc>
      </w:tr>
    </w:tbl>
    <w:p w14:paraId="1AC878A9" w14:textId="763D1E67" w:rsidR="003F224C" w:rsidRDefault="00D72554" w:rsidP="00D72554">
      <w:pPr>
        <w:pBdr>
          <w:top w:val="single" w:sz="4" w:space="0" w:color="FFFFFF"/>
          <w:left w:val="single" w:sz="4" w:space="0" w:color="FFFFFF"/>
          <w:bottom w:val="single" w:sz="4" w:space="7" w:color="FFFFFF"/>
          <w:right w:val="single" w:sz="4" w:space="4" w:color="FFFFFF"/>
        </w:pBdr>
        <w:rPr>
          <w:color w:val="FF0000"/>
        </w:rPr>
      </w:pPr>
      <w:r>
        <w:rPr>
          <w:noProof/>
          <w:color w:val="FF0000"/>
        </w:rPr>
        <w:drawing>
          <wp:inline distT="0" distB="0" distL="0" distR="0" wp14:anchorId="1B715702" wp14:editId="55BAEA0D">
            <wp:extent cx="6340896" cy="2813538"/>
            <wp:effectExtent l="0" t="0" r="3175" b="635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368076" cy="2825598"/>
                    </a:xfrm>
                    <a:prstGeom prst="rect">
                      <a:avLst/>
                    </a:prstGeom>
                    <a:noFill/>
                  </pic:spPr>
                </pic:pic>
              </a:graphicData>
            </a:graphic>
          </wp:inline>
        </w:drawing>
      </w:r>
    </w:p>
    <w:p w14:paraId="2FD5DC40" w14:textId="77777777" w:rsidR="003F224C" w:rsidRDefault="003F224C" w:rsidP="002D0A10">
      <w:pPr>
        <w:pBdr>
          <w:top w:val="single" w:sz="4" w:space="0" w:color="FFFFFF"/>
          <w:left w:val="single" w:sz="4" w:space="0" w:color="FFFFFF"/>
          <w:bottom w:val="single" w:sz="4" w:space="7" w:color="FFFFFF"/>
          <w:right w:val="single" w:sz="4" w:space="4" w:color="FFFFFF"/>
        </w:pBdr>
        <w:ind w:firstLine="709"/>
        <w:jc w:val="center"/>
        <w:rPr>
          <w:color w:val="FF0000"/>
        </w:rPr>
      </w:pPr>
    </w:p>
    <w:p w14:paraId="4F9EC2BF" w14:textId="09CD9B92" w:rsidR="00D90D08" w:rsidRPr="003F224C" w:rsidRDefault="002D0A10" w:rsidP="002D0A10">
      <w:pPr>
        <w:pBdr>
          <w:top w:val="single" w:sz="4" w:space="0" w:color="FFFFFF"/>
          <w:left w:val="single" w:sz="4" w:space="0" w:color="FFFFFF"/>
          <w:bottom w:val="single" w:sz="4" w:space="7" w:color="FFFFFF"/>
          <w:right w:val="single" w:sz="4" w:space="4" w:color="FFFFFF"/>
        </w:pBdr>
        <w:ind w:firstLine="709"/>
        <w:jc w:val="center"/>
      </w:pPr>
      <w:r w:rsidRPr="003F224C">
        <w:t xml:space="preserve">Рисунок </w:t>
      </w:r>
      <w:r w:rsidR="00361CB2" w:rsidRPr="003F224C">
        <w:t>6</w:t>
      </w:r>
      <w:r w:rsidRPr="003F224C">
        <w:t xml:space="preserve">. Распределение расходов по разделам классификации расходов бюджета </w:t>
      </w:r>
    </w:p>
    <w:p w14:paraId="1D267A36" w14:textId="7B638FA6" w:rsidR="002D0A10" w:rsidRPr="003F224C" w:rsidRDefault="002D0A10" w:rsidP="002D0A10">
      <w:pPr>
        <w:pBdr>
          <w:top w:val="single" w:sz="4" w:space="0" w:color="FFFFFF"/>
          <w:left w:val="single" w:sz="4" w:space="0" w:color="FFFFFF"/>
          <w:bottom w:val="single" w:sz="4" w:space="7" w:color="FFFFFF"/>
          <w:right w:val="single" w:sz="4" w:space="4" w:color="FFFFFF"/>
        </w:pBdr>
        <w:ind w:firstLine="709"/>
        <w:jc w:val="center"/>
      </w:pPr>
      <w:r w:rsidRPr="003F224C">
        <w:t>на 202</w:t>
      </w:r>
      <w:r w:rsidR="00D90D08" w:rsidRPr="003F224C">
        <w:t>4</w:t>
      </w:r>
      <w:r w:rsidRPr="003F224C">
        <w:t xml:space="preserve"> год</w:t>
      </w:r>
    </w:p>
    <w:p w14:paraId="2F26E871" w14:textId="3FC0BDF4" w:rsidR="002D0A10" w:rsidRPr="00835C65" w:rsidRDefault="002D0A10" w:rsidP="007B49E4">
      <w:pPr>
        <w:pBdr>
          <w:top w:val="single" w:sz="4" w:space="0" w:color="FFFFFF"/>
          <w:left w:val="single" w:sz="4" w:space="0" w:color="FFFFFF"/>
          <w:bottom w:val="single" w:sz="4" w:space="7" w:color="FFFFFF"/>
          <w:right w:val="single" w:sz="4" w:space="4" w:color="FFFFFF"/>
        </w:pBdr>
        <w:ind w:firstLine="709"/>
        <w:jc w:val="both"/>
        <w:rPr>
          <w:b/>
          <w:color w:val="FF0000"/>
          <w:sz w:val="28"/>
          <w:szCs w:val="28"/>
        </w:rPr>
      </w:pPr>
    </w:p>
    <w:p w14:paraId="49066B10" w14:textId="77777777" w:rsidR="00D90D08" w:rsidRPr="000F178F" w:rsidRDefault="007B49E4" w:rsidP="00C91192">
      <w:pPr>
        <w:pBdr>
          <w:top w:val="single" w:sz="4" w:space="0" w:color="FFFFFF"/>
          <w:left w:val="single" w:sz="4" w:space="0" w:color="FFFFFF"/>
          <w:bottom w:val="single" w:sz="4" w:space="7" w:color="FFFFFF"/>
          <w:right w:val="single" w:sz="4" w:space="4" w:color="FFFFFF"/>
        </w:pBdr>
        <w:ind w:firstLine="709"/>
        <w:jc w:val="center"/>
        <w:rPr>
          <w:b/>
          <w:sz w:val="28"/>
          <w:szCs w:val="28"/>
        </w:rPr>
      </w:pPr>
      <w:r w:rsidRPr="000F178F">
        <w:rPr>
          <w:b/>
          <w:sz w:val="28"/>
          <w:szCs w:val="28"/>
        </w:rPr>
        <w:t>Структура проекта бюджета по муниципальным программам</w:t>
      </w:r>
      <w:r w:rsidR="00C91192" w:rsidRPr="000F178F">
        <w:rPr>
          <w:b/>
          <w:sz w:val="28"/>
          <w:szCs w:val="28"/>
        </w:rPr>
        <w:t xml:space="preserve"> </w:t>
      </w:r>
    </w:p>
    <w:p w14:paraId="7961F7DF" w14:textId="787203BD" w:rsidR="007B49E4" w:rsidRPr="000F178F" w:rsidRDefault="00C91192" w:rsidP="00C91192">
      <w:pPr>
        <w:pBdr>
          <w:top w:val="single" w:sz="4" w:space="0" w:color="FFFFFF"/>
          <w:left w:val="single" w:sz="4" w:space="0" w:color="FFFFFF"/>
          <w:bottom w:val="single" w:sz="4" w:space="7" w:color="FFFFFF"/>
          <w:right w:val="single" w:sz="4" w:space="4" w:color="FFFFFF"/>
        </w:pBdr>
        <w:ind w:firstLine="709"/>
        <w:jc w:val="center"/>
        <w:rPr>
          <w:b/>
          <w:sz w:val="28"/>
          <w:szCs w:val="28"/>
        </w:rPr>
      </w:pPr>
      <w:r w:rsidRPr="000F178F">
        <w:rPr>
          <w:b/>
          <w:sz w:val="28"/>
          <w:szCs w:val="28"/>
        </w:rPr>
        <w:t>и непрограммным направлениям деятельности</w:t>
      </w:r>
    </w:p>
    <w:p w14:paraId="427053B3" w14:textId="77777777" w:rsidR="00DB0E7D" w:rsidRPr="000F178F" w:rsidRDefault="00DB0E7D" w:rsidP="0024740D">
      <w:pPr>
        <w:pBdr>
          <w:top w:val="single" w:sz="4" w:space="0" w:color="FFFFFF"/>
          <w:left w:val="single" w:sz="4" w:space="0" w:color="FFFFFF"/>
          <w:bottom w:val="single" w:sz="4" w:space="7" w:color="FFFFFF"/>
          <w:right w:val="single" w:sz="4" w:space="4" w:color="FFFFFF"/>
        </w:pBdr>
        <w:ind w:firstLine="709"/>
        <w:contextualSpacing/>
        <w:jc w:val="both"/>
        <w:rPr>
          <w:rFonts w:eastAsia="Calibri"/>
          <w:sz w:val="28"/>
          <w:szCs w:val="28"/>
        </w:rPr>
      </w:pPr>
    </w:p>
    <w:p w14:paraId="401F45D8" w14:textId="77777777" w:rsidR="00807C21" w:rsidRPr="00B53F97" w:rsidRDefault="00DB4206" w:rsidP="0024740D">
      <w:pPr>
        <w:pBdr>
          <w:top w:val="single" w:sz="4" w:space="0" w:color="FFFFFF"/>
          <w:left w:val="single" w:sz="4" w:space="0" w:color="FFFFFF"/>
          <w:bottom w:val="single" w:sz="4" w:space="7" w:color="FFFFFF"/>
          <w:right w:val="single" w:sz="4" w:space="4" w:color="FFFFFF"/>
        </w:pBdr>
        <w:ind w:firstLine="709"/>
        <w:contextualSpacing/>
        <w:jc w:val="both"/>
        <w:rPr>
          <w:sz w:val="28"/>
          <w:szCs w:val="28"/>
        </w:rPr>
      </w:pPr>
      <w:r w:rsidRPr="00B53F97">
        <w:rPr>
          <w:sz w:val="28"/>
          <w:szCs w:val="28"/>
        </w:rPr>
        <w:t xml:space="preserve">Осуществление деятельности структурных подразделений Администрации города и муниципальных учреждений будет осуществляться </w:t>
      </w:r>
      <w:r w:rsidR="00975001" w:rsidRPr="00B53F97">
        <w:rPr>
          <w:sz w:val="28"/>
          <w:szCs w:val="28"/>
        </w:rPr>
        <w:br/>
      </w:r>
      <w:r w:rsidRPr="00B53F97">
        <w:rPr>
          <w:sz w:val="28"/>
          <w:szCs w:val="28"/>
        </w:rPr>
        <w:t>в рамках 23 муниципальных программ: 22 из них финансируются за счет бюджетных средств и 1 муниципальная программа содержит мероприятия организационного характера.</w:t>
      </w:r>
    </w:p>
    <w:p w14:paraId="7711D852" w14:textId="3AF0A489" w:rsidR="002D0A10" w:rsidRPr="00764E2E" w:rsidRDefault="00DB4206" w:rsidP="0024740D">
      <w:pPr>
        <w:pBdr>
          <w:top w:val="single" w:sz="4" w:space="0" w:color="FFFFFF"/>
          <w:left w:val="single" w:sz="4" w:space="0" w:color="FFFFFF"/>
          <w:bottom w:val="single" w:sz="4" w:space="7" w:color="FFFFFF"/>
          <w:right w:val="single" w:sz="4" w:space="4" w:color="FFFFFF"/>
        </w:pBdr>
        <w:ind w:firstLine="709"/>
        <w:contextualSpacing/>
        <w:jc w:val="both"/>
        <w:rPr>
          <w:sz w:val="28"/>
          <w:szCs w:val="28"/>
        </w:rPr>
      </w:pPr>
      <w:r w:rsidRPr="00B53F97">
        <w:rPr>
          <w:sz w:val="28"/>
          <w:szCs w:val="28"/>
        </w:rPr>
        <w:t xml:space="preserve">Целевые показатели муниципальных программ, отражающие специфику развития соответствующей сферы, проблемы и основные задачи, на решение которых направлена реализация муниципальной программы, представлены </w:t>
      </w:r>
      <w:r w:rsidR="007E2BEF" w:rsidRPr="00B53F97">
        <w:rPr>
          <w:sz w:val="28"/>
          <w:szCs w:val="28"/>
        </w:rPr>
        <w:br/>
      </w:r>
      <w:r w:rsidRPr="00B53F97">
        <w:rPr>
          <w:sz w:val="28"/>
          <w:szCs w:val="28"/>
        </w:rPr>
        <w:t xml:space="preserve">в </w:t>
      </w:r>
      <w:r w:rsidRPr="00764E2E">
        <w:rPr>
          <w:sz w:val="28"/>
          <w:szCs w:val="28"/>
        </w:rPr>
        <w:t xml:space="preserve">приложении </w:t>
      </w:r>
      <w:r w:rsidR="007B29AF" w:rsidRPr="00764E2E">
        <w:rPr>
          <w:sz w:val="28"/>
          <w:szCs w:val="28"/>
        </w:rPr>
        <w:t>1</w:t>
      </w:r>
      <w:r w:rsidR="00E06706" w:rsidRPr="00764E2E">
        <w:rPr>
          <w:sz w:val="28"/>
          <w:szCs w:val="28"/>
        </w:rPr>
        <w:t>0</w:t>
      </w:r>
      <w:r w:rsidRPr="00764E2E">
        <w:rPr>
          <w:sz w:val="28"/>
          <w:szCs w:val="28"/>
        </w:rPr>
        <w:t xml:space="preserve"> к пояснительной записке.</w:t>
      </w:r>
    </w:p>
    <w:p w14:paraId="2E459372" w14:textId="744D8924" w:rsidR="00796694" w:rsidRPr="00B53F97" w:rsidRDefault="00796694" w:rsidP="0024740D">
      <w:pPr>
        <w:pBdr>
          <w:top w:val="single" w:sz="4" w:space="0" w:color="FFFFFF"/>
          <w:left w:val="single" w:sz="4" w:space="0" w:color="FFFFFF"/>
          <w:bottom w:val="single" w:sz="4" w:space="7" w:color="FFFFFF"/>
          <w:right w:val="single" w:sz="4" w:space="4" w:color="FFFFFF"/>
        </w:pBdr>
        <w:ind w:firstLine="709"/>
        <w:contextualSpacing/>
        <w:jc w:val="both"/>
        <w:rPr>
          <w:sz w:val="28"/>
          <w:szCs w:val="28"/>
        </w:rPr>
      </w:pPr>
      <w:r w:rsidRPr="00764E2E">
        <w:rPr>
          <w:sz w:val="28"/>
          <w:szCs w:val="28"/>
        </w:rPr>
        <w:t>Распределение расходов</w:t>
      </w:r>
      <w:r w:rsidRPr="00B53F97">
        <w:rPr>
          <w:sz w:val="28"/>
          <w:szCs w:val="28"/>
        </w:rPr>
        <w:t xml:space="preserve"> в разре</w:t>
      </w:r>
      <w:r w:rsidR="00EE468C" w:rsidRPr="00B53F97">
        <w:rPr>
          <w:sz w:val="28"/>
          <w:szCs w:val="28"/>
        </w:rPr>
        <w:t>зе муниципальных программ в 2024</w:t>
      </w:r>
      <w:r w:rsidRPr="00B53F97">
        <w:rPr>
          <w:sz w:val="28"/>
          <w:szCs w:val="28"/>
        </w:rPr>
        <w:t xml:space="preserve"> году представлено на рисунке 7.</w:t>
      </w:r>
    </w:p>
    <w:p w14:paraId="7C6AD497" w14:textId="05B63AB1" w:rsidR="00DB4206" w:rsidRPr="00835C65" w:rsidRDefault="00DB4206" w:rsidP="0024740D">
      <w:pPr>
        <w:pBdr>
          <w:top w:val="single" w:sz="4" w:space="0" w:color="FFFFFF"/>
          <w:left w:val="single" w:sz="4" w:space="0" w:color="FFFFFF"/>
          <w:bottom w:val="single" w:sz="4" w:space="7" w:color="FFFFFF"/>
          <w:right w:val="single" w:sz="4" w:space="0" w:color="FFFFFF"/>
        </w:pBdr>
        <w:ind w:firstLine="709"/>
        <w:rPr>
          <w:color w:val="FF0000"/>
          <w:sz w:val="28"/>
          <w:szCs w:val="28"/>
        </w:rPr>
      </w:pPr>
    </w:p>
    <w:p w14:paraId="3509DA1F" w14:textId="59534D6E" w:rsidR="002D0A10" w:rsidRDefault="00315BEC" w:rsidP="00DB4206">
      <w:pPr>
        <w:pBdr>
          <w:top w:val="single" w:sz="4" w:space="0" w:color="FFFFFF"/>
          <w:left w:val="single" w:sz="4" w:space="0" w:color="FFFFFF"/>
          <w:bottom w:val="single" w:sz="4" w:space="7" w:color="FFFFFF"/>
          <w:right w:val="single" w:sz="4" w:space="0" w:color="FFFFFF"/>
        </w:pBdr>
        <w:ind w:firstLine="709"/>
        <w:jc w:val="both"/>
        <w:rPr>
          <w:color w:val="FF0000"/>
          <w:sz w:val="28"/>
          <w:szCs w:val="28"/>
        </w:rPr>
      </w:pPr>
      <w:r>
        <w:rPr>
          <w:noProof/>
          <w:color w:val="FF0000"/>
          <w:sz w:val="28"/>
          <w:szCs w:val="28"/>
        </w:rPr>
        <w:drawing>
          <wp:inline distT="0" distB="0" distL="0" distR="0" wp14:anchorId="531B8DE2" wp14:editId="404B3A27">
            <wp:extent cx="5207962" cy="3569161"/>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224066" cy="3580197"/>
                    </a:xfrm>
                    <a:prstGeom prst="rect">
                      <a:avLst/>
                    </a:prstGeom>
                    <a:noFill/>
                  </pic:spPr>
                </pic:pic>
              </a:graphicData>
            </a:graphic>
          </wp:inline>
        </w:drawing>
      </w:r>
    </w:p>
    <w:p w14:paraId="6BCE5504" w14:textId="77777777" w:rsidR="00315BEC" w:rsidRPr="00315BEC" w:rsidRDefault="00315BEC" w:rsidP="00DB4206">
      <w:pPr>
        <w:pBdr>
          <w:top w:val="single" w:sz="4" w:space="0" w:color="FFFFFF"/>
          <w:left w:val="single" w:sz="4" w:space="0" w:color="FFFFFF"/>
          <w:bottom w:val="single" w:sz="4" w:space="7" w:color="FFFFFF"/>
          <w:right w:val="single" w:sz="4" w:space="0" w:color="FFFFFF"/>
        </w:pBdr>
        <w:ind w:firstLine="709"/>
        <w:jc w:val="both"/>
        <w:rPr>
          <w:color w:val="FF0000"/>
          <w:sz w:val="18"/>
          <w:szCs w:val="28"/>
        </w:rPr>
      </w:pPr>
    </w:p>
    <w:p w14:paraId="725E1708" w14:textId="77777777" w:rsidR="00822AF7" w:rsidRPr="00315BEC" w:rsidRDefault="002D0A10" w:rsidP="002D0A10">
      <w:pPr>
        <w:pBdr>
          <w:top w:val="single" w:sz="4" w:space="0" w:color="FFFFFF"/>
          <w:left w:val="single" w:sz="4" w:space="0" w:color="FFFFFF"/>
          <w:bottom w:val="single" w:sz="4" w:space="7" w:color="FFFFFF"/>
          <w:right w:val="single" w:sz="4" w:space="0" w:color="FFFFFF"/>
        </w:pBdr>
        <w:ind w:firstLine="709"/>
        <w:jc w:val="center"/>
      </w:pPr>
      <w:r w:rsidRPr="00315BEC">
        <w:t>Рисунок</w:t>
      </w:r>
      <w:r w:rsidR="00361CB2" w:rsidRPr="00315BEC">
        <w:t xml:space="preserve"> 7</w:t>
      </w:r>
      <w:r w:rsidRPr="00315BEC">
        <w:t xml:space="preserve">. Распределение расходов на реализацию муниципальных программ </w:t>
      </w:r>
    </w:p>
    <w:p w14:paraId="4A68B8AA" w14:textId="1DE842F9" w:rsidR="002D0A10" w:rsidRPr="00315BEC" w:rsidRDefault="00733F5F" w:rsidP="002D0A10">
      <w:pPr>
        <w:pBdr>
          <w:top w:val="single" w:sz="4" w:space="0" w:color="FFFFFF"/>
          <w:left w:val="single" w:sz="4" w:space="0" w:color="FFFFFF"/>
          <w:bottom w:val="single" w:sz="4" w:space="7" w:color="FFFFFF"/>
          <w:right w:val="single" w:sz="4" w:space="0" w:color="FFFFFF"/>
        </w:pBdr>
        <w:ind w:firstLine="709"/>
        <w:jc w:val="center"/>
      </w:pPr>
      <w:r w:rsidRPr="00315BEC">
        <w:t xml:space="preserve">и непрограммных расходов </w:t>
      </w:r>
      <w:r w:rsidR="002D0A10" w:rsidRPr="00315BEC">
        <w:t>в 202</w:t>
      </w:r>
      <w:r w:rsidR="00822AF7" w:rsidRPr="00315BEC">
        <w:t>4</w:t>
      </w:r>
      <w:r w:rsidR="002D0A10" w:rsidRPr="00315BEC">
        <w:t xml:space="preserve"> году</w:t>
      </w:r>
    </w:p>
    <w:p w14:paraId="31F00E74" w14:textId="77777777" w:rsidR="00B53F97" w:rsidRPr="00315BEC" w:rsidRDefault="00B53F97" w:rsidP="00B53F97">
      <w:pPr>
        <w:pBdr>
          <w:top w:val="single" w:sz="4" w:space="0" w:color="FFFFFF"/>
          <w:left w:val="single" w:sz="4" w:space="0" w:color="FFFFFF"/>
          <w:bottom w:val="single" w:sz="4" w:space="7" w:color="FFFFFF"/>
          <w:right w:val="single" w:sz="4" w:space="0" w:color="FFFFFF"/>
        </w:pBdr>
        <w:ind w:firstLine="709"/>
        <w:jc w:val="center"/>
        <w:rPr>
          <w:sz w:val="28"/>
          <w:szCs w:val="28"/>
        </w:rPr>
      </w:pPr>
    </w:p>
    <w:p w14:paraId="61673F3F" w14:textId="0F34FEB6" w:rsidR="00B53F97" w:rsidRPr="00B53F97" w:rsidRDefault="00B53F97" w:rsidP="00B53F97">
      <w:pPr>
        <w:pBdr>
          <w:top w:val="single" w:sz="4" w:space="0" w:color="FFFFFF"/>
          <w:left w:val="single" w:sz="4" w:space="0" w:color="FFFFFF"/>
          <w:bottom w:val="single" w:sz="4" w:space="7" w:color="FFFFFF"/>
          <w:right w:val="single" w:sz="4" w:space="0" w:color="FFFFFF"/>
        </w:pBdr>
        <w:ind w:firstLine="709"/>
        <w:jc w:val="both"/>
        <w:rPr>
          <w:sz w:val="28"/>
          <w:szCs w:val="28"/>
        </w:rPr>
      </w:pPr>
      <w:r w:rsidRPr="00B53F97">
        <w:rPr>
          <w:sz w:val="28"/>
          <w:szCs w:val="28"/>
        </w:rPr>
        <w:t>Бюджетная деятельность в сфере расходов в предстоящем цикле будет осуществляться в условиях необходимости обеспечения выполнения национальных целей и стратегических задач развития страны, установленных Указом Президента Российской Федерации от 21.07.2020</w:t>
      </w:r>
      <w:r w:rsidR="008C2E09">
        <w:rPr>
          <w:sz w:val="28"/>
          <w:szCs w:val="28"/>
        </w:rPr>
        <w:t xml:space="preserve"> </w:t>
      </w:r>
      <w:r w:rsidRPr="00B53F97">
        <w:rPr>
          <w:sz w:val="28"/>
          <w:szCs w:val="28"/>
        </w:rPr>
        <w:t>№ 474 «О</w:t>
      </w:r>
      <w:r w:rsidR="008C2E09">
        <w:rPr>
          <w:sz w:val="28"/>
          <w:szCs w:val="28"/>
        </w:rPr>
        <w:t> </w:t>
      </w:r>
      <w:r w:rsidRPr="00B53F97">
        <w:rPr>
          <w:sz w:val="28"/>
          <w:szCs w:val="28"/>
        </w:rPr>
        <w:t xml:space="preserve">национальных целях развития Российской Федерации на период </w:t>
      </w:r>
      <w:r w:rsidRPr="00B53F97">
        <w:rPr>
          <w:sz w:val="28"/>
          <w:szCs w:val="28"/>
        </w:rPr>
        <w:br/>
        <w:t>до 2030 года» и показателей региональных портфелей проектов, сформированных для их достижения.</w:t>
      </w:r>
    </w:p>
    <w:p w14:paraId="50F23C30" w14:textId="77777777" w:rsidR="00B53F97" w:rsidRPr="00B53F97" w:rsidRDefault="00B53F97" w:rsidP="00B53F97">
      <w:pPr>
        <w:pBdr>
          <w:top w:val="single" w:sz="4" w:space="0" w:color="FFFFFF"/>
          <w:left w:val="single" w:sz="4" w:space="0" w:color="FFFFFF"/>
          <w:bottom w:val="single" w:sz="4" w:space="7" w:color="FFFFFF"/>
          <w:right w:val="single" w:sz="4" w:space="0" w:color="FFFFFF"/>
        </w:pBdr>
        <w:ind w:firstLine="709"/>
        <w:jc w:val="both"/>
        <w:rPr>
          <w:sz w:val="28"/>
          <w:szCs w:val="28"/>
        </w:rPr>
      </w:pPr>
      <w:r w:rsidRPr="00B53F97">
        <w:rPr>
          <w:sz w:val="28"/>
          <w:szCs w:val="28"/>
        </w:rPr>
        <w:t>Город Сургут принимает участие в реализации 7 портфелей проектов, включающих 16 региональных проектов, направленных на данные цели.</w:t>
      </w:r>
    </w:p>
    <w:p w14:paraId="77FBD147" w14:textId="0286156C" w:rsidR="00B53F97" w:rsidRPr="00B53F97" w:rsidRDefault="00B53F97" w:rsidP="00B53F97">
      <w:pPr>
        <w:pBdr>
          <w:top w:val="single" w:sz="4" w:space="0" w:color="FFFFFF"/>
          <w:left w:val="single" w:sz="4" w:space="0" w:color="FFFFFF"/>
          <w:bottom w:val="single" w:sz="4" w:space="7" w:color="FFFFFF"/>
          <w:right w:val="single" w:sz="4" w:space="0" w:color="FFFFFF"/>
        </w:pBdr>
        <w:ind w:firstLine="709"/>
        <w:jc w:val="both"/>
        <w:rPr>
          <w:sz w:val="28"/>
          <w:szCs w:val="28"/>
        </w:rPr>
      </w:pPr>
      <w:r w:rsidRPr="00B53F97">
        <w:rPr>
          <w:sz w:val="28"/>
          <w:szCs w:val="28"/>
        </w:rPr>
        <w:t xml:space="preserve">На реализацию проектной составляющей выделены значительные ресурсы из местного бюджета и бюджетов других уровней. Информация </w:t>
      </w:r>
      <w:r w:rsidRPr="00B53F97">
        <w:rPr>
          <w:sz w:val="28"/>
          <w:szCs w:val="28"/>
        </w:rPr>
        <w:br/>
        <w:t xml:space="preserve">об объеме бюджетных ассигнований, направленных на достижение показателей региональных портфелей проектов, в </w:t>
      </w:r>
      <w:r w:rsidR="00D72554">
        <w:rPr>
          <w:sz w:val="28"/>
          <w:szCs w:val="28"/>
        </w:rPr>
        <w:t>разрезе региональных проектов и </w:t>
      </w:r>
      <w:r w:rsidRPr="00B53F97">
        <w:rPr>
          <w:sz w:val="28"/>
          <w:szCs w:val="28"/>
        </w:rPr>
        <w:t xml:space="preserve">источников финансового обеспечения представлена </w:t>
      </w:r>
      <w:r w:rsidRPr="00764E2E">
        <w:rPr>
          <w:sz w:val="28"/>
          <w:szCs w:val="28"/>
        </w:rPr>
        <w:t>в приложении 1</w:t>
      </w:r>
      <w:r w:rsidR="00E06706" w:rsidRPr="00764E2E">
        <w:rPr>
          <w:sz w:val="28"/>
          <w:szCs w:val="28"/>
        </w:rPr>
        <w:t>1</w:t>
      </w:r>
      <w:r w:rsidR="00D72554" w:rsidRPr="00E06706">
        <w:rPr>
          <w:sz w:val="28"/>
          <w:szCs w:val="28"/>
        </w:rPr>
        <w:t xml:space="preserve"> </w:t>
      </w:r>
      <w:r w:rsidR="00D72554">
        <w:rPr>
          <w:sz w:val="28"/>
          <w:szCs w:val="28"/>
        </w:rPr>
        <w:t>к </w:t>
      </w:r>
      <w:r w:rsidRPr="00B53F97">
        <w:rPr>
          <w:sz w:val="28"/>
          <w:szCs w:val="28"/>
        </w:rPr>
        <w:t>пояснительной записке.</w:t>
      </w:r>
    </w:p>
    <w:p w14:paraId="12989AD0" w14:textId="1D89B61F" w:rsidR="00B53F97" w:rsidRDefault="00B53F97" w:rsidP="00B53F97">
      <w:pPr>
        <w:pBdr>
          <w:top w:val="single" w:sz="4" w:space="0" w:color="FFFFFF"/>
          <w:left w:val="single" w:sz="4" w:space="0" w:color="FFFFFF"/>
          <w:bottom w:val="single" w:sz="4" w:space="7" w:color="FFFFFF"/>
          <w:right w:val="single" w:sz="4" w:space="0" w:color="FFFFFF"/>
        </w:pBdr>
        <w:ind w:firstLine="709"/>
        <w:jc w:val="both"/>
        <w:rPr>
          <w:noProof/>
          <w:sz w:val="28"/>
          <w:szCs w:val="28"/>
        </w:rPr>
      </w:pPr>
      <w:r w:rsidRPr="00B53F97">
        <w:rPr>
          <w:sz w:val="28"/>
          <w:szCs w:val="28"/>
        </w:rPr>
        <w:t>Структура проектной составля</w:t>
      </w:r>
      <w:r w:rsidR="00D72554">
        <w:rPr>
          <w:sz w:val="28"/>
          <w:szCs w:val="28"/>
        </w:rPr>
        <w:t xml:space="preserve">ющей бюджета города Сургута                              на </w:t>
      </w:r>
      <w:r w:rsidRPr="00B53F97">
        <w:rPr>
          <w:sz w:val="28"/>
          <w:szCs w:val="28"/>
        </w:rPr>
        <w:t>2024 – 2026 годы представлена на рисунке 8:</w:t>
      </w:r>
      <w:r w:rsidRPr="00B53F97">
        <w:rPr>
          <w:noProof/>
          <w:sz w:val="28"/>
          <w:szCs w:val="28"/>
        </w:rPr>
        <w:t xml:space="preserve"> </w:t>
      </w:r>
    </w:p>
    <w:p w14:paraId="7E564FE9" w14:textId="77777777" w:rsidR="007E00BF" w:rsidRPr="00B53F97" w:rsidRDefault="007E00BF" w:rsidP="00B53F97">
      <w:pPr>
        <w:pBdr>
          <w:top w:val="single" w:sz="4" w:space="0" w:color="FFFFFF"/>
          <w:left w:val="single" w:sz="4" w:space="0" w:color="FFFFFF"/>
          <w:bottom w:val="single" w:sz="4" w:space="7" w:color="FFFFFF"/>
          <w:right w:val="single" w:sz="4" w:space="0" w:color="FFFFFF"/>
        </w:pBdr>
        <w:ind w:firstLine="709"/>
        <w:jc w:val="both"/>
        <w:rPr>
          <w:noProof/>
          <w:sz w:val="28"/>
          <w:szCs w:val="28"/>
        </w:rPr>
      </w:pPr>
    </w:p>
    <w:p w14:paraId="0377E785" w14:textId="128837F8" w:rsidR="00B53F97" w:rsidRDefault="003635B8" w:rsidP="00B53F97">
      <w:pPr>
        <w:autoSpaceDE w:val="0"/>
        <w:autoSpaceDN w:val="0"/>
        <w:adjustRightInd w:val="0"/>
        <w:jc w:val="center"/>
        <w:rPr>
          <w:b/>
          <w:bCs/>
          <w:color w:val="FF0000"/>
          <w:sz w:val="28"/>
        </w:rPr>
      </w:pPr>
      <w:r>
        <w:rPr>
          <w:b/>
          <w:bCs/>
          <w:noProof/>
          <w:color w:val="FF0000"/>
          <w:sz w:val="28"/>
        </w:rPr>
        <w:drawing>
          <wp:inline distT="0" distB="0" distL="0" distR="0" wp14:anchorId="35CBD449" wp14:editId="2084E8F5">
            <wp:extent cx="6028627" cy="2880834"/>
            <wp:effectExtent l="0" t="0" r="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056297" cy="2894056"/>
                    </a:xfrm>
                    <a:prstGeom prst="rect">
                      <a:avLst/>
                    </a:prstGeom>
                    <a:noFill/>
                  </pic:spPr>
                </pic:pic>
              </a:graphicData>
            </a:graphic>
          </wp:inline>
        </w:drawing>
      </w:r>
    </w:p>
    <w:p w14:paraId="7B1E671F" w14:textId="77777777" w:rsidR="007E00BF" w:rsidRPr="00B53F97" w:rsidRDefault="007E00BF" w:rsidP="00B53F97">
      <w:pPr>
        <w:autoSpaceDE w:val="0"/>
        <w:autoSpaceDN w:val="0"/>
        <w:adjustRightInd w:val="0"/>
        <w:jc w:val="center"/>
        <w:rPr>
          <w:b/>
          <w:bCs/>
          <w:color w:val="FF0000"/>
          <w:sz w:val="28"/>
        </w:rPr>
      </w:pPr>
    </w:p>
    <w:p w14:paraId="29F99782" w14:textId="77777777" w:rsidR="00B53F97" w:rsidRPr="007E00BF" w:rsidRDefault="00B53F97" w:rsidP="00B53F97">
      <w:pPr>
        <w:pBdr>
          <w:top w:val="single" w:sz="4" w:space="0" w:color="FFFFFF"/>
          <w:left w:val="single" w:sz="4" w:space="0" w:color="FFFFFF"/>
          <w:bottom w:val="single" w:sz="4" w:space="5" w:color="FFFFFF"/>
          <w:right w:val="single" w:sz="4" w:space="4" w:color="FFFFFF"/>
        </w:pBdr>
        <w:ind w:firstLine="709"/>
        <w:jc w:val="center"/>
        <w:rPr>
          <w:rFonts w:ascii="Times New Roman CYR" w:hAnsi="Times New Roman CYR" w:cs="Times New Roman CYR"/>
        </w:rPr>
      </w:pPr>
      <w:r w:rsidRPr="007E00BF">
        <w:rPr>
          <w:rFonts w:ascii="Times New Roman CYR" w:hAnsi="Times New Roman CYR" w:cs="Times New Roman CYR"/>
        </w:rPr>
        <w:t>Рисунок 8. Распределение расходов бюджета в разрезе региональных портфелей проектов на 2024 год и на плановый период 2025 – 2026 годов</w:t>
      </w:r>
    </w:p>
    <w:p w14:paraId="673626EC" w14:textId="77777777" w:rsidR="00B53F97" w:rsidRPr="007E00BF" w:rsidRDefault="00B53F97" w:rsidP="00B53F97">
      <w:pPr>
        <w:pBdr>
          <w:top w:val="single" w:sz="4" w:space="0" w:color="FFFFFF"/>
          <w:left w:val="single" w:sz="4" w:space="0" w:color="FFFFFF"/>
          <w:bottom w:val="single" w:sz="4" w:space="5" w:color="FFFFFF"/>
          <w:right w:val="single" w:sz="4" w:space="4" w:color="FFFFFF"/>
        </w:pBdr>
        <w:ind w:firstLine="709"/>
        <w:jc w:val="center"/>
        <w:rPr>
          <w:rFonts w:ascii="Times New Roman CYR" w:hAnsi="Times New Roman CYR" w:cs="Times New Roman CYR"/>
          <w:sz w:val="28"/>
          <w:szCs w:val="28"/>
        </w:rPr>
      </w:pPr>
    </w:p>
    <w:p w14:paraId="23801DA1" w14:textId="77777777" w:rsidR="00B53F97" w:rsidRPr="00B53F97" w:rsidRDefault="00B53F97" w:rsidP="00B53F97">
      <w:pPr>
        <w:pBdr>
          <w:top w:val="single" w:sz="4" w:space="0" w:color="FFFFFF"/>
          <w:left w:val="single" w:sz="4" w:space="0" w:color="FFFFFF"/>
          <w:bottom w:val="single" w:sz="4" w:space="1" w:color="FFFFFF"/>
          <w:right w:val="single" w:sz="4" w:space="0" w:color="FFFFFF"/>
        </w:pBdr>
        <w:ind w:firstLine="709"/>
        <w:jc w:val="both"/>
        <w:rPr>
          <w:sz w:val="28"/>
          <w:szCs w:val="28"/>
        </w:rPr>
      </w:pPr>
      <w:r w:rsidRPr="00B53F97">
        <w:rPr>
          <w:sz w:val="28"/>
          <w:szCs w:val="28"/>
        </w:rPr>
        <w:t>Наиболее финансовоемким является региональный портфель проектов «Образование», финансовое обеспечение которого на 2024 год и плановый период 2025 – 2026 годы составляет 2 667 139,0 тыс. рублей (61,2 % от общего объема расходов, направляемых на реализацию проектов).</w:t>
      </w:r>
    </w:p>
    <w:p w14:paraId="04FD6091" w14:textId="31A1694D" w:rsidR="00B53F97" w:rsidRPr="00B53F97" w:rsidRDefault="00B53F97" w:rsidP="00B53F97">
      <w:pPr>
        <w:ind w:firstLine="709"/>
        <w:jc w:val="both"/>
        <w:rPr>
          <w:sz w:val="28"/>
          <w:szCs w:val="28"/>
        </w:rPr>
      </w:pPr>
      <w:r w:rsidRPr="00B53F97">
        <w:rPr>
          <w:sz w:val="28"/>
          <w:szCs w:val="28"/>
        </w:rPr>
        <w:t>В рамках данного портфеля проектов планируется создать в соответствии с заключенным концессионным соглашением образовательное учреждение в</w:t>
      </w:r>
      <w:r w:rsidR="00126E2F">
        <w:rPr>
          <w:sz w:val="28"/>
          <w:szCs w:val="28"/>
        </w:rPr>
        <w:t> </w:t>
      </w:r>
      <w:r w:rsidRPr="00B53F97">
        <w:rPr>
          <w:sz w:val="28"/>
          <w:szCs w:val="28"/>
        </w:rPr>
        <w:t xml:space="preserve">микрорайоне 20А. </w:t>
      </w:r>
    </w:p>
    <w:p w14:paraId="076E3B33" w14:textId="16A9F110" w:rsidR="00B53F97" w:rsidRPr="00B53F97" w:rsidRDefault="00B53F97" w:rsidP="00B53F97">
      <w:pPr>
        <w:pBdr>
          <w:top w:val="single" w:sz="4" w:space="0" w:color="FFFFFF"/>
          <w:left w:val="single" w:sz="4" w:space="0" w:color="FFFFFF"/>
          <w:bottom w:val="single" w:sz="4" w:space="1" w:color="FFFFFF"/>
          <w:right w:val="single" w:sz="4" w:space="0" w:color="FFFFFF"/>
        </w:pBdr>
        <w:ind w:firstLine="709"/>
        <w:jc w:val="both"/>
        <w:rPr>
          <w:sz w:val="28"/>
          <w:szCs w:val="28"/>
        </w:rPr>
      </w:pPr>
      <w:r w:rsidRPr="00B53F97">
        <w:rPr>
          <w:sz w:val="28"/>
          <w:szCs w:val="28"/>
        </w:rPr>
        <w:t>Значительные финансовые ресурсы будут направлены на мероприятия регионального портфеля проектов «Безопасные качественные дороги». На его реализацию в проекте бюджета учтены в объеме 1 492 823,</w:t>
      </w:r>
      <w:r w:rsidR="0007600E">
        <w:rPr>
          <w:sz w:val="28"/>
          <w:szCs w:val="28"/>
        </w:rPr>
        <w:t>1</w:t>
      </w:r>
      <w:r w:rsidRPr="00B53F97">
        <w:rPr>
          <w:sz w:val="28"/>
          <w:szCs w:val="28"/>
        </w:rPr>
        <w:t> тыс. рублей (34,3 % от общего объема расходов, предусмотренных на реализацию проектов).</w:t>
      </w:r>
    </w:p>
    <w:p w14:paraId="2AE1C090" w14:textId="532288EA" w:rsidR="00B53F97" w:rsidRPr="00B53F97" w:rsidRDefault="00B53F97" w:rsidP="00B53F97">
      <w:pPr>
        <w:pBdr>
          <w:top w:val="single" w:sz="4" w:space="0" w:color="FFFFFF"/>
          <w:left w:val="single" w:sz="4" w:space="0" w:color="FFFFFF"/>
          <w:bottom w:val="single" w:sz="4" w:space="1" w:color="FFFFFF"/>
          <w:right w:val="single" w:sz="4" w:space="0" w:color="FFFFFF"/>
        </w:pBdr>
        <w:ind w:firstLine="709"/>
        <w:jc w:val="both"/>
        <w:rPr>
          <w:sz w:val="28"/>
          <w:szCs w:val="28"/>
        </w:rPr>
      </w:pPr>
      <w:r w:rsidRPr="00B53F97">
        <w:rPr>
          <w:sz w:val="28"/>
          <w:szCs w:val="28"/>
        </w:rPr>
        <w:t xml:space="preserve">За счет бюджетных ассигнований, направляемых на </w:t>
      </w:r>
      <w:r w:rsidR="005A2305" w:rsidRPr="005A2305">
        <w:rPr>
          <w:sz w:val="28"/>
          <w:szCs w:val="28"/>
        </w:rPr>
        <w:t>реализацию мероприятий указанного портфеля проектов</w:t>
      </w:r>
      <w:r w:rsidRPr="00B53F97">
        <w:rPr>
          <w:sz w:val="28"/>
          <w:szCs w:val="28"/>
        </w:rPr>
        <w:t xml:space="preserve">, планируется осуществить капитальный ремонт и ремонт автомобильных дорог общей площадью </w:t>
      </w:r>
      <w:r w:rsidR="006C3C01">
        <w:rPr>
          <w:sz w:val="28"/>
          <w:szCs w:val="28"/>
        </w:rPr>
        <w:br/>
      </w:r>
      <w:r w:rsidRPr="00B53F97">
        <w:rPr>
          <w:sz w:val="28"/>
          <w:szCs w:val="28"/>
        </w:rPr>
        <w:t>180,2 тыс. кв.м.</w:t>
      </w:r>
    </w:p>
    <w:p w14:paraId="31A50E29" w14:textId="77777777" w:rsidR="00B53F97" w:rsidRPr="00B53F97" w:rsidRDefault="00B53F97" w:rsidP="00B53F97">
      <w:pPr>
        <w:pBdr>
          <w:top w:val="single" w:sz="4" w:space="0" w:color="FFFFFF"/>
          <w:left w:val="single" w:sz="4" w:space="0" w:color="FFFFFF"/>
          <w:bottom w:val="single" w:sz="4" w:space="1" w:color="FFFFFF"/>
          <w:right w:val="single" w:sz="4" w:space="0" w:color="FFFFFF"/>
        </w:pBdr>
        <w:ind w:firstLine="709"/>
        <w:jc w:val="both"/>
        <w:rPr>
          <w:sz w:val="28"/>
          <w:szCs w:val="28"/>
        </w:rPr>
      </w:pPr>
      <w:r w:rsidRPr="00B53F97">
        <w:rPr>
          <w:sz w:val="28"/>
          <w:szCs w:val="28"/>
        </w:rPr>
        <w:t>Кроме того, продолжится работа по внедрению интеллектуальной транспортной системы, предусматривающей автоматизацию процессов управления дорожным движением.</w:t>
      </w:r>
    </w:p>
    <w:p w14:paraId="241CF710" w14:textId="5A14E742" w:rsidR="00B53F97" w:rsidRPr="00B53F97" w:rsidRDefault="00B53F97" w:rsidP="00B53F97">
      <w:pPr>
        <w:pBdr>
          <w:top w:val="single" w:sz="4" w:space="0" w:color="FFFFFF"/>
          <w:left w:val="single" w:sz="4" w:space="0" w:color="FFFFFF"/>
          <w:bottom w:val="single" w:sz="4" w:space="1" w:color="FFFFFF"/>
          <w:right w:val="single" w:sz="4" w:space="0" w:color="FFFFFF"/>
        </w:pBdr>
        <w:ind w:firstLine="709"/>
        <w:jc w:val="both"/>
        <w:rPr>
          <w:sz w:val="28"/>
          <w:szCs w:val="28"/>
        </w:rPr>
      </w:pPr>
      <w:r w:rsidRPr="00B53F97">
        <w:rPr>
          <w:sz w:val="28"/>
          <w:szCs w:val="28"/>
        </w:rPr>
        <w:t xml:space="preserve">Еще одним крупным по своему финансовому обеспечению для города является региональный портфель проектов «Жилье и городская среда», </w:t>
      </w:r>
      <w:r w:rsidR="006C3C01">
        <w:rPr>
          <w:sz w:val="28"/>
          <w:szCs w:val="28"/>
        </w:rPr>
        <w:br/>
      </w:r>
      <w:r w:rsidRPr="00B53F97">
        <w:rPr>
          <w:sz w:val="28"/>
          <w:szCs w:val="28"/>
        </w:rPr>
        <w:t>на реализацию которого в проекте бюджета на 2024 – 2026 годы предусмотрены бюджетные ассигнования в размере 124</w:t>
      </w:r>
      <w:r w:rsidR="004632B2">
        <w:rPr>
          <w:sz w:val="28"/>
          <w:szCs w:val="28"/>
        </w:rPr>
        <w:t> </w:t>
      </w:r>
      <w:r w:rsidRPr="00B53F97">
        <w:rPr>
          <w:sz w:val="28"/>
          <w:szCs w:val="28"/>
        </w:rPr>
        <w:t>5</w:t>
      </w:r>
      <w:r w:rsidR="004632B2">
        <w:rPr>
          <w:sz w:val="28"/>
          <w:szCs w:val="28"/>
        </w:rPr>
        <w:t>36,2</w:t>
      </w:r>
      <w:r w:rsidRPr="00B53F97">
        <w:rPr>
          <w:sz w:val="28"/>
          <w:szCs w:val="28"/>
        </w:rPr>
        <w:t xml:space="preserve"> тыс. рублей (2,9 % от общего объема расходов, направляемых на реализацию проектов).</w:t>
      </w:r>
    </w:p>
    <w:p w14:paraId="063EF530" w14:textId="77777777" w:rsidR="00B53F97" w:rsidRPr="00B53F97" w:rsidRDefault="00B53F97" w:rsidP="00B53F97">
      <w:pPr>
        <w:pBdr>
          <w:top w:val="single" w:sz="4" w:space="0" w:color="FFFFFF"/>
          <w:left w:val="single" w:sz="4" w:space="0" w:color="FFFFFF"/>
          <w:bottom w:val="single" w:sz="4" w:space="1" w:color="FFFFFF"/>
          <w:right w:val="single" w:sz="4" w:space="5" w:color="FFFFFF"/>
        </w:pBdr>
        <w:ind w:firstLine="709"/>
        <w:jc w:val="both"/>
        <w:rPr>
          <w:sz w:val="28"/>
          <w:szCs w:val="28"/>
        </w:rPr>
      </w:pPr>
      <w:r w:rsidRPr="00B53F97">
        <w:rPr>
          <w:sz w:val="28"/>
          <w:szCs w:val="28"/>
        </w:rPr>
        <w:t>Осуществление мероприятий данного портфеля проектов позволит выполнить работы по благоустройству четырех общественных территорий города.</w:t>
      </w:r>
    </w:p>
    <w:p w14:paraId="0E566DF3" w14:textId="57E16693" w:rsidR="006D4388" w:rsidRDefault="00B53F97" w:rsidP="00B53F97">
      <w:pPr>
        <w:pBdr>
          <w:top w:val="single" w:sz="4" w:space="0" w:color="FFFFFF"/>
          <w:left w:val="single" w:sz="4" w:space="0" w:color="FFFFFF"/>
          <w:bottom w:val="single" w:sz="4" w:space="1" w:color="FFFFFF"/>
          <w:right w:val="single" w:sz="4" w:space="5" w:color="FFFFFF"/>
        </w:pBdr>
        <w:ind w:firstLine="709"/>
        <w:jc w:val="both"/>
        <w:rPr>
          <w:sz w:val="28"/>
          <w:szCs w:val="28"/>
          <w:highlight w:val="red"/>
        </w:rPr>
      </w:pPr>
      <w:r w:rsidRPr="00B53F97">
        <w:rPr>
          <w:sz w:val="28"/>
          <w:szCs w:val="28"/>
        </w:rPr>
        <w:t>На реализацию портфеля проект</w:t>
      </w:r>
      <w:r w:rsidR="00442C27">
        <w:rPr>
          <w:sz w:val="28"/>
          <w:szCs w:val="28"/>
        </w:rPr>
        <w:t>а</w:t>
      </w:r>
      <w:r w:rsidRPr="00B53F97">
        <w:rPr>
          <w:sz w:val="28"/>
          <w:szCs w:val="28"/>
        </w:rPr>
        <w:t xml:space="preserve"> «Малое и среднее предпринимательство» в 2024 – 2026 годах предусмотрено </w:t>
      </w:r>
      <w:r w:rsidR="000413FD">
        <w:rPr>
          <w:sz w:val="28"/>
          <w:szCs w:val="28"/>
        </w:rPr>
        <w:t>67 375</w:t>
      </w:r>
      <w:r w:rsidRPr="00B53F97">
        <w:rPr>
          <w:sz w:val="28"/>
          <w:szCs w:val="28"/>
        </w:rPr>
        <w:t>,7 тыс. рублей (1,</w:t>
      </w:r>
      <w:r w:rsidR="008E5CBF">
        <w:rPr>
          <w:sz w:val="28"/>
          <w:szCs w:val="28"/>
        </w:rPr>
        <w:t>5</w:t>
      </w:r>
      <w:r w:rsidRPr="00B53F97">
        <w:rPr>
          <w:sz w:val="28"/>
          <w:szCs w:val="28"/>
        </w:rPr>
        <w:t xml:space="preserve"> % от общего объема расходов, предусмотренных на реализацию проектов</w:t>
      </w:r>
      <w:r w:rsidRPr="00442C27">
        <w:rPr>
          <w:sz w:val="28"/>
          <w:szCs w:val="28"/>
        </w:rPr>
        <w:t>).</w:t>
      </w:r>
      <w:r w:rsidR="006D4388" w:rsidRPr="00442C27">
        <w:rPr>
          <w:sz w:val="28"/>
          <w:szCs w:val="28"/>
        </w:rPr>
        <w:t xml:space="preserve"> </w:t>
      </w:r>
      <w:r w:rsidRPr="00442C27">
        <w:rPr>
          <w:sz w:val="28"/>
          <w:szCs w:val="28"/>
        </w:rPr>
        <w:t xml:space="preserve">Мероприятия по реализации </w:t>
      </w:r>
      <w:r w:rsidR="006D4388" w:rsidRPr="00442C27">
        <w:rPr>
          <w:sz w:val="28"/>
          <w:szCs w:val="28"/>
        </w:rPr>
        <w:t xml:space="preserve">данного портфеля </w:t>
      </w:r>
      <w:r w:rsidRPr="00442C27">
        <w:rPr>
          <w:sz w:val="28"/>
          <w:szCs w:val="28"/>
        </w:rPr>
        <w:t>проект</w:t>
      </w:r>
      <w:r w:rsidR="006D4388" w:rsidRPr="00442C27">
        <w:rPr>
          <w:sz w:val="28"/>
          <w:szCs w:val="28"/>
        </w:rPr>
        <w:t>а</w:t>
      </w:r>
      <w:r w:rsidRPr="00442C27">
        <w:rPr>
          <w:sz w:val="28"/>
          <w:szCs w:val="28"/>
        </w:rPr>
        <w:t xml:space="preserve"> включа</w:t>
      </w:r>
      <w:r w:rsidR="006D4388" w:rsidRPr="00442C27">
        <w:rPr>
          <w:sz w:val="28"/>
          <w:szCs w:val="28"/>
        </w:rPr>
        <w:t>ю</w:t>
      </w:r>
      <w:r w:rsidRPr="00442C27">
        <w:rPr>
          <w:sz w:val="28"/>
          <w:szCs w:val="28"/>
        </w:rPr>
        <w:t xml:space="preserve">т в себя предоставление субсидий субъектам малого и среднего </w:t>
      </w:r>
      <w:r w:rsidR="00442C27" w:rsidRPr="00442C27">
        <w:rPr>
          <w:sz w:val="28"/>
          <w:szCs w:val="28"/>
        </w:rPr>
        <w:t>предпринимательства</w:t>
      </w:r>
      <w:r w:rsidRPr="00442C27">
        <w:rPr>
          <w:sz w:val="28"/>
          <w:szCs w:val="28"/>
        </w:rPr>
        <w:t xml:space="preserve"> </w:t>
      </w:r>
      <w:r w:rsidR="008C2E09">
        <w:rPr>
          <w:sz w:val="28"/>
          <w:szCs w:val="28"/>
        </w:rPr>
        <w:t>в </w:t>
      </w:r>
      <w:r w:rsidRPr="00442C27">
        <w:rPr>
          <w:sz w:val="28"/>
          <w:szCs w:val="28"/>
        </w:rPr>
        <w:t xml:space="preserve">целях возмещения затрат, в том числе, впервые зарегистрированным </w:t>
      </w:r>
      <w:r w:rsidR="006C3C01">
        <w:rPr>
          <w:sz w:val="28"/>
          <w:szCs w:val="28"/>
        </w:rPr>
        <w:br/>
      </w:r>
      <w:r w:rsidRPr="00442C27">
        <w:rPr>
          <w:sz w:val="28"/>
          <w:szCs w:val="28"/>
        </w:rPr>
        <w:t>и действующим менее года</w:t>
      </w:r>
      <w:r w:rsidR="00442C27" w:rsidRPr="00442C27">
        <w:rPr>
          <w:sz w:val="28"/>
          <w:szCs w:val="28"/>
        </w:rPr>
        <w:t>.</w:t>
      </w:r>
      <w:r w:rsidRPr="00442C27">
        <w:rPr>
          <w:sz w:val="28"/>
          <w:szCs w:val="28"/>
        </w:rPr>
        <w:t xml:space="preserve"> </w:t>
      </w:r>
    </w:p>
    <w:p w14:paraId="0FD972FB" w14:textId="62BB3D9B" w:rsidR="00B53F97" w:rsidRDefault="000976D4" w:rsidP="00B53F97">
      <w:pPr>
        <w:pBdr>
          <w:top w:val="single" w:sz="4" w:space="0" w:color="FFFFFF"/>
          <w:left w:val="single" w:sz="4" w:space="0" w:color="FFFFFF"/>
          <w:bottom w:val="single" w:sz="4" w:space="1" w:color="FFFFFF"/>
          <w:right w:val="single" w:sz="4" w:space="5" w:color="FFFFFF"/>
        </w:pBdr>
        <w:ind w:firstLine="709"/>
        <w:jc w:val="both"/>
        <w:rPr>
          <w:sz w:val="28"/>
          <w:szCs w:val="28"/>
        </w:rPr>
      </w:pPr>
      <w:r w:rsidRPr="000976D4">
        <w:rPr>
          <w:sz w:val="28"/>
          <w:szCs w:val="28"/>
        </w:rPr>
        <w:t>В рамках реализации</w:t>
      </w:r>
      <w:r w:rsidRPr="000976D4">
        <w:t xml:space="preserve"> </w:t>
      </w:r>
      <w:r w:rsidRPr="000976D4">
        <w:rPr>
          <w:sz w:val="28"/>
          <w:szCs w:val="28"/>
        </w:rPr>
        <w:t>портфеля проекта «</w:t>
      </w:r>
      <w:r w:rsidR="00442C27" w:rsidRPr="000976D4">
        <w:rPr>
          <w:sz w:val="28"/>
          <w:szCs w:val="28"/>
        </w:rPr>
        <w:t xml:space="preserve">Демография» </w:t>
      </w:r>
      <w:r w:rsidRPr="000976D4">
        <w:rPr>
          <w:sz w:val="28"/>
          <w:szCs w:val="28"/>
        </w:rPr>
        <w:t xml:space="preserve">будет оказана </w:t>
      </w:r>
      <w:r w:rsidR="00B53F97" w:rsidRPr="000976D4">
        <w:rPr>
          <w:sz w:val="28"/>
          <w:szCs w:val="28"/>
        </w:rPr>
        <w:t>поддержк</w:t>
      </w:r>
      <w:r w:rsidRPr="000976D4">
        <w:rPr>
          <w:sz w:val="28"/>
          <w:szCs w:val="28"/>
        </w:rPr>
        <w:t>а</w:t>
      </w:r>
      <w:r w:rsidR="00B53F97" w:rsidRPr="000976D4">
        <w:rPr>
          <w:sz w:val="28"/>
          <w:szCs w:val="28"/>
        </w:rPr>
        <w:t xml:space="preserve"> спортивных организаций, осуществляющих подготовку спортивного резерва для спортивных сборных команд (участие в соревнованиях, учебно-тренировочных сборах, спортивных мероприятиях).</w:t>
      </w:r>
    </w:p>
    <w:p w14:paraId="44373C79" w14:textId="7ABDEC1B" w:rsidR="006E7C9C" w:rsidRPr="006E7C9C" w:rsidRDefault="006E7C9C" w:rsidP="00B53F97">
      <w:pPr>
        <w:pBdr>
          <w:top w:val="single" w:sz="4" w:space="0" w:color="FFFFFF"/>
          <w:left w:val="single" w:sz="4" w:space="0" w:color="FFFFFF"/>
          <w:bottom w:val="single" w:sz="4" w:space="1" w:color="FFFFFF"/>
          <w:right w:val="single" w:sz="4" w:space="5" w:color="FFFFFF"/>
        </w:pBdr>
        <w:ind w:firstLine="709"/>
        <w:jc w:val="both"/>
        <w:rPr>
          <w:sz w:val="28"/>
          <w:szCs w:val="28"/>
        </w:rPr>
      </w:pPr>
      <w:r>
        <w:rPr>
          <w:sz w:val="28"/>
          <w:szCs w:val="28"/>
        </w:rPr>
        <w:t xml:space="preserve">По двум портфелям проектов финансовое </w:t>
      </w:r>
      <w:r w:rsidRPr="00B53F97">
        <w:rPr>
          <w:sz w:val="28"/>
          <w:szCs w:val="28"/>
        </w:rPr>
        <w:t>обеспечение осуществляется в рамках текущей деятельности структурных подразделений Администрации города</w:t>
      </w:r>
      <w:r>
        <w:rPr>
          <w:sz w:val="28"/>
          <w:szCs w:val="28"/>
        </w:rPr>
        <w:t>, в том числе:</w:t>
      </w:r>
    </w:p>
    <w:p w14:paraId="1A5D8A8F" w14:textId="3C823F86" w:rsidR="00764E2E" w:rsidRDefault="006E7C9C" w:rsidP="00B53F97">
      <w:pPr>
        <w:pBdr>
          <w:top w:val="single" w:sz="4" w:space="0" w:color="FFFFFF"/>
          <w:left w:val="single" w:sz="4" w:space="0" w:color="FFFFFF"/>
          <w:bottom w:val="single" w:sz="4" w:space="1" w:color="FFFFFF"/>
          <w:right w:val="single" w:sz="4" w:space="5" w:color="FFFFFF"/>
        </w:pBdr>
        <w:ind w:firstLine="709"/>
        <w:jc w:val="both"/>
        <w:rPr>
          <w:sz w:val="28"/>
          <w:szCs w:val="28"/>
        </w:rPr>
      </w:pPr>
      <w:r>
        <w:rPr>
          <w:sz w:val="28"/>
          <w:szCs w:val="28"/>
        </w:rPr>
        <w:t>- п</w:t>
      </w:r>
      <w:r w:rsidR="00B53F97" w:rsidRPr="00B53F97">
        <w:rPr>
          <w:sz w:val="28"/>
          <w:szCs w:val="28"/>
        </w:rPr>
        <w:t>ортфел</w:t>
      </w:r>
      <w:r w:rsidR="00764E2E">
        <w:rPr>
          <w:sz w:val="28"/>
          <w:szCs w:val="28"/>
        </w:rPr>
        <w:t>ь</w:t>
      </w:r>
      <w:r w:rsidR="00B53F97" w:rsidRPr="00B53F97">
        <w:rPr>
          <w:sz w:val="28"/>
          <w:szCs w:val="28"/>
        </w:rPr>
        <w:t xml:space="preserve"> проектов «Экология» </w:t>
      </w:r>
      <w:r w:rsidRPr="00B53F97">
        <w:rPr>
          <w:sz w:val="28"/>
          <w:szCs w:val="28"/>
        </w:rPr>
        <w:t>включа</w:t>
      </w:r>
      <w:r>
        <w:rPr>
          <w:sz w:val="28"/>
          <w:szCs w:val="28"/>
        </w:rPr>
        <w:t>е</w:t>
      </w:r>
      <w:r w:rsidRPr="00B53F97">
        <w:rPr>
          <w:sz w:val="28"/>
          <w:szCs w:val="28"/>
        </w:rPr>
        <w:t xml:space="preserve">т мероприятия </w:t>
      </w:r>
      <w:r w:rsidRPr="00764E2E">
        <w:rPr>
          <w:sz w:val="28"/>
          <w:szCs w:val="28"/>
        </w:rPr>
        <w:t>по очистке береговой линии в пределах населенных пунктов от бытового мусора</w:t>
      </w:r>
      <w:r w:rsidR="00A60781">
        <w:rPr>
          <w:sz w:val="28"/>
          <w:szCs w:val="28"/>
        </w:rPr>
        <w:t>;</w:t>
      </w:r>
      <w:r>
        <w:rPr>
          <w:sz w:val="28"/>
          <w:szCs w:val="28"/>
        </w:rPr>
        <w:t xml:space="preserve"> </w:t>
      </w:r>
    </w:p>
    <w:p w14:paraId="37B81F53" w14:textId="54CC4C76" w:rsidR="00B53F97" w:rsidRPr="006E7C9C" w:rsidRDefault="006E7C9C" w:rsidP="006E7C9C">
      <w:pPr>
        <w:pBdr>
          <w:top w:val="single" w:sz="4" w:space="0" w:color="FFFFFF"/>
          <w:left w:val="single" w:sz="4" w:space="0" w:color="FFFFFF"/>
          <w:bottom w:val="single" w:sz="4" w:space="1" w:color="FFFFFF"/>
          <w:right w:val="single" w:sz="4" w:space="5" w:color="FFFFFF"/>
        </w:pBdr>
        <w:ind w:firstLine="709"/>
        <w:jc w:val="both"/>
        <w:rPr>
          <w:sz w:val="28"/>
          <w:szCs w:val="28"/>
        </w:rPr>
      </w:pPr>
      <w:r>
        <w:rPr>
          <w:sz w:val="28"/>
          <w:szCs w:val="28"/>
        </w:rPr>
        <w:t xml:space="preserve">- портфель </w:t>
      </w:r>
      <w:r w:rsidR="00140651">
        <w:rPr>
          <w:sz w:val="28"/>
          <w:szCs w:val="28"/>
        </w:rPr>
        <w:t xml:space="preserve">проектов </w:t>
      </w:r>
      <w:r>
        <w:rPr>
          <w:sz w:val="28"/>
          <w:szCs w:val="28"/>
        </w:rPr>
        <w:t xml:space="preserve">«Культура» содержит мероприятия по </w:t>
      </w:r>
      <w:r w:rsidR="00B53F97" w:rsidRPr="00764E2E">
        <w:rPr>
          <w:sz w:val="28"/>
          <w:szCs w:val="28"/>
        </w:rPr>
        <w:t>повышению квалификации творческих</w:t>
      </w:r>
      <w:r>
        <w:rPr>
          <w:sz w:val="28"/>
          <w:szCs w:val="28"/>
        </w:rPr>
        <w:t xml:space="preserve"> </w:t>
      </w:r>
      <w:r w:rsidR="00B53F97" w:rsidRPr="00B53F97">
        <w:rPr>
          <w:sz w:val="28"/>
          <w:szCs w:val="28"/>
        </w:rPr>
        <w:t>и управленческих кадров в сфере культуры.</w:t>
      </w:r>
      <w:r w:rsidR="00603FE6">
        <w:rPr>
          <w:sz w:val="28"/>
          <w:szCs w:val="28"/>
        </w:rPr>
        <w:t xml:space="preserve"> </w:t>
      </w:r>
    </w:p>
    <w:p w14:paraId="266FDF78" w14:textId="02F62362" w:rsidR="008E683A" w:rsidRPr="00B53F97" w:rsidRDefault="008E683A" w:rsidP="00B53F97">
      <w:pPr>
        <w:pBdr>
          <w:top w:val="single" w:sz="4" w:space="0" w:color="FFFFFF"/>
          <w:left w:val="single" w:sz="4" w:space="0" w:color="FFFFFF"/>
          <w:bottom w:val="single" w:sz="4" w:space="1" w:color="FFFFFF"/>
          <w:right w:val="single" w:sz="4" w:space="5" w:color="FFFFFF"/>
        </w:pBdr>
        <w:ind w:firstLine="709"/>
        <w:jc w:val="both"/>
        <w:rPr>
          <w:sz w:val="28"/>
          <w:szCs w:val="28"/>
        </w:rPr>
      </w:pPr>
      <w:r w:rsidRPr="00B53F97">
        <w:rPr>
          <w:sz w:val="28"/>
          <w:szCs w:val="28"/>
        </w:rPr>
        <w:t xml:space="preserve">Учитывая программный формат бюджета, ниже представлена краткая характеристика каждой муниципальной программы и непрограммных видов деятельности. </w:t>
      </w:r>
    </w:p>
    <w:p w14:paraId="2CDCD822" w14:textId="3B0A9B09" w:rsidR="008E683A" w:rsidRPr="00B53F97" w:rsidRDefault="008E683A" w:rsidP="0024740D">
      <w:pPr>
        <w:pBdr>
          <w:top w:val="single" w:sz="4" w:space="0" w:color="FFFFFF"/>
          <w:left w:val="single" w:sz="4" w:space="0" w:color="FFFFFF"/>
          <w:bottom w:val="single" w:sz="4" w:space="1" w:color="FFFFFF"/>
          <w:right w:val="single" w:sz="4" w:space="5" w:color="FFFFFF"/>
        </w:pBdr>
        <w:ind w:firstLine="709"/>
        <w:jc w:val="both"/>
        <w:rPr>
          <w:sz w:val="28"/>
          <w:szCs w:val="28"/>
        </w:rPr>
      </w:pPr>
      <w:r w:rsidRPr="00B53F97">
        <w:rPr>
          <w:sz w:val="28"/>
          <w:szCs w:val="28"/>
        </w:rPr>
        <w:t xml:space="preserve">Более подробное описание подходов к распределению предельных объемов бюджетных ассигнований, состава расходов, планируемые результаты деятельности по реализации муниципальных программ, а также расчеты </w:t>
      </w:r>
      <w:r w:rsidR="006C3C01">
        <w:rPr>
          <w:sz w:val="28"/>
          <w:szCs w:val="28"/>
        </w:rPr>
        <w:br/>
      </w:r>
      <w:r w:rsidRPr="00B53F97">
        <w:rPr>
          <w:sz w:val="28"/>
          <w:szCs w:val="28"/>
        </w:rPr>
        <w:t>и расшифровки расходов приведены в обоснованиях бюджетных ассигнований каждого главного распорядителя бюджетных средств, представленных в Думу города с проектом бюджета.</w:t>
      </w:r>
    </w:p>
    <w:p w14:paraId="2F996EE5" w14:textId="77777777" w:rsidR="007B49E4" w:rsidRPr="00260B1D" w:rsidRDefault="007B49E4" w:rsidP="0024740D">
      <w:pPr>
        <w:ind w:firstLine="709"/>
        <w:jc w:val="center"/>
        <w:rPr>
          <w:rFonts w:eastAsia="Calibri"/>
          <w:b/>
          <w:bCs/>
          <w:sz w:val="28"/>
          <w:szCs w:val="28"/>
          <w:lang w:eastAsia="en-US"/>
        </w:rPr>
      </w:pPr>
    </w:p>
    <w:p w14:paraId="21831A02" w14:textId="2BD63F16" w:rsidR="00C85AD6" w:rsidRPr="00260B1D" w:rsidRDefault="00C85AD6" w:rsidP="0024740D">
      <w:pPr>
        <w:pStyle w:val="aff6"/>
        <w:ind w:firstLine="709"/>
        <w:contextualSpacing/>
        <w:jc w:val="both"/>
        <w:rPr>
          <w:b/>
          <w:sz w:val="28"/>
          <w:szCs w:val="28"/>
        </w:rPr>
      </w:pPr>
      <w:r w:rsidRPr="00260B1D">
        <w:rPr>
          <w:b/>
          <w:sz w:val="28"/>
          <w:szCs w:val="28"/>
        </w:rPr>
        <w:t>1</w:t>
      </w:r>
      <w:r w:rsidR="00B41927" w:rsidRPr="00260B1D">
        <w:rPr>
          <w:b/>
          <w:sz w:val="28"/>
          <w:szCs w:val="28"/>
        </w:rPr>
        <w:t>)</w:t>
      </w:r>
      <w:r w:rsidRPr="00260B1D">
        <w:rPr>
          <w:b/>
          <w:sz w:val="28"/>
          <w:szCs w:val="28"/>
        </w:rPr>
        <w:t xml:space="preserve"> Муниципальная программа </w:t>
      </w:r>
      <w:r w:rsidR="00DB593E" w:rsidRPr="00260B1D">
        <w:rPr>
          <w:b/>
          <w:sz w:val="28"/>
          <w:szCs w:val="28"/>
        </w:rPr>
        <w:t>«</w:t>
      </w:r>
      <w:r w:rsidRPr="00260B1D">
        <w:rPr>
          <w:b/>
          <w:sz w:val="28"/>
          <w:szCs w:val="28"/>
        </w:rPr>
        <w:t>Управление муниципальными финансами города Сургута на период до 2030 года</w:t>
      </w:r>
      <w:r w:rsidR="00DB593E" w:rsidRPr="00260B1D">
        <w:rPr>
          <w:b/>
          <w:sz w:val="28"/>
          <w:szCs w:val="28"/>
        </w:rPr>
        <w:t>»</w:t>
      </w:r>
    </w:p>
    <w:p w14:paraId="3D898B9A" w14:textId="77777777" w:rsidR="00C85AD6" w:rsidRPr="00260B1D" w:rsidRDefault="00C85AD6" w:rsidP="0024740D">
      <w:pPr>
        <w:pStyle w:val="3"/>
        <w:spacing w:before="0" w:after="0"/>
        <w:ind w:firstLine="709"/>
        <w:contextualSpacing/>
        <w:jc w:val="both"/>
        <w:rPr>
          <w:rFonts w:ascii="Times New Roman" w:hAnsi="Times New Roman" w:cs="Times New Roman"/>
          <w:b w:val="0"/>
          <w:sz w:val="28"/>
          <w:szCs w:val="28"/>
        </w:rPr>
      </w:pPr>
    </w:p>
    <w:p w14:paraId="66B5D1E4" w14:textId="645CC1AE" w:rsidR="00D32B1D" w:rsidRPr="00260B1D" w:rsidRDefault="00C85AD6" w:rsidP="0024740D">
      <w:pPr>
        <w:pStyle w:val="3"/>
        <w:spacing w:before="0" w:after="0"/>
        <w:ind w:firstLine="709"/>
        <w:contextualSpacing/>
        <w:jc w:val="both"/>
        <w:rPr>
          <w:rFonts w:ascii="Times New Roman" w:hAnsi="Times New Roman" w:cs="Times New Roman"/>
          <w:b w:val="0"/>
          <w:sz w:val="28"/>
          <w:szCs w:val="28"/>
        </w:rPr>
      </w:pPr>
      <w:r w:rsidRPr="00260B1D">
        <w:rPr>
          <w:rFonts w:ascii="Times New Roman" w:hAnsi="Times New Roman" w:cs="Times New Roman"/>
          <w:b w:val="0"/>
          <w:sz w:val="28"/>
          <w:szCs w:val="28"/>
        </w:rPr>
        <w:t xml:space="preserve">Администратором муниципальной программы является департамент финансов Администрации города. Расходы на реализацию муниципальной программы составляют </w:t>
      </w:r>
      <w:r w:rsidR="00AD5EE3" w:rsidRPr="00260B1D">
        <w:rPr>
          <w:rFonts w:ascii="Times New Roman" w:hAnsi="Times New Roman" w:cs="Times New Roman"/>
          <w:b w:val="0"/>
          <w:sz w:val="28"/>
          <w:szCs w:val="28"/>
        </w:rPr>
        <w:t>6,4</w:t>
      </w:r>
      <w:r w:rsidR="00427B4D" w:rsidRPr="00260B1D">
        <w:rPr>
          <w:rFonts w:ascii="Times New Roman" w:hAnsi="Times New Roman" w:cs="Times New Roman"/>
          <w:b w:val="0"/>
          <w:sz w:val="28"/>
          <w:szCs w:val="28"/>
        </w:rPr>
        <w:t xml:space="preserve"> </w:t>
      </w:r>
      <w:r w:rsidRPr="00260B1D">
        <w:rPr>
          <w:rFonts w:ascii="Times New Roman" w:hAnsi="Times New Roman" w:cs="Times New Roman"/>
          <w:b w:val="0"/>
          <w:sz w:val="28"/>
          <w:szCs w:val="28"/>
        </w:rPr>
        <w:t xml:space="preserve">% от общего объема расходов бюджета </w:t>
      </w:r>
      <w:r w:rsidR="00822AF7" w:rsidRPr="00260B1D">
        <w:rPr>
          <w:rFonts w:ascii="Times New Roman" w:hAnsi="Times New Roman" w:cs="Times New Roman"/>
          <w:b w:val="0"/>
          <w:sz w:val="28"/>
          <w:szCs w:val="28"/>
        </w:rPr>
        <w:t xml:space="preserve">                            </w:t>
      </w:r>
      <w:r w:rsidRPr="00260B1D">
        <w:rPr>
          <w:rFonts w:ascii="Times New Roman" w:hAnsi="Times New Roman" w:cs="Times New Roman"/>
          <w:b w:val="0"/>
          <w:sz w:val="28"/>
          <w:szCs w:val="28"/>
        </w:rPr>
        <w:t xml:space="preserve">на </w:t>
      </w:r>
      <w:r w:rsidR="00B67F84" w:rsidRPr="00260B1D">
        <w:rPr>
          <w:rFonts w:ascii="Times New Roman" w:hAnsi="Times New Roman" w:cs="Times New Roman"/>
          <w:b w:val="0"/>
          <w:sz w:val="28"/>
          <w:szCs w:val="28"/>
        </w:rPr>
        <w:t>202</w:t>
      </w:r>
      <w:r w:rsidR="00822AF7" w:rsidRPr="00260B1D">
        <w:rPr>
          <w:rFonts w:ascii="Times New Roman" w:hAnsi="Times New Roman" w:cs="Times New Roman"/>
          <w:b w:val="0"/>
          <w:sz w:val="28"/>
          <w:szCs w:val="28"/>
        </w:rPr>
        <w:t>4</w:t>
      </w:r>
      <w:r w:rsidRPr="00260B1D">
        <w:rPr>
          <w:rFonts w:ascii="Times New Roman" w:hAnsi="Times New Roman" w:cs="Times New Roman"/>
          <w:b w:val="0"/>
          <w:sz w:val="28"/>
          <w:szCs w:val="28"/>
        </w:rPr>
        <w:t xml:space="preserve"> – </w:t>
      </w:r>
      <w:r w:rsidR="00B67F84" w:rsidRPr="00260B1D">
        <w:rPr>
          <w:rFonts w:ascii="Times New Roman" w:hAnsi="Times New Roman" w:cs="Times New Roman"/>
          <w:b w:val="0"/>
          <w:sz w:val="28"/>
          <w:szCs w:val="28"/>
        </w:rPr>
        <w:t>202</w:t>
      </w:r>
      <w:r w:rsidR="00822AF7" w:rsidRPr="00260B1D">
        <w:rPr>
          <w:rFonts w:ascii="Times New Roman" w:hAnsi="Times New Roman" w:cs="Times New Roman"/>
          <w:b w:val="0"/>
          <w:sz w:val="28"/>
          <w:szCs w:val="28"/>
        </w:rPr>
        <w:t>6</w:t>
      </w:r>
      <w:r w:rsidRPr="00260B1D">
        <w:rPr>
          <w:rFonts w:ascii="Times New Roman" w:hAnsi="Times New Roman" w:cs="Times New Roman"/>
          <w:b w:val="0"/>
          <w:sz w:val="28"/>
          <w:szCs w:val="28"/>
        </w:rPr>
        <w:t xml:space="preserve"> годы. </w:t>
      </w:r>
    </w:p>
    <w:p w14:paraId="45D1F291" w14:textId="3CC2DEC8" w:rsidR="0079161E" w:rsidRPr="00AD5EE3" w:rsidRDefault="00744C4B" w:rsidP="0024740D">
      <w:pPr>
        <w:ind w:firstLine="709"/>
        <w:jc w:val="both"/>
        <w:rPr>
          <w:rFonts w:eastAsia="Calibri"/>
          <w:sz w:val="28"/>
          <w:szCs w:val="28"/>
        </w:rPr>
      </w:pPr>
      <w:r w:rsidRPr="00260B1D">
        <w:rPr>
          <w:rFonts w:eastAsia="Calibri"/>
          <w:sz w:val="28"/>
          <w:szCs w:val="28"/>
        </w:rPr>
        <w:t xml:space="preserve">Средства на реализацию муниципальной программы запланированы </w:t>
      </w:r>
      <w:r w:rsidR="00975001" w:rsidRPr="00260B1D">
        <w:rPr>
          <w:rFonts w:eastAsia="Calibri"/>
          <w:sz w:val="28"/>
          <w:szCs w:val="28"/>
        </w:rPr>
        <w:br/>
      </w:r>
      <w:r w:rsidRPr="00260B1D">
        <w:rPr>
          <w:rFonts w:eastAsia="Calibri"/>
          <w:sz w:val="28"/>
          <w:szCs w:val="28"/>
        </w:rPr>
        <w:t xml:space="preserve">в расходах главного распорядителя бюджетных </w:t>
      </w:r>
      <w:r w:rsidRPr="00AD5EE3">
        <w:rPr>
          <w:rFonts w:eastAsia="Calibri"/>
          <w:sz w:val="28"/>
          <w:szCs w:val="28"/>
        </w:rPr>
        <w:t xml:space="preserve">средств департамента финансов в формате программных мероприятий. </w:t>
      </w:r>
      <w:r w:rsidR="0079161E" w:rsidRPr="00AD5EE3">
        <w:rPr>
          <w:rFonts w:eastAsia="Calibri"/>
          <w:sz w:val="28"/>
          <w:szCs w:val="28"/>
        </w:rPr>
        <w:t xml:space="preserve">Источником финансового обеспечения расходов на реализацию программы являются средства местного бюджета, </w:t>
      </w:r>
      <w:r w:rsidR="00975001" w:rsidRPr="00AD5EE3">
        <w:rPr>
          <w:rFonts w:eastAsia="Calibri"/>
          <w:sz w:val="28"/>
          <w:szCs w:val="28"/>
        </w:rPr>
        <w:br/>
      </w:r>
      <w:r w:rsidR="0079161E" w:rsidRPr="00AD5EE3">
        <w:rPr>
          <w:rFonts w:eastAsia="Calibri"/>
          <w:sz w:val="28"/>
          <w:szCs w:val="28"/>
        </w:rPr>
        <w:t>а также иные межбюджетные трансферты из окружного бюджета</w:t>
      </w:r>
      <w:r w:rsidR="00004CEC" w:rsidRPr="00AD5EE3">
        <w:rPr>
          <w:rFonts w:eastAsia="Calibri"/>
          <w:sz w:val="28"/>
          <w:szCs w:val="28"/>
        </w:rPr>
        <w:t>.</w:t>
      </w:r>
    </w:p>
    <w:p w14:paraId="03B038EF" w14:textId="769FD2F3" w:rsidR="00D32B1D" w:rsidRPr="00822AF7" w:rsidRDefault="00D32B1D" w:rsidP="0024740D">
      <w:pPr>
        <w:ind w:firstLine="709"/>
        <w:jc w:val="both"/>
        <w:rPr>
          <w:rFonts w:eastAsia="Calibri"/>
          <w:sz w:val="28"/>
          <w:szCs w:val="28"/>
        </w:rPr>
      </w:pPr>
      <w:r w:rsidRPr="00822AF7">
        <w:rPr>
          <w:rFonts w:eastAsia="Calibri"/>
          <w:sz w:val="28"/>
          <w:szCs w:val="28"/>
        </w:rPr>
        <w:t xml:space="preserve">Информация об объеме бюджетных ассигнований на </w:t>
      </w:r>
      <w:r w:rsidR="002F6F54" w:rsidRPr="00822AF7">
        <w:rPr>
          <w:rFonts w:eastAsia="Calibri"/>
          <w:sz w:val="28"/>
          <w:szCs w:val="28"/>
        </w:rPr>
        <w:t>реализацию муниципальной программы в разре</w:t>
      </w:r>
      <w:r w:rsidR="00D72554">
        <w:rPr>
          <w:rFonts w:eastAsia="Calibri"/>
          <w:sz w:val="28"/>
          <w:szCs w:val="28"/>
        </w:rPr>
        <w:t xml:space="preserve">зе источников финансирования                                   </w:t>
      </w:r>
      <w:r w:rsidR="00500C38">
        <w:rPr>
          <w:rFonts w:eastAsia="Calibri"/>
          <w:sz w:val="28"/>
          <w:szCs w:val="28"/>
        </w:rPr>
        <w:t xml:space="preserve"> </w:t>
      </w:r>
      <w:r w:rsidR="00822AF7">
        <w:rPr>
          <w:rFonts w:eastAsia="Calibri"/>
          <w:sz w:val="28"/>
          <w:szCs w:val="28"/>
        </w:rPr>
        <w:t xml:space="preserve">на </w:t>
      </w:r>
      <w:r w:rsidRPr="00822AF7">
        <w:rPr>
          <w:rFonts w:eastAsia="Calibri"/>
          <w:sz w:val="28"/>
          <w:szCs w:val="28"/>
        </w:rPr>
        <w:t>202</w:t>
      </w:r>
      <w:r w:rsidR="00822AF7" w:rsidRPr="00822AF7">
        <w:rPr>
          <w:rFonts w:eastAsia="Calibri"/>
          <w:sz w:val="28"/>
          <w:szCs w:val="28"/>
        </w:rPr>
        <w:t>4</w:t>
      </w:r>
      <w:r w:rsidRPr="00822AF7">
        <w:rPr>
          <w:rFonts w:eastAsia="Calibri"/>
          <w:sz w:val="28"/>
          <w:szCs w:val="28"/>
        </w:rPr>
        <w:t xml:space="preserve"> – 202</w:t>
      </w:r>
      <w:r w:rsidR="00822AF7" w:rsidRPr="00822AF7">
        <w:rPr>
          <w:rFonts w:eastAsia="Calibri"/>
          <w:sz w:val="28"/>
          <w:szCs w:val="28"/>
        </w:rPr>
        <w:t>6</w:t>
      </w:r>
      <w:r w:rsidRPr="00822AF7">
        <w:rPr>
          <w:rFonts w:eastAsia="Calibri"/>
          <w:sz w:val="28"/>
          <w:szCs w:val="28"/>
        </w:rPr>
        <w:t xml:space="preserve"> год</w:t>
      </w:r>
      <w:r w:rsidR="002F6F54" w:rsidRPr="00822AF7">
        <w:rPr>
          <w:rFonts w:eastAsia="Calibri"/>
          <w:sz w:val="28"/>
          <w:szCs w:val="28"/>
        </w:rPr>
        <w:t>ы</w:t>
      </w:r>
      <w:r w:rsidRPr="00822AF7">
        <w:rPr>
          <w:rFonts w:eastAsia="Calibri"/>
          <w:sz w:val="28"/>
          <w:szCs w:val="28"/>
        </w:rPr>
        <w:t xml:space="preserve"> представлена на </w:t>
      </w:r>
      <w:r w:rsidR="002F6F54" w:rsidRPr="00822AF7">
        <w:rPr>
          <w:rFonts w:eastAsia="Calibri"/>
          <w:sz w:val="28"/>
          <w:szCs w:val="28"/>
        </w:rPr>
        <w:t xml:space="preserve">рисунке </w:t>
      </w:r>
      <w:r w:rsidR="00361CB2" w:rsidRPr="00822AF7">
        <w:rPr>
          <w:rFonts w:eastAsia="Calibri"/>
          <w:sz w:val="28"/>
          <w:szCs w:val="28"/>
        </w:rPr>
        <w:t>9</w:t>
      </w:r>
      <w:r w:rsidRPr="00822AF7">
        <w:rPr>
          <w:rFonts w:eastAsia="Calibri"/>
          <w:sz w:val="28"/>
          <w:szCs w:val="28"/>
        </w:rPr>
        <w:t>.</w:t>
      </w:r>
    </w:p>
    <w:p w14:paraId="00051415" w14:textId="0D23A22E" w:rsidR="00EC7F98" w:rsidRPr="00835C65" w:rsidRDefault="00EC7F98" w:rsidP="0024740D">
      <w:pPr>
        <w:ind w:firstLine="709"/>
        <w:jc w:val="center"/>
        <w:rPr>
          <w:rFonts w:eastAsia="Calibri"/>
          <w:noProof/>
          <w:color w:val="FF0000"/>
          <w:sz w:val="16"/>
          <w:szCs w:val="28"/>
        </w:rPr>
      </w:pPr>
    </w:p>
    <w:p w14:paraId="23DD0710" w14:textId="1FBEA47B" w:rsidR="00742075" w:rsidRPr="00835C65" w:rsidRDefault="00D72554" w:rsidP="00D72554">
      <w:pPr>
        <w:jc w:val="center"/>
        <w:rPr>
          <w:rFonts w:eastAsia="Calibri"/>
          <w:color w:val="FF0000"/>
          <w:sz w:val="28"/>
          <w:szCs w:val="28"/>
        </w:rPr>
      </w:pPr>
      <w:r>
        <w:rPr>
          <w:rFonts w:eastAsia="Calibri"/>
          <w:noProof/>
          <w:color w:val="FF0000"/>
          <w:sz w:val="28"/>
          <w:szCs w:val="28"/>
        </w:rPr>
        <w:drawing>
          <wp:inline distT="0" distB="0" distL="0" distR="0" wp14:anchorId="5B3D6F3C" wp14:editId="2EEC2E8D">
            <wp:extent cx="5987455" cy="3346101"/>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002722" cy="3354633"/>
                    </a:xfrm>
                    <a:prstGeom prst="rect">
                      <a:avLst/>
                    </a:prstGeom>
                    <a:noFill/>
                  </pic:spPr>
                </pic:pic>
              </a:graphicData>
            </a:graphic>
          </wp:inline>
        </w:drawing>
      </w:r>
    </w:p>
    <w:p w14:paraId="1EDC8528" w14:textId="77777777" w:rsidR="00742075" w:rsidRPr="00835C65" w:rsidRDefault="00742075" w:rsidP="002F6F54">
      <w:pPr>
        <w:ind w:firstLine="567"/>
        <w:contextualSpacing/>
        <w:jc w:val="center"/>
        <w:rPr>
          <w:color w:val="FF0000"/>
          <w:sz w:val="28"/>
        </w:rPr>
      </w:pPr>
    </w:p>
    <w:p w14:paraId="77176686" w14:textId="77777777" w:rsidR="00D72554" w:rsidRDefault="00960152" w:rsidP="002F6F54">
      <w:pPr>
        <w:ind w:firstLine="567"/>
        <w:contextualSpacing/>
        <w:jc w:val="center"/>
      </w:pPr>
      <w:r w:rsidRPr="00D72554">
        <w:t>Рисунок</w:t>
      </w:r>
      <w:r w:rsidR="002F6F54" w:rsidRPr="00D72554">
        <w:t xml:space="preserve"> </w:t>
      </w:r>
      <w:r w:rsidR="00361CB2" w:rsidRPr="00D72554">
        <w:t>9</w:t>
      </w:r>
      <w:r w:rsidRPr="00D72554">
        <w:t xml:space="preserve">. </w:t>
      </w:r>
      <w:r w:rsidR="002F6F54" w:rsidRPr="00D72554">
        <w:t xml:space="preserve">Информация об объеме бюджетных ассигнований </w:t>
      </w:r>
      <w:r w:rsidR="00361CB2" w:rsidRPr="00D72554">
        <w:br/>
      </w:r>
      <w:r w:rsidR="002F6F54" w:rsidRPr="00D72554">
        <w:t xml:space="preserve">на реализацию муниципальной программы в разрезе источников финансирования </w:t>
      </w:r>
    </w:p>
    <w:p w14:paraId="5AFE600D" w14:textId="4D7AB24F" w:rsidR="002F6F54" w:rsidRPr="00D72554" w:rsidRDefault="00214C47" w:rsidP="002F6F54">
      <w:pPr>
        <w:ind w:firstLine="567"/>
        <w:contextualSpacing/>
        <w:jc w:val="center"/>
      </w:pPr>
      <w:r w:rsidRPr="00D72554">
        <w:t>на 202</w:t>
      </w:r>
      <w:r w:rsidR="00500C38" w:rsidRPr="00D72554">
        <w:t>4</w:t>
      </w:r>
      <w:r w:rsidRPr="00D72554">
        <w:t xml:space="preserve"> год и на плановый период 202</w:t>
      </w:r>
      <w:r w:rsidR="00500C38" w:rsidRPr="00D72554">
        <w:t>5</w:t>
      </w:r>
      <w:r w:rsidRPr="00D72554">
        <w:t xml:space="preserve"> – 202</w:t>
      </w:r>
      <w:r w:rsidR="00500C38" w:rsidRPr="00D72554">
        <w:t>6</w:t>
      </w:r>
      <w:r w:rsidRPr="00D72554">
        <w:t xml:space="preserve"> годов</w:t>
      </w:r>
    </w:p>
    <w:p w14:paraId="4A056B94" w14:textId="77777777" w:rsidR="003B2ADF" w:rsidRPr="00260B1D" w:rsidRDefault="003B2ADF" w:rsidP="002F6F54">
      <w:pPr>
        <w:ind w:firstLine="567"/>
        <w:contextualSpacing/>
        <w:jc w:val="right"/>
        <w:rPr>
          <w:sz w:val="28"/>
          <w:szCs w:val="28"/>
        </w:rPr>
      </w:pPr>
    </w:p>
    <w:p w14:paraId="55DACD37" w14:textId="53D7219B" w:rsidR="002F6F54" w:rsidRPr="00260B1D" w:rsidRDefault="002F6F54" w:rsidP="002F6F54">
      <w:pPr>
        <w:ind w:firstLine="567"/>
        <w:contextualSpacing/>
        <w:jc w:val="right"/>
        <w:rPr>
          <w:sz w:val="28"/>
          <w:szCs w:val="28"/>
        </w:rPr>
      </w:pPr>
      <w:r w:rsidRPr="00260B1D">
        <w:rPr>
          <w:sz w:val="28"/>
          <w:szCs w:val="28"/>
        </w:rPr>
        <w:t xml:space="preserve">Таблица </w:t>
      </w:r>
      <w:r w:rsidR="00361CB2" w:rsidRPr="00260B1D">
        <w:rPr>
          <w:sz w:val="28"/>
          <w:szCs w:val="28"/>
        </w:rPr>
        <w:t>2</w:t>
      </w:r>
      <w:r w:rsidR="00936353">
        <w:rPr>
          <w:sz w:val="28"/>
          <w:szCs w:val="28"/>
        </w:rPr>
        <w:t>2</w:t>
      </w:r>
    </w:p>
    <w:p w14:paraId="630E3788" w14:textId="287B8037" w:rsidR="001E6AFB" w:rsidRDefault="00C85AD6" w:rsidP="00320DAB">
      <w:pPr>
        <w:pBdr>
          <w:top w:val="single" w:sz="4" w:space="0" w:color="FFFFFF"/>
          <w:left w:val="single" w:sz="4" w:space="0" w:color="FFFFFF"/>
          <w:bottom w:val="single" w:sz="4" w:space="5" w:color="FFFFFF"/>
          <w:right w:val="single" w:sz="4" w:space="4" w:color="FFFFFF"/>
        </w:pBdr>
        <w:ind w:firstLine="709"/>
        <w:jc w:val="center"/>
        <w:rPr>
          <w:rFonts w:ascii="Times New Roman CYR" w:hAnsi="Times New Roman CYR" w:cs="Times New Roman CYR"/>
          <w:sz w:val="28"/>
          <w:szCs w:val="28"/>
        </w:rPr>
      </w:pPr>
      <w:r w:rsidRPr="00260B1D">
        <w:rPr>
          <w:sz w:val="28"/>
          <w:szCs w:val="28"/>
        </w:rPr>
        <w:t xml:space="preserve">Информация об объеме бюджетных ассигнований на реализацию мероприятий программы </w:t>
      </w:r>
      <w:r w:rsidR="00214C47" w:rsidRPr="00260B1D">
        <w:rPr>
          <w:sz w:val="28"/>
          <w:szCs w:val="28"/>
        </w:rPr>
        <w:t>на 202</w:t>
      </w:r>
      <w:r w:rsidR="00260B1D">
        <w:rPr>
          <w:sz w:val="28"/>
          <w:szCs w:val="28"/>
        </w:rPr>
        <w:t>4</w:t>
      </w:r>
      <w:r w:rsidR="00214C47" w:rsidRPr="00260B1D">
        <w:rPr>
          <w:sz w:val="28"/>
          <w:szCs w:val="28"/>
        </w:rPr>
        <w:t>– 202</w:t>
      </w:r>
      <w:r w:rsidR="00260B1D">
        <w:rPr>
          <w:sz w:val="28"/>
          <w:szCs w:val="28"/>
        </w:rPr>
        <w:t>6</w:t>
      </w:r>
      <w:r w:rsidR="00214C47" w:rsidRPr="00260B1D">
        <w:rPr>
          <w:sz w:val="28"/>
          <w:szCs w:val="28"/>
        </w:rPr>
        <w:t xml:space="preserve"> год</w:t>
      </w:r>
      <w:r w:rsidR="00156DB3" w:rsidRPr="00260B1D">
        <w:rPr>
          <w:sz w:val="28"/>
          <w:szCs w:val="28"/>
        </w:rPr>
        <w:t>ы</w:t>
      </w:r>
      <w:r w:rsidR="00F40361" w:rsidRPr="00260B1D">
        <w:rPr>
          <w:rFonts w:ascii="Times New Roman CYR" w:hAnsi="Times New Roman CYR" w:cs="Times New Roman CYR"/>
          <w:sz w:val="28"/>
          <w:szCs w:val="28"/>
        </w:rPr>
        <w:t xml:space="preserve"> </w:t>
      </w:r>
    </w:p>
    <w:tbl>
      <w:tblPr>
        <w:tblStyle w:val="afb"/>
        <w:tblW w:w="0" w:type="auto"/>
        <w:tblLook w:val="04A0" w:firstRow="1" w:lastRow="0" w:firstColumn="1" w:lastColumn="0" w:noHBand="0" w:noVBand="1"/>
      </w:tblPr>
      <w:tblGrid>
        <w:gridCol w:w="540"/>
        <w:gridCol w:w="3220"/>
        <w:gridCol w:w="1197"/>
        <w:gridCol w:w="1134"/>
        <w:gridCol w:w="1275"/>
        <w:gridCol w:w="1134"/>
        <w:gridCol w:w="1001"/>
      </w:tblGrid>
      <w:tr w:rsidR="00260B1D" w:rsidRPr="00260B1D" w14:paraId="2ED27E59" w14:textId="77777777" w:rsidTr="00260B1D">
        <w:trPr>
          <w:trHeight w:val="240"/>
        </w:trPr>
        <w:tc>
          <w:tcPr>
            <w:tcW w:w="540" w:type="dxa"/>
            <w:vMerge w:val="restart"/>
            <w:hideMark/>
          </w:tcPr>
          <w:p w14:paraId="3CA22590" w14:textId="77777777" w:rsidR="00260B1D" w:rsidRPr="00260B1D" w:rsidRDefault="00260B1D" w:rsidP="00260B1D">
            <w:pPr>
              <w:jc w:val="center"/>
              <w:rPr>
                <w:sz w:val="18"/>
                <w:szCs w:val="18"/>
              </w:rPr>
            </w:pPr>
            <w:r w:rsidRPr="00260B1D">
              <w:rPr>
                <w:sz w:val="18"/>
                <w:szCs w:val="18"/>
              </w:rPr>
              <w:t>№ п/п</w:t>
            </w:r>
          </w:p>
        </w:tc>
        <w:tc>
          <w:tcPr>
            <w:tcW w:w="3220" w:type="dxa"/>
            <w:vMerge w:val="restart"/>
            <w:hideMark/>
          </w:tcPr>
          <w:p w14:paraId="3387DEC7" w14:textId="20AF587B" w:rsidR="00260B1D" w:rsidRPr="00260B1D" w:rsidRDefault="00260B1D" w:rsidP="00260B1D">
            <w:pPr>
              <w:jc w:val="center"/>
              <w:rPr>
                <w:sz w:val="18"/>
                <w:szCs w:val="18"/>
              </w:rPr>
            </w:pPr>
            <w:r w:rsidRPr="00260B1D">
              <w:rPr>
                <w:sz w:val="18"/>
                <w:szCs w:val="18"/>
              </w:rPr>
              <w:t>Наименование мероприятия</w:t>
            </w:r>
          </w:p>
        </w:tc>
        <w:tc>
          <w:tcPr>
            <w:tcW w:w="4740" w:type="dxa"/>
            <w:gridSpan w:val="4"/>
            <w:hideMark/>
          </w:tcPr>
          <w:p w14:paraId="7E7A4D7C" w14:textId="77777777" w:rsidR="00260B1D" w:rsidRPr="00260B1D" w:rsidRDefault="00260B1D" w:rsidP="00260B1D">
            <w:pPr>
              <w:jc w:val="center"/>
              <w:rPr>
                <w:sz w:val="18"/>
                <w:szCs w:val="18"/>
              </w:rPr>
            </w:pPr>
            <w:r w:rsidRPr="00260B1D">
              <w:rPr>
                <w:sz w:val="18"/>
                <w:szCs w:val="18"/>
              </w:rPr>
              <w:t>Объем бюджетных ассигнований, тыс. рублей</w:t>
            </w:r>
          </w:p>
        </w:tc>
        <w:tc>
          <w:tcPr>
            <w:tcW w:w="1001" w:type="dxa"/>
            <w:vMerge w:val="restart"/>
            <w:hideMark/>
          </w:tcPr>
          <w:p w14:paraId="34FB7C0B" w14:textId="77777777" w:rsidR="00260B1D" w:rsidRPr="00260B1D" w:rsidRDefault="00260B1D" w:rsidP="00260B1D">
            <w:pPr>
              <w:jc w:val="center"/>
              <w:rPr>
                <w:sz w:val="18"/>
                <w:szCs w:val="18"/>
              </w:rPr>
            </w:pPr>
            <w:r w:rsidRPr="00260B1D">
              <w:rPr>
                <w:sz w:val="18"/>
                <w:szCs w:val="18"/>
              </w:rPr>
              <w:t>Удельный вес расходов, %</w:t>
            </w:r>
          </w:p>
        </w:tc>
      </w:tr>
      <w:tr w:rsidR="00260B1D" w:rsidRPr="00260B1D" w14:paraId="73977457" w14:textId="77777777" w:rsidTr="00260B1D">
        <w:trPr>
          <w:trHeight w:val="240"/>
        </w:trPr>
        <w:tc>
          <w:tcPr>
            <w:tcW w:w="540" w:type="dxa"/>
            <w:vMerge/>
            <w:hideMark/>
          </w:tcPr>
          <w:p w14:paraId="5C45F9B1" w14:textId="77777777" w:rsidR="00260B1D" w:rsidRPr="00260B1D" w:rsidRDefault="00260B1D" w:rsidP="00260B1D">
            <w:pPr>
              <w:jc w:val="center"/>
              <w:rPr>
                <w:sz w:val="18"/>
                <w:szCs w:val="18"/>
              </w:rPr>
            </w:pPr>
          </w:p>
        </w:tc>
        <w:tc>
          <w:tcPr>
            <w:tcW w:w="3220" w:type="dxa"/>
            <w:vMerge/>
            <w:hideMark/>
          </w:tcPr>
          <w:p w14:paraId="0388E195" w14:textId="77777777" w:rsidR="00260B1D" w:rsidRPr="00260B1D" w:rsidRDefault="00260B1D">
            <w:pPr>
              <w:rPr>
                <w:sz w:val="18"/>
                <w:szCs w:val="18"/>
              </w:rPr>
            </w:pPr>
          </w:p>
        </w:tc>
        <w:tc>
          <w:tcPr>
            <w:tcW w:w="1197" w:type="dxa"/>
            <w:vMerge w:val="restart"/>
            <w:hideMark/>
          </w:tcPr>
          <w:p w14:paraId="3542C248" w14:textId="77777777" w:rsidR="00260B1D" w:rsidRPr="00260B1D" w:rsidRDefault="00260B1D" w:rsidP="00260B1D">
            <w:pPr>
              <w:jc w:val="center"/>
              <w:rPr>
                <w:sz w:val="18"/>
                <w:szCs w:val="18"/>
              </w:rPr>
            </w:pPr>
            <w:r w:rsidRPr="00260B1D">
              <w:rPr>
                <w:sz w:val="18"/>
                <w:szCs w:val="18"/>
              </w:rPr>
              <w:t>всего</w:t>
            </w:r>
          </w:p>
        </w:tc>
        <w:tc>
          <w:tcPr>
            <w:tcW w:w="3543" w:type="dxa"/>
            <w:gridSpan w:val="3"/>
            <w:hideMark/>
          </w:tcPr>
          <w:p w14:paraId="5D2423FD" w14:textId="77777777" w:rsidR="00260B1D" w:rsidRPr="00260B1D" w:rsidRDefault="00260B1D" w:rsidP="00260B1D">
            <w:pPr>
              <w:jc w:val="center"/>
              <w:rPr>
                <w:sz w:val="18"/>
                <w:szCs w:val="18"/>
              </w:rPr>
            </w:pPr>
            <w:r w:rsidRPr="00260B1D">
              <w:rPr>
                <w:sz w:val="18"/>
                <w:szCs w:val="18"/>
              </w:rPr>
              <w:t>в том числе</w:t>
            </w:r>
          </w:p>
        </w:tc>
        <w:tc>
          <w:tcPr>
            <w:tcW w:w="1001" w:type="dxa"/>
            <w:vMerge/>
            <w:hideMark/>
          </w:tcPr>
          <w:p w14:paraId="4E8586F6" w14:textId="77777777" w:rsidR="00260B1D" w:rsidRPr="00260B1D" w:rsidRDefault="00260B1D">
            <w:pPr>
              <w:rPr>
                <w:sz w:val="18"/>
                <w:szCs w:val="18"/>
              </w:rPr>
            </w:pPr>
          </w:p>
        </w:tc>
      </w:tr>
      <w:tr w:rsidR="00260B1D" w:rsidRPr="00260B1D" w14:paraId="3EA50487" w14:textId="77777777" w:rsidTr="00260B1D">
        <w:trPr>
          <w:trHeight w:val="390"/>
        </w:trPr>
        <w:tc>
          <w:tcPr>
            <w:tcW w:w="540" w:type="dxa"/>
            <w:vMerge/>
            <w:hideMark/>
          </w:tcPr>
          <w:p w14:paraId="145719CE" w14:textId="77777777" w:rsidR="00260B1D" w:rsidRPr="00260B1D" w:rsidRDefault="00260B1D" w:rsidP="00260B1D">
            <w:pPr>
              <w:jc w:val="center"/>
              <w:rPr>
                <w:sz w:val="18"/>
                <w:szCs w:val="18"/>
              </w:rPr>
            </w:pPr>
          </w:p>
        </w:tc>
        <w:tc>
          <w:tcPr>
            <w:tcW w:w="3220" w:type="dxa"/>
            <w:vMerge/>
            <w:hideMark/>
          </w:tcPr>
          <w:p w14:paraId="6C85B266" w14:textId="77777777" w:rsidR="00260B1D" w:rsidRPr="00260B1D" w:rsidRDefault="00260B1D">
            <w:pPr>
              <w:rPr>
                <w:sz w:val="18"/>
                <w:szCs w:val="18"/>
              </w:rPr>
            </w:pPr>
          </w:p>
        </w:tc>
        <w:tc>
          <w:tcPr>
            <w:tcW w:w="1197" w:type="dxa"/>
            <w:vMerge/>
            <w:hideMark/>
          </w:tcPr>
          <w:p w14:paraId="6019E698" w14:textId="77777777" w:rsidR="00260B1D" w:rsidRPr="00260B1D" w:rsidRDefault="00260B1D" w:rsidP="00260B1D">
            <w:pPr>
              <w:jc w:val="center"/>
              <w:rPr>
                <w:sz w:val="18"/>
                <w:szCs w:val="18"/>
              </w:rPr>
            </w:pPr>
          </w:p>
        </w:tc>
        <w:tc>
          <w:tcPr>
            <w:tcW w:w="1134" w:type="dxa"/>
            <w:hideMark/>
          </w:tcPr>
          <w:p w14:paraId="5CB032A7" w14:textId="77777777" w:rsidR="00260B1D" w:rsidRPr="00260B1D" w:rsidRDefault="00260B1D" w:rsidP="00260B1D">
            <w:pPr>
              <w:jc w:val="center"/>
              <w:rPr>
                <w:sz w:val="18"/>
                <w:szCs w:val="18"/>
              </w:rPr>
            </w:pPr>
            <w:r w:rsidRPr="00260B1D">
              <w:rPr>
                <w:sz w:val="18"/>
                <w:szCs w:val="18"/>
              </w:rPr>
              <w:t>2024 год</w:t>
            </w:r>
          </w:p>
        </w:tc>
        <w:tc>
          <w:tcPr>
            <w:tcW w:w="1275" w:type="dxa"/>
            <w:hideMark/>
          </w:tcPr>
          <w:p w14:paraId="6E941DE9" w14:textId="77777777" w:rsidR="00260B1D" w:rsidRPr="00260B1D" w:rsidRDefault="00260B1D" w:rsidP="00260B1D">
            <w:pPr>
              <w:jc w:val="center"/>
              <w:rPr>
                <w:sz w:val="18"/>
                <w:szCs w:val="18"/>
              </w:rPr>
            </w:pPr>
            <w:r w:rsidRPr="00260B1D">
              <w:rPr>
                <w:sz w:val="18"/>
                <w:szCs w:val="18"/>
              </w:rPr>
              <w:t>2025 год</w:t>
            </w:r>
          </w:p>
        </w:tc>
        <w:tc>
          <w:tcPr>
            <w:tcW w:w="1134" w:type="dxa"/>
            <w:hideMark/>
          </w:tcPr>
          <w:p w14:paraId="434C6D67" w14:textId="77777777" w:rsidR="00260B1D" w:rsidRPr="00260B1D" w:rsidRDefault="00260B1D" w:rsidP="00260B1D">
            <w:pPr>
              <w:jc w:val="center"/>
              <w:rPr>
                <w:sz w:val="18"/>
                <w:szCs w:val="18"/>
              </w:rPr>
            </w:pPr>
            <w:r w:rsidRPr="00260B1D">
              <w:rPr>
                <w:sz w:val="18"/>
                <w:szCs w:val="18"/>
              </w:rPr>
              <w:t>2026 год</w:t>
            </w:r>
          </w:p>
        </w:tc>
        <w:tc>
          <w:tcPr>
            <w:tcW w:w="1001" w:type="dxa"/>
            <w:vMerge/>
            <w:hideMark/>
          </w:tcPr>
          <w:p w14:paraId="660DE8B3" w14:textId="77777777" w:rsidR="00260B1D" w:rsidRPr="00260B1D" w:rsidRDefault="00260B1D">
            <w:pPr>
              <w:rPr>
                <w:sz w:val="18"/>
                <w:szCs w:val="18"/>
              </w:rPr>
            </w:pPr>
          </w:p>
        </w:tc>
      </w:tr>
      <w:tr w:rsidR="00260B1D" w:rsidRPr="00260B1D" w14:paraId="6969AFDC" w14:textId="77777777" w:rsidTr="00260B1D">
        <w:trPr>
          <w:trHeight w:val="199"/>
        </w:trPr>
        <w:tc>
          <w:tcPr>
            <w:tcW w:w="540" w:type="dxa"/>
            <w:hideMark/>
          </w:tcPr>
          <w:p w14:paraId="5BAB7F4A" w14:textId="77777777" w:rsidR="00260B1D" w:rsidRPr="00260B1D" w:rsidRDefault="00260B1D" w:rsidP="00260B1D">
            <w:pPr>
              <w:jc w:val="center"/>
              <w:rPr>
                <w:sz w:val="18"/>
                <w:szCs w:val="18"/>
              </w:rPr>
            </w:pPr>
            <w:r w:rsidRPr="00260B1D">
              <w:rPr>
                <w:sz w:val="18"/>
                <w:szCs w:val="18"/>
              </w:rPr>
              <w:t>1</w:t>
            </w:r>
          </w:p>
        </w:tc>
        <w:tc>
          <w:tcPr>
            <w:tcW w:w="3220" w:type="dxa"/>
            <w:hideMark/>
          </w:tcPr>
          <w:p w14:paraId="5D3F2853" w14:textId="77777777" w:rsidR="00260B1D" w:rsidRPr="00260B1D" w:rsidRDefault="00260B1D" w:rsidP="00260B1D">
            <w:pPr>
              <w:jc w:val="both"/>
              <w:rPr>
                <w:sz w:val="18"/>
                <w:szCs w:val="18"/>
              </w:rPr>
            </w:pPr>
            <w:r w:rsidRPr="00260B1D">
              <w:rPr>
                <w:sz w:val="18"/>
                <w:szCs w:val="18"/>
              </w:rPr>
              <w:t>Обеспечение деятельности департамента финансов</w:t>
            </w:r>
          </w:p>
        </w:tc>
        <w:tc>
          <w:tcPr>
            <w:tcW w:w="1197" w:type="dxa"/>
            <w:hideMark/>
          </w:tcPr>
          <w:p w14:paraId="5AFAEE50" w14:textId="77777777" w:rsidR="00260B1D" w:rsidRPr="00260B1D" w:rsidRDefault="00260B1D" w:rsidP="00260B1D">
            <w:pPr>
              <w:jc w:val="center"/>
              <w:rPr>
                <w:sz w:val="18"/>
                <w:szCs w:val="18"/>
              </w:rPr>
            </w:pPr>
            <w:r w:rsidRPr="00260B1D">
              <w:rPr>
                <w:sz w:val="18"/>
                <w:szCs w:val="18"/>
              </w:rPr>
              <w:t>503 573,3</w:t>
            </w:r>
          </w:p>
        </w:tc>
        <w:tc>
          <w:tcPr>
            <w:tcW w:w="1134" w:type="dxa"/>
            <w:hideMark/>
          </w:tcPr>
          <w:p w14:paraId="67955E0F" w14:textId="77777777" w:rsidR="00260B1D" w:rsidRPr="00260B1D" w:rsidRDefault="00260B1D" w:rsidP="00260B1D">
            <w:pPr>
              <w:jc w:val="center"/>
              <w:rPr>
                <w:sz w:val="18"/>
                <w:szCs w:val="18"/>
              </w:rPr>
            </w:pPr>
            <w:r w:rsidRPr="00260B1D">
              <w:rPr>
                <w:sz w:val="18"/>
                <w:szCs w:val="18"/>
              </w:rPr>
              <w:t>168 541,4</w:t>
            </w:r>
          </w:p>
        </w:tc>
        <w:tc>
          <w:tcPr>
            <w:tcW w:w="1275" w:type="dxa"/>
            <w:hideMark/>
          </w:tcPr>
          <w:p w14:paraId="68464DF9" w14:textId="77777777" w:rsidR="00260B1D" w:rsidRPr="00260B1D" w:rsidRDefault="00260B1D" w:rsidP="00260B1D">
            <w:pPr>
              <w:jc w:val="center"/>
              <w:rPr>
                <w:sz w:val="18"/>
                <w:szCs w:val="18"/>
              </w:rPr>
            </w:pPr>
            <w:r w:rsidRPr="00260B1D">
              <w:rPr>
                <w:sz w:val="18"/>
                <w:szCs w:val="18"/>
              </w:rPr>
              <w:t>167 647,8</w:t>
            </w:r>
          </w:p>
        </w:tc>
        <w:tc>
          <w:tcPr>
            <w:tcW w:w="1134" w:type="dxa"/>
            <w:hideMark/>
          </w:tcPr>
          <w:p w14:paraId="6C2A3234" w14:textId="77777777" w:rsidR="00260B1D" w:rsidRPr="00260B1D" w:rsidRDefault="00260B1D" w:rsidP="00260B1D">
            <w:pPr>
              <w:jc w:val="center"/>
              <w:rPr>
                <w:sz w:val="18"/>
                <w:szCs w:val="18"/>
              </w:rPr>
            </w:pPr>
            <w:r w:rsidRPr="00260B1D">
              <w:rPr>
                <w:sz w:val="18"/>
                <w:szCs w:val="18"/>
              </w:rPr>
              <w:t>167 384,1</w:t>
            </w:r>
          </w:p>
        </w:tc>
        <w:tc>
          <w:tcPr>
            <w:tcW w:w="1001" w:type="dxa"/>
            <w:hideMark/>
          </w:tcPr>
          <w:p w14:paraId="29D4F28C" w14:textId="77777777" w:rsidR="00260B1D" w:rsidRPr="00260B1D" w:rsidRDefault="00260B1D" w:rsidP="00260B1D">
            <w:pPr>
              <w:jc w:val="center"/>
              <w:rPr>
                <w:sz w:val="18"/>
                <w:szCs w:val="18"/>
              </w:rPr>
            </w:pPr>
            <w:r w:rsidRPr="00260B1D">
              <w:rPr>
                <w:sz w:val="18"/>
                <w:szCs w:val="18"/>
              </w:rPr>
              <w:t>6,5</w:t>
            </w:r>
          </w:p>
        </w:tc>
      </w:tr>
      <w:tr w:rsidR="00260B1D" w:rsidRPr="00260B1D" w14:paraId="13D3FF08" w14:textId="77777777" w:rsidTr="00260B1D">
        <w:trPr>
          <w:trHeight w:val="675"/>
        </w:trPr>
        <w:tc>
          <w:tcPr>
            <w:tcW w:w="540" w:type="dxa"/>
            <w:hideMark/>
          </w:tcPr>
          <w:p w14:paraId="168C844F" w14:textId="77777777" w:rsidR="00260B1D" w:rsidRPr="00260B1D" w:rsidRDefault="00260B1D" w:rsidP="00260B1D">
            <w:pPr>
              <w:jc w:val="center"/>
              <w:rPr>
                <w:sz w:val="18"/>
                <w:szCs w:val="18"/>
              </w:rPr>
            </w:pPr>
            <w:r w:rsidRPr="00260B1D">
              <w:rPr>
                <w:sz w:val="18"/>
                <w:szCs w:val="18"/>
              </w:rPr>
              <w:t>2</w:t>
            </w:r>
          </w:p>
        </w:tc>
        <w:tc>
          <w:tcPr>
            <w:tcW w:w="3220" w:type="dxa"/>
            <w:hideMark/>
          </w:tcPr>
          <w:p w14:paraId="27BC8811" w14:textId="77777777" w:rsidR="00260B1D" w:rsidRPr="00260B1D" w:rsidRDefault="00260B1D" w:rsidP="00260B1D">
            <w:pPr>
              <w:jc w:val="both"/>
              <w:rPr>
                <w:sz w:val="18"/>
                <w:szCs w:val="18"/>
              </w:rPr>
            </w:pPr>
            <w:r w:rsidRPr="00260B1D">
              <w:rPr>
                <w:sz w:val="18"/>
                <w:szCs w:val="18"/>
              </w:rPr>
              <w:t>Обеспечение функционирования и развития автоматизированных систем управления бюджетным процессом</w:t>
            </w:r>
          </w:p>
        </w:tc>
        <w:tc>
          <w:tcPr>
            <w:tcW w:w="1197" w:type="dxa"/>
            <w:hideMark/>
          </w:tcPr>
          <w:p w14:paraId="06BCC4F4" w14:textId="77777777" w:rsidR="00260B1D" w:rsidRPr="00260B1D" w:rsidRDefault="00260B1D" w:rsidP="00260B1D">
            <w:pPr>
              <w:jc w:val="center"/>
              <w:rPr>
                <w:sz w:val="18"/>
                <w:szCs w:val="18"/>
              </w:rPr>
            </w:pPr>
            <w:r w:rsidRPr="00260B1D">
              <w:rPr>
                <w:sz w:val="18"/>
                <w:szCs w:val="18"/>
              </w:rPr>
              <w:t>13 001,6</w:t>
            </w:r>
          </w:p>
        </w:tc>
        <w:tc>
          <w:tcPr>
            <w:tcW w:w="1134" w:type="dxa"/>
            <w:hideMark/>
          </w:tcPr>
          <w:p w14:paraId="12DC70C7" w14:textId="77777777" w:rsidR="00260B1D" w:rsidRPr="00260B1D" w:rsidRDefault="00260B1D" w:rsidP="00260B1D">
            <w:pPr>
              <w:jc w:val="center"/>
              <w:rPr>
                <w:sz w:val="18"/>
                <w:szCs w:val="18"/>
              </w:rPr>
            </w:pPr>
            <w:r w:rsidRPr="00260B1D">
              <w:rPr>
                <w:sz w:val="18"/>
                <w:szCs w:val="18"/>
              </w:rPr>
              <w:t>4 141,2</w:t>
            </w:r>
          </w:p>
        </w:tc>
        <w:tc>
          <w:tcPr>
            <w:tcW w:w="1275" w:type="dxa"/>
            <w:hideMark/>
          </w:tcPr>
          <w:p w14:paraId="2DDF353F" w14:textId="77777777" w:rsidR="00260B1D" w:rsidRPr="00260B1D" w:rsidRDefault="00260B1D" w:rsidP="00260B1D">
            <w:pPr>
              <w:jc w:val="center"/>
              <w:rPr>
                <w:sz w:val="18"/>
                <w:szCs w:val="18"/>
              </w:rPr>
            </w:pPr>
            <w:r w:rsidRPr="00260B1D">
              <w:rPr>
                <w:sz w:val="18"/>
                <w:szCs w:val="18"/>
              </w:rPr>
              <w:t>4 298,3</w:t>
            </w:r>
          </w:p>
        </w:tc>
        <w:tc>
          <w:tcPr>
            <w:tcW w:w="1134" w:type="dxa"/>
            <w:hideMark/>
          </w:tcPr>
          <w:p w14:paraId="670A7924" w14:textId="77777777" w:rsidR="00260B1D" w:rsidRPr="00260B1D" w:rsidRDefault="00260B1D" w:rsidP="00260B1D">
            <w:pPr>
              <w:jc w:val="center"/>
              <w:rPr>
                <w:sz w:val="18"/>
                <w:szCs w:val="18"/>
              </w:rPr>
            </w:pPr>
            <w:r w:rsidRPr="00260B1D">
              <w:rPr>
                <w:sz w:val="18"/>
                <w:szCs w:val="18"/>
              </w:rPr>
              <w:t>4 562,1</w:t>
            </w:r>
          </w:p>
        </w:tc>
        <w:tc>
          <w:tcPr>
            <w:tcW w:w="1001" w:type="dxa"/>
            <w:hideMark/>
          </w:tcPr>
          <w:p w14:paraId="17D65051" w14:textId="77777777" w:rsidR="00260B1D" w:rsidRPr="00260B1D" w:rsidRDefault="00260B1D" w:rsidP="00260B1D">
            <w:pPr>
              <w:jc w:val="center"/>
              <w:rPr>
                <w:sz w:val="18"/>
                <w:szCs w:val="18"/>
              </w:rPr>
            </w:pPr>
            <w:r w:rsidRPr="00260B1D">
              <w:rPr>
                <w:sz w:val="18"/>
                <w:szCs w:val="18"/>
              </w:rPr>
              <w:t>0,2</w:t>
            </w:r>
          </w:p>
        </w:tc>
      </w:tr>
      <w:tr w:rsidR="00260B1D" w:rsidRPr="00260B1D" w14:paraId="154CCE7A" w14:textId="77777777" w:rsidTr="00260B1D">
        <w:trPr>
          <w:trHeight w:val="230"/>
        </w:trPr>
        <w:tc>
          <w:tcPr>
            <w:tcW w:w="540" w:type="dxa"/>
            <w:hideMark/>
          </w:tcPr>
          <w:p w14:paraId="46EB93F2" w14:textId="77777777" w:rsidR="00260B1D" w:rsidRPr="00260B1D" w:rsidRDefault="00260B1D" w:rsidP="00260B1D">
            <w:pPr>
              <w:jc w:val="center"/>
              <w:rPr>
                <w:sz w:val="18"/>
                <w:szCs w:val="18"/>
              </w:rPr>
            </w:pPr>
            <w:r w:rsidRPr="00260B1D">
              <w:rPr>
                <w:sz w:val="18"/>
                <w:szCs w:val="18"/>
              </w:rPr>
              <w:t>3</w:t>
            </w:r>
          </w:p>
        </w:tc>
        <w:tc>
          <w:tcPr>
            <w:tcW w:w="3220" w:type="dxa"/>
            <w:hideMark/>
          </w:tcPr>
          <w:p w14:paraId="5697940A" w14:textId="77777777" w:rsidR="00260B1D" w:rsidRPr="00260B1D" w:rsidRDefault="00260B1D" w:rsidP="00260B1D">
            <w:pPr>
              <w:jc w:val="both"/>
              <w:rPr>
                <w:sz w:val="18"/>
                <w:szCs w:val="18"/>
              </w:rPr>
            </w:pPr>
            <w:r w:rsidRPr="00260B1D">
              <w:rPr>
                <w:sz w:val="18"/>
                <w:szCs w:val="18"/>
              </w:rPr>
              <w:t>Управление муниципальным долгом города</w:t>
            </w:r>
          </w:p>
        </w:tc>
        <w:tc>
          <w:tcPr>
            <w:tcW w:w="1197" w:type="dxa"/>
            <w:hideMark/>
          </w:tcPr>
          <w:p w14:paraId="10171768" w14:textId="77777777" w:rsidR="00260B1D" w:rsidRPr="00260B1D" w:rsidRDefault="00260B1D" w:rsidP="00260B1D">
            <w:pPr>
              <w:jc w:val="center"/>
              <w:rPr>
                <w:sz w:val="18"/>
                <w:szCs w:val="18"/>
              </w:rPr>
            </w:pPr>
            <w:r w:rsidRPr="00260B1D">
              <w:rPr>
                <w:sz w:val="18"/>
                <w:szCs w:val="18"/>
              </w:rPr>
              <w:t>2 215 935,8</w:t>
            </w:r>
          </w:p>
        </w:tc>
        <w:tc>
          <w:tcPr>
            <w:tcW w:w="1134" w:type="dxa"/>
            <w:hideMark/>
          </w:tcPr>
          <w:p w14:paraId="60E9A71A" w14:textId="77777777" w:rsidR="00260B1D" w:rsidRPr="00260B1D" w:rsidRDefault="00260B1D" w:rsidP="00260B1D">
            <w:pPr>
              <w:jc w:val="center"/>
              <w:rPr>
                <w:sz w:val="18"/>
                <w:szCs w:val="18"/>
              </w:rPr>
            </w:pPr>
            <w:r w:rsidRPr="00260B1D">
              <w:rPr>
                <w:sz w:val="18"/>
                <w:szCs w:val="18"/>
              </w:rPr>
              <w:t>450 083,7</w:t>
            </w:r>
          </w:p>
        </w:tc>
        <w:tc>
          <w:tcPr>
            <w:tcW w:w="1275" w:type="dxa"/>
            <w:hideMark/>
          </w:tcPr>
          <w:p w14:paraId="7EBC84BB" w14:textId="77777777" w:rsidR="00260B1D" w:rsidRPr="00260B1D" w:rsidRDefault="00260B1D" w:rsidP="00260B1D">
            <w:pPr>
              <w:jc w:val="center"/>
              <w:rPr>
                <w:sz w:val="18"/>
                <w:szCs w:val="18"/>
              </w:rPr>
            </w:pPr>
            <w:r w:rsidRPr="00260B1D">
              <w:rPr>
                <w:sz w:val="18"/>
                <w:szCs w:val="18"/>
              </w:rPr>
              <w:t>752 846,9</w:t>
            </w:r>
          </w:p>
        </w:tc>
        <w:tc>
          <w:tcPr>
            <w:tcW w:w="1134" w:type="dxa"/>
            <w:hideMark/>
          </w:tcPr>
          <w:p w14:paraId="213CF68B" w14:textId="77777777" w:rsidR="00260B1D" w:rsidRPr="00260B1D" w:rsidRDefault="00260B1D" w:rsidP="00260B1D">
            <w:pPr>
              <w:jc w:val="center"/>
              <w:rPr>
                <w:sz w:val="18"/>
                <w:szCs w:val="18"/>
              </w:rPr>
            </w:pPr>
            <w:r w:rsidRPr="00260B1D">
              <w:rPr>
                <w:sz w:val="18"/>
                <w:szCs w:val="18"/>
              </w:rPr>
              <w:t>1 013 005,2</w:t>
            </w:r>
          </w:p>
        </w:tc>
        <w:tc>
          <w:tcPr>
            <w:tcW w:w="1001" w:type="dxa"/>
            <w:hideMark/>
          </w:tcPr>
          <w:p w14:paraId="3ACAE8AB" w14:textId="77777777" w:rsidR="00260B1D" w:rsidRPr="00260B1D" w:rsidRDefault="00260B1D" w:rsidP="00260B1D">
            <w:pPr>
              <w:jc w:val="center"/>
              <w:rPr>
                <w:sz w:val="18"/>
                <w:szCs w:val="18"/>
              </w:rPr>
            </w:pPr>
            <w:r w:rsidRPr="00260B1D">
              <w:rPr>
                <w:sz w:val="18"/>
                <w:szCs w:val="18"/>
              </w:rPr>
              <w:t>28,4</w:t>
            </w:r>
          </w:p>
        </w:tc>
      </w:tr>
      <w:tr w:rsidR="00260B1D" w:rsidRPr="00260B1D" w14:paraId="378D908B" w14:textId="77777777" w:rsidTr="00260B1D">
        <w:trPr>
          <w:trHeight w:val="377"/>
        </w:trPr>
        <w:tc>
          <w:tcPr>
            <w:tcW w:w="540" w:type="dxa"/>
            <w:hideMark/>
          </w:tcPr>
          <w:p w14:paraId="3E99D671" w14:textId="77777777" w:rsidR="00260B1D" w:rsidRPr="00260B1D" w:rsidRDefault="00260B1D" w:rsidP="00260B1D">
            <w:pPr>
              <w:jc w:val="center"/>
              <w:rPr>
                <w:sz w:val="18"/>
                <w:szCs w:val="18"/>
              </w:rPr>
            </w:pPr>
            <w:r w:rsidRPr="00260B1D">
              <w:rPr>
                <w:sz w:val="18"/>
                <w:szCs w:val="18"/>
              </w:rPr>
              <w:t>4</w:t>
            </w:r>
          </w:p>
        </w:tc>
        <w:tc>
          <w:tcPr>
            <w:tcW w:w="3220" w:type="dxa"/>
            <w:hideMark/>
          </w:tcPr>
          <w:p w14:paraId="2EC488C4" w14:textId="77777777" w:rsidR="00260B1D" w:rsidRPr="00260B1D" w:rsidRDefault="00260B1D" w:rsidP="00260B1D">
            <w:pPr>
              <w:jc w:val="both"/>
              <w:rPr>
                <w:sz w:val="18"/>
                <w:szCs w:val="18"/>
              </w:rPr>
            </w:pPr>
            <w:r w:rsidRPr="00260B1D">
              <w:rPr>
                <w:sz w:val="18"/>
                <w:szCs w:val="18"/>
              </w:rPr>
              <w:t>Формирование резервных средств в бюджете города, в том числе:</w:t>
            </w:r>
          </w:p>
        </w:tc>
        <w:tc>
          <w:tcPr>
            <w:tcW w:w="1197" w:type="dxa"/>
            <w:hideMark/>
          </w:tcPr>
          <w:p w14:paraId="44BF8744" w14:textId="77777777" w:rsidR="00260B1D" w:rsidRPr="00260B1D" w:rsidRDefault="00260B1D" w:rsidP="00260B1D">
            <w:pPr>
              <w:jc w:val="center"/>
              <w:rPr>
                <w:sz w:val="18"/>
                <w:szCs w:val="18"/>
              </w:rPr>
            </w:pPr>
            <w:r w:rsidRPr="00260B1D">
              <w:rPr>
                <w:sz w:val="18"/>
                <w:szCs w:val="18"/>
              </w:rPr>
              <w:t>5 061 518,0</w:t>
            </w:r>
          </w:p>
        </w:tc>
        <w:tc>
          <w:tcPr>
            <w:tcW w:w="1134" w:type="dxa"/>
            <w:hideMark/>
          </w:tcPr>
          <w:p w14:paraId="02B52129" w14:textId="77777777" w:rsidR="00260B1D" w:rsidRPr="00260B1D" w:rsidRDefault="00260B1D" w:rsidP="00260B1D">
            <w:pPr>
              <w:jc w:val="center"/>
              <w:rPr>
                <w:sz w:val="18"/>
                <w:szCs w:val="18"/>
              </w:rPr>
            </w:pPr>
            <w:r w:rsidRPr="00260B1D">
              <w:rPr>
                <w:sz w:val="18"/>
                <w:szCs w:val="18"/>
              </w:rPr>
              <w:t>1 390 100,8</w:t>
            </w:r>
          </w:p>
        </w:tc>
        <w:tc>
          <w:tcPr>
            <w:tcW w:w="1275" w:type="dxa"/>
            <w:hideMark/>
          </w:tcPr>
          <w:p w14:paraId="79C5D31F" w14:textId="77777777" w:rsidR="00260B1D" w:rsidRPr="00260B1D" w:rsidRDefault="00260B1D" w:rsidP="00260B1D">
            <w:pPr>
              <w:jc w:val="center"/>
              <w:rPr>
                <w:sz w:val="18"/>
                <w:szCs w:val="18"/>
              </w:rPr>
            </w:pPr>
            <w:r w:rsidRPr="00260B1D">
              <w:rPr>
                <w:sz w:val="18"/>
                <w:szCs w:val="18"/>
              </w:rPr>
              <w:t>1 697 272,8</w:t>
            </w:r>
          </w:p>
        </w:tc>
        <w:tc>
          <w:tcPr>
            <w:tcW w:w="1134" w:type="dxa"/>
            <w:hideMark/>
          </w:tcPr>
          <w:p w14:paraId="35413311" w14:textId="77777777" w:rsidR="00260B1D" w:rsidRPr="00260B1D" w:rsidRDefault="00260B1D" w:rsidP="00260B1D">
            <w:pPr>
              <w:jc w:val="center"/>
              <w:rPr>
                <w:sz w:val="18"/>
                <w:szCs w:val="18"/>
              </w:rPr>
            </w:pPr>
            <w:r w:rsidRPr="00260B1D">
              <w:rPr>
                <w:sz w:val="18"/>
                <w:szCs w:val="18"/>
              </w:rPr>
              <w:t>1 974 144,4</w:t>
            </w:r>
          </w:p>
        </w:tc>
        <w:tc>
          <w:tcPr>
            <w:tcW w:w="1001" w:type="dxa"/>
            <w:hideMark/>
          </w:tcPr>
          <w:p w14:paraId="2150E5D3" w14:textId="77777777" w:rsidR="00260B1D" w:rsidRPr="00260B1D" w:rsidRDefault="00260B1D" w:rsidP="00260B1D">
            <w:pPr>
              <w:jc w:val="center"/>
              <w:rPr>
                <w:sz w:val="18"/>
                <w:szCs w:val="18"/>
              </w:rPr>
            </w:pPr>
            <w:r w:rsidRPr="00260B1D">
              <w:rPr>
                <w:sz w:val="18"/>
                <w:szCs w:val="18"/>
              </w:rPr>
              <w:t>64,9</w:t>
            </w:r>
          </w:p>
        </w:tc>
      </w:tr>
      <w:tr w:rsidR="00260B1D" w:rsidRPr="00260B1D" w14:paraId="631BC1FD" w14:textId="77777777" w:rsidTr="00260B1D">
        <w:trPr>
          <w:trHeight w:val="255"/>
        </w:trPr>
        <w:tc>
          <w:tcPr>
            <w:tcW w:w="540" w:type="dxa"/>
            <w:hideMark/>
          </w:tcPr>
          <w:p w14:paraId="4CEEE383" w14:textId="096BC24F" w:rsidR="00260B1D" w:rsidRPr="00260B1D" w:rsidRDefault="00260B1D" w:rsidP="00260B1D">
            <w:pPr>
              <w:jc w:val="center"/>
              <w:rPr>
                <w:sz w:val="18"/>
                <w:szCs w:val="18"/>
              </w:rPr>
            </w:pPr>
          </w:p>
        </w:tc>
        <w:tc>
          <w:tcPr>
            <w:tcW w:w="3220" w:type="dxa"/>
            <w:hideMark/>
          </w:tcPr>
          <w:p w14:paraId="039AE937" w14:textId="77777777" w:rsidR="00260B1D" w:rsidRPr="00260B1D" w:rsidRDefault="00260B1D" w:rsidP="00260B1D">
            <w:pPr>
              <w:jc w:val="both"/>
              <w:rPr>
                <w:i/>
                <w:iCs/>
                <w:sz w:val="18"/>
                <w:szCs w:val="18"/>
              </w:rPr>
            </w:pPr>
            <w:r w:rsidRPr="00260B1D">
              <w:rPr>
                <w:i/>
                <w:iCs/>
                <w:sz w:val="18"/>
                <w:szCs w:val="18"/>
              </w:rPr>
              <w:t xml:space="preserve">Резервный фонд </w:t>
            </w:r>
          </w:p>
        </w:tc>
        <w:tc>
          <w:tcPr>
            <w:tcW w:w="1197" w:type="dxa"/>
            <w:hideMark/>
          </w:tcPr>
          <w:p w14:paraId="68F1A78A" w14:textId="77777777" w:rsidR="00260B1D" w:rsidRPr="00260B1D" w:rsidRDefault="00260B1D" w:rsidP="00260B1D">
            <w:pPr>
              <w:jc w:val="center"/>
              <w:rPr>
                <w:i/>
                <w:iCs/>
                <w:sz w:val="18"/>
                <w:szCs w:val="18"/>
              </w:rPr>
            </w:pPr>
            <w:r w:rsidRPr="00260B1D">
              <w:rPr>
                <w:i/>
                <w:iCs/>
                <w:sz w:val="18"/>
                <w:szCs w:val="18"/>
              </w:rPr>
              <w:t>225 000,0</w:t>
            </w:r>
          </w:p>
        </w:tc>
        <w:tc>
          <w:tcPr>
            <w:tcW w:w="1134" w:type="dxa"/>
            <w:hideMark/>
          </w:tcPr>
          <w:p w14:paraId="19B53AB1" w14:textId="77777777" w:rsidR="00260B1D" w:rsidRPr="00260B1D" w:rsidRDefault="00260B1D" w:rsidP="00260B1D">
            <w:pPr>
              <w:jc w:val="center"/>
              <w:rPr>
                <w:i/>
                <w:iCs/>
                <w:sz w:val="18"/>
                <w:szCs w:val="18"/>
              </w:rPr>
            </w:pPr>
            <w:r w:rsidRPr="00260B1D">
              <w:rPr>
                <w:i/>
                <w:iCs/>
                <w:sz w:val="18"/>
                <w:szCs w:val="18"/>
              </w:rPr>
              <w:t>85 000,0</w:t>
            </w:r>
          </w:p>
        </w:tc>
        <w:tc>
          <w:tcPr>
            <w:tcW w:w="1275" w:type="dxa"/>
            <w:hideMark/>
          </w:tcPr>
          <w:p w14:paraId="58995ECF" w14:textId="77777777" w:rsidR="00260B1D" w:rsidRPr="00260B1D" w:rsidRDefault="00260B1D" w:rsidP="00260B1D">
            <w:pPr>
              <w:jc w:val="center"/>
              <w:rPr>
                <w:i/>
                <w:iCs/>
                <w:sz w:val="18"/>
                <w:szCs w:val="18"/>
              </w:rPr>
            </w:pPr>
            <w:r w:rsidRPr="00260B1D">
              <w:rPr>
                <w:i/>
                <w:iCs/>
                <w:sz w:val="18"/>
                <w:szCs w:val="18"/>
              </w:rPr>
              <w:t>85 000,0</w:t>
            </w:r>
          </w:p>
        </w:tc>
        <w:tc>
          <w:tcPr>
            <w:tcW w:w="1134" w:type="dxa"/>
            <w:hideMark/>
          </w:tcPr>
          <w:p w14:paraId="0ED7021F" w14:textId="77777777" w:rsidR="00260B1D" w:rsidRPr="00260B1D" w:rsidRDefault="00260B1D" w:rsidP="00260B1D">
            <w:pPr>
              <w:jc w:val="center"/>
              <w:rPr>
                <w:i/>
                <w:iCs/>
                <w:sz w:val="18"/>
                <w:szCs w:val="18"/>
              </w:rPr>
            </w:pPr>
            <w:r w:rsidRPr="00260B1D">
              <w:rPr>
                <w:i/>
                <w:iCs/>
                <w:sz w:val="18"/>
                <w:szCs w:val="18"/>
              </w:rPr>
              <w:t>55 000,0</w:t>
            </w:r>
          </w:p>
        </w:tc>
        <w:tc>
          <w:tcPr>
            <w:tcW w:w="1001" w:type="dxa"/>
            <w:hideMark/>
          </w:tcPr>
          <w:p w14:paraId="69790759" w14:textId="77777777" w:rsidR="00260B1D" w:rsidRPr="00260B1D" w:rsidRDefault="00260B1D" w:rsidP="00260B1D">
            <w:pPr>
              <w:jc w:val="center"/>
              <w:rPr>
                <w:i/>
                <w:iCs/>
                <w:sz w:val="18"/>
                <w:szCs w:val="18"/>
              </w:rPr>
            </w:pPr>
            <w:r w:rsidRPr="00260B1D">
              <w:rPr>
                <w:i/>
                <w:iCs/>
                <w:sz w:val="18"/>
                <w:szCs w:val="18"/>
              </w:rPr>
              <w:t>2,9</w:t>
            </w:r>
          </w:p>
        </w:tc>
      </w:tr>
      <w:tr w:rsidR="00260B1D" w:rsidRPr="00260B1D" w14:paraId="3E52EB2E" w14:textId="77777777" w:rsidTr="00260B1D">
        <w:trPr>
          <w:trHeight w:val="842"/>
        </w:trPr>
        <w:tc>
          <w:tcPr>
            <w:tcW w:w="540" w:type="dxa"/>
            <w:hideMark/>
          </w:tcPr>
          <w:p w14:paraId="3AEDECE3" w14:textId="0609FCB0" w:rsidR="00260B1D" w:rsidRPr="00260B1D" w:rsidRDefault="00260B1D" w:rsidP="00260B1D">
            <w:pPr>
              <w:jc w:val="center"/>
              <w:rPr>
                <w:sz w:val="18"/>
                <w:szCs w:val="18"/>
              </w:rPr>
            </w:pPr>
          </w:p>
        </w:tc>
        <w:tc>
          <w:tcPr>
            <w:tcW w:w="3220" w:type="dxa"/>
            <w:hideMark/>
          </w:tcPr>
          <w:p w14:paraId="54A5A278" w14:textId="77777777" w:rsidR="00260B1D" w:rsidRPr="00260B1D" w:rsidRDefault="00260B1D" w:rsidP="00260B1D">
            <w:pPr>
              <w:jc w:val="both"/>
              <w:rPr>
                <w:i/>
                <w:iCs/>
                <w:sz w:val="18"/>
                <w:szCs w:val="18"/>
              </w:rPr>
            </w:pPr>
            <w:r w:rsidRPr="00260B1D">
              <w:rPr>
                <w:i/>
                <w:iCs/>
                <w:sz w:val="18"/>
                <w:szCs w:val="18"/>
              </w:rPr>
              <w:t>Средства, зарезервированные с целью последующего их распределения между главными распорядителями бюджетных средств при наступлении установленных условий</w:t>
            </w:r>
          </w:p>
        </w:tc>
        <w:tc>
          <w:tcPr>
            <w:tcW w:w="1197" w:type="dxa"/>
            <w:hideMark/>
          </w:tcPr>
          <w:p w14:paraId="7156C5E9" w14:textId="77777777" w:rsidR="00260B1D" w:rsidRPr="00260B1D" w:rsidRDefault="00260B1D" w:rsidP="00260B1D">
            <w:pPr>
              <w:jc w:val="center"/>
              <w:rPr>
                <w:i/>
                <w:iCs/>
                <w:sz w:val="18"/>
                <w:szCs w:val="18"/>
              </w:rPr>
            </w:pPr>
            <w:r w:rsidRPr="00260B1D">
              <w:rPr>
                <w:i/>
                <w:iCs/>
                <w:sz w:val="18"/>
                <w:szCs w:val="18"/>
              </w:rPr>
              <w:t>3 276 518,0</w:t>
            </w:r>
          </w:p>
        </w:tc>
        <w:tc>
          <w:tcPr>
            <w:tcW w:w="1134" w:type="dxa"/>
            <w:hideMark/>
          </w:tcPr>
          <w:p w14:paraId="28F36033" w14:textId="77777777" w:rsidR="00260B1D" w:rsidRPr="00260B1D" w:rsidRDefault="00260B1D" w:rsidP="00260B1D">
            <w:pPr>
              <w:jc w:val="center"/>
              <w:rPr>
                <w:i/>
                <w:iCs/>
                <w:sz w:val="18"/>
                <w:szCs w:val="18"/>
              </w:rPr>
            </w:pPr>
            <w:r w:rsidRPr="00260B1D">
              <w:rPr>
                <w:i/>
                <w:iCs/>
                <w:sz w:val="18"/>
                <w:szCs w:val="18"/>
              </w:rPr>
              <w:t>1 305 100,8</w:t>
            </w:r>
          </w:p>
        </w:tc>
        <w:tc>
          <w:tcPr>
            <w:tcW w:w="1275" w:type="dxa"/>
            <w:hideMark/>
          </w:tcPr>
          <w:p w14:paraId="1BBE5561" w14:textId="77777777" w:rsidR="00260B1D" w:rsidRPr="00260B1D" w:rsidRDefault="00260B1D" w:rsidP="00260B1D">
            <w:pPr>
              <w:jc w:val="center"/>
              <w:rPr>
                <w:i/>
                <w:iCs/>
                <w:sz w:val="18"/>
                <w:szCs w:val="18"/>
              </w:rPr>
            </w:pPr>
            <w:r w:rsidRPr="00260B1D">
              <w:rPr>
                <w:i/>
                <w:iCs/>
                <w:sz w:val="18"/>
                <w:szCs w:val="18"/>
              </w:rPr>
              <w:t>1 012 272,8</w:t>
            </w:r>
          </w:p>
        </w:tc>
        <w:tc>
          <w:tcPr>
            <w:tcW w:w="1134" w:type="dxa"/>
            <w:hideMark/>
          </w:tcPr>
          <w:p w14:paraId="6FDE1D56" w14:textId="77777777" w:rsidR="00260B1D" w:rsidRPr="00260B1D" w:rsidRDefault="00260B1D" w:rsidP="00260B1D">
            <w:pPr>
              <w:jc w:val="center"/>
              <w:rPr>
                <w:i/>
                <w:iCs/>
                <w:sz w:val="18"/>
                <w:szCs w:val="18"/>
              </w:rPr>
            </w:pPr>
            <w:r w:rsidRPr="00260B1D">
              <w:rPr>
                <w:i/>
                <w:iCs/>
                <w:sz w:val="18"/>
                <w:szCs w:val="18"/>
              </w:rPr>
              <w:t>959 144,4</w:t>
            </w:r>
          </w:p>
        </w:tc>
        <w:tc>
          <w:tcPr>
            <w:tcW w:w="1001" w:type="dxa"/>
            <w:hideMark/>
          </w:tcPr>
          <w:p w14:paraId="371867CD" w14:textId="77777777" w:rsidR="00260B1D" w:rsidRPr="00260B1D" w:rsidRDefault="00260B1D" w:rsidP="00260B1D">
            <w:pPr>
              <w:jc w:val="center"/>
              <w:rPr>
                <w:i/>
                <w:iCs/>
                <w:sz w:val="18"/>
                <w:szCs w:val="18"/>
              </w:rPr>
            </w:pPr>
            <w:r w:rsidRPr="00260B1D">
              <w:rPr>
                <w:i/>
                <w:iCs/>
                <w:sz w:val="18"/>
                <w:szCs w:val="18"/>
              </w:rPr>
              <w:t>42,0</w:t>
            </w:r>
          </w:p>
        </w:tc>
      </w:tr>
      <w:tr w:rsidR="00260B1D" w:rsidRPr="00260B1D" w14:paraId="5EF658A9" w14:textId="77777777" w:rsidTr="00260B1D">
        <w:trPr>
          <w:trHeight w:val="240"/>
        </w:trPr>
        <w:tc>
          <w:tcPr>
            <w:tcW w:w="540" w:type="dxa"/>
            <w:hideMark/>
          </w:tcPr>
          <w:p w14:paraId="0E151709" w14:textId="482F90F4" w:rsidR="00260B1D" w:rsidRPr="00260B1D" w:rsidRDefault="00260B1D" w:rsidP="00260B1D">
            <w:pPr>
              <w:jc w:val="center"/>
              <w:rPr>
                <w:sz w:val="18"/>
                <w:szCs w:val="18"/>
              </w:rPr>
            </w:pPr>
          </w:p>
        </w:tc>
        <w:tc>
          <w:tcPr>
            <w:tcW w:w="3220" w:type="dxa"/>
            <w:hideMark/>
          </w:tcPr>
          <w:p w14:paraId="5A216725" w14:textId="77777777" w:rsidR="00260B1D" w:rsidRPr="00260B1D" w:rsidRDefault="00260B1D" w:rsidP="00260B1D">
            <w:pPr>
              <w:jc w:val="both"/>
              <w:rPr>
                <w:i/>
                <w:iCs/>
                <w:sz w:val="18"/>
                <w:szCs w:val="18"/>
              </w:rPr>
            </w:pPr>
            <w:r w:rsidRPr="00260B1D">
              <w:rPr>
                <w:i/>
                <w:iCs/>
                <w:sz w:val="18"/>
                <w:szCs w:val="18"/>
              </w:rPr>
              <w:t>Условно утвержденные расходы</w:t>
            </w:r>
          </w:p>
        </w:tc>
        <w:tc>
          <w:tcPr>
            <w:tcW w:w="1197" w:type="dxa"/>
            <w:hideMark/>
          </w:tcPr>
          <w:p w14:paraId="4E7EDD18" w14:textId="77777777" w:rsidR="00260B1D" w:rsidRPr="00260B1D" w:rsidRDefault="00260B1D" w:rsidP="00260B1D">
            <w:pPr>
              <w:jc w:val="center"/>
              <w:rPr>
                <w:i/>
                <w:iCs/>
                <w:sz w:val="18"/>
                <w:szCs w:val="18"/>
              </w:rPr>
            </w:pPr>
            <w:r w:rsidRPr="00260B1D">
              <w:rPr>
                <w:i/>
                <w:iCs/>
                <w:sz w:val="18"/>
                <w:szCs w:val="18"/>
              </w:rPr>
              <w:t>1 560 000,0</w:t>
            </w:r>
          </w:p>
        </w:tc>
        <w:tc>
          <w:tcPr>
            <w:tcW w:w="1134" w:type="dxa"/>
            <w:hideMark/>
          </w:tcPr>
          <w:p w14:paraId="73F4B5B6" w14:textId="77777777" w:rsidR="00260B1D" w:rsidRPr="00260B1D" w:rsidRDefault="00260B1D" w:rsidP="00260B1D">
            <w:pPr>
              <w:jc w:val="center"/>
              <w:rPr>
                <w:i/>
                <w:iCs/>
                <w:sz w:val="18"/>
                <w:szCs w:val="18"/>
              </w:rPr>
            </w:pPr>
            <w:r w:rsidRPr="00260B1D">
              <w:rPr>
                <w:i/>
                <w:iCs/>
                <w:sz w:val="18"/>
                <w:szCs w:val="18"/>
              </w:rPr>
              <w:t>0,0</w:t>
            </w:r>
          </w:p>
        </w:tc>
        <w:tc>
          <w:tcPr>
            <w:tcW w:w="1275" w:type="dxa"/>
            <w:hideMark/>
          </w:tcPr>
          <w:p w14:paraId="0DEBF8B6" w14:textId="77777777" w:rsidR="00260B1D" w:rsidRPr="00260B1D" w:rsidRDefault="00260B1D" w:rsidP="00260B1D">
            <w:pPr>
              <w:jc w:val="center"/>
              <w:rPr>
                <w:i/>
                <w:iCs/>
                <w:sz w:val="18"/>
                <w:szCs w:val="18"/>
              </w:rPr>
            </w:pPr>
            <w:r w:rsidRPr="00260B1D">
              <w:rPr>
                <w:i/>
                <w:iCs/>
                <w:sz w:val="18"/>
                <w:szCs w:val="18"/>
              </w:rPr>
              <w:t>600 000,0</w:t>
            </w:r>
          </w:p>
        </w:tc>
        <w:tc>
          <w:tcPr>
            <w:tcW w:w="1134" w:type="dxa"/>
            <w:hideMark/>
          </w:tcPr>
          <w:p w14:paraId="30B11FAE" w14:textId="77777777" w:rsidR="00260B1D" w:rsidRPr="00260B1D" w:rsidRDefault="00260B1D" w:rsidP="00260B1D">
            <w:pPr>
              <w:jc w:val="center"/>
              <w:rPr>
                <w:i/>
                <w:iCs/>
                <w:sz w:val="18"/>
                <w:szCs w:val="18"/>
              </w:rPr>
            </w:pPr>
            <w:r w:rsidRPr="00260B1D">
              <w:rPr>
                <w:i/>
                <w:iCs/>
                <w:sz w:val="18"/>
                <w:szCs w:val="18"/>
              </w:rPr>
              <w:t>960 000,0</w:t>
            </w:r>
          </w:p>
        </w:tc>
        <w:tc>
          <w:tcPr>
            <w:tcW w:w="1001" w:type="dxa"/>
            <w:hideMark/>
          </w:tcPr>
          <w:p w14:paraId="16192D95" w14:textId="77777777" w:rsidR="00260B1D" w:rsidRPr="00260B1D" w:rsidRDefault="00260B1D" w:rsidP="00260B1D">
            <w:pPr>
              <w:jc w:val="center"/>
              <w:rPr>
                <w:i/>
                <w:iCs/>
                <w:sz w:val="18"/>
                <w:szCs w:val="18"/>
              </w:rPr>
            </w:pPr>
            <w:r w:rsidRPr="00260B1D">
              <w:rPr>
                <w:i/>
                <w:iCs/>
                <w:sz w:val="18"/>
                <w:szCs w:val="18"/>
              </w:rPr>
              <w:t>20,0</w:t>
            </w:r>
          </w:p>
        </w:tc>
      </w:tr>
      <w:tr w:rsidR="00260B1D" w:rsidRPr="00260B1D" w14:paraId="4CEC2756" w14:textId="77777777" w:rsidTr="00260B1D">
        <w:trPr>
          <w:trHeight w:val="240"/>
        </w:trPr>
        <w:tc>
          <w:tcPr>
            <w:tcW w:w="540" w:type="dxa"/>
            <w:hideMark/>
          </w:tcPr>
          <w:p w14:paraId="2BB439B1" w14:textId="63D8B023" w:rsidR="00260B1D" w:rsidRPr="00260B1D" w:rsidRDefault="00260B1D" w:rsidP="00260B1D">
            <w:pPr>
              <w:jc w:val="center"/>
              <w:rPr>
                <w:sz w:val="18"/>
                <w:szCs w:val="18"/>
              </w:rPr>
            </w:pPr>
          </w:p>
        </w:tc>
        <w:tc>
          <w:tcPr>
            <w:tcW w:w="3220" w:type="dxa"/>
            <w:hideMark/>
          </w:tcPr>
          <w:p w14:paraId="3C15FD2A" w14:textId="77777777" w:rsidR="00260B1D" w:rsidRPr="00260B1D" w:rsidRDefault="00260B1D" w:rsidP="00260B1D">
            <w:pPr>
              <w:jc w:val="both"/>
              <w:rPr>
                <w:sz w:val="18"/>
                <w:szCs w:val="18"/>
              </w:rPr>
            </w:pPr>
            <w:r w:rsidRPr="00260B1D">
              <w:rPr>
                <w:sz w:val="18"/>
                <w:szCs w:val="18"/>
              </w:rPr>
              <w:t>ИТОГО</w:t>
            </w:r>
          </w:p>
        </w:tc>
        <w:tc>
          <w:tcPr>
            <w:tcW w:w="1197" w:type="dxa"/>
            <w:hideMark/>
          </w:tcPr>
          <w:p w14:paraId="329E0123" w14:textId="77777777" w:rsidR="00260B1D" w:rsidRPr="00260B1D" w:rsidRDefault="00260B1D" w:rsidP="00260B1D">
            <w:pPr>
              <w:jc w:val="center"/>
              <w:rPr>
                <w:sz w:val="18"/>
                <w:szCs w:val="18"/>
              </w:rPr>
            </w:pPr>
            <w:r w:rsidRPr="00260B1D">
              <w:rPr>
                <w:sz w:val="18"/>
                <w:szCs w:val="18"/>
              </w:rPr>
              <w:t>7 794 028,7</w:t>
            </w:r>
          </w:p>
        </w:tc>
        <w:tc>
          <w:tcPr>
            <w:tcW w:w="1134" w:type="dxa"/>
            <w:hideMark/>
          </w:tcPr>
          <w:p w14:paraId="729E5D20" w14:textId="77777777" w:rsidR="00260B1D" w:rsidRPr="00260B1D" w:rsidRDefault="00260B1D" w:rsidP="00260B1D">
            <w:pPr>
              <w:jc w:val="center"/>
              <w:rPr>
                <w:sz w:val="18"/>
                <w:szCs w:val="18"/>
              </w:rPr>
            </w:pPr>
            <w:r w:rsidRPr="00260B1D">
              <w:rPr>
                <w:sz w:val="18"/>
                <w:szCs w:val="18"/>
              </w:rPr>
              <w:t>2 012 867,1</w:t>
            </w:r>
          </w:p>
        </w:tc>
        <w:tc>
          <w:tcPr>
            <w:tcW w:w="1275" w:type="dxa"/>
            <w:hideMark/>
          </w:tcPr>
          <w:p w14:paraId="4067846B" w14:textId="77777777" w:rsidR="00260B1D" w:rsidRPr="00260B1D" w:rsidRDefault="00260B1D" w:rsidP="00260B1D">
            <w:pPr>
              <w:jc w:val="center"/>
              <w:rPr>
                <w:sz w:val="18"/>
                <w:szCs w:val="18"/>
              </w:rPr>
            </w:pPr>
            <w:r w:rsidRPr="00260B1D">
              <w:rPr>
                <w:sz w:val="18"/>
                <w:szCs w:val="18"/>
              </w:rPr>
              <w:t>2 622 065,8</w:t>
            </w:r>
          </w:p>
        </w:tc>
        <w:tc>
          <w:tcPr>
            <w:tcW w:w="1134" w:type="dxa"/>
            <w:hideMark/>
          </w:tcPr>
          <w:p w14:paraId="5E4FD702" w14:textId="77777777" w:rsidR="00260B1D" w:rsidRPr="00260B1D" w:rsidRDefault="00260B1D" w:rsidP="00260B1D">
            <w:pPr>
              <w:jc w:val="center"/>
              <w:rPr>
                <w:sz w:val="18"/>
                <w:szCs w:val="18"/>
              </w:rPr>
            </w:pPr>
            <w:r w:rsidRPr="00260B1D">
              <w:rPr>
                <w:sz w:val="18"/>
                <w:szCs w:val="18"/>
              </w:rPr>
              <w:t>3 159 095,8</w:t>
            </w:r>
          </w:p>
        </w:tc>
        <w:tc>
          <w:tcPr>
            <w:tcW w:w="1001" w:type="dxa"/>
            <w:hideMark/>
          </w:tcPr>
          <w:p w14:paraId="37F85546" w14:textId="77777777" w:rsidR="00260B1D" w:rsidRPr="00260B1D" w:rsidRDefault="00260B1D" w:rsidP="00260B1D">
            <w:pPr>
              <w:jc w:val="center"/>
              <w:rPr>
                <w:sz w:val="18"/>
                <w:szCs w:val="18"/>
              </w:rPr>
            </w:pPr>
            <w:r w:rsidRPr="00260B1D">
              <w:rPr>
                <w:sz w:val="18"/>
                <w:szCs w:val="18"/>
              </w:rPr>
              <w:t>100,0</w:t>
            </w:r>
          </w:p>
        </w:tc>
      </w:tr>
    </w:tbl>
    <w:p w14:paraId="75BA9A9A" w14:textId="77777777" w:rsidR="00317C21" w:rsidRPr="00AD5EE3" w:rsidRDefault="00317C21" w:rsidP="001E6AFB"/>
    <w:p w14:paraId="0BF183DE" w14:textId="22A8023E" w:rsidR="0050799C" w:rsidRPr="00AD5EE3" w:rsidRDefault="00BC5614" w:rsidP="0024740D">
      <w:pPr>
        <w:ind w:firstLine="709"/>
        <w:contextualSpacing/>
        <w:jc w:val="both"/>
        <w:rPr>
          <w:sz w:val="28"/>
          <w:szCs w:val="28"/>
        </w:rPr>
      </w:pPr>
      <w:r w:rsidRPr="00AD5EE3">
        <w:rPr>
          <w:sz w:val="28"/>
          <w:szCs w:val="28"/>
        </w:rPr>
        <w:t>Изменение</w:t>
      </w:r>
      <w:r w:rsidR="0050799C" w:rsidRPr="00AD5EE3">
        <w:rPr>
          <w:sz w:val="28"/>
          <w:szCs w:val="28"/>
        </w:rPr>
        <w:t xml:space="preserve"> объема бюджетных ассигнований обусловлено </w:t>
      </w:r>
      <w:r w:rsidRPr="00AD5EE3">
        <w:rPr>
          <w:sz w:val="28"/>
          <w:szCs w:val="28"/>
        </w:rPr>
        <w:t xml:space="preserve">в основном </w:t>
      </w:r>
      <w:r w:rsidR="0050799C" w:rsidRPr="00AD5EE3">
        <w:rPr>
          <w:sz w:val="28"/>
          <w:szCs w:val="28"/>
        </w:rPr>
        <w:t>особенностями формирования резервных средств в бюджете города.</w:t>
      </w:r>
    </w:p>
    <w:p w14:paraId="4B5C902C" w14:textId="7CE77B00" w:rsidR="0050799C" w:rsidRPr="00AD5EE3" w:rsidRDefault="0050799C" w:rsidP="0024740D">
      <w:pPr>
        <w:ind w:firstLine="709"/>
        <w:contextualSpacing/>
        <w:jc w:val="both"/>
        <w:rPr>
          <w:sz w:val="28"/>
          <w:szCs w:val="28"/>
        </w:rPr>
      </w:pPr>
      <w:r w:rsidRPr="00AD5EE3">
        <w:rPr>
          <w:sz w:val="28"/>
          <w:szCs w:val="28"/>
        </w:rPr>
        <w:t xml:space="preserve">Использование резервных средств осуществляется в течение финансового года при наступлении случаев, установленных для их расходования, путем перераспределения средств из муниципальной программы </w:t>
      </w:r>
      <w:r w:rsidR="00DB593E" w:rsidRPr="00AD5EE3">
        <w:rPr>
          <w:sz w:val="28"/>
          <w:szCs w:val="28"/>
        </w:rPr>
        <w:t>«</w:t>
      </w:r>
      <w:r w:rsidRPr="00AD5EE3">
        <w:rPr>
          <w:sz w:val="28"/>
          <w:szCs w:val="28"/>
        </w:rPr>
        <w:t>Управление муниципальными финансами города Сургута на период до 2030 года</w:t>
      </w:r>
      <w:r w:rsidR="00DB593E" w:rsidRPr="00AD5EE3">
        <w:rPr>
          <w:sz w:val="28"/>
          <w:szCs w:val="28"/>
        </w:rPr>
        <w:t>»</w:t>
      </w:r>
      <w:r w:rsidRPr="00AD5EE3">
        <w:rPr>
          <w:sz w:val="28"/>
          <w:szCs w:val="28"/>
        </w:rPr>
        <w:t xml:space="preserve"> </w:t>
      </w:r>
      <w:r w:rsidR="00975001" w:rsidRPr="00AD5EE3">
        <w:rPr>
          <w:sz w:val="28"/>
          <w:szCs w:val="28"/>
        </w:rPr>
        <w:br/>
      </w:r>
      <w:r w:rsidRPr="00AD5EE3">
        <w:rPr>
          <w:sz w:val="28"/>
          <w:szCs w:val="28"/>
        </w:rPr>
        <w:t>в соответствующие мероприятия других муниципальных программ.</w:t>
      </w:r>
    </w:p>
    <w:p w14:paraId="1E048C12" w14:textId="6264938C" w:rsidR="000370B2" w:rsidRPr="00AD5EE3" w:rsidRDefault="000370B2" w:rsidP="0024740D">
      <w:pPr>
        <w:ind w:firstLine="709"/>
        <w:contextualSpacing/>
        <w:jc w:val="both"/>
        <w:rPr>
          <w:sz w:val="28"/>
          <w:szCs w:val="28"/>
        </w:rPr>
      </w:pPr>
      <w:r w:rsidRPr="00AD5EE3">
        <w:rPr>
          <w:sz w:val="28"/>
          <w:szCs w:val="28"/>
        </w:rPr>
        <w:t>Состав расходов на реализацию программных мероприятий определен исходя из специфики исполняемых функций финансового органа, а также особенностей организации бюджетного процесса в муниципальном образовании.</w:t>
      </w:r>
    </w:p>
    <w:p w14:paraId="1C8324ED" w14:textId="79AA9543" w:rsidR="000370B2" w:rsidRPr="00AD5EE3" w:rsidRDefault="000370B2" w:rsidP="0024740D">
      <w:pPr>
        <w:ind w:firstLine="709"/>
        <w:contextualSpacing/>
        <w:jc w:val="both"/>
        <w:rPr>
          <w:sz w:val="28"/>
          <w:szCs w:val="28"/>
        </w:rPr>
      </w:pPr>
      <w:r w:rsidRPr="00AD5EE3">
        <w:rPr>
          <w:sz w:val="28"/>
          <w:szCs w:val="28"/>
        </w:rPr>
        <w:t xml:space="preserve">Расходы на обслуживание муниципального долга запланированы </w:t>
      </w:r>
      <w:r w:rsidR="00975001" w:rsidRPr="00AD5EE3">
        <w:rPr>
          <w:sz w:val="28"/>
          <w:szCs w:val="28"/>
        </w:rPr>
        <w:br/>
      </w:r>
      <w:r w:rsidRPr="00AD5EE3">
        <w:rPr>
          <w:sz w:val="28"/>
          <w:szCs w:val="28"/>
        </w:rPr>
        <w:t xml:space="preserve">в соответствии с заключенными договорами и соглашениями, определяющими условия привлечения долговых обязательств. </w:t>
      </w:r>
    </w:p>
    <w:p w14:paraId="1F9AA9C4" w14:textId="0C37B301" w:rsidR="00361CB2" w:rsidRPr="00C212F9" w:rsidRDefault="00EC62BF" w:rsidP="0024740D">
      <w:pPr>
        <w:ind w:firstLine="709"/>
        <w:contextualSpacing/>
        <w:jc w:val="both"/>
        <w:rPr>
          <w:i/>
          <w:color w:val="FF0000"/>
          <w:sz w:val="28"/>
          <w:szCs w:val="28"/>
        </w:rPr>
      </w:pPr>
      <w:r>
        <w:rPr>
          <w:sz w:val="28"/>
          <w:szCs w:val="28"/>
        </w:rPr>
        <w:t>Р</w:t>
      </w:r>
      <w:r w:rsidR="00CC2344" w:rsidRPr="00CC2344">
        <w:rPr>
          <w:sz w:val="28"/>
          <w:szCs w:val="28"/>
        </w:rPr>
        <w:t>езервн</w:t>
      </w:r>
      <w:r w:rsidR="00C212F9">
        <w:rPr>
          <w:sz w:val="28"/>
          <w:szCs w:val="28"/>
        </w:rPr>
        <w:t>ый</w:t>
      </w:r>
      <w:r w:rsidR="00CC2344" w:rsidRPr="00CC2344">
        <w:rPr>
          <w:sz w:val="28"/>
          <w:szCs w:val="28"/>
        </w:rPr>
        <w:t xml:space="preserve"> фонд Администрации города </w:t>
      </w:r>
      <w:r w:rsidR="007D545F">
        <w:rPr>
          <w:sz w:val="28"/>
          <w:szCs w:val="28"/>
        </w:rPr>
        <w:t>сформирован</w:t>
      </w:r>
      <w:r w:rsidR="00CC2344" w:rsidRPr="00CC2344">
        <w:rPr>
          <w:sz w:val="28"/>
          <w:szCs w:val="28"/>
        </w:rPr>
        <w:t xml:space="preserve"> в размере, </w:t>
      </w:r>
      <w:r w:rsidR="007D545F">
        <w:rPr>
          <w:sz w:val="28"/>
          <w:szCs w:val="28"/>
        </w:rPr>
        <w:t xml:space="preserve">необходимом для </w:t>
      </w:r>
      <w:r w:rsidR="00CC2344" w:rsidRPr="00CC2344">
        <w:rPr>
          <w:sz w:val="28"/>
          <w:szCs w:val="28"/>
        </w:rPr>
        <w:t>обеспеч</w:t>
      </w:r>
      <w:r w:rsidR="007D545F">
        <w:rPr>
          <w:sz w:val="28"/>
          <w:szCs w:val="28"/>
        </w:rPr>
        <w:t>ения</w:t>
      </w:r>
      <w:r w:rsidR="00CC2344" w:rsidRPr="00CC2344">
        <w:rPr>
          <w:sz w:val="28"/>
          <w:szCs w:val="28"/>
        </w:rPr>
        <w:t xml:space="preserve"> непредвиденны</w:t>
      </w:r>
      <w:r w:rsidR="007D545F">
        <w:rPr>
          <w:sz w:val="28"/>
          <w:szCs w:val="28"/>
        </w:rPr>
        <w:t>х</w:t>
      </w:r>
      <w:r w:rsidR="00CC2344" w:rsidRPr="00CC2344">
        <w:rPr>
          <w:sz w:val="28"/>
          <w:szCs w:val="28"/>
        </w:rPr>
        <w:t xml:space="preserve"> </w:t>
      </w:r>
      <w:r w:rsidR="007D545F" w:rsidRPr="00CC2344">
        <w:rPr>
          <w:sz w:val="28"/>
          <w:szCs w:val="28"/>
        </w:rPr>
        <w:t>расход</w:t>
      </w:r>
      <w:r w:rsidR="007D545F">
        <w:rPr>
          <w:sz w:val="28"/>
          <w:szCs w:val="28"/>
        </w:rPr>
        <w:t xml:space="preserve">ов исходя из </w:t>
      </w:r>
      <w:r>
        <w:rPr>
          <w:sz w:val="28"/>
          <w:szCs w:val="28"/>
        </w:rPr>
        <w:t>объема</w:t>
      </w:r>
      <w:r w:rsidR="007D545F">
        <w:rPr>
          <w:sz w:val="28"/>
          <w:szCs w:val="28"/>
        </w:rPr>
        <w:t xml:space="preserve"> прошлых лет</w:t>
      </w:r>
      <w:r w:rsidR="00CC2344" w:rsidRPr="00CC2344">
        <w:rPr>
          <w:sz w:val="28"/>
          <w:szCs w:val="28"/>
        </w:rPr>
        <w:t>.</w:t>
      </w:r>
      <w:r w:rsidR="00C212F9">
        <w:rPr>
          <w:sz w:val="28"/>
          <w:szCs w:val="28"/>
        </w:rPr>
        <w:t xml:space="preserve"> </w:t>
      </w:r>
    </w:p>
    <w:p w14:paraId="5A79714C" w14:textId="371AF0F5" w:rsidR="00C85AD6" w:rsidRPr="00AD5EE3" w:rsidRDefault="000370B2" w:rsidP="0024740D">
      <w:pPr>
        <w:ind w:firstLine="709"/>
        <w:contextualSpacing/>
        <w:jc w:val="both"/>
        <w:rPr>
          <w:sz w:val="28"/>
          <w:szCs w:val="28"/>
        </w:rPr>
      </w:pPr>
      <w:r w:rsidRPr="00AD5EE3">
        <w:rPr>
          <w:sz w:val="28"/>
          <w:szCs w:val="28"/>
        </w:rPr>
        <w:t>Реализация мероприятий муниципальной программы позволит обеспечить высокий уровень (не менее 95%) исполнения доходов и расходов бюджета города, повысить уровень эффективности реализации муниципальных программ.</w:t>
      </w:r>
    </w:p>
    <w:p w14:paraId="0D2E2A0C" w14:textId="77777777" w:rsidR="00D32B1D" w:rsidRPr="00835C65" w:rsidRDefault="00D32B1D" w:rsidP="0024740D">
      <w:pPr>
        <w:ind w:firstLine="709"/>
        <w:contextualSpacing/>
        <w:jc w:val="both"/>
        <w:rPr>
          <w:color w:val="FF0000"/>
        </w:rPr>
      </w:pPr>
    </w:p>
    <w:p w14:paraId="3B29D826" w14:textId="78AD9B18" w:rsidR="00B01098" w:rsidRPr="00406468" w:rsidRDefault="00B01098" w:rsidP="0024740D">
      <w:pPr>
        <w:pStyle w:val="3"/>
        <w:spacing w:before="0" w:after="0"/>
        <w:ind w:firstLine="709"/>
        <w:contextualSpacing/>
        <w:jc w:val="both"/>
        <w:rPr>
          <w:rFonts w:ascii="Times New Roman" w:hAnsi="Times New Roman" w:cs="Times New Roman"/>
          <w:sz w:val="28"/>
          <w:szCs w:val="28"/>
        </w:rPr>
      </w:pPr>
      <w:r w:rsidRPr="00406468">
        <w:rPr>
          <w:rFonts w:ascii="Times New Roman" w:hAnsi="Times New Roman" w:cs="Times New Roman"/>
          <w:sz w:val="28"/>
          <w:szCs w:val="28"/>
        </w:rPr>
        <w:t xml:space="preserve">2) Муниципальная программа </w:t>
      </w:r>
      <w:r w:rsidR="00DB593E" w:rsidRPr="00406468">
        <w:rPr>
          <w:rFonts w:ascii="Times New Roman" w:hAnsi="Times New Roman" w:cs="Times New Roman"/>
          <w:sz w:val="28"/>
          <w:szCs w:val="28"/>
        </w:rPr>
        <w:t>«</w:t>
      </w:r>
      <w:r w:rsidRPr="00406468">
        <w:rPr>
          <w:rFonts w:ascii="Times New Roman" w:hAnsi="Times New Roman" w:cs="Times New Roman"/>
          <w:sz w:val="28"/>
          <w:szCs w:val="28"/>
        </w:rPr>
        <w:t>Развитие образования города Сургута на период до 2030 года</w:t>
      </w:r>
      <w:r w:rsidR="00DB593E" w:rsidRPr="00406468">
        <w:rPr>
          <w:rFonts w:ascii="Times New Roman" w:hAnsi="Times New Roman" w:cs="Times New Roman"/>
          <w:sz w:val="28"/>
          <w:szCs w:val="28"/>
        </w:rPr>
        <w:t>»</w:t>
      </w:r>
    </w:p>
    <w:p w14:paraId="4F560464" w14:textId="77777777" w:rsidR="00B01098" w:rsidRPr="00835C65" w:rsidRDefault="00B01098" w:rsidP="0024740D">
      <w:pPr>
        <w:ind w:firstLine="709"/>
        <w:contextualSpacing/>
        <w:jc w:val="both"/>
        <w:rPr>
          <w:color w:val="FF0000"/>
          <w:sz w:val="28"/>
        </w:rPr>
      </w:pPr>
    </w:p>
    <w:p w14:paraId="5B413AC4" w14:textId="747C9E60" w:rsidR="00963706" w:rsidRPr="00F551E5" w:rsidRDefault="00B01098" w:rsidP="0024740D">
      <w:pPr>
        <w:pStyle w:val="affb"/>
        <w:ind w:firstLine="709"/>
        <w:jc w:val="both"/>
        <w:rPr>
          <w:sz w:val="28"/>
        </w:rPr>
      </w:pPr>
      <w:r w:rsidRPr="00F551E5">
        <w:rPr>
          <w:sz w:val="28"/>
        </w:rPr>
        <w:t xml:space="preserve">Муниципальная программа традиционно </w:t>
      </w:r>
      <w:r w:rsidR="007E5FCC" w:rsidRPr="00F551E5">
        <w:rPr>
          <w:sz w:val="28"/>
        </w:rPr>
        <w:t>выступает</w:t>
      </w:r>
      <w:r w:rsidRPr="00F551E5">
        <w:rPr>
          <w:sz w:val="28"/>
        </w:rPr>
        <w:t xml:space="preserve"> наиболее финансовоемкой и составляет </w:t>
      </w:r>
      <w:r w:rsidR="00F551E5" w:rsidRPr="00F551E5">
        <w:rPr>
          <w:sz w:val="28"/>
        </w:rPr>
        <w:t>56,6</w:t>
      </w:r>
      <w:r w:rsidR="00B07A6E" w:rsidRPr="00F551E5">
        <w:rPr>
          <w:sz w:val="28"/>
        </w:rPr>
        <w:t>%</w:t>
      </w:r>
      <w:r w:rsidRPr="00F551E5">
        <w:rPr>
          <w:sz w:val="28"/>
        </w:rPr>
        <w:t xml:space="preserve"> общего</w:t>
      </w:r>
      <w:r w:rsidR="009206C1" w:rsidRPr="00F551E5">
        <w:rPr>
          <w:sz w:val="28"/>
        </w:rPr>
        <w:t xml:space="preserve"> объема расходов бюджета города</w:t>
      </w:r>
      <w:r w:rsidR="00963706" w:rsidRPr="00F551E5">
        <w:rPr>
          <w:sz w:val="28"/>
        </w:rPr>
        <w:t xml:space="preserve"> </w:t>
      </w:r>
      <w:r w:rsidR="00F742E3">
        <w:rPr>
          <w:sz w:val="28"/>
        </w:rPr>
        <w:br/>
      </w:r>
      <w:r w:rsidRPr="00F551E5">
        <w:rPr>
          <w:sz w:val="28"/>
        </w:rPr>
        <w:t>на 202</w:t>
      </w:r>
      <w:r w:rsidR="00500C38" w:rsidRPr="00F551E5">
        <w:rPr>
          <w:sz w:val="28"/>
        </w:rPr>
        <w:t>4</w:t>
      </w:r>
      <w:r w:rsidRPr="00F551E5">
        <w:rPr>
          <w:sz w:val="28"/>
        </w:rPr>
        <w:t xml:space="preserve"> – 202</w:t>
      </w:r>
      <w:r w:rsidR="00500C38" w:rsidRPr="00F551E5">
        <w:rPr>
          <w:sz w:val="28"/>
        </w:rPr>
        <w:t>6</w:t>
      </w:r>
      <w:r w:rsidRPr="00F551E5">
        <w:rPr>
          <w:sz w:val="28"/>
        </w:rPr>
        <w:t xml:space="preserve"> годы. </w:t>
      </w:r>
    </w:p>
    <w:p w14:paraId="31F36152" w14:textId="352B5AA5" w:rsidR="00B01098" w:rsidRPr="00F551E5" w:rsidRDefault="00B01098" w:rsidP="0024740D">
      <w:pPr>
        <w:pStyle w:val="affb"/>
        <w:ind w:firstLine="709"/>
        <w:jc w:val="both"/>
        <w:rPr>
          <w:sz w:val="28"/>
        </w:rPr>
      </w:pPr>
      <w:r w:rsidRPr="00F551E5">
        <w:rPr>
          <w:sz w:val="28"/>
        </w:rPr>
        <w:t>Администратором муниципальной программы является департамент образования Администрации города.</w:t>
      </w:r>
    </w:p>
    <w:p w14:paraId="60E95D54" w14:textId="5DF4C80B" w:rsidR="00B01098" w:rsidRPr="008421FC" w:rsidRDefault="00B01098" w:rsidP="0024740D">
      <w:pPr>
        <w:pStyle w:val="21"/>
        <w:ind w:firstLine="709"/>
        <w:contextualSpacing/>
        <w:rPr>
          <w:szCs w:val="28"/>
        </w:rPr>
      </w:pPr>
      <w:r w:rsidRPr="00F551E5">
        <w:rPr>
          <w:szCs w:val="28"/>
        </w:rPr>
        <w:t xml:space="preserve">Основным источником </w:t>
      </w:r>
      <w:r w:rsidRPr="00F35E41">
        <w:rPr>
          <w:szCs w:val="28"/>
        </w:rPr>
        <w:t xml:space="preserve">финансового обеспечения расходов </w:t>
      </w:r>
      <w:r w:rsidR="00975001" w:rsidRPr="00F35E41">
        <w:rPr>
          <w:szCs w:val="28"/>
        </w:rPr>
        <w:br/>
      </w:r>
      <w:r w:rsidRPr="00F35E41">
        <w:rPr>
          <w:szCs w:val="28"/>
        </w:rPr>
        <w:t>на реализацию программы являются средства субвенц</w:t>
      </w:r>
      <w:r w:rsidR="00BA3A9B" w:rsidRPr="00F35E41">
        <w:rPr>
          <w:szCs w:val="28"/>
        </w:rPr>
        <w:t>ий и субсидий</w:t>
      </w:r>
      <w:r w:rsidRPr="00F35E41">
        <w:rPr>
          <w:szCs w:val="28"/>
        </w:rPr>
        <w:t xml:space="preserve"> из</w:t>
      </w:r>
      <w:r w:rsidR="00C43B70" w:rsidRPr="00F35E41">
        <w:rPr>
          <w:szCs w:val="28"/>
        </w:rPr>
        <w:t> </w:t>
      </w:r>
      <w:r w:rsidR="00C974FB" w:rsidRPr="00F35E41">
        <w:rPr>
          <w:szCs w:val="28"/>
        </w:rPr>
        <w:t>бюджетов вышестоящих уровней</w:t>
      </w:r>
      <w:r w:rsidRPr="00F35E41">
        <w:rPr>
          <w:szCs w:val="28"/>
        </w:rPr>
        <w:t xml:space="preserve"> </w:t>
      </w:r>
      <w:r w:rsidRPr="005C6451">
        <w:rPr>
          <w:szCs w:val="28"/>
        </w:rPr>
        <w:t>(</w:t>
      </w:r>
      <w:r w:rsidR="00F551E5">
        <w:rPr>
          <w:szCs w:val="28"/>
        </w:rPr>
        <w:t>85,3</w:t>
      </w:r>
      <w:r w:rsidRPr="005C6451">
        <w:rPr>
          <w:szCs w:val="28"/>
        </w:rPr>
        <w:t>% от общего объема расходов на</w:t>
      </w:r>
      <w:r w:rsidR="00C43B70" w:rsidRPr="005C6451">
        <w:rPr>
          <w:szCs w:val="28"/>
        </w:rPr>
        <w:t> </w:t>
      </w:r>
      <w:r w:rsidRPr="005C6451">
        <w:rPr>
          <w:szCs w:val="28"/>
        </w:rPr>
        <w:t>реализацию программы)</w:t>
      </w:r>
      <w:r w:rsidR="00B4166C" w:rsidRPr="005C6451">
        <w:rPr>
          <w:szCs w:val="28"/>
        </w:rPr>
        <w:t xml:space="preserve">. </w:t>
      </w:r>
    </w:p>
    <w:p w14:paraId="026D1519" w14:textId="5EFD3CF5" w:rsidR="00B01098" w:rsidRPr="0082254B" w:rsidRDefault="007E5FCC" w:rsidP="0024740D">
      <w:pPr>
        <w:pStyle w:val="21"/>
        <w:ind w:firstLine="709"/>
        <w:contextualSpacing/>
        <w:rPr>
          <w:noProof/>
          <w:szCs w:val="28"/>
        </w:rPr>
      </w:pPr>
      <w:r w:rsidRPr="0082254B">
        <w:rPr>
          <w:szCs w:val="28"/>
        </w:rPr>
        <w:t>Информация об объеме бюджетных ассигнований на реализацию муниципальной программы в разрезе источн</w:t>
      </w:r>
      <w:r w:rsidR="0082254B">
        <w:rPr>
          <w:szCs w:val="28"/>
        </w:rPr>
        <w:t>иков фин</w:t>
      </w:r>
      <w:r w:rsidR="00173768">
        <w:rPr>
          <w:szCs w:val="28"/>
        </w:rPr>
        <w:t>ансирования на </w:t>
      </w:r>
      <w:r w:rsidRPr="0082254B">
        <w:rPr>
          <w:szCs w:val="28"/>
        </w:rPr>
        <w:t>202</w:t>
      </w:r>
      <w:r w:rsidR="00173768">
        <w:rPr>
          <w:szCs w:val="28"/>
        </w:rPr>
        <w:t>4 – </w:t>
      </w:r>
      <w:r w:rsidR="0082254B" w:rsidRPr="0082254B">
        <w:rPr>
          <w:szCs w:val="28"/>
        </w:rPr>
        <w:t>2026</w:t>
      </w:r>
      <w:r w:rsidRPr="0082254B">
        <w:rPr>
          <w:szCs w:val="28"/>
        </w:rPr>
        <w:t xml:space="preserve"> годы представлена на рисунке </w:t>
      </w:r>
      <w:r w:rsidR="00361CB2" w:rsidRPr="0082254B">
        <w:rPr>
          <w:szCs w:val="28"/>
        </w:rPr>
        <w:t>10.</w:t>
      </w:r>
    </w:p>
    <w:p w14:paraId="2DCF1DE6" w14:textId="44BAD214" w:rsidR="00B01098" w:rsidRPr="00835C65" w:rsidRDefault="00B01098" w:rsidP="00B01098">
      <w:pPr>
        <w:contextualSpacing/>
        <w:jc w:val="center"/>
        <w:rPr>
          <w:color w:val="FF0000"/>
          <w:sz w:val="28"/>
        </w:rPr>
      </w:pPr>
    </w:p>
    <w:p w14:paraId="00D3EB3E" w14:textId="055597DB" w:rsidR="008C7C04" w:rsidRDefault="00D72554" w:rsidP="009D1163">
      <w:pPr>
        <w:rPr>
          <w:color w:val="FF0000"/>
          <w:sz w:val="28"/>
        </w:rPr>
      </w:pPr>
      <w:r>
        <w:rPr>
          <w:noProof/>
          <w:color w:val="FF0000"/>
          <w:sz w:val="28"/>
        </w:rPr>
        <w:drawing>
          <wp:inline distT="0" distB="0" distL="0" distR="0" wp14:anchorId="7AC54772" wp14:editId="4EFD1924">
            <wp:extent cx="6066745" cy="3295859"/>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098317" cy="3313011"/>
                    </a:xfrm>
                    <a:prstGeom prst="rect">
                      <a:avLst/>
                    </a:prstGeom>
                    <a:noFill/>
                  </pic:spPr>
                </pic:pic>
              </a:graphicData>
            </a:graphic>
          </wp:inline>
        </w:drawing>
      </w:r>
    </w:p>
    <w:p w14:paraId="3731F8EC" w14:textId="77777777" w:rsidR="00173768" w:rsidRPr="00173768" w:rsidRDefault="00173768" w:rsidP="007E5FCC">
      <w:pPr>
        <w:ind w:firstLine="567"/>
        <w:jc w:val="center"/>
        <w:rPr>
          <w:color w:val="FF0000"/>
          <w:sz w:val="20"/>
        </w:rPr>
      </w:pPr>
    </w:p>
    <w:p w14:paraId="0D6E4D79" w14:textId="77777777" w:rsidR="0082254B" w:rsidRPr="00173768" w:rsidRDefault="007E5FCC" w:rsidP="007E5FCC">
      <w:pPr>
        <w:ind w:firstLine="567"/>
        <w:jc w:val="center"/>
      </w:pPr>
      <w:r w:rsidRPr="00173768">
        <w:t xml:space="preserve">Рисунок </w:t>
      </w:r>
      <w:r w:rsidR="00361CB2" w:rsidRPr="00173768">
        <w:t>10</w:t>
      </w:r>
      <w:r w:rsidRPr="00173768">
        <w:t xml:space="preserve">. Информация об объеме бюджетных ассигнований </w:t>
      </w:r>
      <w:r w:rsidR="00361CB2" w:rsidRPr="00173768">
        <w:br/>
      </w:r>
      <w:r w:rsidRPr="00173768">
        <w:t xml:space="preserve">на реализацию муниципальной программы в разрезе источников финансирования </w:t>
      </w:r>
    </w:p>
    <w:p w14:paraId="2EE5585F" w14:textId="078FC30F" w:rsidR="007E5FCC" w:rsidRPr="00173768" w:rsidRDefault="00214C47" w:rsidP="007E5FCC">
      <w:pPr>
        <w:ind w:firstLine="567"/>
        <w:jc w:val="center"/>
      </w:pPr>
      <w:r w:rsidRPr="00173768">
        <w:t>на 202</w:t>
      </w:r>
      <w:r w:rsidR="0082254B" w:rsidRPr="00173768">
        <w:t>4</w:t>
      </w:r>
      <w:r w:rsidRPr="00173768">
        <w:t xml:space="preserve"> год и на плановый период 202</w:t>
      </w:r>
      <w:r w:rsidR="0082254B" w:rsidRPr="00173768">
        <w:t>5</w:t>
      </w:r>
      <w:r w:rsidRPr="00173768">
        <w:t xml:space="preserve"> – 202</w:t>
      </w:r>
      <w:r w:rsidR="0082254B" w:rsidRPr="00173768">
        <w:t>6</w:t>
      </w:r>
      <w:r w:rsidRPr="00173768">
        <w:t xml:space="preserve"> годов</w:t>
      </w:r>
    </w:p>
    <w:p w14:paraId="42FD9E5D" w14:textId="77777777" w:rsidR="007E5FCC" w:rsidRPr="00173768" w:rsidRDefault="007E5FCC" w:rsidP="00B01098">
      <w:pPr>
        <w:ind w:firstLine="567"/>
        <w:jc w:val="both"/>
        <w:rPr>
          <w:sz w:val="28"/>
        </w:rPr>
      </w:pPr>
    </w:p>
    <w:p w14:paraId="1FF309D3" w14:textId="70348230" w:rsidR="00B01098" w:rsidRPr="00173768" w:rsidRDefault="00B01098" w:rsidP="00B01098">
      <w:pPr>
        <w:ind w:firstLine="567"/>
        <w:jc w:val="both"/>
        <w:rPr>
          <w:sz w:val="28"/>
        </w:rPr>
      </w:pPr>
      <w:r w:rsidRPr="0020153E">
        <w:rPr>
          <w:sz w:val="28"/>
        </w:rPr>
        <w:t>Муниципальная программа носит комплексный характер, ее финансовое обеспеч</w:t>
      </w:r>
      <w:r w:rsidR="007333FE" w:rsidRPr="0020153E">
        <w:rPr>
          <w:sz w:val="28"/>
        </w:rPr>
        <w:t>ение осуществляется 2</w:t>
      </w:r>
      <w:r w:rsidRPr="0020153E">
        <w:rPr>
          <w:sz w:val="28"/>
        </w:rPr>
        <w:t>-мя главными распорядителями бюджетных средств</w:t>
      </w:r>
      <w:r w:rsidRPr="00173768">
        <w:rPr>
          <w:sz w:val="28"/>
        </w:rPr>
        <w:t xml:space="preserve">. Распределение объема бюджетных ассигнований на реализацию программы в разрезе главных распорядителей бюджетных средств представлено на </w:t>
      </w:r>
      <w:r w:rsidR="005A441B" w:rsidRPr="00173768">
        <w:rPr>
          <w:sz w:val="28"/>
        </w:rPr>
        <w:t xml:space="preserve">рисунке </w:t>
      </w:r>
      <w:r w:rsidR="00361CB2" w:rsidRPr="00173768">
        <w:rPr>
          <w:sz w:val="28"/>
        </w:rPr>
        <w:t>11</w:t>
      </w:r>
      <w:r w:rsidRPr="00173768">
        <w:rPr>
          <w:sz w:val="28"/>
        </w:rPr>
        <w:t>.</w:t>
      </w:r>
    </w:p>
    <w:p w14:paraId="49CCA48A" w14:textId="77777777" w:rsidR="00B01098" w:rsidRPr="00173768" w:rsidRDefault="00B01098" w:rsidP="00B01098">
      <w:pPr>
        <w:ind w:firstLine="567"/>
        <w:jc w:val="both"/>
        <w:rPr>
          <w:sz w:val="28"/>
        </w:rPr>
      </w:pPr>
    </w:p>
    <w:p w14:paraId="4AD12783" w14:textId="77777777" w:rsidR="00B01098" w:rsidRPr="00835C65" w:rsidRDefault="00B01098" w:rsidP="00B01098">
      <w:pPr>
        <w:ind w:firstLine="567"/>
        <w:jc w:val="both"/>
        <w:rPr>
          <w:snapToGrid w:val="0"/>
          <w:color w:val="FF0000"/>
          <w:w w:val="0"/>
          <w:sz w:val="0"/>
          <w:szCs w:val="0"/>
          <w:u w:color="000000"/>
          <w:bdr w:val="none" w:sz="0" w:space="0" w:color="000000"/>
          <w:shd w:val="clear" w:color="000000" w:fill="000000"/>
          <w:lang w:val="x-none" w:eastAsia="x-none" w:bidi="x-none"/>
        </w:rPr>
      </w:pPr>
      <w:r w:rsidRPr="00835C65">
        <w:rPr>
          <w:snapToGrid w:val="0"/>
          <w:color w:val="FF0000"/>
          <w:w w:val="0"/>
          <w:sz w:val="0"/>
          <w:szCs w:val="0"/>
          <w:u w:color="000000"/>
          <w:bdr w:val="none" w:sz="0" w:space="0" w:color="000000"/>
          <w:shd w:val="clear" w:color="000000" w:fill="000000"/>
          <w:lang w:val="x-none" w:eastAsia="x-none" w:bidi="x-none"/>
        </w:rPr>
        <w:t xml:space="preserve"> </w:t>
      </w:r>
    </w:p>
    <w:p w14:paraId="54E59D36" w14:textId="77777777" w:rsidR="00B01098" w:rsidRPr="00835C65" w:rsidRDefault="00B01098" w:rsidP="00B01098">
      <w:pPr>
        <w:ind w:firstLine="567"/>
        <w:jc w:val="both"/>
        <w:rPr>
          <w:snapToGrid w:val="0"/>
          <w:color w:val="FF0000"/>
          <w:w w:val="0"/>
          <w:sz w:val="0"/>
          <w:szCs w:val="0"/>
          <w:u w:color="000000"/>
          <w:bdr w:val="none" w:sz="0" w:space="0" w:color="000000"/>
          <w:shd w:val="clear" w:color="000000" w:fill="000000"/>
          <w:lang w:val="x-none" w:eastAsia="x-none" w:bidi="x-none"/>
        </w:rPr>
      </w:pPr>
    </w:p>
    <w:p w14:paraId="07CD0B8B" w14:textId="18187AD3" w:rsidR="00B01098" w:rsidRDefault="009D1163" w:rsidP="00B01098">
      <w:pPr>
        <w:contextualSpacing/>
        <w:jc w:val="center"/>
        <w:rPr>
          <w:color w:val="FF0000"/>
          <w:sz w:val="28"/>
        </w:rPr>
      </w:pPr>
      <w:r>
        <w:rPr>
          <w:noProof/>
          <w:color w:val="FF0000"/>
          <w:sz w:val="28"/>
        </w:rPr>
        <w:drawing>
          <wp:inline distT="0" distB="0" distL="0" distR="0" wp14:anchorId="56E29448" wp14:editId="327BCA6C">
            <wp:extent cx="5330949" cy="2831925"/>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340997" cy="2837263"/>
                    </a:xfrm>
                    <a:prstGeom prst="rect">
                      <a:avLst/>
                    </a:prstGeom>
                    <a:noFill/>
                  </pic:spPr>
                </pic:pic>
              </a:graphicData>
            </a:graphic>
          </wp:inline>
        </w:drawing>
      </w:r>
    </w:p>
    <w:p w14:paraId="7DC1458F" w14:textId="77777777" w:rsidR="00173768" w:rsidRPr="00173768" w:rsidRDefault="00173768" w:rsidP="00B01098">
      <w:pPr>
        <w:contextualSpacing/>
        <w:jc w:val="center"/>
        <w:rPr>
          <w:color w:val="FF0000"/>
          <w:sz w:val="18"/>
        </w:rPr>
      </w:pPr>
    </w:p>
    <w:p w14:paraId="03B918D2" w14:textId="77777777" w:rsidR="009D1163" w:rsidRDefault="00B01098" w:rsidP="00B01098">
      <w:pPr>
        <w:ind w:firstLine="709"/>
        <w:contextualSpacing/>
        <w:jc w:val="center"/>
      </w:pPr>
      <w:r w:rsidRPr="00173768">
        <w:t>Рисунок</w:t>
      </w:r>
      <w:r w:rsidR="001A3CCB" w:rsidRPr="00173768">
        <w:t xml:space="preserve"> </w:t>
      </w:r>
      <w:r w:rsidR="00361CB2" w:rsidRPr="00173768">
        <w:t>11</w:t>
      </w:r>
      <w:r w:rsidRPr="00173768">
        <w:t xml:space="preserve">. </w:t>
      </w:r>
      <w:r w:rsidR="005A441B" w:rsidRPr="00173768">
        <w:t>Информация об объеме</w:t>
      </w:r>
      <w:r w:rsidRPr="00173768">
        <w:t xml:space="preserve"> бюджетных ассигнований </w:t>
      </w:r>
      <w:r w:rsidR="00975001" w:rsidRPr="00173768">
        <w:br/>
      </w:r>
      <w:r w:rsidRPr="00173768">
        <w:t xml:space="preserve">на реализацию программы в разрезе </w:t>
      </w:r>
      <w:r w:rsidR="005A441B" w:rsidRPr="00173768">
        <w:t xml:space="preserve">главных распорядителей бюджетных средств </w:t>
      </w:r>
    </w:p>
    <w:p w14:paraId="60408EB0" w14:textId="0636E9EF" w:rsidR="00B01098" w:rsidRPr="00173768" w:rsidRDefault="00214C47" w:rsidP="00B01098">
      <w:pPr>
        <w:ind w:firstLine="709"/>
        <w:contextualSpacing/>
        <w:jc w:val="center"/>
      </w:pPr>
      <w:r w:rsidRPr="00173768">
        <w:t>на 202</w:t>
      </w:r>
      <w:r w:rsidR="00B4360B" w:rsidRPr="00173768">
        <w:t>4</w:t>
      </w:r>
      <w:r w:rsidRPr="00173768">
        <w:t xml:space="preserve"> год и на плановый период 202</w:t>
      </w:r>
      <w:r w:rsidR="00B4360B" w:rsidRPr="00173768">
        <w:t>5</w:t>
      </w:r>
      <w:r w:rsidRPr="00173768">
        <w:t xml:space="preserve"> – 202</w:t>
      </w:r>
      <w:r w:rsidR="00B4360B" w:rsidRPr="00173768">
        <w:t>6</w:t>
      </w:r>
      <w:r w:rsidRPr="00173768">
        <w:t xml:space="preserve"> годов</w:t>
      </w:r>
    </w:p>
    <w:p w14:paraId="27AEE2CF" w14:textId="77777777" w:rsidR="00B01098" w:rsidRPr="00173768" w:rsidRDefault="00B01098" w:rsidP="00B01098">
      <w:pPr>
        <w:ind w:firstLine="709"/>
        <w:contextualSpacing/>
        <w:jc w:val="center"/>
        <w:rPr>
          <w:sz w:val="28"/>
        </w:rPr>
      </w:pPr>
    </w:p>
    <w:p w14:paraId="7B3FF61D" w14:textId="7DD7DB99" w:rsidR="00B01098" w:rsidRPr="00173768" w:rsidRDefault="00B01098" w:rsidP="00B01098">
      <w:pPr>
        <w:ind w:firstLine="709"/>
        <w:contextualSpacing/>
        <w:jc w:val="both"/>
        <w:rPr>
          <w:sz w:val="28"/>
        </w:rPr>
      </w:pPr>
      <w:r w:rsidRPr="00521620">
        <w:rPr>
          <w:sz w:val="28"/>
        </w:rPr>
        <w:t>Расходы на реализацию муниципальной программы запланированы</w:t>
      </w:r>
      <w:r w:rsidRPr="00521620">
        <w:t xml:space="preserve"> </w:t>
      </w:r>
      <w:r w:rsidR="00975001" w:rsidRPr="00521620">
        <w:br/>
      </w:r>
      <w:r w:rsidRPr="00521620">
        <w:rPr>
          <w:sz w:val="28"/>
        </w:rPr>
        <w:t xml:space="preserve">по отдельным основным мероприятиям и 4-м подпрограммам. </w:t>
      </w:r>
      <w:r w:rsidRPr="00173768">
        <w:rPr>
          <w:sz w:val="28"/>
        </w:rPr>
        <w:t xml:space="preserve">Структура расходов </w:t>
      </w:r>
      <w:r w:rsidR="001A3CCB" w:rsidRPr="00173768">
        <w:rPr>
          <w:sz w:val="28"/>
        </w:rPr>
        <w:t xml:space="preserve">за </w:t>
      </w:r>
      <w:r w:rsidRPr="00173768">
        <w:rPr>
          <w:sz w:val="28"/>
        </w:rPr>
        <w:t>202</w:t>
      </w:r>
      <w:r w:rsidR="00B4360B" w:rsidRPr="00173768">
        <w:rPr>
          <w:sz w:val="28"/>
        </w:rPr>
        <w:t>4</w:t>
      </w:r>
      <w:r w:rsidRPr="00173768">
        <w:rPr>
          <w:sz w:val="28"/>
        </w:rPr>
        <w:t xml:space="preserve"> – 202</w:t>
      </w:r>
      <w:r w:rsidR="00B4360B" w:rsidRPr="00173768">
        <w:rPr>
          <w:sz w:val="28"/>
        </w:rPr>
        <w:t>6</w:t>
      </w:r>
      <w:r w:rsidRPr="00173768">
        <w:rPr>
          <w:sz w:val="28"/>
        </w:rPr>
        <w:t xml:space="preserve"> годы представлена на </w:t>
      </w:r>
      <w:r w:rsidR="001A3CCB" w:rsidRPr="00173768">
        <w:rPr>
          <w:sz w:val="28"/>
        </w:rPr>
        <w:t xml:space="preserve">рисунке </w:t>
      </w:r>
      <w:r w:rsidR="00361CB2" w:rsidRPr="00173768">
        <w:rPr>
          <w:sz w:val="28"/>
        </w:rPr>
        <w:t>12</w:t>
      </w:r>
      <w:r w:rsidRPr="00173768">
        <w:rPr>
          <w:sz w:val="28"/>
        </w:rPr>
        <w:t>.</w:t>
      </w:r>
    </w:p>
    <w:p w14:paraId="1CAC1D91" w14:textId="68923A04" w:rsidR="000F2E96" w:rsidRPr="00C51D8F" w:rsidRDefault="000F2E96" w:rsidP="00173768">
      <w:pPr>
        <w:contextualSpacing/>
        <w:rPr>
          <w:sz w:val="18"/>
        </w:rPr>
      </w:pPr>
    </w:p>
    <w:p w14:paraId="0E1A798B" w14:textId="5A996F7C" w:rsidR="00173768" w:rsidRDefault="00C51D8F" w:rsidP="00173768">
      <w:pPr>
        <w:contextualSpacing/>
        <w:rPr>
          <w:sz w:val="18"/>
        </w:rPr>
      </w:pPr>
      <w:r>
        <w:rPr>
          <w:noProof/>
          <w:sz w:val="18"/>
        </w:rPr>
        <w:drawing>
          <wp:inline distT="0" distB="0" distL="0" distR="0" wp14:anchorId="77930AC2" wp14:editId="06F8617E">
            <wp:extent cx="6208514" cy="2095198"/>
            <wp:effectExtent l="0" t="0" r="0" b="63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242404" cy="2106635"/>
                    </a:xfrm>
                    <a:prstGeom prst="rect">
                      <a:avLst/>
                    </a:prstGeom>
                    <a:noFill/>
                  </pic:spPr>
                </pic:pic>
              </a:graphicData>
            </a:graphic>
          </wp:inline>
        </w:drawing>
      </w:r>
    </w:p>
    <w:p w14:paraId="4B56BF30" w14:textId="77777777" w:rsidR="00C51D8F" w:rsidRPr="00173768" w:rsidRDefault="00C51D8F" w:rsidP="00173768">
      <w:pPr>
        <w:contextualSpacing/>
        <w:rPr>
          <w:sz w:val="18"/>
        </w:rPr>
      </w:pPr>
    </w:p>
    <w:p w14:paraId="09A75611" w14:textId="77777777" w:rsidR="00B01098" w:rsidRPr="00835C65" w:rsidRDefault="00B01098" w:rsidP="00B01098">
      <w:pPr>
        <w:ind w:firstLine="709"/>
        <w:contextualSpacing/>
        <w:jc w:val="both"/>
        <w:rPr>
          <w:snapToGrid w:val="0"/>
          <w:color w:val="FF0000"/>
          <w:w w:val="0"/>
          <w:sz w:val="0"/>
          <w:szCs w:val="0"/>
          <w:u w:color="000000"/>
          <w:bdr w:val="none" w:sz="0" w:space="0" w:color="000000"/>
          <w:shd w:val="clear" w:color="000000" w:fill="000000"/>
          <w:lang w:val="x-none" w:eastAsia="x-none" w:bidi="x-none"/>
        </w:rPr>
      </w:pPr>
      <w:r w:rsidRPr="00835C65">
        <w:rPr>
          <w:snapToGrid w:val="0"/>
          <w:color w:val="FF0000"/>
          <w:w w:val="0"/>
          <w:sz w:val="0"/>
          <w:szCs w:val="0"/>
          <w:u w:color="000000"/>
          <w:bdr w:val="none" w:sz="0" w:space="0" w:color="000000"/>
          <w:shd w:val="clear" w:color="000000" w:fill="000000"/>
          <w:lang w:val="x-none" w:eastAsia="x-none" w:bidi="x-none"/>
        </w:rPr>
        <w:t xml:space="preserve"> </w:t>
      </w:r>
    </w:p>
    <w:p w14:paraId="739D90C1" w14:textId="77777777" w:rsidR="00B01098" w:rsidRPr="00835C65" w:rsidRDefault="00B01098" w:rsidP="00B01098">
      <w:pPr>
        <w:ind w:firstLine="709"/>
        <w:contextualSpacing/>
        <w:jc w:val="both"/>
        <w:rPr>
          <w:snapToGrid w:val="0"/>
          <w:color w:val="FF0000"/>
          <w:w w:val="0"/>
          <w:sz w:val="0"/>
          <w:szCs w:val="0"/>
          <w:u w:color="000000"/>
          <w:bdr w:val="none" w:sz="0" w:space="0" w:color="000000"/>
          <w:shd w:val="clear" w:color="000000" w:fill="000000"/>
          <w:lang w:val="x-none" w:eastAsia="x-none" w:bidi="x-none"/>
        </w:rPr>
      </w:pPr>
    </w:p>
    <w:p w14:paraId="7EC7405C" w14:textId="77777777" w:rsidR="00B01098" w:rsidRPr="00835C65" w:rsidRDefault="00B01098" w:rsidP="00B01098">
      <w:pPr>
        <w:ind w:firstLine="709"/>
        <w:contextualSpacing/>
        <w:jc w:val="both"/>
        <w:rPr>
          <w:snapToGrid w:val="0"/>
          <w:color w:val="FF0000"/>
          <w:w w:val="0"/>
          <w:sz w:val="0"/>
          <w:szCs w:val="0"/>
          <w:u w:color="000000"/>
          <w:bdr w:val="none" w:sz="0" w:space="0" w:color="000000"/>
          <w:shd w:val="clear" w:color="000000" w:fill="000000"/>
          <w:lang w:val="x-none" w:eastAsia="x-none" w:bidi="x-none"/>
        </w:rPr>
      </w:pPr>
    </w:p>
    <w:p w14:paraId="3CFCFA31" w14:textId="64082E64" w:rsidR="00B01098" w:rsidRDefault="00B01098" w:rsidP="00B01098">
      <w:pPr>
        <w:ind w:firstLine="709"/>
        <w:contextualSpacing/>
        <w:jc w:val="both"/>
        <w:rPr>
          <w:snapToGrid w:val="0"/>
          <w:color w:val="FF0000"/>
          <w:w w:val="0"/>
          <w:sz w:val="0"/>
          <w:szCs w:val="0"/>
          <w:u w:color="000000"/>
          <w:bdr w:val="none" w:sz="0" w:space="0" w:color="000000"/>
          <w:shd w:val="clear" w:color="000000" w:fill="000000"/>
          <w:lang w:val="x-none" w:eastAsia="x-none" w:bidi="x-none"/>
        </w:rPr>
      </w:pPr>
    </w:p>
    <w:p w14:paraId="28E8A425" w14:textId="77777777" w:rsidR="00173768" w:rsidRPr="00835C65" w:rsidRDefault="00173768" w:rsidP="00B01098">
      <w:pPr>
        <w:ind w:firstLine="709"/>
        <w:contextualSpacing/>
        <w:jc w:val="both"/>
        <w:rPr>
          <w:snapToGrid w:val="0"/>
          <w:color w:val="FF0000"/>
          <w:w w:val="0"/>
          <w:sz w:val="0"/>
          <w:szCs w:val="0"/>
          <w:u w:color="000000"/>
          <w:bdr w:val="none" w:sz="0" w:space="0" w:color="000000"/>
          <w:shd w:val="clear" w:color="000000" w:fill="000000"/>
          <w:lang w:val="x-none" w:eastAsia="x-none" w:bidi="x-none"/>
        </w:rPr>
      </w:pPr>
    </w:p>
    <w:p w14:paraId="5016EB83" w14:textId="77777777" w:rsidR="00B01098" w:rsidRPr="00835C65" w:rsidRDefault="00B01098" w:rsidP="00B01098">
      <w:pPr>
        <w:ind w:firstLine="709"/>
        <w:contextualSpacing/>
        <w:jc w:val="both"/>
        <w:rPr>
          <w:snapToGrid w:val="0"/>
          <w:color w:val="FF0000"/>
          <w:w w:val="0"/>
          <w:sz w:val="0"/>
          <w:szCs w:val="0"/>
          <w:u w:color="000000"/>
          <w:bdr w:val="none" w:sz="0" w:space="0" w:color="000000"/>
          <w:shd w:val="clear" w:color="000000" w:fill="000000"/>
          <w:lang w:val="x-none" w:eastAsia="x-none" w:bidi="x-none"/>
        </w:rPr>
      </w:pPr>
    </w:p>
    <w:p w14:paraId="03B5E587" w14:textId="77777777" w:rsidR="000D0486" w:rsidRPr="00173768" w:rsidRDefault="00B01098" w:rsidP="00FF7CC5">
      <w:pPr>
        <w:ind w:firstLine="567"/>
        <w:contextualSpacing/>
        <w:jc w:val="center"/>
      </w:pPr>
      <w:r w:rsidRPr="00173768">
        <w:t>Рисунок</w:t>
      </w:r>
      <w:r w:rsidR="001A3CCB" w:rsidRPr="00173768">
        <w:t xml:space="preserve"> </w:t>
      </w:r>
      <w:r w:rsidR="00361CB2" w:rsidRPr="00173768">
        <w:t>12</w:t>
      </w:r>
      <w:r w:rsidRPr="00173768">
        <w:t xml:space="preserve">. </w:t>
      </w:r>
      <w:r w:rsidR="001A3CCB" w:rsidRPr="00173768">
        <w:t>Структура</w:t>
      </w:r>
      <w:r w:rsidRPr="00173768">
        <w:t xml:space="preserve"> расходов муниципальной программы</w:t>
      </w:r>
      <w:r w:rsidR="001A3CCB" w:rsidRPr="00173768">
        <w:t xml:space="preserve"> в разрезе подпрограмм</w:t>
      </w:r>
      <w:r w:rsidR="00FF7CC5" w:rsidRPr="00173768">
        <w:t xml:space="preserve"> </w:t>
      </w:r>
    </w:p>
    <w:p w14:paraId="6BA78C83" w14:textId="4F928605" w:rsidR="00B01098" w:rsidRPr="00173768" w:rsidRDefault="00214C47" w:rsidP="00FF7CC5">
      <w:pPr>
        <w:ind w:firstLine="567"/>
        <w:contextualSpacing/>
        <w:jc w:val="center"/>
      </w:pPr>
      <w:r w:rsidRPr="00173768">
        <w:t>на 202</w:t>
      </w:r>
      <w:r w:rsidR="000D0486" w:rsidRPr="00173768">
        <w:t>4</w:t>
      </w:r>
      <w:r w:rsidRPr="00173768">
        <w:t xml:space="preserve"> год и на плановый период 202</w:t>
      </w:r>
      <w:r w:rsidR="000D0486" w:rsidRPr="00173768">
        <w:t>5</w:t>
      </w:r>
      <w:r w:rsidRPr="00173768">
        <w:t xml:space="preserve"> – 202</w:t>
      </w:r>
      <w:r w:rsidR="000D0486" w:rsidRPr="00173768">
        <w:t>6</w:t>
      </w:r>
      <w:r w:rsidRPr="00173768">
        <w:t xml:space="preserve"> годов</w:t>
      </w:r>
    </w:p>
    <w:p w14:paraId="15C65EED" w14:textId="025A3FD6" w:rsidR="00B01098" w:rsidRPr="00173768" w:rsidRDefault="00B01098" w:rsidP="00B01098">
      <w:pPr>
        <w:ind w:firstLine="567"/>
        <w:contextualSpacing/>
        <w:jc w:val="center"/>
        <w:rPr>
          <w:sz w:val="28"/>
        </w:rPr>
      </w:pPr>
    </w:p>
    <w:p w14:paraId="51B1A52D" w14:textId="28448713" w:rsidR="00B01098" w:rsidRPr="00173768" w:rsidRDefault="00B01098" w:rsidP="00B01098">
      <w:pPr>
        <w:pStyle w:val="21"/>
        <w:ind w:firstLine="709"/>
        <w:contextualSpacing/>
        <w:jc w:val="right"/>
        <w:rPr>
          <w:szCs w:val="28"/>
        </w:rPr>
      </w:pPr>
      <w:r w:rsidRPr="00173768">
        <w:rPr>
          <w:szCs w:val="28"/>
        </w:rPr>
        <w:t>Таблица</w:t>
      </w:r>
      <w:r w:rsidR="00FF7CC5" w:rsidRPr="00173768">
        <w:rPr>
          <w:szCs w:val="28"/>
        </w:rPr>
        <w:t xml:space="preserve"> </w:t>
      </w:r>
      <w:r w:rsidR="00361CB2" w:rsidRPr="00173768">
        <w:rPr>
          <w:szCs w:val="28"/>
        </w:rPr>
        <w:t>2</w:t>
      </w:r>
      <w:r w:rsidR="00936353">
        <w:rPr>
          <w:szCs w:val="28"/>
        </w:rPr>
        <w:t>3</w:t>
      </w:r>
    </w:p>
    <w:p w14:paraId="270A7AE4" w14:textId="422B3141" w:rsidR="00FD0CFC" w:rsidRDefault="00FD0CFC" w:rsidP="00FD0CFC">
      <w:pPr>
        <w:spacing w:after="160" w:line="259" w:lineRule="auto"/>
        <w:ind w:left="720"/>
        <w:contextualSpacing/>
        <w:jc w:val="center"/>
        <w:rPr>
          <w:rFonts w:eastAsiaTheme="minorHAnsi"/>
          <w:sz w:val="28"/>
          <w:szCs w:val="28"/>
          <w:lang w:eastAsia="en-US"/>
        </w:rPr>
      </w:pPr>
      <w:r w:rsidRPr="00BB252D">
        <w:rPr>
          <w:rFonts w:eastAsiaTheme="minorHAnsi"/>
          <w:sz w:val="28"/>
          <w:szCs w:val="28"/>
          <w:lang w:eastAsia="en-US"/>
        </w:rPr>
        <w:t>Информация об объеме бюджетных ассигнований на реализацию муниципальной программы в разрезе направлений расходов на 202</w:t>
      </w:r>
      <w:r w:rsidR="00C07903" w:rsidRPr="00BB252D">
        <w:rPr>
          <w:rFonts w:eastAsiaTheme="minorHAnsi"/>
          <w:sz w:val="28"/>
          <w:szCs w:val="28"/>
          <w:lang w:eastAsia="en-US"/>
        </w:rPr>
        <w:t>4</w:t>
      </w:r>
      <w:r w:rsidRPr="00BB252D">
        <w:rPr>
          <w:rFonts w:eastAsiaTheme="minorHAnsi"/>
          <w:sz w:val="28"/>
          <w:szCs w:val="28"/>
          <w:lang w:eastAsia="en-US"/>
        </w:rPr>
        <w:t xml:space="preserve"> год</w:t>
      </w:r>
    </w:p>
    <w:p w14:paraId="0E0D51CC" w14:textId="77777777" w:rsidR="007275B0" w:rsidRPr="00BB252D" w:rsidRDefault="007275B0" w:rsidP="00FD0CFC">
      <w:pPr>
        <w:spacing w:after="160" w:line="259" w:lineRule="auto"/>
        <w:ind w:left="720"/>
        <w:contextualSpacing/>
        <w:jc w:val="center"/>
        <w:rPr>
          <w:rFonts w:eastAsiaTheme="minorHAnsi"/>
          <w:sz w:val="28"/>
          <w:szCs w:val="28"/>
          <w:lang w:eastAsia="en-US"/>
        </w:rPr>
      </w:pPr>
    </w:p>
    <w:tbl>
      <w:tblPr>
        <w:tblStyle w:val="afb"/>
        <w:tblW w:w="0" w:type="auto"/>
        <w:tblLook w:val="04A0" w:firstRow="1" w:lastRow="0" w:firstColumn="1" w:lastColumn="0" w:noHBand="0" w:noVBand="1"/>
      </w:tblPr>
      <w:tblGrid>
        <w:gridCol w:w="576"/>
        <w:gridCol w:w="3333"/>
        <w:gridCol w:w="3221"/>
        <w:gridCol w:w="1440"/>
        <w:gridCol w:w="1058"/>
      </w:tblGrid>
      <w:tr w:rsidR="00835C65" w:rsidRPr="00835C65" w14:paraId="424895B4" w14:textId="77777777" w:rsidTr="00126E2F">
        <w:trPr>
          <w:trHeight w:val="1035"/>
          <w:tblHeader/>
        </w:trPr>
        <w:tc>
          <w:tcPr>
            <w:tcW w:w="576" w:type="dxa"/>
            <w:vAlign w:val="center"/>
            <w:hideMark/>
          </w:tcPr>
          <w:p w14:paraId="0C4D97A6" w14:textId="77777777" w:rsidR="00B86F2E" w:rsidRPr="002A409F" w:rsidRDefault="00B86F2E" w:rsidP="00B86F2E">
            <w:pPr>
              <w:spacing w:after="160" w:line="259" w:lineRule="auto"/>
              <w:contextualSpacing/>
              <w:jc w:val="center"/>
              <w:rPr>
                <w:rFonts w:eastAsiaTheme="minorHAnsi"/>
                <w:sz w:val="18"/>
                <w:szCs w:val="18"/>
                <w:lang w:eastAsia="en-US"/>
              </w:rPr>
            </w:pPr>
            <w:r w:rsidRPr="002A409F">
              <w:rPr>
                <w:rFonts w:eastAsiaTheme="minorHAnsi"/>
                <w:sz w:val="18"/>
                <w:szCs w:val="18"/>
                <w:lang w:eastAsia="en-US"/>
              </w:rPr>
              <w:t>№ п/п</w:t>
            </w:r>
          </w:p>
        </w:tc>
        <w:tc>
          <w:tcPr>
            <w:tcW w:w="3333" w:type="dxa"/>
            <w:vAlign w:val="center"/>
            <w:hideMark/>
          </w:tcPr>
          <w:p w14:paraId="17BF73CE" w14:textId="77777777" w:rsidR="00B86F2E" w:rsidRPr="002A409F" w:rsidRDefault="00B86F2E" w:rsidP="00B86F2E">
            <w:pPr>
              <w:spacing w:after="160" w:line="259" w:lineRule="auto"/>
              <w:contextualSpacing/>
              <w:jc w:val="center"/>
              <w:rPr>
                <w:rFonts w:eastAsiaTheme="minorHAnsi"/>
                <w:sz w:val="18"/>
                <w:szCs w:val="18"/>
                <w:lang w:eastAsia="en-US"/>
              </w:rPr>
            </w:pPr>
            <w:r w:rsidRPr="002A409F">
              <w:rPr>
                <w:rFonts w:eastAsiaTheme="minorHAnsi"/>
                <w:sz w:val="18"/>
                <w:szCs w:val="18"/>
                <w:lang w:eastAsia="en-US"/>
              </w:rPr>
              <w:t>Наименование направлений расходов*</w:t>
            </w:r>
          </w:p>
        </w:tc>
        <w:tc>
          <w:tcPr>
            <w:tcW w:w="3221" w:type="dxa"/>
            <w:vAlign w:val="center"/>
            <w:hideMark/>
          </w:tcPr>
          <w:p w14:paraId="26CA57AA" w14:textId="469E6FD7" w:rsidR="00B86F2E" w:rsidRPr="002A409F" w:rsidRDefault="00B86F2E" w:rsidP="00B86F2E">
            <w:pPr>
              <w:spacing w:after="160" w:line="259" w:lineRule="auto"/>
              <w:contextualSpacing/>
              <w:jc w:val="center"/>
              <w:rPr>
                <w:rFonts w:eastAsiaTheme="minorHAnsi"/>
                <w:sz w:val="18"/>
                <w:szCs w:val="18"/>
                <w:lang w:eastAsia="en-US"/>
              </w:rPr>
            </w:pPr>
            <w:r w:rsidRPr="002A409F">
              <w:rPr>
                <w:rFonts w:eastAsiaTheme="minorHAnsi"/>
                <w:sz w:val="18"/>
                <w:szCs w:val="18"/>
                <w:lang w:eastAsia="en-US"/>
              </w:rPr>
              <w:t>Характеристика расходов</w:t>
            </w:r>
            <w:r w:rsidR="00236AA4">
              <w:rPr>
                <w:rFonts w:eastAsiaTheme="minorHAnsi"/>
                <w:sz w:val="18"/>
                <w:szCs w:val="18"/>
                <w:lang w:eastAsia="en-US"/>
              </w:rPr>
              <w:t xml:space="preserve"> </w:t>
            </w:r>
            <w:r w:rsidR="00236AA4" w:rsidRPr="00236AA4">
              <w:rPr>
                <w:rFonts w:eastAsiaTheme="minorHAnsi"/>
                <w:sz w:val="18"/>
                <w:szCs w:val="18"/>
                <w:lang w:eastAsia="en-US"/>
              </w:rPr>
              <w:t>(ожидаемый результат использования средств)</w:t>
            </w:r>
          </w:p>
        </w:tc>
        <w:tc>
          <w:tcPr>
            <w:tcW w:w="1440" w:type="dxa"/>
            <w:vAlign w:val="center"/>
            <w:hideMark/>
          </w:tcPr>
          <w:p w14:paraId="3B91E695" w14:textId="4ACCD049" w:rsidR="00B86F2E" w:rsidRPr="002A409F" w:rsidRDefault="00B86F2E" w:rsidP="00FF6BEB">
            <w:pPr>
              <w:spacing w:after="160" w:line="259" w:lineRule="auto"/>
              <w:contextualSpacing/>
              <w:jc w:val="center"/>
              <w:rPr>
                <w:rFonts w:eastAsiaTheme="minorHAnsi"/>
                <w:sz w:val="18"/>
                <w:szCs w:val="18"/>
                <w:lang w:eastAsia="en-US"/>
              </w:rPr>
            </w:pPr>
            <w:r w:rsidRPr="002A409F">
              <w:rPr>
                <w:rFonts w:eastAsiaTheme="minorHAnsi"/>
                <w:sz w:val="18"/>
                <w:szCs w:val="18"/>
                <w:lang w:eastAsia="en-US"/>
              </w:rPr>
              <w:t>Объем бюджетных ассигнований, тыс. руб.</w:t>
            </w:r>
          </w:p>
        </w:tc>
        <w:tc>
          <w:tcPr>
            <w:tcW w:w="1058" w:type="dxa"/>
            <w:vAlign w:val="center"/>
            <w:hideMark/>
          </w:tcPr>
          <w:p w14:paraId="6747A317" w14:textId="77777777" w:rsidR="00B86F2E" w:rsidRPr="002A409F" w:rsidRDefault="00B86F2E" w:rsidP="00B86F2E">
            <w:pPr>
              <w:spacing w:after="160" w:line="259" w:lineRule="auto"/>
              <w:contextualSpacing/>
              <w:jc w:val="center"/>
              <w:rPr>
                <w:rFonts w:eastAsiaTheme="minorHAnsi"/>
                <w:sz w:val="18"/>
                <w:szCs w:val="18"/>
                <w:lang w:eastAsia="en-US"/>
              </w:rPr>
            </w:pPr>
            <w:r w:rsidRPr="002A409F">
              <w:rPr>
                <w:rFonts w:eastAsiaTheme="minorHAnsi"/>
                <w:sz w:val="18"/>
                <w:szCs w:val="18"/>
                <w:lang w:eastAsia="en-US"/>
              </w:rPr>
              <w:t>Удельный вес, %</w:t>
            </w:r>
          </w:p>
        </w:tc>
      </w:tr>
      <w:tr w:rsidR="00835C65" w:rsidRPr="00835C65" w14:paraId="51859E18" w14:textId="77777777" w:rsidTr="00126E2F">
        <w:trPr>
          <w:trHeight w:val="276"/>
        </w:trPr>
        <w:tc>
          <w:tcPr>
            <w:tcW w:w="576" w:type="dxa"/>
            <w:hideMark/>
          </w:tcPr>
          <w:p w14:paraId="75A3E6E4" w14:textId="77777777" w:rsidR="00B86F2E" w:rsidRPr="005454A1" w:rsidRDefault="00B86F2E" w:rsidP="00B86F2E">
            <w:pPr>
              <w:spacing w:after="160" w:line="259" w:lineRule="auto"/>
              <w:contextualSpacing/>
              <w:jc w:val="center"/>
              <w:rPr>
                <w:rFonts w:eastAsiaTheme="minorHAnsi"/>
                <w:sz w:val="18"/>
                <w:szCs w:val="18"/>
                <w:lang w:eastAsia="en-US"/>
              </w:rPr>
            </w:pPr>
            <w:r w:rsidRPr="005454A1">
              <w:rPr>
                <w:rFonts w:eastAsiaTheme="minorHAnsi"/>
                <w:sz w:val="18"/>
                <w:szCs w:val="18"/>
                <w:lang w:eastAsia="en-US"/>
              </w:rPr>
              <w:t>1.</w:t>
            </w:r>
          </w:p>
        </w:tc>
        <w:tc>
          <w:tcPr>
            <w:tcW w:w="3333" w:type="dxa"/>
            <w:hideMark/>
          </w:tcPr>
          <w:p w14:paraId="2BDDA421" w14:textId="77777777" w:rsidR="00B86F2E" w:rsidRPr="005454A1" w:rsidRDefault="00B86F2E" w:rsidP="00B86F2E">
            <w:pPr>
              <w:spacing w:after="160" w:line="259" w:lineRule="auto"/>
              <w:contextualSpacing/>
              <w:rPr>
                <w:rFonts w:eastAsiaTheme="minorHAnsi"/>
                <w:sz w:val="18"/>
                <w:szCs w:val="18"/>
                <w:lang w:eastAsia="en-US"/>
              </w:rPr>
            </w:pPr>
            <w:r w:rsidRPr="005454A1">
              <w:rPr>
                <w:rFonts w:eastAsiaTheme="minorHAnsi"/>
                <w:sz w:val="18"/>
                <w:szCs w:val="18"/>
                <w:lang w:eastAsia="en-US"/>
              </w:rPr>
              <w:t>Выполнение услуг (работ) в сферах:</w:t>
            </w:r>
          </w:p>
        </w:tc>
        <w:tc>
          <w:tcPr>
            <w:tcW w:w="3221" w:type="dxa"/>
            <w:hideMark/>
          </w:tcPr>
          <w:p w14:paraId="70EE3DA8" w14:textId="77777777" w:rsidR="00B86F2E" w:rsidRPr="00835C65" w:rsidRDefault="00B86F2E" w:rsidP="00B86F2E">
            <w:pPr>
              <w:spacing w:after="160" w:line="259" w:lineRule="auto"/>
              <w:ind w:left="720"/>
              <w:contextualSpacing/>
              <w:jc w:val="center"/>
              <w:rPr>
                <w:rFonts w:eastAsiaTheme="minorHAnsi"/>
                <w:color w:val="FF0000"/>
                <w:sz w:val="18"/>
                <w:szCs w:val="18"/>
                <w:lang w:eastAsia="en-US"/>
              </w:rPr>
            </w:pPr>
            <w:r w:rsidRPr="00835C65">
              <w:rPr>
                <w:rFonts w:eastAsiaTheme="minorHAnsi"/>
                <w:color w:val="FF0000"/>
                <w:sz w:val="18"/>
                <w:szCs w:val="18"/>
                <w:lang w:eastAsia="en-US"/>
              </w:rPr>
              <w:t> </w:t>
            </w:r>
          </w:p>
        </w:tc>
        <w:tc>
          <w:tcPr>
            <w:tcW w:w="1440" w:type="dxa"/>
            <w:hideMark/>
          </w:tcPr>
          <w:p w14:paraId="7EC054A8" w14:textId="745C0837" w:rsidR="00B86F2E" w:rsidRPr="00835C65" w:rsidRDefault="00BC39DD" w:rsidP="00BC39DD">
            <w:pPr>
              <w:spacing w:after="160" w:line="259" w:lineRule="auto"/>
              <w:contextualSpacing/>
              <w:jc w:val="center"/>
              <w:rPr>
                <w:rFonts w:eastAsiaTheme="minorHAnsi"/>
                <w:color w:val="FF0000"/>
                <w:sz w:val="18"/>
                <w:szCs w:val="18"/>
                <w:lang w:eastAsia="en-US"/>
              </w:rPr>
            </w:pPr>
            <w:r w:rsidRPr="00BC39DD">
              <w:rPr>
                <w:rFonts w:eastAsiaTheme="minorHAnsi"/>
                <w:sz w:val="18"/>
                <w:szCs w:val="18"/>
                <w:lang w:eastAsia="en-US"/>
              </w:rPr>
              <w:t>18 360 032,3</w:t>
            </w:r>
          </w:p>
        </w:tc>
        <w:tc>
          <w:tcPr>
            <w:tcW w:w="1058" w:type="dxa"/>
            <w:hideMark/>
          </w:tcPr>
          <w:p w14:paraId="337CB056" w14:textId="6D1719E7" w:rsidR="00B86F2E" w:rsidRPr="00835C65" w:rsidRDefault="00BC39DD" w:rsidP="00BC39DD">
            <w:pPr>
              <w:spacing w:after="160" w:line="259" w:lineRule="auto"/>
              <w:contextualSpacing/>
              <w:jc w:val="center"/>
              <w:rPr>
                <w:rFonts w:eastAsiaTheme="minorHAnsi"/>
                <w:color w:val="FF0000"/>
                <w:sz w:val="18"/>
                <w:szCs w:val="18"/>
                <w:lang w:eastAsia="en-US"/>
              </w:rPr>
            </w:pPr>
            <w:r w:rsidRPr="00BC39DD">
              <w:rPr>
                <w:rFonts w:eastAsiaTheme="minorHAnsi"/>
                <w:sz w:val="18"/>
                <w:szCs w:val="18"/>
                <w:lang w:eastAsia="en-US"/>
              </w:rPr>
              <w:t>80</w:t>
            </w:r>
            <w:r w:rsidR="00C82CC5" w:rsidRPr="00BC39DD">
              <w:rPr>
                <w:rFonts w:eastAsiaTheme="minorHAnsi"/>
                <w:sz w:val="18"/>
                <w:szCs w:val="18"/>
                <w:lang w:eastAsia="en-US"/>
              </w:rPr>
              <w:t>,</w:t>
            </w:r>
            <w:r w:rsidRPr="00BC39DD">
              <w:rPr>
                <w:rFonts w:eastAsiaTheme="minorHAnsi"/>
                <w:sz w:val="18"/>
                <w:szCs w:val="18"/>
                <w:lang w:eastAsia="en-US"/>
              </w:rPr>
              <w:t>6</w:t>
            </w:r>
          </w:p>
        </w:tc>
      </w:tr>
      <w:tr w:rsidR="00835C65" w:rsidRPr="00835C65" w14:paraId="3E37C05A" w14:textId="77777777" w:rsidTr="00126E2F">
        <w:trPr>
          <w:trHeight w:val="1116"/>
        </w:trPr>
        <w:tc>
          <w:tcPr>
            <w:tcW w:w="576" w:type="dxa"/>
            <w:hideMark/>
          </w:tcPr>
          <w:p w14:paraId="0E0EEA2B" w14:textId="77777777" w:rsidR="00B86F2E" w:rsidRPr="00DA6C51" w:rsidRDefault="00B86F2E" w:rsidP="00B86F2E">
            <w:pPr>
              <w:spacing w:after="160" w:line="259" w:lineRule="auto"/>
              <w:contextualSpacing/>
              <w:jc w:val="center"/>
              <w:rPr>
                <w:rFonts w:eastAsiaTheme="minorHAnsi"/>
                <w:i/>
                <w:iCs/>
                <w:sz w:val="18"/>
                <w:szCs w:val="18"/>
                <w:lang w:eastAsia="en-US"/>
              </w:rPr>
            </w:pPr>
            <w:r w:rsidRPr="00DA6C51">
              <w:rPr>
                <w:rFonts w:eastAsiaTheme="minorHAnsi"/>
                <w:i/>
                <w:iCs/>
                <w:sz w:val="18"/>
                <w:szCs w:val="18"/>
                <w:lang w:eastAsia="en-US"/>
              </w:rPr>
              <w:t>1.1.</w:t>
            </w:r>
          </w:p>
        </w:tc>
        <w:tc>
          <w:tcPr>
            <w:tcW w:w="3333" w:type="dxa"/>
            <w:hideMark/>
          </w:tcPr>
          <w:p w14:paraId="6D3A393A" w14:textId="77777777" w:rsidR="00B86F2E" w:rsidRPr="00DA6C51" w:rsidRDefault="00B86F2E" w:rsidP="00B86F2E">
            <w:pPr>
              <w:spacing w:after="160" w:line="259" w:lineRule="auto"/>
              <w:contextualSpacing/>
              <w:rPr>
                <w:rFonts w:eastAsiaTheme="minorHAnsi"/>
                <w:i/>
                <w:iCs/>
                <w:sz w:val="18"/>
                <w:szCs w:val="18"/>
                <w:lang w:eastAsia="en-US"/>
              </w:rPr>
            </w:pPr>
            <w:r w:rsidRPr="00DA6C51">
              <w:rPr>
                <w:rFonts w:eastAsiaTheme="minorHAnsi"/>
                <w:i/>
                <w:iCs/>
                <w:sz w:val="18"/>
                <w:szCs w:val="18"/>
                <w:lang w:eastAsia="en-US"/>
              </w:rPr>
              <w:t>дошкольного образования</w:t>
            </w:r>
          </w:p>
        </w:tc>
        <w:tc>
          <w:tcPr>
            <w:tcW w:w="3221" w:type="dxa"/>
            <w:hideMark/>
          </w:tcPr>
          <w:p w14:paraId="03585721" w14:textId="77777777" w:rsidR="00886ECC" w:rsidRPr="00886ECC" w:rsidRDefault="00886ECC" w:rsidP="00886ECC">
            <w:pPr>
              <w:spacing w:after="160" w:line="259" w:lineRule="auto"/>
              <w:contextualSpacing/>
              <w:jc w:val="both"/>
              <w:rPr>
                <w:rFonts w:eastAsiaTheme="minorHAnsi"/>
                <w:i/>
                <w:iCs/>
                <w:sz w:val="18"/>
                <w:szCs w:val="18"/>
                <w:lang w:eastAsia="en-US"/>
              </w:rPr>
            </w:pPr>
            <w:r w:rsidRPr="00886ECC">
              <w:rPr>
                <w:rFonts w:eastAsiaTheme="minorHAnsi"/>
                <w:i/>
                <w:iCs/>
                <w:sz w:val="18"/>
                <w:szCs w:val="18"/>
                <w:lang w:eastAsia="en-US"/>
              </w:rPr>
              <w:t xml:space="preserve">среднегодовая численность воспитанников в муниципальных учреждениях - 29 239 чел.,  </w:t>
            </w:r>
          </w:p>
          <w:p w14:paraId="6DB25C74" w14:textId="6F133021" w:rsidR="00B86F2E" w:rsidRPr="00835C65" w:rsidRDefault="00886ECC" w:rsidP="00886ECC">
            <w:pPr>
              <w:spacing w:after="160" w:line="259" w:lineRule="auto"/>
              <w:contextualSpacing/>
              <w:jc w:val="both"/>
              <w:rPr>
                <w:rFonts w:eastAsiaTheme="minorHAnsi"/>
                <w:i/>
                <w:iCs/>
                <w:color w:val="FF0000"/>
                <w:sz w:val="18"/>
                <w:szCs w:val="18"/>
                <w:lang w:eastAsia="en-US"/>
              </w:rPr>
            </w:pPr>
            <w:r w:rsidRPr="00886ECC">
              <w:rPr>
                <w:rFonts w:eastAsiaTheme="minorHAnsi"/>
                <w:i/>
                <w:iCs/>
                <w:sz w:val="18"/>
                <w:szCs w:val="18"/>
                <w:lang w:eastAsia="en-US"/>
              </w:rPr>
              <w:t>в немуниципальных организациях - 1 441 чел.</w:t>
            </w:r>
          </w:p>
        </w:tc>
        <w:tc>
          <w:tcPr>
            <w:tcW w:w="1440" w:type="dxa"/>
            <w:hideMark/>
          </w:tcPr>
          <w:p w14:paraId="09F0C54D" w14:textId="77777777" w:rsidR="00F66737" w:rsidRPr="00F66737" w:rsidRDefault="00F66737" w:rsidP="00F66737">
            <w:pPr>
              <w:jc w:val="center"/>
              <w:rPr>
                <w:rFonts w:eastAsiaTheme="minorHAnsi"/>
                <w:i/>
                <w:iCs/>
                <w:sz w:val="18"/>
                <w:szCs w:val="18"/>
                <w:lang w:eastAsia="en-US"/>
              </w:rPr>
            </w:pPr>
            <w:r w:rsidRPr="00F66737">
              <w:rPr>
                <w:rFonts w:eastAsiaTheme="minorHAnsi"/>
                <w:i/>
                <w:iCs/>
                <w:sz w:val="18"/>
                <w:szCs w:val="18"/>
                <w:lang w:eastAsia="en-US"/>
              </w:rPr>
              <w:t>8 818 794,4</w:t>
            </w:r>
          </w:p>
          <w:p w14:paraId="6E91CE0A" w14:textId="5FE496F7" w:rsidR="00B86F2E" w:rsidRPr="00835C65" w:rsidRDefault="00B86F2E" w:rsidP="00B86F2E">
            <w:pPr>
              <w:spacing w:after="160" w:line="259" w:lineRule="auto"/>
              <w:contextualSpacing/>
              <w:jc w:val="center"/>
              <w:rPr>
                <w:rFonts w:eastAsiaTheme="minorHAnsi"/>
                <w:i/>
                <w:iCs/>
                <w:color w:val="FF0000"/>
                <w:sz w:val="18"/>
                <w:szCs w:val="18"/>
                <w:lang w:eastAsia="en-US"/>
              </w:rPr>
            </w:pPr>
          </w:p>
        </w:tc>
        <w:tc>
          <w:tcPr>
            <w:tcW w:w="1058" w:type="dxa"/>
            <w:hideMark/>
          </w:tcPr>
          <w:p w14:paraId="6A9A583B" w14:textId="61561BAA" w:rsidR="00B86F2E" w:rsidRPr="00F66737" w:rsidRDefault="003947C5" w:rsidP="00F0640F">
            <w:pPr>
              <w:spacing w:after="160" w:line="259" w:lineRule="auto"/>
              <w:contextualSpacing/>
              <w:jc w:val="center"/>
              <w:rPr>
                <w:rFonts w:eastAsiaTheme="minorHAnsi"/>
                <w:i/>
                <w:iCs/>
                <w:sz w:val="18"/>
                <w:szCs w:val="18"/>
                <w:lang w:eastAsia="en-US"/>
              </w:rPr>
            </w:pPr>
            <w:r>
              <w:rPr>
                <w:rFonts w:eastAsiaTheme="minorHAnsi"/>
                <w:i/>
                <w:iCs/>
                <w:sz w:val="18"/>
                <w:szCs w:val="18"/>
                <w:lang w:eastAsia="en-US"/>
              </w:rPr>
              <w:t>3</w:t>
            </w:r>
            <w:r w:rsidR="00F0640F">
              <w:rPr>
                <w:rFonts w:eastAsiaTheme="minorHAnsi"/>
                <w:i/>
                <w:iCs/>
                <w:sz w:val="18"/>
                <w:szCs w:val="18"/>
                <w:lang w:eastAsia="en-US"/>
              </w:rPr>
              <w:t>8</w:t>
            </w:r>
            <w:r>
              <w:rPr>
                <w:rFonts w:eastAsiaTheme="minorHAnsi"/>
                <w:i/>
                <w:iCs/>
                <w:sz w:val="18"/>
                <w:szCs w:val="18"/>
                <w:lang w:eastAsia="en-US"/>
              </w:rPr>
              <w:t>,</w:t>
            </w:r>
            <w:r w:rsidR="00F0640F">
              <w:rPr>
                <w:rFonts w:eastAsiaTheme="minorHAnsi"/>
                <w:i/>
                <w:iCs/>
                <w:sz w:val="18"/>
                <w:szCs w:val="18"/>
                <w:lang w:eastAsia="en-US"/>
              </w:rPr>
              <w:t>7</w:t>
            </w:r>
          </w:p>
        </w:tc>
      </w:tr>
      <w:tr w:rsidR="00E4149C" w:rsidRPr="00835C65" w14:paraId="4A6CEFDB" w14:textId="77777777" w:rsidTr="00126E2F">
        <w:trPr>
          <w:trHeight w:val="848"/>
        </w:trPr>
        <w:tc>
          <w:tcPr>
            <w:tcW w:w="576" w:type="dxa"/>
            <w:hideMark/>
          </w:tcPr>
          <w:p w14:paraId="7BDB0C44" w14:textId="77777777" w:rsidR="00E4149C" w:rsidRPr="00DA6C51" w:rsidRDefault="00E4149C" w:rsidP="00E4149C">
            <w:pPr>
              <w:spacing w:after="160" w:line="259" w:lineRule="auto"/>
              <w:contextualSpacing/>
              <w:jc w:val="center"/>
              <w:rPr>
                <w:rFonts w:eastAsiaTheme="minorHAnsi"/>
                <w:i/>
                <w:iCs/>
                <w:sz w:val="18"/>
                <w:szCs w:val="18"/>
                <w:lang w:eastAsia="en-US"/>
              </w:rPr>
            </w:pPr>
            <w:r w:rsidRPr="00DA6C51">
              <w:rPr>
                <w:rFonts w:eastAsiaTheme="minorHAnsi"/>
                <w:i/>
                <w:iCs/>
                <w:sz w:val="18"/>
                <w:szCs w:val="18"/>
                <w:lang w:eastAsia="en-US"/>
              </w:rPr>
              <w:t>1.2.</w:t>
            </w:r>
          </w:p>
        </w:tc>
        <w:tc>
          <w:tcPr>
            <w:tcW w:w="3333" w:type="dxa"/>
            <w:hideMark/>
          </w:tcPr>
          <w:p w14:paraId="1D728929" w14:textId="77777777" w:rsidR="00E4149C" w:rsidRPr="00DA6C51" w:rsidRDefault="00E4149C" w:rsidP="00E4149C">
            <w:pPr>
              <w:spacing w:after="160" w:line="259" w:lineRule="auto"/>
              <w:contextualSpacing/>
              <w:rPr>
                <w:rFonts w:eastAsiaTheme="minorHAnsi"/>
                <w:i/>
                <w:iCs/>
                <w:sz w:val="18"/>
                <w:szCs w:val="18"/>
                <w:lang w:eastAsia="en-US"/>
              </w:rPr>
            </w:pPr>
            <w:r w:rsidRPr="00DA6C51">
              <w:rPr>
                <w:rFonts w:eastAsiaTheme="minorHAnsi"/>
                <w:i/>
                <w:iCs/>
                <w:sz w:val="18"/>
                <w:szCs w:val="18"/>
                <w:lang w:eastAsia="en-US"/>
              </w:rPr>
              <w:t>общего образования</w:t>
            </w:r>
          </w:p>
        </w:tc>
        <w:tc>
          <w:tcPr>
            <w:tcW w:w="3221" w:type="dxa"/>
            <w:hideMark/>
          </w:tcPr>
          <w:p w14:paraId="4E04B87E" w14:textId="481D2B0A" w:rsidR="00E4149C" w:rsidRPr="00BB07B9" w:rsidRDefault="00E4149C" w:rsidP="00E4149C">
            <w:pPr>
              <w:spacing w:after="160" w:line="259" w:lineRule="auto"/>
              <w:contextualSpacing/>
              <w:jc w:val="both"/>
              <w:rPr>
                <w:rFonts w:eastAsiaTheme="minorHAnsi"/>
                <w:i/>
                <w:iCs/>
                <w:sz w:val="18"/>
                <w:szCs w:val="18"/>
                <w:lang w:eastAsia="en-US"/>
              </w:rPr>
            </w:pPr>
            <w:r w:rsidRPr="00BB07B9">
              <w:rPr>
                <w:rFonts w:eastAsiaTheme="minorHAnsi"/>
                <w:i/>
                <w:iCs/>
                <w:sz w:val="18"/>
                <w:szCs w:val="18"/>
                <w:lang w:eastAsia="en-US"/>
              </w:rPr>
              <w:t xml:space="preserve">среднегодовая численность учащихся в муниципальных учреждениях - 61 939 чел.,  </w:t>
            </w:r>
            <w:r w:rsidRPr="00BB07B9">
              <w:rPr>
                <w:rFonts w:eastAsiaTheme="minorHAnsi"/>
                <w:i/>
                <w:iCs/>
                <w:sz w:val="18"/>
                <w:szCs w:val="18"/>
                <w:lang w:eastAsia="en-US"/>
              </w:rPr>
              <w:br/>
              <w:t>в немуниципальных организациях - 309 чел.</w:t>
            </w:r>
          </w:p>
        </w:tc>
        <w:tc>
          <w:tcPr>
            <w:tcW w:w="1440" w:type="dxa"/>
          </w:tcPr>
          <w:p w14:paraId="2626A85F" w14:textId="3E9B6BA0" w:rsidR="00E4149C" w:rsidRPr="00E4149C" w:rsidRDefault="00E4149C" w:rsidP="00E4149C">
            <w:pPr>
              <w:spacing w:after="160" w:line="259" w:lineRule="auto"/>
              <w:contextualSpacing/>
              <w:jc w:val="center"/>
              <w:rPr>
                <w:rFonts w:eastAsiaTheme="minorHAnsi"/>
                <w:i/>
                <w:iCs/>
                <w:sz w:val="18"/>
                <w:szCs w:val="18"/>
                <w:lang w:eastAsia="en-US"/>
              </w:rPr>
            </w:pPr>
            <w:r w:rsidRPr="00E4149C">
              <w:rPr>
                <w:rFonts w:eastAsiaTheme="minorHAnsi"/>
                <w:i/>
                <w:iCs/>
                <w:sz w:val="18"/>
                <w:szCs w:val="18"/>
                <w:lang w:eastAsia="en-US"/>
              </w:rPr>
              <w:t>9 091 412,0</w:t>
            </w:r>
          </w:p>
        </w:tc>
        <w:tc>
          <w:tcPr>
            <w:tcW w:w="1058" w:type="dxa"/>
            <w:hideMark/>
          </w:tcPr>
          <w:p w14:paraId="3415FBE3" w14:textId="79C67C4C" w:rsidR="00E4149C" w:rsidRPr="00F66737" w:rsidRDefault="00F0640F" w:rsidP="00F0640F">
            <w:pPr>
              <w:spacing w:after="160" w:line="259" w:lineRule="auto"/>
              <w:contextualSpacing/>
              <w:jc w:val="center"/>
              <w:rPr>
                <w:rFonts w:eastAsiaTheme="minorHAnsi"/>
                <w:i/>
                <w:iCs/>
                <w:sz w:val="18"/>
                <w:szCs w:val="18"/>
                <w:lang w:eastAsia="en-US"/>
              </w:rPr>
            </w:pPr>
            <w:r>
              <w:rPr>
                <w:rFonts w:eastAsiaTheme="minorHAnsi"/>
                <w:i/>
                <w:iCs/>
                <w:sz w:val="18"/>
                <w:szCs w:val="18"/>
                <w:lang w:eastAsia="en-US"/>
              </w:rPr>
              <w:t>39</w:t>
            </w:r>
            <w:r w:rsidR="003947C5">
              <w:rPr>
                <w:rFonts w:eastAsiaTheme="minorHAnsi"/>
                <w:i/>
                <w:iCs/>
                <w:sz w:val="18"/>
                <w:szCs w:val="18"/>
                <w:lang w:eastAsia="en-US"/>
              </w:rPr>
              <w:t>,</w:t>
            </w:r>
            <w:r>
              <w:rPr>
                <w:rFonts w:eastAsiaTheme="minorHAnsi"/>
                <w:i/>
                <w:iCs/>
                <w:sz w:val="18"/>
                <w:szCs w:val="18"/>
                <w:lang w:eastAsia="en-US"/>
              </w:rPr>
              <w:t>9</w:t>
            </w:r>
          </w:p>
        </w:tc>
      </w:tr>
      <w:tr w:rsidR="00E4149C" w:rsidRPr="00835C65" w14:paraId="183A220E" w14:textId="77777777" w:rsidTr="00126E2F">
        <w:trPr>
          <w:trHeight w:val="1106"/>
        </w:trPr>
        <w:tc>
          <w:tcPr>
            <w:tcW w:w="576" w:type="dxa"/>
            <w:hideMark/>
          </w:tcPr>
          <w:p w14:paraId="503A8DD5" w14:textId="77777777" w:rsidR="00E4149C" w:rsidRPr="00DA6C51" w:rsidRDefault="00E4149C" w:rsidP="00E4149C">
            <w:pPr>
              <w:spacing w:after="160" w:line="259" w:lineRule="auto"/>
              <w:contextualSpacing/>
              <w:jc w:val="center"/>
              <w:rPr>
                <w:rFonts w:eastAsiaTheme="minorHAnsi"/>
                <w:i/>
                <w:iCs/>
                <w:sz w:val="18"/>
                <w:szCs w:val="18"/>
                <w:lang w:eastAsia="en-US"/>
              </w:rPr>
            </w:pPr>
            <w:r w:rsidRPr="00DA6C51">
              <w:rPr>
                <w:rFonts w:eastAsiaTheme="minorHAnsi"/>
                <w:i/>
                <w:iCs/>
                <w:sz w:val="18"/>
                <w:szCs w:val="18"/>
                <w:lang w:eastAsia="en-US"/>
              </w:rPr>
              <w:t>1.3.</w:t>
            </w:r>
          </w:p>
        </w:tc>
        <w:tc>
          <w:tcPr>
            <w:tcW w:w="3333" w:type="dxa"/>
            <w:hideMark/>
          </w:tcPr>
          <w:p w14:paraId="71600615" w14:textId="77777777" w:rsidR="00E4149C" w:rsidRPr="00DA6C51" w:rsidRDefault="00E4149C" w:rsidP="00E4149C">
            <w:pPr>
              <w:spacing w:after="160" w:line="259" w:lineRule="auto"/>
              <w:contextualSpacing/>
              <w:rPr>
                <w:rFonts w:eastAsiaTheme="minorHAnsi"/>
                <w:i/>
                <w:iCs/>
                <w:sz w:val="18"/>
                <w:szCs w:val="18"/>
                <w:lang w:eastAsia="en-US"/>
              </w:rPr>
            </w:pPr>
            <w:r w:rsidRPr="00DA6C51">
              <w:rPr>
                <w:rFonts w:eastAsiaTheme="minorHAnsi"/>
                <w:i/>
                <w:iCs/>
                <w:sz w:val="18"/>
                <w:szCs w:val="18"/>
                <w:lang w:eastAsia="en-US"/>
              </w:rPr>
              <w:t>дополнительного образования</w:t>
            </w:r>
          </w:p>
        </w:tc>
        <w:tc>
          <w:tcPr>
            <w:tcW w:w="3221" w:type="dxa"/>
            <w:hideMark/>
          </w:tcPr>
          <w:p w14:paraId="0BD64E71" w14:textId="4B98DDFE" w:rsidR="00E4149C" w:rsidRPr="00BB07B9" w:rsidRDefault="00E4149C" w:rsidP="00E4149C">
            <w:pPr>
              <w:spacing w:after="160" w:line="259" w:lineRule="auto"/>
              <w:contextualSpacing/>
              <w:jc w:val="both"/>
              <w:rPr>
                <w:rFonts w:eastAsiaTheme="minorHAnsi"/>
                <w:i/>
                <w:iCs/>
                <w:sz w:val="18"/>
                <w:szCs w:val="18"/>
                <w:lang w:eastAsia="en-US"/>
              </w:rPr>
            </w:pPr>
            <w:r w:rsidRPr="00BB07B9">
              <w:rPr>
                <w:rFonts w:eastAsiaTheme="minorHAnsi"/>
                <w:i/>
                <w:iCs/>
                <w:sz w:val="18"/>
                <w:szCs w:val="18"/>
                <w:lang w:eastAsia="en-US"/>
              </w:rPr>
              <w:t>8 480 учащихся, 229 140 человеко-часов оказания муниципальных услуг в социальной сфере по направлению деятельности «реализация дополнительных</w:t>
            </w:r>
            <w:r w:rsidRPr="00BB07B9">
              <w:rPr>
                <w:rFonts w:eastAsiaTheme="minorHAnsi"/>
                <w:i/>
                <w:iCs/>
                <w:sz w:val="18"/>
                <w:szCs w:val="18"/>
                <w:lang w:eastAsia="en-US"/>
              </w:rPr>
              <w:br/>
              <w:t>общеразвивающих программ» с использованием социального сертификата</w:t>
            </w:r>
          </w:p>
        </w:tc>
        <w:tc>
          <w:tcPr>
            <w:tcW w:w="1440" w:type="dxa"/>
          </w:tcPr>
          <w:p w14:paraId="378BED70" w14:textId="280D54DF" w:rsidR="00E4149C" w:rsidRPr="00E4149C" w:rsidRDefault="00E4149C" w:rsidP="00E4149C">
            <w:pPr>
              <w:spacing w:after="160" w:line="259" w:lineRule="auto"/>
              <w:contextualSpacing/>
              <w:jc w:val="center"/>
              <w:rPr>
                <w:rFonts w:eastAsiaTheme="minorHAnsi"/>
                <w:i/>
                <w:iCs/>
                <w:sz w:val="18"/>
                <w:szCs w:val="18"/>
                <w:lang w:eastAsia="en-US"/>
              </w:rPr>
            </w:pPr>
            <w:r w:rsidRPr="00E4149C">
              <w:rPr>
                <w:rFonts w:eastAsiaTheme="minorHAnsi"/>
                <w:i/>
                <w:iCs/>
                <w:sz w:val="18"/>
                <w:szCs w:val="18"/>
                <w:lang w:eastAsia="en-US"/>
              </w:rPr>
              <w:t>361 422,2</w:t>
            </w:r>
          </w:p>
        </w:tc>
        <w:tc>
          <w:tcPr>
            <w:tcW w:w="1058" w:type="dxa"/>
            <w:hideMark/>
          </w:tcPr>
          <w:p w14:paraId="0E20B7DC" w14:textId="511F082E" w:rsidR="00E4149C" w:rsidRPr="00F66737" w:rsidRDefault="004F399F" w:rsidP="004F399F">
            <w:pPr>
              <w:spacing w:after="160" w:line="259" w:lineRule="auto"/>
              <w:contextualSpacing/>
              <w:jc w:val="center"/>
              <w:rPr>
                <w:rFonts w:eastAsiaTheme="minorHAnsi"/>
                <w:i/>
                <w:iCs/>
                <w:sz w:val="18"/>
                <w:szCs w:val="18"/>
                <w:lang w:eastAsia="en-US"/>
              </w:rPr>
            </w:pPr>
            <w:r>
              <w:rPr>
                <w:rFonts w:eastAsiaTheme="minorHAnsi"/>
                <w:i/>
                <w:iCs/>
                <w:sz w:val="18"/>
                <w:szCs w:val="18"/>
                <w:lang w:eastAsia="en-US"/>
              </w:rPr>
              <w:t>1,6</w:t>
            </w:r>
          </w:p>
        </w:tc>
      </w:tr>
      <w:tr w:rsidR="00E4149C" w:rsidRPr="00835C65" w14:paraId="7D8DD2E6" w14:textId="77777777" w:rsidTr="00126E2F">
        <w:trPr>
          <w:trHeight w:val="1074"/>
        </w:trPr>
        <w:tc>
          <w:tcPr>
            <w:tcW w:w="576" w:type="dxa"/>
            <w:hideMark/>
          </w:tcPr>
          <w:p w14:paraId="0939303B" w14:textId="77777777" w:rsidR="00E4149C" w:rsidRPr="00DA6C51" w:rsidRDefault="00E4149C" w:rsidP="00E4149C">
            <w:pPr>
              <w:spacing w:after="160" w:line="259" w:lineRule="auto"/>
              <w:contextualSpacing/>
              <w:jc w:val="center"/>
              <w:rPr>
                <w:rFonts w:eastAsiaTheme="minorHAnsi"/>
                <w:i/>
                <w:iCs/>
                <w:sz w:val="18"/>
                <w:szCs w:val="18"/>
                <w:lang w:eastAsia="en-US"/>
              </w:rPr>
            </w:pPr>
            <w:r w:rsidRPr="00DA6C51">
              <w:rPr>
                <w:rFonts w:eastAsiaTheme="minorHAnsi"/>
                <w:i/>
                <w:iCs/>
                <w:sz w:val="18"/>
                <w:szCs w:val="18"/>
                <w:lang w:eastAsia="en-US"/>
              </w:rPr>
              <w:t>1.4.</w:t>
            </w:r>
          </w:p>
        </w:tc>
        <w:tc>
          <w:tcPr>
            <w:tcW w:w="3333" w:type="dxa"/>
            <w:hideMark/>
          </w:tcPr>
          <w:p w14:paraId="71FC034C" w14:textId="77777777" w:rsidR="00E4149C" w:rsidRPr="00DA6C51" w:rsidRDefault="00E4149C" w:rsidP="00E4149C">
            <w:pPr>
              <w:spacing w:after="160" w:line="259" w:lineRule="auto"/>
              <w:contextualSpacing/>
              <w:rPr>
                <w:rFonts w:eastAsiaTheme="minorHAnsi"/>
                <w:i/>
                <w:iCs/>
                <w:sz w:val="18"/>
                <w:szCs w:val="18"/>
                <w:lang w:eastAsia="en-US"/>
              </w:rPr>
            </w:pPr>
            <w:r w:rsidRPr="00DA6C51">
              <w:rPr>
                <w:rFonts w:eastAsiaTheme="minorHAnsi"/>
                <w:i/>
                <w:iCs/>
                <w:sz w:val="18"/>
                <w:szCs w:val="18"/>
                <w:lang w:eastAsia="en-US"/>
              </w:rPr>
              <w:t>организации отдыха и оздоровления детей</w:t>
            </w:r>
          </w:p>
        </w:tc>
        <w:tc>
          <w:tcPr>
            <w:tcW w:w="3221" w:type="dxa"/>
            <w:hideMark/>
          </w:tcPr>
          <w:p w14:paraId="6C177FD4" w14:textId="6B34A826" w:rsidR="00E4149C" w:rsidRPr="00BB07B9" w:rsidRDefault="00E4149C" w:rsidP="00E4149C">
            <w:pPr>
              <w:spacing w:after="160" w:line="259" w:lineRule="auto"/>
              <w:contextualSpacing/>
              <w:jc w:val="both"/>
              <w:rPr>
                <w:rFonts w:eastAsiaTheme="minorHAnsi"/>
                <w:i/>
                <w:iCs/>
                <w:sz w:val="18"/>
                <w:szCs w:val="18"/>
                <w:lang w:eastAsia="en-US"/>
              </w:rPr>
            </w:pPr>
            <w:r w:rsidRPr="00BB07B9">
              <w:rPr>
                <w:rFonts w:eastAsiaTheme="minorHAnsi"/>
                <w:i/>
                <w:iCs/>
                <w:sz w:val="18"/>
                <w:szCs w:val="18"/>
                <w:lang w:eastAsia="en-US"/>
              </w:rPr>
              <w:t>15 037 детей, отдохнувших в</w:t>
            </w:r>
            <w:r>
              <w:rPr>
                <w:rFonts w:eastAsiaTheme="minorHAnsi"/>
                <w:i/>
                <w:iCs/>
                <w:sz w:val="18"/>
                <w:szCs w:val="18"/>
                <w:lang w:eastAsia="en-US"/>
              </w:rPr>
              <w:t xml:space="preserve"> </w:t>
            </w:r>
            <w:r w:rsidRPr="00BB07B9">
              <w:rPr>
                <w:rFonts w:eastAsiaTheme="minorHAnsi"/>
                <w:i/>
                <w:iCs/>
                <w:sz w:val="18"/>
                <w:szCs w:val="18"/>
                <w:lang w:eastAsia="en-US"/>
              </w:rPr>
              <w:t>оздоровительных лагерях с дневным пребыванием детей в период весенних, летних, осенних каникул, в том числе 855 детей - в немуниципальных организациях</w:t>
            </w:r>
          </w:p>
        </w:tc>
        <w:tc>
          <w:tcPr>
            <w:tcW w:w="1440" w:type="dxa"/>
          </w:tcPr>
          <w:p w14:paraId="5C8FE6B8" w14:textId="4D86B0C4" w:rsidR="00E4149C" w:rsidRPr="00E4149C" w:rsidRDefault="00E4149C" w:rsidP="00E4149C">
            <w:pPr>
              <w:spacing w:after="160" w:line="259" w:lineRule="auto"/>
              <w:contextualSpacing/>
              <w:jc w:val="center"/>
              <w:rPr>
                <w:rFonts w:eastAsiaTheme="minorHAnsi"/>
                <w:i/>
                <w:iCs/>
                <w:sz w:val="18"/>
                <w:szCs w:val="18"/>
                <w:lang w:eastAsia="en-US"/>
              </w:rPr>
            </w:pPr>
            <w:r w:rsidRPr="00E4149C">
              <w:rPr>
                <w:rFonts w:eastAsiaTheme="minorHAnsi"/>
                <w:i/>
                <w:iCs/>
                <w:sz w:val="18"/>
                <w:szCs w:val="18"/>
                <w:lang w:eastAsia="en-US"/>
              </w:rPr>
              <w:t>88 403,7</w:t>
            </w:r>
          </w:p>
        </w:tc>
        <w:tc>
          <w:tcPr>
            <w:tcW w:w="1058" w:type="dxa"/>
            <w:hideMark/>
          </w:tcPr>
          <w:p w14:paraId="179300AE" w14:textId="5E38E4A6" w:rsidR="00E4149C" w:rsidRPr="00835C65" w:rsidRDefault="00F0640F" w:rsidP="00E4149C">
            <w:pPr>
              <w:spacing w:after="160" w:line="259" w:lineRule="auto"/>
              <w:contextualSpacing/>
              <w:jc w:val="center"/>
              <w:rPr>
                <w:rFonts w:eastAsiaTheme="minorHAnsi"/>
                <w:i/>
                <w:iCs/>
                <w:color w:val="FF0000"/>
                <w:sz w:val="18"/>
                <w:szCs w:val="18"/>
                <w:lang w:eastAsia="en-US"/>
              </w:rPr>
            </w:pPr>
            <w:r>
              <w:rPr>
                <w:rFonts w:eastAsiaTheme="minorHAnsi"/>
                <w:i/>
                <w:iCs/>
                <w:sz w:val="18"/>
                <w:szCs w:val="18"/>
                <w:lang w:eastAsia="en-US"/>
              </w:rPr>
              <w:t>0,4</w:t>
            </w:r>
          </w:p>
        </w:tc>
      </w:tr>
      <w:tr w:rsidR="00083535" w:rsidRPr="00835C65" w14:paraId="7E619FFA" w14:textId="77777777" w:rsidTr="00126E2F">
        <w:trPr>
          <w:trHeight w:val="197"/>
        </w:trPr>
        <w:tc>
          <w:tcPr>
            <w:tcW w:w="576" w:type="dxa"/>
            <w:vMerge w:val="restart"/>
            <w:hideMark/>
          </w:tcPr>
          <w:p w14:paraId="44E0AA87" w14:textId="77777777" w:rsidR="00083535" w:rsidRPr="00CF7AFD" w:rsidRDefault="00083535" w:rsidP="00083535">
            <w:pPr>
              <w:spacing w:after="160" w:line="259" w:lineRule="auto"/>
              <w:contextualSpacing/>
              <w:jc w:val="center"/>
              <w:rPr>
                <w:rFonts w:eastAsiaTheme="minorHAnsi"/>
                <w:sz w:val="18"/>
                <w:szCs w:val="18"/>
                <w:lang w:eastAsia="en-US"/>
              </w:rPr>
            </w:pPr>
            <w:r w:rsidRPr="00CF7AFD">
              <w:rPr>
                <w:rFonts w:eastAsiaTheme="minorHAnsi"/>
                <w:sz w:val="18"/>
                <w:szCs w:val="18"/>
                <w:lang w:eastAsia="en-US"/>
              </w:rPr>
              <w:t>2.</w:t>
            </w:r>
          </w:p>
        </w:tc>
        <w:tc>
          <w:tcPr>
            <w:tcW w:w="3333" w:type="dxa"/>
            <w:vMerge w:val="restart"/>
            <w:hideMark/>
          </w:tcPr>
          <w:p w14:paraId="79FAE950" w14:textId="77777777" w:rsidR="00083535" w:rsidRPr="00CF7AFD" w:rsidRDefault="00083535" w:rsidP="00083535">
            <w:pPr>
              <w:spacing w:after="160" w:line="259" w:lineRule="auto"/>
              <w:contextualSpacing/>
              <w:jc w:val="both"/>
              <w:rPr>
                <w:rFonts w:eastAsiaTheme="minorHAnsi"/>
                <w:sz w:val="18"/>
                <w:szCs w:val="18"/>
                <w:lang w:eastAsia="en-US"/>
              </w:rPr>
            </w:pPr>
            <w:r w:rsidRPr="00CF7AFD">
              <w:rPr>
                <w:rFonts w:eastAsiaTheme="minorHAnsi"/>
                <w:sz w:val="18"/>
                <w:szCs w:val="18"/>
                <w:lang w:eastAsia="en-US"/>
              </w:rPr>
              <w:t>Обеспечение технической эксплуатации инженерных систем и оборудования, проведение текущего и капитального ремонта зданий образовательных учреждений, благоустройство территорий объектов образования</w:t>
            </w:r>
          </w:p>
        </w:tc>
        <w:tc>
          <w:tcPr>
            <w:tcW w:w="3221" w:type="dxa"/>
            <w:hideMark/>
          </w:tcPr>
          <w:p w14:paraId="29D58DF6" w14:textId="29CB6D0B" w:rsidR="00083535" w:rsidRPr="00020C34" w:rsidRDefault="00083535" w:rsidP="00083535">
            <w:pPr>
              <w:spacing w:after="160" w:line="259" w:lineRule="auto"/>
              <w:contextualSpacing/>
              <w:jc w:val="both"/>
              <w:rPr>
                <w:rFonts w:eastAsiaTheme="minorHAnsi"/>
                <w:sz w:val="18"/>
                <w:szCs w:val="18"/>
                <w:lang w:eastAsia="en-US"/>
              </w:rPr>
            </w:pPr>
            <w:r w:rsidRPr="00020C34">
              <w:rPr>
                <w:rFonts w:eastAsiaTheme="minorHAnsi"/>
                <w:sz w:val="18"/>
                <w:szCs w:val="18"/>
                <w:lang w:eastAsia="en-US"/>
              </w:rPr>
              <w:t>эксплуатация 151-го здания</w:t>
            </w:r>
          </w:p>
        </w:tc>
        <w:tc>
          <w:tcPr>
            <w:tcW w:w="1440" w:type="dxa"/>
            <w:hideMark/>
          </w:tcPr>
          <w:p w14:paraId="00B3DF6D" w14:textId="6E4D87CB" w:rsidR="00083535" w:rsidRPr="00083535" w:rsidRDefault="00083535" w:rsidP="00083535">
            <w:pPr>
              <w:spacing w:after="160" w:line="259" w:lineRule="auto"/>
              <w:contextualSpacing/>
              <w:jc w:val="center"/>
              <w:rPr>
                <w:rFonts w:eastAsiaTheme="minorHAnsi"/>
                <w:sz w:val="18"/>
                <w:szCs w:val="18"/>
                <w:lang w:eastAsia="en-US"/>
              </w:rPr>
            </w:pPr>
            <w:r w:rsidRPr="00083535">
              <w:rPr>
                <w:rFonts w:eastAsiaTheme="minorHAnsi"/>
                <w:sz w:val="18"/>
                <w:szCs w:val="18"/>
                <w:lang w:eastAsia="en-US"/>
              </w:rPr>
              <w:t>382 502,6</w:t>
            </w:r>
          </w:p>
        </w:tc>
        <w:tc>
          <w:tcPr>
            <w:tcW w:w="1058" w:type="dxa"/>
            <w:hideMark/>
          </w:tcPr>
          <w:p w14:paraId="0F8F0FE6" w14:textId="79DC5732" w:rsidR="00083535" w:rsidRPr="00083535" w:rsidRDefault="00083535" w:rsidP="00083535">
            <w:pPr>
              <w:spacing w:after="160" w:line="259" w:lineRule="auto"/>
              <w:contextualSpacing/>
              <w:jc w:val="center"/>
              <w:rPr>
                <w:rFonts w:eastAsiaTheme="minorHAnsi"/>
                <w:sz w:val="18"/>
                <w:szCs w:val="18"/>
                <w:lang w:eastAsia="en-US"/>
              </w:rPr>
            </w:pPr>
            <w:r w:rsidRPr="00083535">
              <w:rPr>
                <w:rFonts w:eastAsiaTheme="minorHAnsi"/>
                <w:sz w:val="18"/>
                <w:szCs w:val="18"/>
                <w:lang w:eastAsia="en-US"/>
              </w:rPr>
              <w:t>1,7</w:t>
            </w:r>
          </w:p>
        </w:tc>
      </w:tr>
      <w:tr w:rsidR="00083535" w:rsidRPr="00835C65" w14:paraId="7918014C" w14:textId="77777777" w:rsidTr="00126E2F">
        <w:trPr>
          <w:trHeight w:val="669"/>
        </w:trPr>
        <w:tc>
          <w:tcPr>
            <w:tcW w:w="576" w:type="dxa"/>
            <w:vMerge/>
            <w:hideMark/>
          </w:tcPr>
          <w:p w14:paraId="024332B9" w14:textId="77777777" w:rsidR="00083535" w:rsidRPr="00CF7AFD" w:rsidRDefault="00083535" w:rsidP="00083535">
            <w:pPr>
              <w:spacing w:after="160" w:line="259" w:lineRule="auto"/>
              <w:ind w:left="720"/>
              <w:contextualSpacing/>
              <w:jc w:val="center"/>
              <w:rPr>
                <w:rFonts w:eastAsiaTheme="minorHAnsi"/>
                <w:sz w:val="18"/>
                <w:szCs w:val="18"/>
                <w:lang w:eastAsia="en-US"/>
              </w:rPr>
            </w:pPr>
          </w:p>
        </w:tc>
        <w:tc>
          <w:tcPr>
            <w:tcW w:w="3333" w:type="dxa"/>
            <w:vMerge/>
            <w:hideMark/>
          </w:tcPr>
          <w:p w14:paraId="66FD867F" w14:textId="77777777" w:rsidR="00083535" w:rsidRPr="00CF7AFD" w:rsidRDefault="00083535" w:rsidP="00083535">
            <w:pPr>
              <w:spacing w:after="160" w:line="259" w:lineRule="auto"/>
              <w:ind w:left="720"/>
              <w:contextualSpacing/>
              <w:jc w:val="both"/>
              <w:rPr>
                <w:rFonts w:eastAsiaTheme="minorHAnsi"/>
                <w:sz w:val="18"/>
                <w:szCs w:val="18"/>
                <w:lang w:eastAsia="en-US"/>
              </w:rPr>
            </w:pPr>
          </w:p>
        </w:tc>
        <w:tc>
          <w:tcPr>
            <w:tcW w:w="3221" w:type="dxa"/>
            <w:hideMark/>
          </w:tcPr>
          <w:p w14:paraId="271DA52F" w14:textId="10C24AA3" w:rsidR="00083535" w:rsidRPr="00020C34" w:rsidRDefault="00083535" w:rsidP="00D2200D">
            <w:pPr>
              <w:spacing w:after="160" w:line="259" w:lineRule="auto"/>
              <w:contextualSpacing/>
              <w:jc w:val="both"/>
              <w:rPr>
                <w:rFonts w:eastAsiaTheme="minorHAnsi"/>
                <w:sz w:val="18"/>
                <w:szCs w:val="18"/>
                <w:lang w:eastAsia="en-US"/>
              </w:rPr>
            </w:pPr>
            <w:r w:rsidRPr="00020C34">
              <w:rPr>
                <w:rFonts w:eastAsiaTheme="minorHAnsi"/>
                <w:sz w:val="18"/>
                <w:szCs w:val="18"/>
                <w:lang w:eastAsia="en-US"/>
              </w:rPr>
              <w:t xml:space="preserve">разработка проектной документации на капитальный ремонт </w:t>
            </w:r>
            <w:r w:rsidR="00E30B26">
              <w:rPr>
                <w:rFonts w:eastAsiaTheme="minorHAnsi"/>
                <w:sz w:val="18"/>
                <w:szCs w:val="18"/>
                <w:lang w:eastAsia="en-US"/>
              </w:rPr>
              <w:t>3-х объектов;</w:t>
            </w:r>
            <w:r w:rsidR="00E30B26">
              <w:rPr>
                <w:rFonts w:eastAsiaTheme="minorHAnsi"/>
                <w:sz w:val="18"/>
                <w:szCs w:val="18"/>
                <w:lang w:eastAsia="en-US"/>
              </w:rPr>
              <w:br/>
              <w:t>капитальный ремонт 7-ми</w:t>
            </w:r>
            <w:r w:rsidRPr="00020C34">
              <w:rPr>
                <w:rFonts w:eastAsiaTheme="minorHAnsi"/>
                <w:sz w:val="18"/>
                <w:szCs w:val="18"/>
                <w:lang w:eastAsia="en-US"/>
              </w:rPr>
              <w:t xml:space="preserve"> объектов;</w:t>
            </w:r>
            <w:r w:rsidRPr="00020C34">
              <w:rPr>
                <w:rFonts w:eastAsiaTheme="minorHAnsi"/>
                <w:sz w:val="18"/>
                <w:szCs w:val="18"/>
                <w:lang w:eastAsia="en-US"/>
              </w:rPr>
              <w:br/>
              <w:t>благоустройство 1</w:t>
            </w:r>
            <w:r w:rsidR="00D2200D">
              <w:rPr>
                <w:rFonts w:eastAsiaTheme="minorHAnsi"/>
                <w:sz w:val="18"/>
                <w:szCs w:val="18"/>
                <w:lang w:eastAsia="en-US"/>
              </w:rPr>
              <w:t>0</w:t>
            </w:r>
            <w:r w:rsidRPr="00020C34">
              <w:rPr>
                <w:rFonts w:eastAsiaTheme="minorHAnsi"/>
                <w:sz w:val="18"/>
                <w:szCs w:val="18"/>
                <w:lang w:eastAsia="en-US"/>
              </w:rPr>
              <w:t>-ти объектов</w:t>
            </w:r>
          </w:p>
        </w:tc>
        <w:tc>
          <w:tcPr>
            <w:tcW w:w="1440" w:type="dxa"/>
            <w:hideMark/>
          </w:tcPr>
          <w:p w14:paraId="3756CDE6" w14:textId="3CBBBCA8" w:rsidR="00083535" w:rsidRPr="00083535" w:rsidRDefault="00083535" w:rsidP="00083535">
            <w:pPr>
              <w:spacing w:after="160" w:line="259" w:lineRule="auto"/>
              <w:contextualSpacing/>
              <w:jc w:val="center"/>
              <w:rPr>
                <w:rFonts w:eastAsiaTheme="minorHAnsi"/>
                <w:sz w:val="18"/>
                <w:szCs w:val="18"/>
                <w:lang w:eastAsia="en-US"/>
              </w:rPr>
            </w:pPr>
            <w:r w:rsidRPr="00083535">
              <w:rPr>
                <w:rFonts w:eastAsiaTheme="minorHAnsi"/>
                <w:sz w:val="18"/>
                <w:szCs w:val="18"/>
                <w:lang w:eastAsia="en-US"/>
              </w:rPr>
              <w:t>283 838,4</w:t>
            </w:r>
          </w:p>
        </w:tc>
        <w:tc>
          <w:tcPr>
            <w:tcW w:w="1058" w:type="dxa"/>
            <w:hideMark/>
          </w:tcPr>
          <w:p w14:paraId="1825B185" w14:textId="282F3C8B" w:rsidR="00083535" w:rsidRPr="00083535" w:rsidRDefault="00083535" w:rsidP="00083535">
            <w:pPr>
              <w:spacing w:after="160" w:line="259" w:lineRule="auto"/>
              <w:contextualSpacing/>
              <w:jc w:val="center"/>
              <w:rPr>
                <w:rFonts w:eastAsiaTheme="minorHAnsi"/>
                <w:sz w:val="18"/>
                <w:szCs w:val="18"/>
                <w:lang w:eastAsia="en-US"/>
              </w:rPr>
            </w:pPr>
            <w:r w:rsidRPr="00083535">
              <w:rPr>
                <w:rFonts w:eastAsiaTheme="minorHAnsi"/>
                <w:sz w:val="18"/>
                <w:szCs w:val="18"/>
                <w:lang w:eastAsia="en-US"/>
              </w:rPr>
              <w:t>1,2</w:t>
            </w:r>
          </w:p>
        </w:tc>
      </w:tr>
      <w:tr w:rsidR="00E4149C" w:rsidRPr="00835C65" w14:paraId="552E4FD1" w14:textId="77777777" w:rsidTr="00126E2F">
        <w:trPr>
          <w:trHeight w:val="1536"/>
        </w:trPr>
        <w:tc>
          <w:tcPr>
            <w:tcW w:w="576" w:type="dxa"/>
            <w:hideMark/>
          </w:tcPr>
          <w:p w14:paraId="489D83F9" w14:textId="77777777" w:rsidR="00E4149C" w:rsidRPr="00CF7AFD" w:rsidRDefault="00E4149C" w:rsidP="00E4149C">
            <w:pPr>
              <w:spacing w:after="160" w:line="259" w:lineRule="auto"/>
              <w:contextualSpacing/>
              <w:jc w:val="center"/>
              <w:rPr>
                <w:rFonts w:eastAsiaTheme="minorHAnsi"/>
                <w:sz w:val="18"/>
                <w:szCs w:val="18"/>
                <w:lang w:eastAsia="en-US"/>
              </w:rPr>
            </w:pPr>
            <w:r w:rsidRPr="00CF7AFD">
              <w:rPr>
                <w:rFonts w:eastAsiaTheme="minorHAnsi"/>
                <w:sz w:val="18"/>
                <w:szCs w:val="18"/>
                <w:lang w:eastAsia="en-US"/>
              </w:rPr>
              <w:t>3.</w:t>
            </w:r>
          </w:p>
        </w:tc>
        <w:tc>
          <w:tcPr>
            <w:tcW w:w="3333" w:type="dxa"/>
            <w:hideMark/>
          </w:tcPr>
          <w:p w14:paraId="5DDCB24F" w14:textId="77777777" w:rsidR="00E4149C" w:rsidRPr="0056511D" w:rsidRDefault="00E4149C" w:rsidP="00E4149C">
            <w:pPr>
              <w:spacing w:after="160" w:line="259" w:lineRule="auto"/>
              <w:contextualSpacing/>
              <w:jc w:val="both"/>
              <w:rPr>
                <w:rFonts w:eastAsiaTheme="minorHAnsi"/>
                <w:sz w:val="18"/>
                <w:szCs w:val="18"/>
                <w:lang w:eastAsia="en-US"/>
              </w:rPr>
            </w:pPr>
            <w:r w:rsidRPr="0056511D">
              <w:rPr>
                <w:rFonts w:eastAsiaTheme="minorHAnsi"/>
                <w:sz w:val="18"/>
                <w:szCs w:val="18"/>
                <w:lang w:eastAsia="en-US"/>
              </w:rPr>
              <w:t xml:space="preserve">Управление отраслью </w:t>
            </w:r>
          </w:p>
        </w:tc>
        <w:tc>
          <w:tcPr>
            <w:tcW w:w="3221" w:type="dxa"/>
            <w:hideMark/>
          </w:tcPr>
          <w:p w14:paraId="76B16C25" w14:textId="721AC974" w:rsidR="00E4149C" w:rsidRPr="00FD1FB7" w:rsidRDefault="0056511D" w:rsidP="00E4149C">
            <w:pPr>
              <w:spacing w:after="160" w:line="259" w:lineRule="auto"/>
              <w:contextualSpacing/>
              <w:jc w:val="both"/>
              <w:rPr>
                <w:rFonts w:eastAsiaTheme="minorHAnsi"/>
                <w:sz w:val="18"/>
                <w:szCs w:val="18"/>
                <w:lang w:eastAsia="en-US"/>
              </w:rPr>
            </w:pPr>
            <w:r w:rsidRPr="00FD1FB7">
              <w:rPr>
                <w:rFonts w:eastAsiaTheme="minorHAnsi"/>
                <w:sz w:val="18"/>
                <w:szCs w:val="18"/>
                <w:lang w:eastAsia="en-US"/>
              </w:rPr>
              <w:t>осуществление организационно-методического, финансово-экономического сопровождения деятельности 80-ти муниципальных образовательных учреждений, подведомственных департаменту образования</w:t>
            </w:r>
          </w:p>
        </w:tc>
        <w:tc>
          <w:tcPr>
            <w:tcW w:w="1440" w:type="dxa"/>
            <w:hideMark/>
          </w:tcPr>
          <w:p w14:paraId="0F8EB36B" w14:textId="4EFDF64C" w:rsidR="00E4149C" w:rsidRPr="00FD1FB7" w:rsidRDefault="00FD1FB7" w:rsidP="001271D2">
            <w:pPr>
              <w:spacing w:after="160" w:line="259" w:lineRule="auto"/>
              <w:contextualSpacing/>
              <w:jc w:val="center"/>
              <w:rPr>
                <w:rFonts w:eastAsiaTheme="minorHAnsi"/>
                <w:sz w:val="18"/>
                <w:szCs w:val="18"/>
                <w:lang w:eastAsia="en-US"/>
              </w:rPr>
            </w:pPr>
            <w:r w:rsidRPr="00FD1FB7">
              <w:rPr>
                <w:rFonts w:eastAsiaTheme="minorHAnsi"/>
                <w:sz w:val="18"/>
                <w:szCs w:val="18"/>
                <w:lang w:eastAsia="en-US"/>
              </w:rPr>
              <w:t>609 953,9</w:t>
            </w:r>
          </w:p>
        </w:tc>
        <w:tc>
          <w:tcPr>
            <w:tcW w:w="1058" w:type="dxa"/>
            <w:hideMark/>
          </w:tcPr>
          <w:p w14:paraId="7085B99B" w14:textId="0BBFD90F" w:rsidR="00E4149C" w:rsidRPr="00FD1FB7" w:rsidRDefault="00E4149C" w:rsidP="00FD1FB7">
            <w:pPr>
              <w:spacing w:after="160" w:line="259" w:lineRule="auto"/>
              <w:contextualSpacing/>
              <w:jc w:val="center"/>
              <w:rPr>
                <w:rFonts w:eastAsiaTheme="minorHAnsi"/>
                <w:sz w:val="18"/>
                <w:szCs w:val="18"/>
                <w:lang w:eastAsia="en-US"/>
              </w:rPr>
            </w:pPr>
            <w:r w:rsidRPr="00FD1FB7">
              <w:rPr>
                <w:rFonts w:eastAsiaTheme="minorHAnsi"/>
                <w:sz w:val="18"/>
                <w:szCs w:val="18"/>
                <w:lang w:eastAsia="en-US"/>
              </w:rPr>
              <w:t>2,</w:t>
            </w:r>
            <w:r w:rsidR="00FD1FB7" w:rsidRPr="00FD1FB7">
              <w:rPr>
                <w:rFonts w:eastAsiaTheme="minorHAnsi"/>
                <w:sz w:val="18"/>
                <w:szCs w:val="18"/>
                <w:lang w:eastAsia="en-US"/>
              </w:rPr>
              <w:t>7</w:t>
            </w:r>
          </w:p>
        </w:tc>
      </w:tr>
      <w:tr w:rsidR="00E4149C" w:rsidRPr="00835C65" w14:paraId="32547B1C" w14:textId="77777777" w:rsidTr="00126E2F">
        <w:trPr>
          <w:trHeight w:val="697"/>
        </w:trPr>
        <w:tc>
          <w:tcPr>
            <w:tcW w:w="576" w:type="dxa"/>
            <w:hideMark/>
          </w:tcPr>
          <w:p w14:paraId="6CB8DCF7" w14:textId="77777777" w:rsidR="00E4149C" w:rsidRPr="00B70EFF" w:rsidRDefault="00E4149C" w:rsidP="00E4149C">
            <w:pPr>
              <w:spacing w:after="160" w:line="259" w:lineRule="auto"/>
              <w:contextualSpacing/>
              <w:jc w:val="center"/>
              <w:rPr>
                <w:rFonts w:eastAsiaTheme="minorHAnsi"/>
                <w:sz w:val="18"/>
                <w:szCs w:val="18"/>
                <w:lang w:eastAsia="en-US"/>
              </w:rPr>
            </w:pPr>
            <w:r w:rsidRPr="00B70EFF">
              <w:rPr>
                <w:rFonts w:eastAsiaTheme="minorHAnsi"/>
                <w:sz w:val="18"/>
                <w:szCs w:val="18"/>
                <w:lang w:eastAsia="en-US"/>
              </w:rPr>
              <w:t>4.</w:t>
            </w:r>
          </w:p>
        </w:tc>
        <w:tc>
          <w:tcPr>
            <w:tcW w:w="3333" w:type="dxa"/>
            <w:hideMark/>
          </w:tcPr>
          <w:p w14:paraId="0B01D9FB" w14:textId="77777777" w:rsidR="00E4149C" w:rsidRPr="00F238F2" w:rsidRDefault="00E4149C" w:rsidP="00E4149C">
            <w:pPr>
              <w:spacing w:after="160" w:line="259" w:lineRule="auto"/>
              <w:contextualSpacing/>
              <w:jc w:val="both"/>
              <w:rPr>
                <w:rFonts w:eastAsiaTheme="minorHAnsi"/>
                <w:sz w:val="18"/>
                <w:szCs w:val="18"/>
                <w:lang w:eastAsia="en-US"/>
              </w:rPr>
            </w:pPr>
            <w:r w:rsidRPr="00F238F2">
              <w:rPr>
                <w:rFonts w:eastAsiaTheme="minorHAnsi"/>
                <w:sz w:val="18"/>
                <w:szCs w:val="18"/>
                <w:lang w:eastAsia="en-US"/>
              </w:rPr>
              <w:t>Бесплатная перевозка обучающихся до муниципальных образовательных учреждений и обратно</w:t>
            </w:r>
          </w:p>
        </w:tc>
        <w:tc>
          <w:tcPr>
            <w:tcW w:w="3221" w:type="dxa"/>
            <w:hideMark/>
          </w:tcPr>
          <w:p w14:paraId="61143B89" w14:textId="3EC3CE7C" w:rsidR="00E4149C" w:rsidRPr="00F238F2" w:rsidRDefault="00E4149C" w:rsidP="00F238F2">
            <w:pPr>
              <w:spacing w:after="160" w:line="259" w:lineRule="auto"/>
              <w:contextualSpacing/>
              <w:jc w:val="both"/>
              <w:rPr>
                <w:rFonts w:eastAsiaTheme="minorHAnsi"/>
                <w:sz w:val="18"/>
                <w:szCs w:val="18"/>
                <w:lang w:eastAsia="en-US"/>
              </w:rPr>
            </w:pPr>
            <w:r w:rsidRPr="00F238F2">
              <w:rPr>
                <w:rFonts w:eastAsiaTheme="minorHAnsi"/>
                <w:sz w:val="18"/>
                <w:szCs w:val="18"/>
                <w:lang w:eastAsia="en-US"/>
              </w:rPr>
              <w:t xml:space="preserve">подвоз </w:t>
            </w:r>
            <w:r w:rsidR="00F238F2" w:rsidRPr="00F238F2">
              <w:rPr>
                <w:rFonts w:eastAsiaTheme="minorHAnsi"/>
                <w:sz w:val="18"/>
                <w:szCs w:val="18"/>
                <w:lang w:eastAsia="en-US"/>
              </w:rPr>
              <w:t>1 925</w:t>
            </w:r>
            <w:r w:rsidRPr="00F238F2">
              <w:rPr>
                <w:rFonts w:eastAsiaTheme="minorHAnsi"/>
                <w:sz w:val="18"/>
                <w:szCs w:val="18"/>
                <w:lang w:eastAsia="en-US"/>
              </w:rPr>
              <w:t xml:space="preserve"> учащихся к шести муниципальным общеобразовательным учреждениям</w:t>
            </w:r>
          </w:p>
        </w:tc>
        <w:tc>
          <w:tcPr>
            <w:tcW w:w="1440" w:type="dxa"/>
            <w:hideMark/>
          </w:tcPr>
          <w:p w14:paraId="603CF04D" w14:textId="163AD327" w:rsidR="00E4149C" w:rsidRPr="00346FF9" w:rsidRDefault="00346FF9" w:rsidP="00E4149C">
            <w:pPr>
              <w:spacing w:after="160" w:line="259" w:lineRule="auto"/>
              <w:contextualSpacing/>
              <w:jc w:val="center"/>
              <w:rPr>
                <w:rFonts w:eastAsiaTheme="minorHAnsi"/>
                <w:sz w:val="18"/>
                <w:szCs w:val="18"/>
                <w:lang w:eastAsia="en-US"/>
              </w:rPr>
            </w:pPr>
            <w:r w:rsidRPr="00346FF9">
              <w:rPr>
                <w:rFonts w:eastAsiaTheme="minorHAnsi"/>
                <w:sz w:val="18"/>
                <w:szCs w:val="18"/>
                <w:lang w:eastAsia="en-US"/>
              </w:rPr>
              <w:t>79 941,94</w:t>
            </w:r>
          </w:p>
        </w:tc>
        <w:tc>
          <w:tcPr>
            <w:tcW w:w="1058" w:type="dxa"/>
            <w:hideMark/>
          </w:tcPr>
          <w:p w14:paraId="1CDBABA4" w14:textId="1A061D98" w:rsidR="00E4149C" w:rsidRPr="00346FF9" w:rsidRDefault="00E4149C" w:rsidP="00346FF9">
            <w:pPr>
              <w:spacing w:after="160" w:line="259" w:lineRule="auto"/>
              <w:contextualSpacing/>
              <w:jc w:val="center"/>
              <w:rPr>
                <w:rFonts w:eastAsiaTheme="minorHAnsi"/>
                <w:sz w:val="18"/>
                <w:szCs w:val="18"/>
                <w:lang w:eastAsia="en-US"/>
              </w:rPr>
            </w:pPr>
            <w:r w:rsidRPr="00346FF9">
              <w:rPr>
                <w:rFonts w:eastAsiaTheme="minorHAnsi"/>
                <w:sz w:val="18"/>
                <w:szCs w:val="18"/>
                <w:lang w:eastAsia="en-US"/>
              </w:rPr>
              <w:t>0,</w:t>
            </w:r>
            <w:r w:rsidR="00346FF9" w:rsidRPr="00346FF9">
              <w:rPr>
                <w:rFonts w:eastAsiaTheme="minorHAnsi"/>
                <w:sz w:val="18"/>
                <w:szCs w:val="18"/>
                <w:lang w:eastAsia="en-US"/>
              </w:rPr>
              <w:t>4</w:t>
            </w:r>
          </w:p>
        </w:tc>
      </w:tr>
      <w:tr w:rsidR="002C32E5" w:rsidRPr="00835C65" w14:paraId="76A1EB6B" w14:textId="77777777" w:rsidTr="00126E2F">
        <w:trPr>
          <w:trHeight w:val="1300"/>
        </w:trPr>
        <w:tc>
          <w:tcPr>
            <w:tcW w:w="576" w:type="dxa"/>
            <w:hideMark/>
          </w:tcPr>
          <w:p w14:paraId="6E03B46A" w14:textId="77777777" w:rsidR="002C32E5" w:rsidRPr="00B70EFF" w:rsidRDefault="002C32E5" w:rsidP="002C32E5">
            <w:pPr>
              <w:spacing w:after="160" w:line="259" w:lineRule="auto"/>
              <w:contextualSpacing/>
              <w:jc w:val="center"/>
              <w:rPr>
                <w:rFonts w:eastAsiaTheme="minorHAnsi"/>
                <w:sz w:val="18"/>
                <w:szCs w:val="18"/>
                <w:lang w:eastAsia="en-US"/>
              </w:rPr>
            </w:pPr>
            <w:r w:rsidRPr="00B70EFF">
              <w:rPr>
                <w:rFonts w:eastAsiaTheme="minorHAnsi"/>
                <w:sz w:val="18"/>
                <w:szCs w:val="18"/>
                <w:lang w:eastAsia="en-US"/>
              </w:rPr>
              <w:t>5.</w:t>
            </w:r>
          </w:p>
        </w:tc>
        <w:tc>
          <w:tcPr>
            <w:tcW w:w="3333" w:type="dxa"/>
            <w:hideMark/>
          </w:tcPr>
          <w:p w14:paraId="1F2D3F25" w14:textId="77777777" w:rsidR="002C32E5" w:rsidRPr="00B70EFF" w:rsidRDefault="002C32E5" w:rsidP="002C32E5">
            <w:pPr>
              <w:spacing w:after="160" w:line="259" w:lineRule="auto"/>
              <w:contextualSpacing/>
              <w:jc w:val="both"/>
              <w:rPr>
                <w:rFonts w:eastAsiaTheme="minorHAnsi"/>
                <w:sz w:val="18"/>
                <w:szCs w:val="18"/>
                <w:lang w:eastAsia="en-US"/>
              </w:rPr>
            </w:pPr>
            <w:r w:rsidRPr="00B70EFF">
              <w:rPr>
                <w:rFonts w:eastAsiaTheme="minorHAnsi"/>
                <w:sz w:val="18"/>
                <w:szCs w:val="18"/>
                <w:lang w:eastAsia="en-US"/>
              </w:rPr>
              <w:t>Организация предоставления питания обучающимся общеобразовательных учреждений</w:t>
            </w:r>
          </w:p>
        </w:tc>
        <w:tc>
          <w:tcPr>
            <w:tcW w:w="3221" w:type="dxa"/>
            <w:hideMark/>
          </w:tcPr>
          <w:p w14:paraId="13784F23" w14:textId="77777777" w:rsidR="002C32E5" w:rsidRPr="000F6734" w:rsidRDefault="002C32E5" w:rsidP="002C32E5">
            <w:pPr>
              <w:spacing w:after="160" w:line="259" w:lineRule="auto"/>
              <w:contextualSpacing/>
              <w:jc w:val="both"/>
              <w:rPr>
                <w:rFonts w:eastAsiaTheme="minorHAnsi"/>
                <w:sz w:val="18"/>
                <w:szCs w:val="18"/>
                <w:lang w:eastAsia="en-US"/>
              </w:rPr>
            </w:pPr>
            <w:r w:rsidRPr="000F6734">
              <w:rPr>
                <w:rFonts w:eastAsiaTheme="minorHAnsi"/>
                <w:sz w:val="18"/>
                <w:szCs w:val="18"/>
                <w:lang w:eastAsia="en-US"/>
              </w:rPr>
              <w:t>обеспечены питанием:</w:t>
            </w:r>
          </w:p>
          <w:p w14:paraId="0980AC76" w14:textId="77777777" w:rsidR="002C32E5" w:rsidRPr="000F6734" w:rsidRDefault="002C32E5" w:rsidP="002C32E5">
            <w:pPr>
              <w:spacing w:after="160" w:line="259" w:lineRule="auto"/>
              <w:contextualSpacing/>
              <w:jc w:val="both"/>
              <w:rPr>
                <w:rFonts w:eastAsiaTheme="minorHAnsi"/>
                <w:sz w:val="18"/>
                <w:szCs w:val="18"/>
                <w:lang w:eastAsia="en-US"/>
              </w:rPr>
            </w:pPr>
            <w:r w:rsidRPr="000F6734">
              <w:rPr>
                <w:rFonts w:eastAsiaTheme="minorHAnsi"/>
                <w:sz w:val="18"/>
                <w:szCs w:val="18"/>
                <w:lang w:eastAsia="en-US"/>
              </w:rPr>
              <w:t xml:space="preserve">61 485 учащихся по очной форме обучения в муниципальных общеобразовательных учреждениях, </w:t>
            </w:r>
          </w:p>
          <w:p w14:paraId="25DC3301" w14:textId="2864EDEE" w:rsidR="002C32E5" w:rsidRPr="00835C65" w:rsidRDefault="002C32E5" w:rsidP="002C32E5">
            <w:pPr>
              <w:spacing w:after="160" w:line="259" w:lineRule="auto"/>
              <w:contextualSpacing/>
              <w:jc w:val="both"/>
              <w:rPr>
                <w:rFonts w:eastAsiaTheme="minorHAnsi"/>
                <w:color w:val="FF0000"/>
                <w:sz w:val="18"/>
                <w:szCs w:val="18"/>
                <w:lang w:eastAsia="en-US"/>
              </w:rPr>
            </w:pPr>
            <w:r w:rsidRPr="000F6734">
              <w:rPr>
                <w:rFonts w:eastAsiaTheme="minorHAnsi"/>
                <w:sz w:val="18"/>
                <w:szCs w:val="18"/>
                <w:lang w:eastAsia="en-US"/>
              </w:rPr>
              <w:t>309 учащихся частного общеобразовательного учреждения</w:t>
            </w:r>
          </w:p>
        </w:tc>
        <w:tc>
          <w:tcPr>
            <w:tcW w:w="1440" w:type="dxa"/>
            <w:hideMark/>
          </w:tcPr>
          <w:p w14:paraId="0B9D688F" w14:textId="5AEE41BF" w:rsidR="002C32E5" w:rsidRPr="002C32E5" w:rsidRDefault="002C32E5" w:rsidP="002C32E5">
            <w:pPr>
              <w:spacing w:after="160" w:line="259" w:lineRule="auto"/>
              <w:contextualSpacing/>
              <w:jc w:val="center"/>
              <w:rPr>
                <w:rFonts w:eastAsiaTheme="minorHAnsi"/>
                <w:sz w:val="18"/>
                <w:szCs w:val="18"/>
                <w:lang w:eastAsia="en-US"/>
              </w:rPr>
            </w:pPr>
            <w:r w:rsidRPr="002C32E5">
              <w:rPr>
                <w:rFonts w:eastAsiaTheme="minorHAnsi"/>
                <w:sz w:val="18"/>
                <w:szCs w:val="18"/>
                <w:lang w:eastAsia="en-US"/>
              </w:rPr>
              <w:t>1 704 621,2</w:t>
            </w:r>
          </w:p>
        </w:tc>
        <w:tc>
          <w:tcPr>
            <w:tcW w:w="1058" w:type="dxa"/>
            <w:hideMark/>
          </w:tcPr>
          <w:p w14:paraId="30C0FC75" w14:textId="6B02428D" w:rsidR="002C32E5" w:rsidRPr="002C32E5" w:rsidRDefault="002C32E5" w:rsidP="002C32E5">
            <w:pPr>
              <w:spacing w:after="160" w:line="259" w:lineRule="auto"/>
              <w:contextualSpacing/>
              <w:jc w:val="center"/>
              <w:rPr>
                <w:rFonts w:eastAsiaTheme="minorHAnsi"/>
                <w:sz w:val="18"/>
                <w:szCs w:val="18"/>
                <w:lang w:eastAsia="en-US"/>
              </w:rPr>
            </w:pPr>
            <w:r w:rsidRPr="002C32E5">
              <w:rPr>
                <w:rFonts w:eastAsiaTheme="minorHAnsi"/>
                <w:sz w:val="18"/>
                <w:szCs w:val="18"/>
                <w:lang w:eastAsia="en-US"/>
              </w:rPr>
              <w:t>7,5</w:t>
            </w:r>
          </w:p>
        </w:tc>
      </w:tr>
      <w:tr w:rsidR="00A307E4" w:rsidRPr="00835C65" w14:paraId="0D7A6030" w14:textId="77777777" w:rsidTr="00126E2F">
        <w:trPr>
          <w:trHeight w:val="2175"/>
        </w:trPr>
        <w:tc>
          <w:tcPr>
            <w:tcW w:w="576" w:type="dxa"/>
            <w:hideMark/>
          </w:tcPr>
          <w:p w14:paraId="3CD15CAF" w14:textId="77777777" w:rsidR="00A307E4" w:rsidRPr="00B70EFF" w:rsidRDefault="00A307E4" w:rsidP="00A307E4">
            <w:pPr>
              <w:spacing w:after="160" w:line="259" w:lineRule="auto"/>
              <w:contextualSpacing/>
              <w:jc w:val="center"/>
              <w:rPr>
                <w:rFonts w:eastAsiaTheme="minorHAnsi"/>
                <w:sz w:val="18"/>
                <w:szCs w:val="18"/>
                <w:lang w:eastAsia="en-US"/>
              </w:rPr>
            </w:pPr>
            <w:r w:rsidRPr="00B70EFF">
              <w:rPr>
                <w:rFonts w:eastAsiaTheme="minorHAnsi"/>
                <w:sz w:val="18"/>
                <w:szCs w:val="18"/>
                <w:lang w:eastAsia="en-US"/>
              </w:rPr>
              <w:t>6.</w:t>
            </w:r>
          </w:p>
        </w:tc>
        <w:tc>
          <w:tcPr>
            <w:tcW w:w="3333" w:type="dxa"/>
            <w:hideMark/>
          </w:tcPr>
          <w:p w14:paraId="46DD864E" w14:textId="77777777" w:rsidR="00A307E4" w:rsidRPr="00B70EFF" w:rsidRDefault="00A307E4" w:rsidP="00A307E4">
            <w:pPr>
              <w:spacing w:after="160" w:line="259" w:lineRule="auto"/>
              <w:contextualSpacing/>
              <w:jc w:val="both"/>
              <w:rPr>
                <w:rFonts w:eastAsiaTheme="minorHAnsi"/>
                <w:sz w:val="18"/>
                <w:szCs w:val="18"/>
                <w:lang w:eastAsia="en-US"/>
              </w:rPr>
            </w:pPr>
            <w:r w:rsidRPr="00B70EFF">
              <w:rPr>
                <w:rFonts w:eastAsiaTheme="minorHAnsi"/>
                <w:sz w:val="18"/>
                <w:szCs w:val="18"/>
                <w:lang w:eastAsia="en-US"/>
              </w:rPr>
              <w:t>Организация начисления и выплаты компенсации части родительской платы за присмотр и уход за детьми в дошкольных образовательных учреждениях</w:t>
            </w:r>
          </w:p>
        </w:tc>
        <w:tc>
          <w:tcPr>
            <w:tcW w:w="3221" w:type="dxa"/>
            <w:hideMark/>
          </w:tcPr>
          <w:p w14:paraId="3B764B48" w14:textId="478E9B7B" w:rsidR="00A307E4" w:rsidRPr="003D4BAF" w:rsidRDefault="00A307E4" w:rsidP="00A307E4">
            <w:pPr>
              <w:spacing w:after="160" w:line="259" w:lineRule="auto"/>
              <w:contextualSpacing/>
              <w:jc w:val="both"/>
              <w:rPr>
                <w:rFonts w:eastAsiaTheme="minorHAnsi"/>
                <w:sz w:val="18"/>
                <w:szCs w:val="18"/>
                <w:lang w:eastAsia="en-US"/>
              </w:rPr>
            </w:pPr>
            <w:r w:rsidRPr="003D4BAF">
              <w:rPr>
                <w:rFonts w:eastAsiaTheme="minorHAnsi"/>
                <w:sz w:val="18"/>
                <w:szCs w:val="18"/>
                <w:lang w:eastAsia="en-US"/>
              </w:rPr>
              <w:t xml:space="preserve">27 255 воспитанников, имеющих право на компенсацию части родительской платы за присмотр и уход за детьми (за исключением детей льготных категорий, за присмотр и уход за которыми родительская плата не взимается), из них: </w:t>
            </w:r>
            <w:r w:rsidRPr="003D4BAF">
              <w:rPr>
                <w:rFonts w:eastAsiaTheme="minorHAnsi"/>
                <w:i/>
                <w:sz w:val="18"/>
                <w:szCs w:val="18"/>
                <w:lang w:eastAsia="en-US"/>
              </w:rPr>
              <w:t>25 814 воспитанник в муниципальных учреждениях 1 441 воспитанников в немуниципальных организациях</w:t>
            </w:r>
          </w:p>
        </w:tc>
        <w:tc>
          <w:tcPr>
            <w:tcW w:w="1440" w:type="dxa"/>
            <w:hideMark/>
          </w:tcPr>
          <w:p w14:paraId="4432E70B" w14:textId="769DA8AF" w:rsidR="00A307E4" w:rsidRPr="00A307E4" w:rsidRDefault="00A307E4" w:rsidP="00A307E4">
            <w:pPr>
              <w:spacing w:after="160" w:line="259" w:lineRule="auto"/>
              <w:contextualSpacing/>
              <w:jc w:val="center"/>
              <w:rPr>
                <w:rFonts w:eastAsiaTheme="minorHAnsi"/>
                <w:sz w:val="18"/>
                <w:szCs w:val="18"/>
                <w:lang w:eastAsia="en-US"/>
              </w:rPr>
            </w:pPr>
            <w:r w:rsidRPr="00A307E4">
              <w:rPr>
                <w:rFonts w:eastAsiaTheme="minorHAnsi"/>
                <w:sz w:val="18"/>
                <w:szCs w:val="18"/>
                <w:lang w:eastAsia="en-US"/>
              </w:rPr>
              <w:t>248 139,0</w:t>
            </w:r>
          </w:p>
        </w:tc>
        <w:tc>
          <w:tcPr>
            <w:tcW w:w="1058" w:type="dxa"/>
            <w:hideMark/>
          </w:tcPr>
          <w:p w14:paraId="6FD65B53" w14:textId="28A30D33" w:rsidR="00A307E4" w:rsidRPr="00A307E4" w:rsidRDefault="00A307E4" w:rsidP="00A307E4">
            <w:pPr>
              <w:spacing w:after="160" w:line="259" w:lineRule="auto"/>
              <w:contextualSpacing/>
              <w:jc w:val="center"/>
              <w:rPr>
                <w:rFonts w:eastAsiaTheme="minorHAnsi"/>
                <w:sz w:val="18"/>
                <w:szCs w:val="18"/>
                <w:lang w:eastAsia="en-US"/>
              </w:rPr>
            </w:pPr>
            <w:r w:rsidRPr="00A307E4">
              <w:rPr>
                <w:rFonts w:eastAsiaTheme="minorHAnsi"/>
                <w:sz w:val="18"/>
                <w:szCs w:val="18"/>
                <w:lang w:eastAsia="en-US"/>
              </w:rPr>
              <w:t>1,1</w:t>
            </w:r>
          </w:p>
        </w:tc>
      </w:tr>
      <w:tr w:rsidR="007177EF" w:rsidRPr="00835C65" w14:paraId="677ED4AC" w14:textId="77777777" w:rsidTr="00126E2F">
        <w:trPr>
          <w:trHeight w:val="799"/>
        </w:trPr>
        <w:tc>
          <w:tcPr>
            <w:tcW w:w="576" w:type="dxa"/>
            <w:vMerge w:val="restart"/>
            <w:hideMark/>
          </w:tcPr>
          <w:p w14:paraId="2AC8CD9B" w14:textId="77777777" w:rsidR="007177EF" w:rsidRPr="00B70EFF" w:rsidRDefault="007177EF" w:rsidP="007177EF">
            <w:pPr>
              <w:spacing w:after="160" w:line="259" w:lineRule="auto"/>
              <w:contextualSpacing/>
              <w:jc w:val="center"/>
              <w:rPr>
                <w:rFonts w:eastAsiaTheme="minorHAnsi"/>
                <w:sz w:val="18"/>
                <w:szCs w:val="18"/>
                <w:lang w:eastAsia="en-US"/>
              </w:rPr>
            </w:pPr>
            <w:r w:rsidRPr="00B70EFF">
              <w:rPr>
                <w:rFonts w:eastAsiaTheme="minorHAnsi"/>
                <w:sz w:val="18"/>
                <w:szCs w:val="18"/>
                <w:lang w:eastAsia="en-US"/>
              </w:rPr>
              <w:t>7.</w:t>
            </w:r>
          </w:p>
        </w:tc>
        <w:tc>
          <w:tcPr>
            <w:tcW w:w="3333" w:type="dxa"/>
            <w:vMerge w:val="restart"/>
            <w:hideMark/>
          </w:tcPr>
          <w:p w14:paraId="748487AD" w14:textId="77777777" w:rsidR="007177EF" w:rsidRPr="00B70EFF" w:rsidRDefault="007177EF" w:rsidP="007177EF">
            <w:pPr>
              <w:spacing w:after="160" w:line="259" w:lineRule="auto"/>
              <w:contextualSpacing/>
              <w:jc w:val="both"/>
              <w:rPr>
                <w:rFonts w:eastAsiaTheme="minorHAnsi"/>
                <w:sz w:val="18"/>
                <w:szCs w:val="18"/>
                <w:lang w:eastAsia="en-US"/>
              </w:rPr>
            </w:pPr>
            <w:r w:rsidRPr="00B70EFF">
              <w:rPr>
                <w:rFonts w:eastAsiaTheme="minorHAnsi"/>
                <w:sz w:val="18"/>
                <w:szCs w:val="18"/>
                <w:lang w:eastAsia="en-US"/>
              </w:rPr>
              <w:t>Организация отдыха и оздоровления детей, проживающих в городе Сургуте</w:t>
            </w:r>
          </w:p>
        </w:tc>
        <w:tc>
          <w:tcPr>
            <w:tcW w:w="3221" w:type="dxa"/>
            <w:hideMark/>
          </w:tcPr>
          <w:p w14:paraId="1B55E5EB" w14:textId="5B400653" w:rsidR="007177EF" w:rsidRPr="007177EF" w:rsidRDefault="007177EF" w:rsidP="007177EF">
            <w:pPr>
              <w:spacing w:after="160" w:line="259" w:lineRule="auto"/>
              <w:contextualSpacing/>
              <w:jc w:val="both"/>
              <w:rPr>
                <w:rFonts w:eastAsiaTheme="minorHAnsi"/>
                <w:sz w:val="18"/>
                <w:szCs w:val="18"/>
                <w:lang w:eastAsia="en-US"/>
              </w:rPr>
            </w:pPr>
            <w:r w:rsidRPr="007177EF">
              <w:rPr>
                <w:rFonts w:eastAsiaTheme="minorHAnsi"/>
                <w:sz w:val="18"/>
                <w:szCs w:val="18"/>
                <w:lang w:eastAsia="en-US"/>
              </w:rPr>
              <w:t>2 515 путевок для детей в возрасте от 6 до 17 лет в организации, обеспечивающие отдых и оздоровление</w:t>
            </w:r>
          </w:p>
        </w:tc>
        <w:tc>
          <w:tcPr>
            <w:tcW w:w="1440" w:type="dxa"/>
            <w:hideMark/>
          </w:tcPr>
          <w:p w14:paraId="49623BC4" w14:textId="064F67B9" w:rsidR="007177EF" w:rsidRPr="007177EF" w:rsidRDefault="007177EF" w:rsidP="007177EF">
            <w:pPr>
              <w:spacing w:after="160" w:line="259" w:lineRule="auto"/>
              <w:contextualSpacing/>
              <w:jc w:val="center"/>
              <w:rPr>
                <w:rFonts w:eastAsiaTheme="minorHAnsi"/>
                <w:sz w:val="18"/>
                <w:szCs w:val="18"/>
                <w:lang w:eastAsia="en-US"/>
              </w:rPr>
            </w:pPr>
            <w:r w:rsidRPr="007177EF">
              <w:rPr>
                <w:rFonts w:eastAsiaTheme="minorHAnsi"/>
                <w:sz w:val="18"/>
                <w:szCs w:val="18"/>
                <w:lang w:eastAsia="en-US"/>
              </w:rPr>
              <w:t>119 971,5</w:t>
            </w:r>
          </w:p>
        </w:tc>
        <w:tc>
          <w:tcPr>
            <w:tcW w:w="1058" w:type="dxa"/>
            <w:hideMark/>
          </w:tcPr>
          <w:p w14:paraId="589BAE69" w14:textId="6463D034" w:rsidR="007177EF" w:rsidRPr="007177EF" w:rsidRDefault="007177EF" w:rsidP="007177EF">
            <w:pPr>
              <w:spacing w:after="160" w:line="259" w:lineRule="auto"/>
              <w:contextualSpacing/>
              <w:jc w:val="center"/>
              <w:rPr>
                <w:rFonts w:eastAsiaTheme="minorHAnsi"/>
                <w:sz w:val="18"/>
                <w:szCs w:val="18"/>
                <w:lang w:eastAsia="en-US"/>
              </w:rPr>
            </w:pPr>
            <w:r w:rsidRPr="007177EF">
              <w:rPr>
                <w:rFonts w:eastAsiaTheme="minorHAnsi"/>
                <w:sz w:val="18"/>
                <w:szCs w:val="18"/>
                <w:lang w:eastAsia="en-US"/>
              </w:rPr>
              <w:t>0,5</w:t>
            </w:r>
          </w:p>
        </w:tc>
      </w:tr>
      <w:tr w:rsidR="007177EF" w:rsidRPr="00835C65" w14:paraId="2DC74AC2" w14:textId="77777777" w:rsidTr="00126E2F">
        <w:trPr>
          <w:trHeight w:val="589"/>
        </w:trPr>
        <w:tc>
          <w:tcPr>
            <w:tcW w:w="576" w:type="dxa"/>
            <w:vMerge/>
          </w:tcPr>
          <w:p w14:paraId="351DCF6B" w14:textId="77777777" w:rsidR="007177EF" w:rsidRPr="00B70EFF" w:rsidRDefault="007177EF" w:rsidP="007177EF">
            <w:pPr>
              <w:spacing w:after="160" w:line="259" w:lineRule="auto"/>
              <w:contextualSpacing/>
              <w:jc w:val="center"/>
              <w:rPr>
                <w:rFonts w:eastAsiaTheme="minorHAnsi"/>
                <w:sz w:val="18"/>
                <w:szCs w:val="18"/>
                <w:lang w:eastAsia="en-US"/>
              </w:rPr>
            </w:pPr>
          </w:p>
        </w:tc>
        <w:tc>
          <w:tcPr>
            <w:tcW w:w="3333" w:type="dxa"/>
            <w:vMerge/>
          </w:tcPr>
          <w:p w14:paraId="53AB1C4E" w14:textId="77777777" w:rsidR="007177EF" w:rsidRPr="00B70EFF" w:rsidRDefault="007177EF" w:rsidP="007177EF">
            <w:pPr>
              <w:spacing w:after="160" w:line="259" w:lineRule="auto"/>
              <w:contextualSpacing/>
              <w:jc w:val="both"/>
              <w:rPr>
                <w:rFonts w:eastAsiaTheme="minorHAnsi"/>
                <w:sz w:val="18"/>
                <w:szCs w:val="18"/>
                <w:lang w:eastAsia="en-US"/>
              </w:rPr>
            </w:pPr>
          </w:p>
        </w:tc>
        <w:tc>
          <w:tcPr>
            <w:tcW w:w="3221" w:type="dxa"/>
          </w:tcPr>
          <w:p w14:paraId="6669AD68" w14:textId="423F7631" w:rsidR="007177EF" w:rsidRPr="007177EF" w:rsidRDefault="007177EF" w:rsidP="007177EF">
            <w:pPr>
              <w:spacing w:after="160" w:line="259" w:lineRule="auto"/>
              <w:contextualSpacing/>
              <w:jc w:val="both"/>
              <w:rPr>
                <w:rFonts w:eastAsiaTheme="minorHAnsi"/>
                <w:sz w:val="18"/>
                <w:szCs w:val="18"/>
                <w:lang w:eastAsia="en-US"/>
              </w:rPr>
            </w:pPr>
            <w:r w:rsidRPr="007177EF">
              <w:rPr>
                <w:rFonts w:eastAsiaTheme="minorHAnsi"/>
                <w:sz w:val="18"/>
                <w:szCs w:val="18"/>
                <w:lang w:eastAsia="en-US"/>
              </w:rPr>
              <w:t>42 курортные путевки  для детей-инвалидов по типу «Мать и дитя»</w:t>
            </w:r>
          </w:p>
        </w:tc>
        <w:tc>
          <w:tcPr>
            <w:tcW w:w="1440" w:type="dxa"/>
          </w:tcPr>
          <w:p w14:paraId="7F2E5D26" w14:textId="64373EB1" w:rsidR="007177EF" w:rsidRPr="007177EF" w:rsidRDefault="007177EF" w:rsidP="007177EF">
            <w:pPr>
              <w:spacing w:after="160" w:line="259" w:lineRule="auto"/>
              <w:contextualSpacing/>
              <w:jc w:val="center"/>
              <w:rPr>
                <w:rFonts w:eastAsiaTheme="minorHAnsi"/>
                <w:sz w:val="18"/>
                <w:szCs w:val="18"/>
                <w:lang w:eastAsia="en-US"/>
              </w:rPr>
            </w:pPr>
            <w:r w:rsidRPr="007177EF">
              <w:rPr>
                <w:rFonts w:eastAsiaTheme="minorHAnsi"/>
                <w:sz w:val="18"/>
                <w:szCs w:val="18"/>
                <w:lang w:eastAsia="en-US"/>
              </w:rPr>
              <w:t>8 353,3</w:t>
            </w:r>
          </w:p>
        </w:tc>
        <w:tc>
          <w:tcPr>
            <w:tcW w:w="1058" w:type="dxa"/>
          </w:tcPr>
          <w:p w14:paraId="30B86A00" w14:textId="4A310610" w:rsidR="007177EF" w:rsidRPr="007177EF" w:rsidRDefault="006D784A" w:rsidP="007177EF">
            <w:pPr>
              <w:spacing w:after="160" w:line="259" w:lineRule="auto"/>
              <w:contextualSpacing/>
              <w:jc w:val="center"/>
              <w:rPr>
                <w:rFonts w:eastAsiaTheme="minorHAnsi"/>
                <w:sz w:val="18"/>
                <w:szCs w:val="18"/>
                <w:lang w:eastAsia="en-US"/>
              </w:rPr>
            </w:pPr>
            <w:r w:rsidRPr="006D784A">
              <w:rPr>
                <w:rFonts w:eastAsiaTheme="minorHAnsi"/>
                <w:sz w:val="18"/>
                <w:szCs w:val="18"/>
                <w:lang w:eastAsia="en-US"/>
              </w:rPr>
              <w:t>менее 0,1</w:t>
            </w:r>
          </w:p>
        </w:tc>
      </w:tr>
      <w:tr w:rsidR="00BD0430" w:rsidRPr="00835C65" w14:paraId="49437098" w14:textId="77777777" w:rsidTr="00126E2F">
        <w:trPr>
          <w:trHeight w:val="589"/>
        </w:trPr>
        <w:tc>
          <w:tcPr>
            <w:tcW w:w="576" w:type="dxa"/>
          </w:tcPr>
          <w:p w14:paraId="076B8E20" w14:textId="5F0DCC01" w:rsidR="00BD0430" w:rsidRPr="00B70EFF" w:rsidRDefault="00BD0430" w:rsidP="00BD0430">
            <w:pPr>
              <w:spacing w:after="160" w:line="259" w:lineRule="auto"/>
              <w:contextualSpacing/>
              <w:jc w:val="center"/>
              <w:rPr>
                <w:rFonts w:eastAsiaTheme="minorHAnsi"/>
                <w:sz w:val="18"/>
                <w:szCs w:val="18"/>
                <w:lang w:eastAsia="en-US"/>
              </w:rPr>
            </w:pPr>
            <w:r>
              <w:rPr>
                <w:rFonts w:eastAsiaTheme="minorHAnsi"/>
                <w:sz w:val="18"/>
                <w:szCs w:val="18"/>
                <w:lang w:eastAsia="en-US"/>
              </w:rPr>
              <w:t>8.</w:t>
            </w:r>
          </w:p>
        </w:tc>
        <w:tc>
          <w:tcPr>
            <w:tcW w:w="3333" w:type="dxa"/>
          </w:tcPr>
          <w:p w14:paraId="425BEA82" w14:textId="77777777" w:rsidR="00BD0430" w:rsidRPr="00BD0430" w:rsidRDefault="00BD0430" w:rsidP="00BD0430">
            <w:pPr>
              <w:spacing w:after="160" w:line="259" w:lineRule="auto"/>
              <w:contextualSpacing/>
              <w:jc w:val="both"/>
              <w:rPr>
                <w:rFonts w:eastAsiaTheme="minorHAnsi"/>
                <w:sz w:val="18"/>
                <w:szCs w:val="18"/>
                <w:lang w:eastAsia="en-US"/>
              </w:rPr>
            </w:pPr>
            <w:r w:rsidRPr="00BD0430">
              <w:rPr>
                <w:rFonts w:eastAsiaTheme="minorHAnsi"/>
                <w:sz w:val="18"/>
                <w:szCs w:val="18"/>
                <w:lang w:eastAsia="en-US"/>
              </w:rPr>
              <w:t xml:space="preserve">Обеспечение деятельности советника директора </w:t>
            </w:r>
          </w:p>
          <w:p w14:paraId="44381301" w14:textId="5B405B43" w:rsidR="00BD0430" w:rsidRPr="00B70EFF" w:rsidRDefault="00BD0430" w:rsidP="00BD0430">
            <w:pPr>
              <w:spacing w:after="160" w:line="259" w:lineRule="auto"/>
              <w:contextualSpacing/>
              <w:jc w:val="both"/>
              <w:rPr>
                <w:rFonts w:eastAsiaTheme="minorHAnsi"/>
                <w:sz w:val="18"/>
                <w:szCs w:val="18"/>
                <w:lang w:eastAsia="en-US"/>
              </w:rPr>
            </w:pPr>
            <w:r w:rsidRPr="00BD0430">
              <w:rPr>
                <w:rFonts w:eastAsiaTheme="minorHAnsi"/>
                <w:sz w:val="18"/>
                <w:szCs w:val="18"/>
                <w:lang w:eastAsia="en-US"/>
              </w:rPr>
              <w:t>по воспитанию и взаимодействию с детскими общественными объединениями в муниципальных общеобразовательных учреждениях города Сургута в рамках реализации регионального проекта «Патриотическое воспитание граждан Российской Федерации»</w:t>
            </w:r>
          </w:p>
        </w:tc>
        <w:tc>
          <w:tcPr>
            <w:tcW w:w="3221" w:type="dxa"/>
          </w:tcPr>
          <w:p w14:paraId="363DDBBD" w14:textId="32E7110B" w:rsidR="00BD0430" w:rsidRPr="00672D18" w:rsidRDefault="00BD0430" w:rsidP="00BD0430">
            <w:pPr>
              <w:spacing w:after="160" w:line="259" w:lineRule="auto"/>
              <w:contextualSpacing/>
              <w:jc w:val="both"/>
              <w:rPr>
                <w:rFonts w:eastAsiaTheme="minorHAnsi"/>
                <w:sz w:val="18"/>
                <w:szCs w:val="18"/>
                <w:lang w:eastAsia="en-US"/>
              </w:rPr>
            </w:pPr>
            <w:r w:rsidRPr="00BD0430">
              <w:rPr>
                <w:rFonts w:eastAsiaTheme="minorHAnsi"/>
                <w:sz w:val="18"/>
                <w:szCs w:val="18"/>
                <w:lang w:eastAsia="en-US"/>
              </w:rPr>
              <w:t>финансирование 18,5 ставок советника директора по воспитанию и взаимодействию с детскими общественными объединениями в 37-ми муниципальных общеобразовательных учреждениях города Сургута</w:t>
            </w:r>
          </w:p>
        </w:tc>
        <w:tc>
          <w:tcPr>
            <w:tcW w:w="1440" w:type="dxa"/>
          </w:tcPr>
          <w:p w14:paraId="7E23BB59" w14:textId="69FF9C8C" w:rsidR="00BD0430" w:rsidRPr="00BD0430" w:rsidRDefault="00BD0430" w:rsidP="00BD0430">
            <w:pPr>
              <w:spacing w:after="160" w:line="259" w:lineRule="auto"/>
              <w:contextualSpacing/>
              <w:jc w:val="center"/>
              <w:rPr>
                <w:rFonts w:eastAsiaTheme="minorHAnsi"/>
                <w:sz w:val="18"/>
                <w:szCs w:val="18"/>
                <w:lang w:eastAsia="en-US"/>
              </w:rPr>
            </w:pPr>
            <w:r w:rsidRPr="00BD0430">
              <w:rPr>
                <w:rFonts w:eastAsiaTheme="minorHAnsi"/>
                <w:sz w:val="18"/>
                <w:szCs w:val="18"/>
                <w:lang w:eastAsia="en-US"/>
              </w:rPr>
              <w:t>21 800,6</w:t>
            </w:r>
          </w:p>
        </w:tc>
        <w:tc>
          <w:tcPr>
            <w:tcW w:w="1058" w:type="dxa"/>
          </w:tcPr>
          <w:p w14:paraId="3BD72F6E" w14:textId="523F77B2" w:rsidR="00BD0430" w:rsidRPr="00BD0430" w:rsidRDefault="00BD0430" w:rsidP="00BD0430">
            <w:pPr>
              <w:spacing w:after="160" w:line="259" w:lineRule="auto"/>
              <w:contextualSpacing/>
              <w:jc w:val="center"/>
              <w:rPr>
                <w:rFonts w:eastAsiaTheme="minorHAnsi"/>
                <w:sz w:val="18"/>
                <w:szCs w:val="18"/>
                <w:lang w:eastAsia="en-US"/>
              </w:rPr>
            </w:pPr>
            <w:r w:rsidRPr="00BD0430">
              <w:rPr>
                <w:rFonts w:eastAsiaTheme="minorHAnsi"/>
                <w:sz w:val="18"/>
                <w:szCs w:val="18"/>
                <w:lang w:eastAsia="en-US"/>
              </w:rPr>
              <w:t>0,1</w:t>
            </w:r>
          </w:p>
        </w:tc>
      </w:tr>
      <w:tr w:rsidR="007A528D" w:rsidRPr="00835C65" w14:paraId="50BFE61B" w14:textId="77777777" w:rsidTr="00126E2F">
        <w:trPr>
          <w:trHeight w:val="589"/>
        </w:trPr>
        <w:tc>
          <w:tcPr>
            <w:tcW w:w="576" w:type="dxa"/>
          </w:tcPr>
          <w:p w14:paraId="61B2356F" w14:textId="0DF33CDE" w:rsidR="007A528D" w:rsidRPr="00B70EFF" w:rsidRDefault="007A528D" w:rsidP="007A528D">
            <w:pPr>
              <w:spacing w:after="160" w:line="259" w:lineRule="auto"/>
              <w:contextualSpacing/>
              <w:jc w:val="center"/>
              <w:rPr>
                <w:rFonts w:eastAsiaTheme="minorHAnsi"/>
                <w:sz w:val="18"/>
                <w:szCs w:val="18"/>
                <w:lang w:eastAsia="en-US"/>
              </w:rPr>
            </w:pPr>
            <w:r>
              <w:rPr>
                <w:rFonts w:eastAsiaTheme="minorHAnsi"/>
                <w:sz w:val="18"/>
                <w:szCs w:val="18"/>
                <w:lang w:eastAsia="en-US"/>
              </w:rPr>
              <w:t>9.</w:t>
            </w:r>
          </w:p>
        </w:tc>
        <w:tc>
          <w:tcPr>
            <w:tcW w:w="3333" w:type="dxa"/>
          </w:tcPr>
          <w:p w14:paraId="72EA8087" w14:textId="77777777" w:rsidR="007A528D" w:rsidRDefault="007A528D" w:rsidP="007A528D">
            <w:pPr>
              <w:spacing w:after="160" w:line="259" w:lineRule="auto"/>
              <w:contextualSpacing/>
              <w:jc w:val="both"/>
              <w:rPr>
                <w:rFonts w:eastAsiaTheme="minorHAnsi"/>
                <w:sz w:val="18"/>
                <w:szCs w:val="18"/>
                <w:lang w:eastAsia="en-US"/>
              </w:rPr>
            </w:pPr>
            <w:r w:rsidRPr="00CC3E0E">
              <w:rPr>
                <w:rFonts w:eastAsiaTheme="minorHAnsi"/>
                <w:sz w:val="18"/>
                <w:szCs w:val="18"/>
                <w:lang w:eastAsia="en-US"/>
              </w:rPr>
              <w:t>«Реализация мероприятий по модернизации школьных систем образования» в рамках реализации регионального проекта «Модернизация школьной системы образования Ханты-Мансийского автономного округа – Югры»</w:t>
            </w:r>
          </w:p>
          <w:p w14:paraId="20B76C5C" w14:textId="77777777" w:rsidR="00EE3B62" w:rsidRDefault="00EE3B62" w:rsidP="007A528D">
            <w:pPr>
              <w:spacing w:after="160" w:line="259" w:lineRule="auto"/>
              <w:contextualSpacing/>
              <w:jc w:val="both"/>
              <w:rPr>
                <w:rFonts w:eastAsiaTheme="minorHAnsi"/>
                <w:sz w:val="18"/>
                <w:szCs w:val="18"/>
                <w:lang w:eastAsia="en-US"/>
              </w:rPr>
            </w:pPr>
          </w:p>
          <w:p w14:paraId="0CB8D0DF" w14:textId="09012399" w:rsidR="00EE3B62" w:rsidRPr="00B70EFF" w:rsidRDefault="00EE3B62" w:rsidP="007A528D">
            <w:pPr>
              <w:spacing w:after="160" w:line="259" w:lineRule="auto"/>
              <w:contextualSpacing/>
              <w:jc w:val="both"/>
              <w:rPr>
                <w:rFonts w:eastAsiaTheme="minorHAnsi"/>
                <w:sz w:val="18"/>
                <w:szCs w:val="18"/>
                <w:lang w:eastAsia="en-US"/>
              </w:rPr>
            </w:pPr>
          </w:p>
        </w:tc>
        <w:tc>
          <w:tcPr>
            <w:tcW w:w="3221" w:type="dxa"/>
          </w:tcPr>
          <w:p w14:paraId="2931C3EB" w14:textId="3BC0EF95" w:rsidR="007A528D" w:rsidRPr="00672D18" w:rsidRDefault="007A528D" w:rsidP="007A528D">
            <w:pPr>
              <w:spacing w:after="160" w:line="259" w:lineRule="auto"/>
              <w:contextualSpacing/>
              <w:jc w:val="both"/>
              <w:rPr>
                <w:rFonts w:eastAsiaTheme="minorHAnsi"/>
                <w:sz w:val="18"/>
                <w:szCs w:val="18"/>
                <w:lang w:eastAsia="en-US"/>
              </w:rPr>
            </w:pPr>
            <w:r w:rsidRPr="00CC3E0E">
              <w:rPr>
                <w:rFonts w:eastAsiaTheme="minorHAnsi"/>
                <w:sz w:val="18"/>
                <w:szCs w:val="18"/>
                <w:lang w:eastAsia="en-US"/>
              </w:rPr>
              <w:t>капитальный ремонт объекта «МБОУ СОШ № 8 имени Сибирцева А.Н., ул. Энергетиков,49»</w:t>
            </w:r>
          </w:p>
        </w:tc>
        <w:tc>
          <w:tcPr>
            <w:tcW w:w="1440" w:type="dxa"/>
          </w:tcPr>
          <w:p w14:paraId="7535DE18" w14:textId="26C037B4" w:rsidR="007A528D" w:rsidRPr="007A528D" w:rsidRDefault="009970CF" w:rsidP="007A528D">
            <w:pPr>
              <w:spacing w:after="160" w:line="259" w:lineRule="auto"/>
              <w:contextualSpacing/>
              <w:jc w:val="center"/>
              <w:rPr>
                <w:rFonts w:eastAsiaTheme="minorHAnsi"/>
                <w:sz w:val="18"/>
                <w:szCs w:val="18"/>
                <w:lang w:eastAsia="en-US"/>
              </w:rPr>
            </w:pPr>
            <w:r>
              <w:rPr>
                <w:rFonts w:eastAsiaTheme="minorHAnsi"/>
                <w:sz w:val="18"/>
                <w:szCs w:val="18"/>
                <w:lang w:eastAsia="en-US"/>
              </w:rPr>
              <w:t>49 301,5</w:t>
            </w:r>
          </w:p>
        </w:tc>
        <w:tc>
          <w:tcPr>
            <w:tcW w:w="1058" w:type="dxa"/>
          </w:tcPr>
          <w:p w14:paraId="2E9622C0" w14:textId="4BF4EE3B" w:rsidR="007A528D" w:rsidRPr="007A528D" w:rsidRDefault="007A528D" w:rsidP="007A528D">
            <w:pPr>
              <w:spacing w:after="160" w:line="259" w:lineRule="auto"/>
              <w:contextualSpacing/>
              <w:jc w:val="center"/>
              <w:rPr>
                <w:rFonts w:eastAsiaTheme="minorHAnsi"/>
                <w:sz w:val="18"/>
                <w:szCs w:val="18"/>
                <w:lang w:eastAsia="en-US"/>
              </w:rPr>
            </w:pPr>
            <w:r w:rsidRPr="007A528D">
              <w:rPr>
                <w:rFonts w:eastAsiaTheme="minorHAnsi"/>
                <w:sz w:val="18"/>
                <w:szCs w:val="18"/>
                <w:lang w:eastAsia="en-US"/>
              </w:rPr>
              <w:t>0,2</w:t>
            </w:r>
          </w:p>
        </w:tc>
      </w:tr>
      <w:tr w:rsidR="00E4149C" w:rsidRPr="00835C65" w14:paraId="5168D69F" w14:textId="77777777" w:rsidTr="00126E2F">
        <w:trPr>
          <w:trHeight w:val="589"/>
        </w:trPr>
        <w:tc>
          <w:tcPr>
            <w:tcW w:w="576" w:type="dxa"/>
          </w:tcPr>
          <w:p w14:paraId="55D72D0B" w14:textId="6EFB02D6" w:rsidR="00E4149C" w:rsidRPr="00B70EFF" w:rsidRDefault="00DD50CD" w:rsidP="00E4149C">
            <w:pPr>
              <w:spacing w:after="160" w:line="259" w:lineRule="auto"/>
              <w:contextualSpacing/>
              <w:jc w:val="center"/>
              <w:rPr>
                <w:rFonts w:eastAsiaTheme="minorHAnsi"/>
                <w:sz w:val="18"/>
                <w:szCs w:val="18"/>
                <w:lang w:eastAsia="en-US"/>
              </w:rPr>
            </w:pPr>
            <w:r>
              <w:rPr>
                <w:rFonts w:eastAsiaTheme="minorHAnsi"/>
                <w:sz w:val="18"/>
                <w:szCs w:val="18"/>
                <w:lang w:eastAsia="en-US"/>
              </w:rPr>
              <w:t>10</w:t>
            </w:r>
            <w:r w:rsidR="00E4149C" w:rsidRPr="00B70EFF">
              <w:rPr>
                <w:rFonts w:eastAsiaTheme="minorHAnsi"/>
                <w:sz w:val="18"/>
                <w:szCs w:val="18"/>
                <w:lang w:eastAsia="en-US"/>
              </w:rPr>
              <w:t>.</w:t>
            </w:r>
          </w:p>
        </w:tc>
        <w:tc>
          <w:tcPr>
            <w:tcW w:w="3333" w:type="dxa"/>
          </w:tcPr>
          <w:p w14:paraId="3AE7F0AA" w14:textId="6A74B335" w:rsidR="00E4149C" w:rsidRPr="00B70EFF" w:rsidRDefault="00E4149C" w:rsidP="00126E2F">
            <w:pPr>
              <w:spacing w:after="160" w:line="259" w:lineRule="auto"/>
              <w:contextualSpacing/>
              <w:jc w:val="both"/>
              <w:rPr>
                <w:rFonts w:eastAsiaTheme="minorHAnsi"/>
                <w:sz w:val="18"/>
                <w:szCs w:val="18"/>
                <w:lang w:eastAsia="en-US"/>
              </w:rPr>
            </w:pPr>
            <w:r w:rsidRPr="00B70EFF">
              <w:rPr>
                <w:rFonts w:eastAsiaTheme="minorHAnsi"/>
                <w:sz w:val="18"/>
                <w:szCs w:val="18"/>
                <w:lang w:eastAsia="en-US"/>
              </w:rPr>
              <w:t>Создание объектов образования посредст</w:t>
            </w:r>
            <w:r w:rsidR="00126E2F">
              <w:rPr>
                <w:rFonts w:eastAsiaTheme="minorHAnsi"/>
                <w:sz w:val="18"/>
                <w:szCs w:val="18"/>
                <w:lang w:eastAsia="en-US"/>
              </w:rPr>
              <w:t>вом концессионных соглашений</w:t>
            </w:r>
          </w:p>
        </w:tc>
        <w:tc>
          <w:tcPr>
            <w:tcW w:w="3221" w:type="dxa"/>
          </w:tcPr>
          <w:p w14:paraId="6F087249" w14:textId="34984FDE" w:rsidR="00E4149C" w:rsidRPr="00835C65" w:rsidRDefault="00E4149C" w:rsidP="00166242">
            <w:pPr>
              <w:spacing w:after="160" w:line="259" w:lineRule="auto"/>
              <w:contextualSpacing/>
              <w:jc w:val="both"/>
              <w:rPr>
                <w:rFonts w:eastAsiaTheme="minorHAnsi"/>
                <w:color w:val="FF0000"/>
                <w:sz w:val="18"/>
                <w:szCs w:val="18"/>
                <w:lang w:eastAsia="en-US"/>
              </w:rPr>
            </w:pPr>
            <w:r w:rsidRPr="00672D18">
              <w:rPr>
                <w:rFonts w:eastAsiaTheme="minorHAnsi"/>
                <w:sz w:val="18"/>
                <w:szCs w:val="18"/>
                <w:lang w:eastAsia="en-US"/>
              </w:rPr>
              <w:t>Подробная информация об объеме расходов, предусмотренных в проекте бюджета города Сургута на 202</w:t>
            </w:r>
            <w:r w:rsidR="00672D18" w:rsidRPr="00672D18">
              <w:rPr>
                <w:rFonts w:eastAsiaTheme="minorHAnsi"/>
                <w:sz w:val="18"/>
                <w:szCs w:val="18"/>
                <w:lang w:eastAsia="en-US"/>
              </w:rPr>
              <w:t>4</w:t>
            </w:r>
            <w:r w:rsidRPr="00672D18">
              <w:rPr>
                <w:rFonts w:eastAsiaTheme="minorHAnsi"/>
                <w:sz w:val="18"/>
                <w:szCs w:val="18"/>
                <w:lang w:eastAsia="en-US"/>
              </w:rPr>
              <w:t xml:space="preserve"> год на реализацию концессионных </w:t>
            </w:r>
            <w:r w:rsidRPr="008504EB">
              <w:rPr>
                <w:rFonts w:eastAsiaTheme="minorHAnsi"/>
                <w:sz w:val="18"/>
                <w:szCs w:val="18"/>
                <w:lang w:eastAsia="en-US"/>
              </w:rPr>
              <w:t xml:space="preserve">соглашений представлена в </w:t>
            </w:r>
            <w:r w:rsidRPr="00166242">
              <w:rPr>
                <w:rFonts w:eastAsiaTheme="minorHAnsi"/>
                <w:sz w:val="18"/>
                <w:szCs w:val="18"/>
                <w:lang w:eastAsia="en-US"/>
              </w:rPr>
              <w:t xml:space="preserve">приложении </w:t>
            </w:r>
            <w:r w:rsidR="00166242" w:rsidRPr="00166242">
              <w:rPr>
                <w:rFonts w:eastAsiaTheme="minorHAnsi"/>
                <w:sz w:val="18"/>
                <w:szCs w:val="18"/>
                <w:lang w:eastAsia="en-US"/>
              </w:rPr>
              <w:t>1</w:t>
            </w:r>
            <w:r w:rsidRPr="008504EB">
              <w:rPr>
                <w:rFonts w:eastAsiaTheme="minorHAnsi"/>
                <w:sz w:val="18"/>
                <w:szCs w:val="18"/>
                <w:lang w:eastAsia="en-US"/>
              </w:rPr>
              <w:t xml:space="preserve"> </w:t>
            </w:r>
            <w:r w:rsidRPr="00B55A3B">
              <w:rPr>
                <w:rFonts w:eastAsiaTheme="minorHAnsi"/>
                <w:sz w:val="18"/>
                <w:szCs w:val="18"/>
                <w:lang w:eastAsia="en-US"/>
              </w:rPr>
              <w:t>к пояснительной записке</w:t>
            </w:r>
          </w:p>
        </w:tc>
        <w:tc>
          <w:tcPr>
            <w:tcW w:w="1440" w:type="dxa"/>
          </w:tcPr>
          <w:p w14:paraId="32155421" w14:textId="3DDE0C18" w:rsidR="00E4149C" w:rsidRPr="00120597" w:rsidRDefault="00791EF1" w:rsidP="00791EF1">
            <w:pPr>
              <w:spacing w:after="160" w:line="259" w:lineRule="auto"/>
              <w:contextualSpacing/>
              <w:jc w:val="center"/>
              <w:rPr>
                <w:rFonts w:eastAsiaTheme="minorHAnsi"/>
                <w:sz w:val="18"/>
                <w:szCs w:val="18"/>
                <w:lang w:eastAsia="en-US"/>
              </w:rPr>
            </w:pPr>
            <w:r>
              <w:rPr>
                <w:rFonts w:eastAsiaTheme="minorHAnsi"/>
                <w:sz w:val="18"/>
                <w:szCs w:val="18"/>
                <w:lang w:eastAsia="en-US"/>
              </w:rPr>
              <w:t>913 900</w:t>
            </w:r>
            <w:r w:rsidR="00120597" w:rsidRPr="00120597">
              <w:rPr>
                <w:rFonts w:eastAsiaTheme="minorHAnsi"/>
                <w:sz w:val="18"/>
                <w:szCs w:val="18"/>
                <w:lang w:eastAsia="en-US"/>
              </w:rPr>
              <w:t>,</w:t>
            </w:r>
            <w:r>
              <w:rPr>
                <w:rFonts w:eastAsiaTheme="minorHAnsi"/>
                <w:sz w:val="18"/>
                <w:szCs w:val="18"/>
                <w:lang w:eastAsia="en-US"/>
              </w:rPr>
              <w:t>8</w:t>
            </w:r>
          </w:p>
        </w:tc>
        <w:tc>
          <w:tcPr>
            <w:tcW w:w="1058" w:type="dxa"/>
          </w:tcPr>
          <w:p w14:paraId="77494855" w14:textId="4757FF00" w:rsidR="00E4149C" w:rsidRPr="00120597" w:rsidRDefault="003E07CF" w:rsidP="00120597">
            <w:pPr>
              <w:spacing w:after="160" w:line="259" w:lineRule="auto"/>
              <w:contextualSpacing/>
              <w:jc w:val="center"/>
              <w:rPr>
                <w:rFonts w:eastAsiaTheme="minorHAnsi"/>
                <w:sz w:val="18"/>
                <w:szCs w:val="18"/>
                <w:lang w:eastAsia="en-US"/>
              </w:rPr>
            </w:pPr>
            <w:r w:rsidRPr="00120597">
              <w:rPr>
                <w:rFonts w:eastAsiaTheme="minorHAnsi"/>
                <w:sz w:val="18"/>
                <w:szCs w:val="18"/>
                <w:lang w:eastAsia="en-US"/>
              </w:rPr>
              <w:t>4,</w:t>
            </w:r>
            <w:r w:rsidR="00120597" w:rsidRPr="00120597">
              <w:rPr>
                <w:rFonts w:eastAsiaTheme="minorHAnsi"/>
                <w:sz w:val="18"/>
                <w:szCs w:val="18"/>
                <w:lang w:eastAsia="en-US"/>
              </w:rPr>
              <w:t>1</w:t>
            </w:r>
          </w:p>
        </w:tc>
      </w:tr>
      <w:tr w:rsidR="00E4149C" w:rsidRPr="00835C65" w14:paraId="214B9269" w14:textId="77777777" w:rsidTr="00126E2F">
        <w:trPr>
          <w:trHeight w:val="147"/>
        </w:trPr>
        <w:tc>
          <w:tcPr>
            <w:tcW w:w="576" w:type="dxa"/>
            <w:hideMark/>
          </w:tcPr>
          <w:p w14:paraId="55640828" w14:textId="7569DE1D" w:rsidR="00E4149C" w:rsidRPr="00835C65" w:rsidRDefault="00E4149C" w:rsidP="00E4149C">
            <w:pPr>
              <w:spacing w:after="160" w:line="259" w:lineRule="auto"/>
              <w:contextualSpacing/>
              <w:jc w:val="center"/>
              <w:rPr>
                <w:rFonts w:eastAsiaTheme="minorHAnsi"/>
                <w:color w:val="FF0000"/>
                <w:sz w:val="18"/>
                <w:szCs w:val="18"/>
                <w:lang w:eastAsia="en-US"/>
              </w:rPr>
            </w:pPr>
          </w:p>
        </w:tc>
        <w:tc>
          <w:tcPr>
            <w:tcW w:w="3333" w:type="dxa"/>
            <w:hideMark/>
          </w:tcPr>
          <w:p w14:paraId="7999CE74" w14:textId="77777777" w:rsidR="00E4149C" w:rsidRPr="00835C65" w:rsidRDefault="00E4149C" w:rsidP="00E4149C">
            <w:pPr>
              <w:spacing w:after="160" w:line="259" w:lineRule="auto"/>
              <w:contextualSpacing/>
              <w:rPr>
                <w:rFonts w:eastAsiaTheme="minorHAnsi"/>
                <w:color w:val="FF0000"/>
                <w:sz w:val="18"/>
                <w:szCs w:val="18"/>
                <w:lang w:eastAsia="en-US"/>
              </w:rPr>
            </w:pPr>
            <w:r w:rsidRPr="00275BEE">
              <w:rPr>
                <w:rFonts w:eastAsiaTheme="minorHAnsi"/>
                <w:sz w:val="18"/>
                <w:szCs w:val="18"/>
                <w:lang w:eastAsia="en-US"/>
              </w:rPr>
              <w:t>ИТОГО</w:t>
            </w:r>
          </w:p>
        </w:tc>
        <w:tc>
          <w:tcPr>
            <w:tcW w:w="3221" w:type="dxa"/>
            <w:hideMark/>
          </w:tcPr>
          <w:p w14:paraId="1C9235DF" w14:textId="6F1EBF4A" w:rsidR="00E4149C" w:rsidRPr="00835C65" w:rsidRDefault="00E4149C" w:rsidP="00E4149C">
            <w:pPr>
              <w:spacing w:after="160" w:line="259" w:lineRule="auto"/>
              <w:contextualSpacing/>
              <w:jc w:val="center"/>
              <w:rPr>
                <w:rFonts w:eastAsiaTheme="minorHAnsi"/>
                <w:color w:val="FF0000"/>
                <w:sz w:val="18"/>
                <w:szCs w:val="18"/>
                <w:lang w:eastAsia="en-US"/>
              </w:rPr>
            </w:pPr>
          </w:p>
        </w:tc>
        <w:tc>
          <w:tcPr>
            <w:tcW w:w="1440" w:type="dxa"/>
            <w:hideMark/>
          </w:tcPr>
          <w:p w14:paraId="30297E0F" w14:textId="07CA5A69" w:rsidR="00E4149C" w:rsidRPr="000A7A2D" w:rsidRDefault="009970CF" w:rsidP="00E4149C">
            <w:pPr>
              <w:spacing w:after="160" w:line="259" w:lineRule="auto"/>
              <w:contextualSpacing/>
              <w:jc w:val="center"/>
              <w:rPr>
                <w:rFonts w:eastAsiaTheme="minorHAnsi"/>
                <w:sz w:val="18"/>
                <w:szCs w:val="18"/>
                <w:lang w:eastAsia="en-US"/>
              </w:rPr>
            </w:pPr>
            <w:r>
              <w:rPr>
                <w:rFonts w:eastAsiaTheme="minorHAnsi"/>
                <w:sz w:val="18"/>
                <w:szCs w:val="18"/>
                <w:lang w:eastAsia="en-US"/>
              </w:rPr>
              <w:t>22 782 357,0</w:t>
            </w:r>
          </w:p>
        </w:tc>
        <w:tc>
          <w:tcPr>
            <w:tcW w:w="1058" w:type="dxa"/>
            <w:hideMark/>
          </w:tcPr>
          <w:p w14:paraId="42D5DB51" w14:textId="77777777" w:rsidR="00E4149C" w:rsidRPr="000A7A2D" w:rsidRDefault="00E4149C" w:rsidP="00E4149C">
            <w:pPr>
              <w:spacing w:after="160" w:line="259" w:lineRule="auto"/>
              <w:contextualSpacing/>
              <w:jc w:val="center"/>
              <w:rPr>
                <w:rFonts w:eastAsiaTheme="minorHAnsi"/>
                <w:sz w:val="18"/>
                <w:szCs w:val="18"/>
                <w:lang w:eastAsia="en-US"/>
              </w:rPr>
            </w:pPr>
            <w:r w:rsidRPr="000A7A2D">
              <w:rPr>
                <w:rFonts w:eastAsiaTheme="minorHAnsi"/>
                <w:sz w:val="18"/>
                <w:szCs w:val="18"/>
                <w:lang w:eastAsia="en-US"/>
              </w:rPr>
              <w:t>100,0</w:t>
            </w:r>
          </w:p>
        </w:tc>
      </w:tr>
    </w:tbl>
    <w:p w14:paraId="50FDD13E" w14:textId="77777777" w:rsidR="00C974FB" w:rsidRPr="00835C65" w:rsidRDefault="00C974FB" w:rsidP="00B01098">
      <w:pPr>
        <w:pStyle w:val="21"/>
        <w:tabs>
          <w:tab w:val="left" w:pos="4069"/>
        </w:tabs>
        <w:ind w:firstLine="709"/>
        <w:contextualSpacing/>
        <w:jc w:val="right"/>
        <w:rPr>
          <w:color w:val="FF0000"/>
          <w:szCs w:val="28"/>
        </w:rPr>
      </w:pPr>
    </w:p>
    <w:p w14:paraId="0BD24599" w14:textId="44B65134" w:rsidR="00D248AB" w:rsidRDefault="00D248AB" w:rsidP="00D248AB">
      <w:pPr>
        <w:ind w:firstLine="708"/>
        <w:jc w:val="both"/>
        <w:rPr>
          <w:sz w:val="28"/>
          <w:szCs w:val="28"/>
        </w:rPr>
      </w:pPr>
      <w:r w:rsidRPr="00822A52">
        <w:rPr>
          <w:sz w:val="28"/>
          <w:szCs w:val="28"/>
        </w:rPr>
        <w:t xml:space="preserve">Проектируемый объем бюджетных ассигнований </w:t>
      </w:r>
      <w:r w:rsidR="00053D23">
        <w:rPr>
          <w:sz w:val="28"/>
          <w:szCs w:val="28"/>
        </w:rPr>
        <w:t>запланирован</w:t>
      </w:r>
      <w:r w:rsidRPr="00822A52">
        <w:rPr>
          <w:sz w:val="28"/>
          <w:szCs w:val="28"/>
        </w:rPr>
        <w:t xml:space="preserve"> </w:t>
      </w:r>
      <w:r w:rsidR="00053D23">
        <w:rPr>
          <w:sz w:val="28"/>
          <w:szCs w:val="28"/>
        </w:rPr>
        <w:br/>
      </w:r>
      <w:r>
        <w:rPr>
          <w:sz w:val="28"/>
          <w:szCs w:val="28"/>
        </w:rPr>
        <w:t xml:space="preserve">с увеличением </w:t>
      </w:r>
      <w:r w:rsidR="00235EAA">
        <w:rPr>
          <w:sz w:val="28"/>
          <w:szCs w:val="28"/>
        </w:rPr>
        <w:t xml:space="preserve"> на </w:t>
      </w:r>
      <w:r w:rsidR="000603BD">
        <w:rPr>
          <w:sz w:val="28"/>
          <w:szCs w:val="28"/>
        </w:rPr>
        <w:t>8</w:t>
      </w:r>
      <w:r w:rsidR="00235EAA">
        <w:rPr>
          <w:sz w:val="28"/>
          <w:szCs w:val="28"/>
        </w:rPr>
        <w:t>,</w:t>
      </w:r>
      <w:r w:rsidR="000603BD">
        <w:rPr>
          <w:sz w:val="28"/>
          <w:szCs w:val="28"/>
        </w:rPr>
        <w:t>4</w:t>
      </w:r>
      <w:r w:rsidR="00235EAA">
        <w:rPr>
          <w:sz w:val="28"/>
          <w:szCs w:val="28"/>
        </w:rPr>
        <w:t xml:space="preserve"> % </w:t>
      </w:r>
      <w:r w:rsidRPr="00822A52">
        <w:rPr>
          <w:sz w:val="28"/>
          <w:szCs w:val="28"/>
        </w:rPr>
        <w:t xml:space="preserve">по сравнению </w:t>
      </w:r>
      <w:r>
        <w:rPr>
          <w:sz w:val="28"/>
          <w:szCs w:val="28"/>
        </w:rPr>
        <w:t>с утвержденным объемом ассигнований, предусмотренным на реализацию муниципальной программы в</w:t>
      </w:r>
      <w:r w:rsidRPr="00822A52">
        <w:rPr>
          <w:sz w:val="28"/>
          <w:szCs w:val="28"/>
        </w:rPr>
        <w:t xml:space="preserve"> 2023 год</w:t>
      </w:r>
      <w:r>
        <w:rPr>
          <w:sz w:val="28"/>
          <w:szCs w:val="28"/>
        </w:rPr>
        <w:t>у</w:t>
      </w:r>
      <w:r w:rsidRPr="00822A52">
        <w:rPr>
          <w:sz w:val="28"/>
          <w:szCs w:val="28"/>
        </w:rPr>
        <w:t xml:space="preserve"> (в</w:t>
      </w:r>
      <w:r w:rsidR="00235EAA">
        <w:rPr>
          <w:sz w:val="28"/>
          <w:szCs w:val="28"/>
        </w:rPr>
        <w:t> </w:t>
      </w:r>
      <w:r w:rsidRPr="00822A52">
        <w:rPr>
          <w:sz w:val="28"/>
          <w:szCs w:val="28"/>
        </w:rPr>
        <w:t>редакции решения Думы города от 05.10.2023 № 423-VII ДГ), с учетом следующих особенностей:</w:t>
      </w:r>
    </w:p>
    <w:p w14:paraId="1CC4B462" w14:textId="77777777" w:rsidR="00D248AB" w:rsidRPr="000D3BB0" w:rsidRDefault="00D248AB" w:rsidP="00D248AB">
      <w:pPr>
        <w:ind w:firstLine="708"/>
        <w:jc w:val="both"/>
        <w:rPr>
          <w:sz w:val="28"/>
          <w:szCs w:val="28"/>
        </w:rPr>
      </w:pPr>
      <w:r>
        <w:rPr>
          <w:sz w:val="28"/>
          <w:szCs w:val="28"/>
        </w:rPr>
        <w:t xml:space="preserve">1) </w:t>
      </w:r>
      <w:r w:rsidRPr="000D3BB0">
        <w:rPr>
          <w:sz w:val="28"/>
          <w:szCs w:val="28"/>
        </w:rPr>
        <w:t>увеличен</w:t>
      </w:r>
      <w:r>
        <w:rPr>
          <w:sz w:val="28"/>
          <w:szCs w:val="28"/>
        </w:rPr>
        <w:t>ы</w:t>
      </w:r>
      <w:r w:rsidRPr="000D3BB0">
        <w:rPr>
          <w:sz w:val="28"/>
          <w:szCs w:val="28"/>
        </w:rPr>
        <w:t xml:space="preserve"> бюджетны</w:t>
      </w:r>
      <w:r>
        <w:rPr>
          <w:sz w:val="28"/>
          <w:szCs w:val="28"/>
        </w:rPr>
        <w:t>е</w:t>
      </w:r>
      <w:r w:rsidRPr="000D3BB0">
        <w:rPr>
          <w:sz w:val="28"/>
          <w:szCs w:val="28"/>
        </w:rPr>
        <w:t xml:space="preserve"> ассигновани</w:t>
      </w:r>
      <w:r>
        <w:rPr>
          <w:sz w:val="28"/>
          <w:szCs w:val="28"/>
        </w:rPr>
        <w:t>я</w:t>
      </w:r>
      <w:r w:rsidRPr="003365DF">
        <w:rPr>
          <w:sz w:val="28"/>
          <w:szCs w:val="28"/>
        </w:rPr>
        <w:t xml:space="preserve"> </w:t>
      </w:r>
      <w:r>
        <w:rPr>
          <w:sz w:val="28"/>
          <w:szCs w:val="28"/>
        </w:rPr>
        <w:t>за счет средств местного бюджета на</w:t>
      </w:r>
      <w:r w:rsidRPr="000D3BB0">
        <w:rPr>
          <w:sz w:val="28"/>
          <w:szCs w:val="28"/>
        </w:rPr>
        <w:t>:</w:t>
      </w:r>
    </w:p>
    <w:p w14:paraId="6FA665A0" w14:textId="6C9472A4" w:rsidR="00CE7768" w:rsidRPr="006316A4" w:rsidRDefault="00CE7768" w:rsidP="00CE7768">
      <w:pPr>
        <w:ind w:firstLine="708"/>
        <w:jc w:val="both"/>
        <w:rPr>
          <w:sz w:val="28"/>
          <w:szCs w:val="28"/>
        </w:rPr>
      </w:pPr>
      <w:r w:rsidRPr="00745959">
        <w:rPr>
          <w:sz w:val="28"/>
          <w:szCs w:val="28"/>
        </w:rPr>
        <w:t>- оплату труда работников</w:t>
      </w:r>
      <w:r w:rsidR="00745959" w:rsidRPr="00745959">
        <w:t xml:space="preserve"> </w:t>
      </w:r>
      <w:r w:rsidR="00745959" w:rsidRPr="00745959">
        <w:rPr>
          <w:sz w:val="28"/>
          <w:szCs w:val="28"/>
        </w:rPr>
        <w:t>учреждений дополнительного образования</w:t>
      </w:r>
      <w:r w:rsidRPr="00745959">
        <w:rPr>
          <w:sz w:val="28"/>
          <w:szCs w:val="28"/>
        </w:rPr>
        <w:t>, подпадающих под действие Указов Президента РФ, в целях достижения</w:t>
      </w:r>
      <w:r w:rsidRPr="006316A4">
        <w:rPr>
          <w:sz w:val="28"/>
          <w:szCs w:val="28"/>
        </w:rPr>
        <w:t xml:space="preserve"> </w:t>
      </w:r>
      <w:r>
        <w:rPr>
          <w:sz w:val="28"/>
          <w:szCs w:val="28"/>
        </w:rPr>
        <w:t>показателей средней заработной платы до уровня 2023 года, установленных отраслевыми департаментами;</w:t>
      </w:r>
      <w:r w:rsidRPr="006316A4">
        <w:rPr>
          <w:sz w:val="28"/>
          <w:szCs w:val="28"/>
        </w:rPr>
        <w:t xml:space="preserve"> </w:t>
      </w:r>
    </w:p>
    <w:p w14:paraId="5D95AC73" w14:textId="05743BD0" w:rsidR="00CE7768" w:rsidRDefault="00CE7768" w:rsidP="00CE7768">
      <w:pPr>
        <w:pStyle w:val="afd"/>
        <w:ind w:left="0" w:firstLine="709"/>
        <w:jc w:val="both"/>
        <w:rPr>
          <w:bCs/>
          <w:sz w:val="28"/>
          <w:szCs w:val="28"/>
        </w:rPr>
      </w:pPr>
      <w:r w:rsidRPr="006316A4">
        <w:rPr>
          <w:sz w:val="28"/>
          <w:szCs w:val="28"/>
        </w:rPr>
        <w:t xml:space="preserve">- индексацию </w:t>
      </w:r>
      <w:r w:rsidRPr="006316A4">
        <w:rPr>
          <w:bCs/>
          <w:sz w:val="28"/>
          <w:szCs w:val="28"/>
        </w:rPr>
        <w:t xml:space="preserve">с 1 октября 2024 года на </w:t>
      </w:r>
      <w:r>
        <w:rPr>
          <w:bCs/>
          <w:sz w:val="28"/>
          <w:szCs w:val="28"/>
        </w:rPr>
        <w:t>5,5</w:t>
      </w:r>
      <w:r w:rsidRPr="006316A4">
        <w:rPr>
          <w:bCs/>
          <w:sz w:val="28"/>
          <w:szCs w:val="28"/>
        </w:rPr>
        <w:t xml:space="preserve">% фонда оплаты труда </w:t>
      </w:r>
      <w:r w:rsidRPr="006316A4">
        <w:rPr>
          <w:sz w:val="28"/>
          <w:szCs w:val="28"/>
        </w:rPr>
        <w:t>работников</w:t>
      </w:r>
      <w:r>
        <w:rPr>
          <w:sz w:val="28"/>
          <w:szCs w:val="28"/>
        </w:rPr>
        <w:t xml:space="preserve"> </w:t>
      </w:r>
      <w:r w:rsidRPr="006316A4">
        <w:rPr>
          <w:bCs/>
          <w:sz w:val="28"/>
          <w:szCs w:val="28"/>
        </w:rPr>
        <w:t>муниципальных учреждений</w:t>
      </w:r>
      <w:r>
        <w:rPr>
          <w:sz w:val="28"/>
          <w:szCs w:val="28"/>
        </w:rPr>
        <w:t>, не подпадающих под действие Указов Президента РФ</w:t>
      </w:r>
      <w:r w:rsidRPr="006316A4">
        <w:rPr>
          <w:bCs/>
          <w:sz w:val="28"/>
          <w:szCs w:val="28"/>
        </w:rPr>
        <w:t xml:space="preserve"> и работников органов местного самоуправления</w:t>
      </w:r>
      <w:r w:rsidR="00B24B3D" w:rsidRPr="00B24B3D">
        <w:rPr>
          <w:bCs/>
          <w:sz w:val="28"/>
          <w:szCs w:val="28"/>
        </w:rPr>
        <w:t>;</w:t>
      </w:r>
      <w:r>
        <w:rPr>
          <w:bCs/>
          <w:sz w:val="28"/>
          <w:szCs w:val="28"/>
        </w:rPr>
        <w:t xml:space="preserve"> </w:t>
      </w:r>
    </w:p>
    <w:p w14:paraId="5B5584CA" w14:textId="1BAE37A2" w:rsidR="00B24B3D" w:rsidRPr="00B24B3D" w:rsidRDefault="00B24B3D" w:rsidP="00CE7768">
      <w:pPr>
        <w:pStyle w:val="afd"/>
        <w:ind w:left="0" w:firstLine="709"/>
        <w:jc w:val="both"/>
        <w:rPr>
          <w:bCs/>
          <w:sz w:val="28"/>
          <w:szCs w:val="28"/>
        </w:rPr>
      </w:pPr>
      <w:r>
        <w:rPr>
          <w:bCs/>
          <w:sz w:val="28"/>
          <w:szCs w:val="28"/>
        </w:rPr>
        <w:t>-</w:t>
      </w:r>
      <w:r w:rsidRPr="00B24B3D">
        <w:t xml:space="preserve"> </w:t>
      </w:r>
      <w:r w:rsidRPr="00B24B3D">
        <w:rPr>
          <w:bCs/>
          <w:sz w:val="28"/>
          <w:szCs w:val="28"/>
        </w:rPr>
        <w:t>организацию бесплатного горячего питания обучающихся 5-11-х классов;</w:t>
      </w:r>
    </w:p>
    <w:p w14:paraId="4605C4AB" w14:textId="77777777" w:rsidR="00CE7768" w:rsidRPr="000D3BB0" w:rsidRDefault="00CE7768" w:rsidP="00CE7768">
      <w:pPr>
        <w:ind w:firstLine="708"/>
        <w:jc w:val="both"/>
        <w:rPr>
          <w:sz w:val="28"/>
          <w:szCs w:val="28"/>
        </w:rPr>
      </w:pPr>
      <w:r>
        <w:rPr>
          <w:sz w:val="28"/>
          <w:szCs w:val="28"/>
        </w:rPr>
        <w:t xml:space="preserve">- </w:t>
      </w:r>
      <w:r w:rsidRPr="000D3BB0">
        <w:rPr>
          <w:sz w:val="28"/>
          <w:szCs w:val="28"/>
        </w:rPr>
        <w:t>изменение размера предельной величины базы для исчисления страховых взносов;</w:t>
      </w:r>
    </w:p>
    <w:p w14:paraId="3F67CA62" w14:textId="0EC63DB0" w:rsidR="00D248AB" w:rsidRDefault="00D248AB" w:rsidP="00D248AB">
      <w:pPr>
        <w:ind w:firstLine="708"/>
        <w:jc w:val="both"/>
        <w:rPr>
          <w:sz w:val="28"/>
          <w:szCs w:val="28"/>
        </w:rPr>
      </w:pPr>
      <w:r>
        <w:rPr>
          <w:sz w:val="28"/>
          <w:szCs w:val="28"/>
        </w:rPr>
        <w:t>- улучшение материально-технической базы образовательных учреждений.</w:t>
      </w:r>
    </w:p>
    <w:p w14:paraId="2908A03E" w14:textId="77777777" w:rsidR="00D248AB" w:rsidRDefault="00D248AB" w:rsidP="00D248AB">
      <w:pPr>
        <w:ind w:firstLine="708"/>
        <w:jc w:val="both"/>
        <w:rPr>
          <w:sz w:val="28"/>
          <w:szCs w:val="28"/>
        </w:rPr>
      </w:pPr>
      <w:r>
        <w:rPr>
          <w:sz w:val="28"/>
          <w:szCs w:val="28"/>
        </w:rPr>
        <w:t xml:space="preserve">2) </w:t>
      </w:r>
      <w:r w:rsidRPr="00A850FF">
        <w:rPr>
          <w:sz w:val="28"/>
          <w:szCs w:val="28"/>
        </w:rPr>
        <w:t xml:space="preserve"> увеличен</w:t>
      </w:r>
      <w:r>
        <w:rPr>
          <w:sz w:val="28"/>
          <w:szCs w:val="28"/>
        </w:rPr>
        <w:t xml:space="preserve"> </w:t>
      </w:r>
      <w:r w:rsidRPr="00A850FF">
        <w:rPr>
          <w:sz w:val="28"/>
          <w:szCs w:val="28"/>
        </w:rPr>
        <w:t>объем</w:t>
      </w:r>
      <w:r>
        <w:rPr>
          <w:sz w:val="28"/>
          <w:szCs w:val="28"/>
        </w:rPr>
        <w:t xml:space="preserve"> </w:t>
      </w:r>
      <w:r w:rsidRPr="00A850FF">
        <w:rPr>
          <w:sz w:val="28"/>
          <w:szCs w:val="28"/>
        </w:rPr>
        <w:t>межбюджетных трансфертов</w:t>
      </w:r>
      <w:r>
        <w:rPr>
          <w:sz w:val="28"/>
          <w:szCs w:val="28"/>
        </w:rPr>
        <w:t xml:space="preserve"> на:</w:t>
      </w:r>
    </w:p>
    <w:p w14:paraId="4AF82E09" w14:textId="553AA373" w:rsidR="00D248AB" w:rsidRPr="00C8255E" w:rsidRDefault="00D248AB" w:rsidP="00D248AB">
      <w:pPr>
        <w:ind w:firstLine="708"/>
        <w:jc w:val="both"/>
        <w:rPr>
          <w:sz w:val="28"/>
          <w:szCs w:val="28"/>
        </w:rPr>
      </w:pPr>
      <w:r>
        <w:rPr>
          <w:sz w:val="28"/>
          <w:szCs w:val="28"/>
        </w:rPr>
        <w:t>-</w:t>
      </w:r>
      <w:r w:rsidR="00B24B3D">
        <w:rPr>
          <w:sz w:val="28"/>
          <w:szCs w:val="28"/>
        </w:rPr>
        <w:t xml:space="preserve">двухразовое </w:t>
      </w:r>
      <w:r w:rsidR="00A572E9">
        <w:rPr>
          <w:sz w:val="28"/>
          <w:szCs w:val="28"/>
        </w:rPr>
        <w:t xml:space="preserve">питание учащихся, относящихся к льготной категории, </w:t>
      </w:r>
      <w:r w:rsidRPr="00594811">
        <w:rPr>
          <w:sz w:val="28"/>
          <w:szCs w:val="28"/>
        </w:rPr>
        <w:t xml:space="preserve"> обучающихся</w:t>
      </w:r>
      <w:r>
        <w:rPr>
          <w:sz w:val="28"/>
          <w:szCs w:val="28"/>
        </w:rPr>
        <w:t>,</w:t>
      </w:r>
      <w:r w:rsidRPr="00594811">
        <w:rPr>
          <w:sz w:val="28"/>
          <w:szCs w:val="28"/>
        </w:rPr>
        <w:t xml:space="preserve"> получающих начальное общее образование в муниципальных образовательных организациях в связи с увеличением численности учащихся, </w:t>
      </w:r>
      <w:r w:rsidRPr="00C8255E">
        <w:rPr>
          <w:sz w:val="28"/>
          <w:szCs w:val="28"/>
        </w:rPr>
        <w:t xml:space="preserve">увеличением размера расходов на одного учащегося в день; </w:t>
      </w:r>
    </w:p>
    <w:p w14:paraId="2E0ADBFF" w14:textId="103B0DB7" w:rsidR="00D248AB" w:rsidRDefault="00D248AB" w:rsidP="00D248AB">
      <w:pPr>
        <w:ind w:firstLine="708"/>
        <w:jc w:val="both"/>
        <w:rPr>
          <w:sz w:val="28"/>
          <w:szCs w:val="28"/>
        </w:rPr>
      </w:pPr>
      <w:r>
        <w:rPr>
          <w:sz w:val="28"/>
          <w:szCs w:val="28"/>
        </w:rPr>
        <w:t>- о</w:t>
      </w:r>
      <w:r w:rsidRPr="00E30D8B">
        <w:rPr>
          <w:sz w:val="28"/>
          <w:szCs w:val="28"/>
        </w:rPr>
        <w:t>рганизаци</w:t>
      </w:r>
      <w:r>
        <w:rPr>
          <w:sz w:val="28"/>
          <w:szCs w:val="28"/>
        </w:rPr>
        <w:t>ю</w:t>
      </w:r>
      <w:r w:rsidRPr="00E30D8B">
        <w:rPr>
          <w:sz w:val="28"/>
          <w:szCs w:val="28"/>
        </w:rPr>
        <w:t xml:space="preserve"> и обеспечение отдыха и оздоровления дете</w:t>
      </w:r>
      <w:r>
        <w:rPr>
          <w:sz w:val="28"/>
          <w:szCs w:val="28"/>
        </w:rPr>
        <w:t>й в связи с</w:t>
      </w:r>
      <w:r w:rsidR="002D59FC">
        <w:rPr>
          <w:sz w:val="28"/>
          <w:szCs w:val="28"/>
        </w:rPr>
        <w:t> </w:t>
      </w:r>
      <w:r w:rsidRPr="00FD06E8">
        <w:rPr>
          <w:sz w:val="28"/>
          <w:szCs w:val="28"/>
        </w:rPr>
        <w:t>увеличение</w:t>
      </w:r>
      <w:r>
        <w:rPr>
          <w:sz w:val="28"/>
          <w:szCs w:val="28"/>
        </w:rPr>
        <w:t>м</w:t>
      </w:r>
      <w:r w:rsidRPr="00FD06E8">
        <w:rPr>
          <w:sz w:val="28"/>
          <w:szCs w:val="28"/>
        </w:rPr>
        <w:t xml:space="preserve"> норматива стоимости питания на одного ребенка в день в возрасте от 6 до 17 лет (включительно) в лагерях</w:t>
      </w:r>
      <w:r w:rsidR="002D59FC">
        <w:rPr>
          <w:sz w:val="28"/>
          <w:szCs w:val="28"/>
        </w:rPr>
        <w:t xml:space="preserve"> с дневным пребыванием детей, в </w:t>
      </w:r>
      <w:r w:rsidRPr="00FD06E8">
        <w:rPr>
          <w:sz w:val="28"/>
          <w:szCs w:val="28"/>
        </w:rPr>
        <w:t xml:space="preserve">возрасте от 8 до 17 лет (включительно) </w:t>
      </w:r>
      <w:r w:rsidR="00B17E95">
        <w:rPr>
          <w:sz w:val="28"/>
          <w:szCs w:val="28"/>
        </w:rPr>
        <w:t>–</w:t>
      </w:r>
      <w:r w:rsidRPr="00FD06E8">
        <w:rPr>
          <w:sz w:val="28"/>
          <w:szCs w:val="28"/>
        </w:rPr>
        <w:t xml:space="preserve"> в па</w:t>
      </w:r>
      <w:r w:rsidR="002D59FC">
        <w:rPr>
          <w:sz w:val="28"/>
          <w:szCs w:val="28"/>
        </w:rPr>
        <w:t>латочных лагерях, в возрасте от 14 </w:t>
      </w:r>
      <w:r w:rsidRPr="00FD06E8">
        <w:rPr>
          <w:sz w:val="28"/>
          <w:szCs w:val="28"/>
        </w:rPr>
        <w:t xml:space="preserve">до 17 лет (включительно) </w:t>
      </w:r>
      <w:r w:rsidR="00B17E95">
        <w:rPr>
          <w:sz w:val="28"/>
          <w:szCs w:val="28"/>
        </w:rPr>
        <w:t>–</w:t>
      </w:r>
      <w:r w:rsidRPr="00FD06E8">
        <w:rPr>
          <w:sz w:val="28"/>
          <w:szCs w:val="28"/>
        </w:rPr>
        <w:t xml:space="preserve"> в лагерях труда и отд</w:t>
      </w:r>
      <w:r>
        <w:rPr>
          <w:sz w:val="28"/>
          <w:szCs w:val="28"/>
        </w:rPr>
        <w:t>ыха с дневным пребыванием детей и</w:t>
      </w:r>
      <w:r w:rsidRPr="00FD06E8">
        <w:rPr>
          <w:sz w:val="28"/>
          <w:szCs w:val="28"/>
        </w:rPr>
        <w:t xml:space="preserve"> увеличение</w:t>
      </w:r>
      <w:r>
        <w:rPr>
          <w:sz w:val="28"/>
          <w:szCs w:val="28"/>
        </w:rPr>
        <w:t>м</w:t>
      </w:r>
      <w:r w:rsidRPr="00FD06E8">
        <w:rPr>
          <w:sz w:val="28"/>
          <w:szCs w:val="28"/>
        </w:rPr>
        <w:t xml:space="preserve"> норматива</w:t>
      </w:r>
      <w:r w:rsidR="002D59FC">
        <w:rPr>
          <w:sz w:val="28"/>
          <w:szCs w:val="28"/>
        </w:rPr>
        <w:t xml:space="preserve"> предельной стоимости путевки в </w:t>
      </w:r>
      <w:r w:rsidRPr="00FD06E8">
        <w:rPr>
          <w:sz w:val="28"/>
          <w:szCs w:val="28"/>
        </w:rPr>
        <w:t>день на одного ребенка, находящегося в организации отдыха детей и их оздоровления;</w:t>
      </w:r>
    </w:p>
    <w:p w14:paraId="71A69F79" w14:textId="654C6AAF" w:rsidR="00D248AB" w:rsidRDefault="00D248AB" w:rsidP="00D248AB">
      <w:pPr>
        <w:ind w:firstLine="708"/>
        <w:jc w:val="both"/>
        <w:rPr>
          <w:sz w:val="28"/>
          <w:szCs w:val="28"/>
        </w:rPr>
      </w:pPr>
      <w:r>
        <w:rPr>
          <w:sz w:val="28"/>
          <w:szCs w:val="28"/>
        </w:rPr>
        <w:t>-</w:t>
      </w:r>
      <w:r w:rsidRPr="00005168">
        <w:rPr>
          <w:sz w:val="28"/>
          <w:szCs w:val="28"/>
        </w:rPr>
        <w:t xml:space="preserve"> компенсацию части родительской платы</w:t>
      </w:r>
      <w:r w:rsidR="002D59FC">
        <w:rPr>
          <w:sz w:val="28"/>
          <w:szCs w:val="28"/>
        </w:rPr>
        <w:t xml:space="preserve"> за присмотр и уход за детьми в </w:t>
      </w:r>
      <w:r w:rsidRPr="00005168">
        <w:rPr>
          <w:sz w:val="28"/>
          <w:szCs w:val="28"/>
        </w:rPr>
        <w:t>образовательных учреждениях, реализующих основную образовательную программу дошкольного образования</w:t>
      </w:r>
      <w:r>
        <w:rPr>
          <w:sz w:val="28"/>
          <w:szCs w:val="28"/>
        </w:rPr>
        <w:t xml:space="preserve"> </w:t>
      </w:r>
      <w:r w:rsidRPr="00005168">
        <w:rPr>
          <w:sz w:val="28"/>
          <w:szCs w:val="28"/>
        </w:rPr>
        <w:t>в связи с увеличением среднего размера родительской платы за при</w:t>
      </w:r>
      <w:r>
        <w:rPr>
          <w:sz w:val="28"/>
          <w:szCs w:val="28"/>
        </w:rPr>
        <w:t>смотр и уход на одного ребёнка.</w:t>
      </w:r>
    </w:p>
    <w:p w14:paraId="2040DCFF" w14:textId="77777777" w:rsidR="00D248AB" w:rsidRPr="0058530E" w:rsidRDefault="00D248AB" w:rsidP="00D248AB">
      <w:pPr>
        <w:ind w:firstLine="708"/>
        <w:jc w:val="both"/>
        <w:rPr>
          <w:color w:val="FF0000"/>
          <w:sz w:val="28"/>
          <w:szCs w:val="28"/>
        </w:rPr>
      </w:pPr>
      <w:r>
        <w:rPr>
          <w:sz w:val="28"/>
          <w:szCs w:val="28"/>
        </w:rPr>
        <w:t>-</w:t>
      </w:r>
      <w:r w:rsidRPr="00A850FF">
        <w:rPr>
          <w:sz w:val="28"/>
          <w:szCs w:val="28"/>
        </w:rPr>
        <w:t xml:space="preserve"> </w:t>
      </w:r>
      <w:r w:rsidRPr="009165D4">
        <w:rPr>
          <w:sz w:val="28"/>
          <w:szCs w:val="28"/>
        </w:rPr>
        <w:t>мероприятия в связи с пересмотром норматива обеспечения государственных гарантий реализаци</w:t>
      </w:r>
      <w:r>
        <w:rPr>
          <w:sz w:val="28"/>
          <w:szCs w:val="28"/>
        </w:rPr>
        <w:t>и прав на получение образования.</w:t>
      </w:r>
    </w:p>
    <w:p w14:paraId="43457FFC" w14:textId="3D25308A" w:rsidR="00F65B60" w:rsidRDefault="00126E2F" w:rsidP="00126E2F">
      <w:pPr>
        <w:ind w:firstLine="708"/>
        <w:jc w:val="both"/>
        <w:rPr>
          <w:sz w:val="28"/>
          <w:szCs w:val="28"/>
        </w:rPr>
      </w:pPr>
      <w:r>
        <w:rPr>
          <w:sz w:val="28"/>
          <w:szCs w:val="28"/>
        </w:rPr>
        <w:t xml:space="preserve">3) </w:t>
      </w:r>
      <w:r w:rsidR="00730799">
        <w:rPr>
          <w:sz w:val="28"/>
          <w:szCs w:val="28"/>
        </w:rPr>
        <w:t xml:space="preserve">планируется создание </w:t>
      </w:r>
      <w:r w:rsidRPr="00126E2F">
        <w:rPr>
          <w:sz w:val="28"/>
          <w:szCs w:val="28"/>
        </w:rPr>
        <w:t>в соответствии с заключенным концессионным соглашением образовательно</w:t>
      </w:r>
      <w:r w:rsidR="00F65B60">
        <w:rPr>
          <w:sz w:val="28"/>
          <w:szCs w:val="28"/>
        </w:rPr>
        <w:t xml:space="preserve">го </w:t>
      </w:r>
      <w:r w:rsidRPr="00126E2F">
        <w:rPr>
          <w:sz w:val="28"/>
          <w:szCs w:val="28"/>
        </w:rPr>
        <w:t>учреждени</w:t>
      </w:r>
      <w:r w:rsidR="00F65B60">
        <w:rPr>
          <w:sz w:val="28"/>
          <w:szCs w:val="28"/>
        </w:rPr>
        <w:t>я</w:t>
      </w:r>
      <w:r w:rsidRPr="00126E2F">
        <w:rPr>
          <w:sz w:val="28"/>
          <w:szCs w:val="28"/>
        </w:rPr>
        <w:t xml:space="preserve"> в микрорайоне 20А. </w:t>
      </w:r>
    </w:p>
    <w:p w14:paraId="48A53E95" w14:textId="77777777" w:rsidR="008E596B" w:rsidRDefault="008E596B" w:rsidP="00B01098">
      <w:pPr>
        <w:ind w:firstLine="709"/>
        <w:contextualSpacing/>
        <w:jc w:val="both"/>
        <w:rPr>
          <w:b/>
          <w:color w:val="FF0000"/>
          <w:sz w:val="28"/>
          <w:szCs w:val="28"/>
        </w:rPr>
      </w:pPr>
    </w:p>
    <w:p w14:paraId="28E39F5D" w14:textId="1FEFABF9" w:rsidR="00B01098" w:rsidRPr="00322B47" w:rsidRDefault="00B01098" w:rsidP="00B01098">
      <w:pPr>
        <w:ind w:firstLine="709"/>
        <w:contextualSpacing/>
        <w:jc w:val="both"/>
        <w:rPr>
          <w:b/>
          <w:sz w:val="28"/>
          <w:szCs w:val="28"/>
        </w:rPr>
      </w:pPr>
      <w:r w:rsidRPr="00322B47">
        <w:rPr>
          <w:b/>
          <w:sz w:val="28"/>
          <w:szCs w:val="28"/>
        </w:rPr>
        <w:t xml:space="preserve">3) Муниципальная программа </w:t>
      </w:r>
      <w:r w:rsidR="00DB593E" w:rsidRPr="00322B47">
        <w:rPr>
          <w:b/>
          <w:sz w:val="28"/>
          <w:szCs w:val="28"/>
        </w:rPr>
        <w:t>«</w:t>
      </w:r>
      <w:r w:rsidRPr="00322B47">
        <w:rPr>
          <w:b/>
          <w:sz w:val="28"/>
          <w:szCs w:val="28"/>
        </w:rPr>
        <w:t>Развитие культуры в городе Сургуте на период до 2030 года</w:t>
      </w:r>
      <w:r w:rsidR="00DB593E" w:rsidRPr="00322B47">
        <w:rPr>
          <w:b/>
          <w:sz w:val="28"/>
          <w:szCs w:val="28"/>
        </w:rPr>
        <w:t>»</w:t>
      </w:r>
    </w:p>
    <w:p w14:paraId="3F657F10" w14:textId="77777777" w:rsidR="00B01098" w:rsidRPr="009B3AD9" w:rsidRDefault="00B01098" w:rsidP="00B01098">
      <w:pPr>
        <w:ind w:firstLine="709"/>
        <w:contextualSpacing/>
        <w:jc w:val="both"/>
        <w:rPr>
          <w:sz w:val="28"/>
          <w:szCs w:val="28"/>
        </w:rPr>
      </w:pPr>
    </w:p>
    <w:p w14:paraId="7BC7A47E" w14:textId="336B9B4F" w:rsidR="007E18C5" w:rsidRPr="009B3AD9" w:rsidRDefault="007E18C5" w:rsidP="007E18C5">
      <w:pPr>
        <w:ind w:firstLine="709"/>
        <w:contextualSpacing/>
        <w:jc w:val="both"/>
        <w:rPr>
          <w:sz w:val="28"/>
          <w:szCs w:val="28"/>
        </w:rPr>
      </w:pPr>
      <w:r w:rsidRPr="009B3AD9">
        <w:rPr>
          <w:sz w:val="28"/>
          <w:szCs w:val="28"/>
        </w:rPr>
        <w:t xml:space="preserve">Администратором муниципальной программы является департамент культуры и молодежной политики Администрации города. Расходы на реализацию муниципальной программы составляют </w:t>
      </w:r>
      <w:r w:rsidR="009B3AD9" w:rsidRPr="009B3AD9">
        <w:rPr>
          <w:sz w:val="28"/>
          <w:szCs w:val="28"/>
        </w:rPr>
        <w:t>5,1</w:t>
      </w:r>
      <w:r w:rsidRPr="009B3AD9">
        <w:rPr>
          <w:sz w:val="28"/>
          <w:szCs w:val="28"/>
        </w:rPr>
        <w:t xml:space="preserve">% от общего объема расходов бюджета на 2024 – 2026 годы. </w:t>
      </w:r>
    </w:p>
    <w:p w14:paraId="34FE6F9C" w14:textId="77777777" w:rsidR="007E18C5" w:rsidRPr="0039499D" w:rsidRDefault="007E18C5" w:rsidP="007E18C5">
      <w:pPr>
        <w:ind w:firstLine="709"/>
        <w:contextualSpacing/>
        <w:jc w:val="both"/>
        <w:rPr>
          <w:sz w:val="28"/>
          <w:szCs w:val="28"/>
        </w:rPr>
      </w:pPr>
      <w:r w:rsidRPr="0039499D">
        <w:rPr>
          <w:sz w:val="28"/>
          <w:szCs w:val="28"/>
        </w:rPr>
        <w:t xml:space="preserve">Источником финансового обеспечения расходов на реализацию программы являются средства местного бюджета и средства субсидий </w:t>
      </w:r>
      <w:r w:rsidRPr="0039499D">
        <w:rPr>
          <w:sz w:val="28"/>
          <w:szCs w:val="28"/>
        </w:rPr>
        <w:br/>
        <w:t>из бюджетов вышестоящих уровней.</w:t>
      </w:r>
    </w:p>
    <w:p w14:paraId="200C74A3" w14:textId="1FD0D789" w:rsidR="007E18C5" w:rsidRPr="001B05E1" w:rsidRDefault="007E18C5" w:rsidP="007E18C5">
      <w:pPr>
        <w:ind w:firstLine="709"/>
        <w:contextualSpacing/>
        <w:jc w:val="both"/>
        <w:rPr>
          <w:sz w:val="28"/>
          <w:szCs w:val="28"/>
        </w:rPr>
      </w:pPr>
      <w:r w:rsidRPr="001B05E1">
        <w:rPr>
          <w:sz w:val="28"/>
          <w:szCs w:val="28"/>
        </w:rPr>
        <w:t xml:space="preserve">Информация об объеме бюджетных ассигнований на реализацию муниципальной программы в разрезе источников финансирования </w:t>
      </w:r>
      <w:r w:rsidR="006C3C01">
        <w:rPr>
          <w:sz w:val="28"/>
          <w:szCs w:val="28"/>
        </w:rPr>
        <w:br/>
      </w:r>
      <w:r w:rsidRPr="001B05E1">
        <w:rPr>
          <w:sz w:val="28"/>
          <w:szCs w:val="28"/>
        </w:rPr>
        <w:t>на 2024 – 2026 годы представлена на рисунке 13.</w:t>
      </w:r>
    </w:p>
    <w:p w14:paraId="22760EC8" w14:textId="1DEFD21F" w:rsidR="00EA6D9D" w:rsidRPr="00835C65" w:rsidRDefault="00EA6D9D" w:rsidP="00712432">
      <w:pPr>
        <w:contextualSpacing/>
        <w:jc w:val="center"/>
        <w:rPr>
          <w:color w:val="FF0000"/>
          <w:sz w:val="28"/>
          <w:szCs w:val="28"/>
        </w:rPr>
      </w:pPr>
    </w:p>
    <w:p w14:paraId="1583FA48" w14:textId="5C40F8D4" w:rsidR="003E494A" w:rsidRPr="00835C65" w:rsidRDefault="009F2C43" w:rsidP="009F2C43">
      <w:pPr>
        <w:contextualSpacing/>
        <w:jc w:val="center"/>
        <w:rPr>
          <w:color w:val="FF0000"/>
        </w:rPr>
      </w:pPr>
      <w:r>
        <w:rPr>
          <w:noProof/>
          <w:color w:val="FF0000"/>
        </w:rPr>
        <w:drawing>
          <wp:inline distT="0" distB="0" distL="0" distR="0" wp14:anchorId="736DFF31" wp14:editId="57426B68">
            <wp:extent cx="6295201" cy="3623421"/>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311244" cy="3632655"/>
                    </a:xfrm>
                    <a:prstGeom prst="rect">
                      <a:avLst/>
                    </a:prstGeom>
                    <a:noFill/>
                  </pic:spPr>
                </pic:pic>
              </a:graphicData>
            </a:graphic>
          </wp:inline>
        </w:drawing>
      </w:r>
    </w:p>
    <w:p w14:paraId="1DD7043C" w14:textId="0CCFA89B" w:rsidR="005B6F01" w:rsidRPr="001F18C3" w:rsidRDefault="007E5FCC" w:rsidP="00EA6D9D">
      <w:pPr>
        <w:ind w:firstLine="567"/>
        <w:contextualSpacing/>
        <w:jc w:val="center"/>
      </w:pPr>
      <w:r w:rsidRPr="001F18C3">
        <w:t xml:space="preserve">Рисунок </w:t>
      </w:r>
      <w:r w:rsidR="005B6F01" w:rsidRPr="001F18C3">
        <w:t>13</w:t>
      </w:r>
      <w:r w:rsidRPr="001F18C3">
        <w:t xml:space="preserve">. Информация об объеме бюджетных ассигнований </w:t>
      </w:r>
    </w:p>
    <w:p w14:paraId="018EE224" w14:textId="77777777" w:rsidR="006179D1" w:rsidRPr="001F18C3" w:rsidRDefault="007E5FCC" w:rsidP="00683095">
      <w:pPr>
        <w:pStyle w:val="21"/>
        <w:tabs>
          <w:tab w:val="left" w:pos="4069"/>
        </w:tabs>
        <w:ind w:firstLine="709"/>
        <w:contextualSpacing/>
        <w:jc w:val="center"/>
        <w:rPr>
          <w:sz w:val="24"/>
        </w:rPr>
      </w:pPr>
      <w:r w:rsidRPr="001F18C3">
        <w:rPr>
          <w:sz w:val="24"/>
        </w:rPr>
        <w:t xml:space="preserve">на реализацию муниципальной программы в разрезе источников финансирования </w:t>
      </w:r>
    </w:p>
    <w:p w14:paraId="1D27183E" w14:textId="4E788B90" w:rsidR="00683095" w:rsidRPr="001F18C3" w:rsidRDefault="00683095" w:rsidP="00683095">
      <w:pPr>
        <w:pStyle w:val="21"/>
        <w:tabs>
          <w:tab w:val="left" w:pos="4069"/>
        </w:tabs>
        <w:ind w:firstLine="709"/>
        <w:contextualSpacing/>
        <w:jc w:val="center"/>
        <w:rPr>
          <w:sz w:val="24"/>
        </w:rPr>
      </w:pPr>
      <w:r w:rsidRPr="001F18C3">
        <w:rPr>
          <w:sz w:val="24"/>
        </w:rPr>
        <w:t>на 202</w:t>
      </w:r>
      <w:r w:rsidR="006179D1" w:rsidRPr="001F18C3">
        <w:rPr>
          <w:sz w:val="24"/>
        </w:rPr>
        <w:t>4</w:t>
      </w:r>
      <w:r w:rsidRPr="001F18C3">
        <w:rPr>
          <w:sz w:val="24"/>
        </w:rPr>
        <w:t xml:space="preserve"> год и на плановый период 202</w:t>
      </w:r>
      <w:r w:rsidR="006179D1" w:rsidRPr="001F18C3">
        <w:rPr>
          <w:sz w:val="24"/>
        </w:rPr>
        <w:t>5</w:t>
      </w:r>
      <w:r w:rsidRPr="001F18C3">
        <w:rPr>
          <w:sz w:val="24"/>
        </w:rPr>
        <w:t xml:space="preserve"> – 202</w:t>
      </w:r>
      <w:r w:rsidR="006179D1" w:rsidRPr="001F18C3">
        <w:rPr>
          <w:sz w:val="24"/>
        </w:rPr>
        <w:t>6</w:t>
      </w:r>
      <w:r w:rsidRPr="001F18C3">
        <w:rPr>
          <w:sz w:val="24"/>
        </w:rPr>
        <w:t xml:space="preserve"> годов</w:t>
      </w:r>
    </w:p>
    <w:p w14:paraId="7FD9BF49" w14:textId="2399CDDE" w:rsidR="00683095" w:rsidRPr="00835C65" w:rsidRDefault="00683095" w:rsidP="00683095">
      <w:pPr>
        <w:pStyle w:val="21"/>
        <w:tabs>
          <w:tab w:val="left" w:pos="4069"/>
        </w:tabs>
        <w:ind w:firstLine="709"/>
        <w:contextualSpacing/>
        <w:jc w:val="center"/>
        <w:rPr>
          <w:color w:val="FF0000"/>
          <w:szCs w:val="28"/>
        </w:rPr>
      </w:pPr>
    </w:p>
    <w:p w14:paraId="4637EDEF" w14:textId="77777777" w:rsidR="00752EC5" w:rsidRPr="001F18C3" w:rsidRDefault="00752EC5" w:rsidP="00752EC5">
      <w:pPr>
        <w:ind w:firstLine="709"/>
        <w:contextualSpacing/>
        <w:jc w:val="both"/>
        <w:rPr>
          <w:sz w:val="28"/>
          <w:szCs w:val="28"/>
        </w:rPr>
      </w:pPr>
      <w:r w:rsidRPr="001F18C3">
        <w:rPr>
          <w:sz w:val="28"/>
          <w:szCs w:val="28"/>
        </w:rPr>
        <w:t xml:space="preserve">Распределение объема бюджетных ассигнований на реализацию программы в разрезе главных распорядителей бюджетных средств представлено на рисунке 14. </w:t>
      </w:r>
    </w:p>
    <w:p w14:paraId="00E54789" w14:textId="16EB52E4" w:rsidR="00B01098" w:rsidRPr="00835C65" w:rsidRDefault="00B01098" w:rsidP="00712432">
      <w:pPr>
        <w:contextualSpacing/>
        <w:jc w:val="center"/>
        <w:rPr>
          <w:color w:val="FF0000"/>
          <w:sz w:val="28"/>
          <w:szCs w:val="28"/>
        </w:rPr>
      </w:pPr>
    </w:p>
    <w:p w14:paraId="252F93DE" w14:textId="5A86B2D8" w:rsidR="001F18C3" w:rsidRDefault="00B70D62" w:rsidP="009D1163">
      <w:pPr>
        <w:pStyle w:val="21"/>
        <w:tabs>
          <w:tab w:val="left" w:pos="4069"/>
        </w:tabs>
        <w:contextualSpacing/>
        <w:jc w:val="center"/>
        <w:rPr>
          <w:color w:val="FF0000"/>
          <w:sz w:val="24"/>
        </w:rPr>
      </w:pPr>
      <w:r>
        <w:rPr>
          <w:noProof/>
          <w:color w:val="FF0000"/>
          <w:sz w:val="24"/>
        </w:rPr>
        <w:drawing>
          <wp:inline distT="0" distB="0" distL="0" distR="0" wp14:anchorId="1DBB3FE2" wp14:editId="669B1CFA">
            <wp:extent cx="6065816" cy="3114968"/>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094399" cy="3129646"/>
                    </a:xfrm>
                    <a:prstGeom prst="rect">
                      <a:avLst/>
                    </a:prstGeom>
                    <a:noFill/>
                  </pic:spPr>
                </pic:pic>
              </a:graphicData>
            </a:graphic>
          </wp:inline>
        </w:drawing>
      </w:r>
    </w:p>
    <w:p w14:paraId="45F6D69B" w14:textId="77777777" w:rsidR="001F18C3" w:rsidRPr="001F18C3" w:rsidRDefault="001F18C3" w:rsidP="00683095">
      <w:pPr>
        <w:pStyle w:val="21"/>
        <w:tabs>
          <w:tab w:val="left" w:pos="4069"/>
        </w:tabs>
        <w:ind w:firstLine="709"/>
        <w:contextualSpacing/>
        <w:jc w:val="center"/>
        <w:rPr>
          <w:color w:val="FF0000"/>
          <w:sz w:val="18"/>
        </w:rPr>
      </w:pPr>
    </w:p>
    <w:p w14:paraId="2A6B8B47" w14:textId="5B4C9CFE" w:rsidR="00695984" w:rsidRPr="001F18C3" w:rsidRDefault="005A441B" w:rsidP="00683095">
      <w:pPr>
        <w:pStyle w:val="21"/>
        <w:tabs>
          <w:tab w:val="left" w:pos="4069"/>
        </w:tabs>
        <w:ind w:firstLine="709"/>
        <w:contextualSpacing/>
        <w:jc w:val="center"/>
        <w:rPr>
          <w:sz w:val="24"/>
        </w:rPr>
      </w:pPr>
      <w:r w:rsidRPr="001F18C3">
        <w:rPr>
          <w:sz w:val="24"/>
        </w:rPr>
        <w:t>Рисунок</w:t>
      </w:r>
      <w:r w:rsidR="00712432" w:rsidRPr="001F18C3">
        <w:rPr>
          <w:sz w:val="24"/>
        </w:rPr>
        <w:t xml:space="preserve"> </w:t>
      </w:r>
      <w:r w:rsidR="005B6F01" w:rsidRPr="001F18C3">
        <w:rPr>
          <w:sz w:val="24"/>
        </w:rPr>
        <w:t>14</w:t>
      </w:r>
      <w:r w:rsidRPr="001F18C3">
        <w:rPr>
          <w:sz w:val="24"/>
        </w:rPr>
        <w:t>. Информация об о</w:t>
      </w:r>
      <w:r w:rsidR="00E7419F" w:rsidRPr="001F18C3">
        <w:rPr>
          <w:sz w:val="24"/>
        </w:rPr>
        <w:t>бъеме бюджетных ассигнований на </w:t>
      </w:r>
      <w:r w:rsidRPr="001F18C3">
        <w:rPr>
          <w:sz w:val="24"/>
        </w:rPr>
        <w:t xml:space="preserve">реализацию программы в разрезе главных распорядителей бюджетных средств </w:t>
      </w:r>
      <w:r w:rsidR="00683095" w:rsidRPr="001F18C3">
        <w:rPr>
          <w:sz w:val="24"/>
        </w:rPr>
        <w:t>на 202</w:t>
      </w:r>
      <w:r w:rsidR="00695984" w:rsidRPr="001F18C3">
        <w:rPr>
          <w:sz w:val="24"/>
        </w:rPr>
        <w:t>4</w:t>
      </w:r>
      <w:r w:rsidR="00683095" w:rsidRPr="001F18C3">
        <w:rPr>
          <w:sz w:val="24"/>
        </w:rPr>
        <w:t xml:space="preserve"> год </w:t>
      </w:r>
    </w:p>
    <w:p w14:paraId="25263A45" w14:textId="2C4F3134" w:rsidR="00683095" w:rsidRPr="001F18C3" w:rsidRDefault="00683095" w:rsidP="00683095">
      <w:pPr>
        <w:pStyle w:val="21"/>
        <w:tabs>
          <w:tab w:val="left" w:pos="4069"/>
        </w:tabs>
        <w:ind w:firstLine="709"/>
        <w:contextualSpacing/>
        <w:jc w:val="center"/>
        <w:rPr>
          <w:sz w:val="24"/>
        </w:rPr>
      </w:pPr>
      <w:r w:rsidRPr="001F18C3">
        <w:rPr>
          <w:sz w:val="24"/>
        </w:rPr>
        <w:t>и на плановый период 202</w:t>
      </w:r>
      <w:r w:rsidR="00695984" w:rsidRPr="001F18C3">
        <w:rPr>
          <w:sz w:val="24"/>
        </w:rPr>
        <w:t>5</w:t>
      </w:r>
      <w:r w:rsidRPr="001F18C3">
        <w:rPr>
          <w:sz w:val="24"/>
        </w:rPr>
        <w:t xml:space="preserve"> – 202</w:t>
      </w:r>
      <w:r w:rsidR="00695984" w:rsidRPr="001F18C3">
        <w:rPr>
          <w:sz w:val="24"/>
        </w:rPr>
        <w:t>6</w:t>
      </w:r>
      <w:r w:rsidRPr="001F18C3">
        <w:rPr>
          <w:sz w:val="24"/>
        </w:rPr>
        <w:t xml:space="preserve"> годов</w:t>
      </w:r>
    </w:p>
    <w:p w14:paraId="52634526" w14:textId="77777777" w:rsidR="00D56396" w:rsidRPr="001F18C3" w:rsidRDefault="00D56396" w:rsidP="00683095">
      <w:pPr>
        <w:pStyle w:val="21"/>
        <w:tabs>
          <w:tab w:val="left" w:pos="4069"/>
        </w:tabs>
        <w:ind w:firstLine="709"/>
        <w:contextualSpacing/>
        <w:jc w:val="center"/>
        <w:rPr>
          <w:szCs w:val="28"/>
        </w:rPr>
      </w:pPr>
    </w:p>
    <w:p w14:paraId="7AA17CDC" w14:textId="1B9753FC" w:rsidR="00A42082" w:rsidRPr="001F18C3" w:rsidRDefault="00A42082" w:rsidP="00A42082">
      <w:pPr>
        <w:ind w:firstLine="709"/>
        <w:contextualSpacing/>
        <w:jc w:val="both"/>
        <w:rPr>
          <w:sz w:val="28"/>
          <w:szCs w:val="28"/>
        </w:rPr>
      </w:pPr>
      <w:r w:rsidRPr="006C42E8">
        <w:rPr>
          <w:sz w:val="28"/>
          <w:szCs w:val="28"/>
        </w:rPr>
        <w:t xml:space="preserve">Расходы на реализацию муниципальной программы запланированы </w:t>
      </w:r>
      <w:r w:rsidR="006C3C01">
        <w:rPr>
          <w:sz w:val="28"/>
          <w:szCs w:val="28"/>
        </w:rPr>
        <w:br/>
      </w:r>
      <w:r w:rsidRPr="006C42E8">
        <w:rPr>
          <w:sz w:val="28"/>
        </w:rPr>
        <w:t>по отдельным основным мероприятиям</w:t>
      </w:r>
      <w:r>
        <w:rPr>
          <w:sz w:val="28"/>
        </w:rPr>
        <w:t xml:space="preserve"> </w:t>
      </w:r>
      <w:r w:rsidRPr="006C42E8">
        <w:rPr>
          <w:sz w:val="28"/>
          <w:szCs w:val="28"/>
        </w:rPr>
        <w:t xml:space="preserve">по 5-и </w:t>
      </w:r>
      <w:r w:rsidRPr="001F18C3">
        <w:rPr>
          <w:sz w:val="28"/>
          <w:szCs w:val="28"/>
        </w:rPr>
        <w:t xml:space="preserve">подпрограммам. Структура расходов за 2024 – 2026 годы представлена на рисунке 15. </w:t>
      </w:r>
    </w:p>
    <w:p w14:paraId="0402E9EB" w14:textId="7ACF3241" w:rsidR="00AB12EA" w:rsidRPr="00835C65" w:rsidRDefault="00AB12EA" w:rsidP="00AB12EA">
      <w:pPr>
        <w:contextualSpacing/>
        <w:rPr>
          <w:color w:val="FF0000"/>
          <w:sz w:val="28"/>
          <w:szCs w:val="28"/>
        </w:rPr>
      </w:pPr>
    </w:p>
    <w:p w14:paraId="200AB9A1" w14:textId="726EAF25" w:rsidR="00B01098" w:rsidRDefault="00F3426B" w:rsidP="003B2ADF">
      <w:pPr>
        <w:ind w:hanging="284"/>
        <w:contextualSpacing/>
        <w:jc w:val="center"/>
        <w:rPr>
          <w:color w:val="FF0000"/>
          <w:sz w:val="28"/>
          <w:szCs w:val="28"/>
        </w:rPr>
      </w:pPr>
      <w:r>
        <w:rPr>
          <w:noProof/>
          <w:color w:val="FF0000"/>
          <w:sz w:val="28"/>
          <w:szCs w:val="28"/>
        </w:rPr>
        <w:drawing>
          <wp:inline distT="0" distB="0" distL="0" distR="0" wp14:anchorId="4EB4DAD4" wp14:editId="23C0E27C">
            <wp:extent cx="6438901" cy="2304394"/>
            <wp:effectExtent l="0" t="0" r="0" b="127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533490" cy="2338246"/>
                    </a:xfrm>
                    <a:prstGeom prst="rect">
                      <a:avLst/>
                    </a:prstGeom>
                    <a:noFill/>
                  </pic:spPr>
                </pic:pic>
              </a:graphicData>
            </a:graphic>
          </wp:inline>
        </w:drawing>
      </w:r>
    </w:p>
    <w:p w14:paraId="1B421581" w14:textId="77777777" w:rsidR="00F3426B" w:rsidRPr="00F3426B" w:rsidRDefault="00F3426B" w:rsidP="003B2ADF">
      <w:pPr>
        <w:ind w:hanging="284"/>
        <w:contextualSpacing/>
        <w:jc w:val="center"/>
        <w:rPr>
          <w:color w:val="FF0000"/>
          <w:sz w:val="18"/>
          <w:szCs w:val="28"/>
        </w:rPr>
      </w:pPr>
    </w:p>
    <w:p w14:paraId="52B60924" w14:textId="6D97A7CF" w:rsidR="00683095" w:rsidRPr="001F18C3" w:rsidRDefault="00A121B5" w:rsidP="00683095">
      <w:pPr>
        <w:pStyle w:val="21"/>
        <w:tabs>
          <w:tab w:val="left" w:pos="4069"/>
        </w:tabs>
        <w:ind w:firstLine="709"/>
        <w:contextualSpacing/>
        <w:jc w:val="center"/>
        <w:rPr>
          <w:sz w:val="24"/>
        </w:rPr>
      </w:pPr>
      <w:r w:rsidRPr="001F18C3">
        <w:rPr>
          <w:sz w:val="24"/>
        </w:rPr>
        <w:t xml:space="preserve">Рисунок </w:t>
      </w:r>
      <w:r w:rsidR="005B6F01" w:rsidRPr="001F18C3">
        <w:rPr>
          <w:sz w:val="24"/>
        </w:rPr>
        <w:t>15</w:t>
      </w:r>
      <w:r w:rsidRPr="001F18C3">
        <w:rPr>
          <w:sz w:val="24"/>
        </w:rPr>
        <w:t xml:space="preserve">. Структура расходов муниципальной программы в разрезе подпрограмм </w:t>
      </w:r>
      <w:r w:rsidR="00683095" w:rsidRPr="001F18C3">
        <w:rPr>
          <w:sz w:val="24"/>
        </w:rPr>
        <w:t>на 202</w:t>
      </w:r>
      <w:r w:rsidR="002D45C8" w:rsidRPr="001F18C3">
        <w:rPr>
          <w:sz w:val="24"/>
        </w:rPr>
        <w:t>4</w:t>
      </w:r>
      <w:r w:rsidR="00683095" w:rsidRPr="001F18C3">
        <w:rPr>
          <w:sz w:val="24"/>
        </w:rPr>
        <w:t xml:space="preserve"> год и на плановый период 202</w:t>
      </w:r>
      <w:r w:rsidR="002D45C8" w:rsidRPr="001F18C3">
        <w:rPr>
          <w:sz w:val="24"/>
        </w:rPr>
        <w:t>5</w:t>
      </w:r>
      <w:r w:rsidR="00683095" w:rsidRPr="001F18C3">
        <w:rPr>
          <w:sz w:val="24"/>
        </w:rPr>
        <w:t xml:space="preserve"> – 202</w:t>
      </w:r>
      <w:r w:rsidR="002D45C8" w:rsidRPr="001F18C3">
        <w:rPr>
          <w:sz w:val="24"/>
        </w:rPr>
        <w:t>6</w:t>
      </w:r>
      <w:r w:rsidR="00683095" w:rsidRPr="001F18C3">
        <w:rPr>
          <w:sz w:val="24"/>
        </w:rPr>
        <w:t xml:space="preserve"> годов</w:t>
      </w:r>
    </w:p>
    <w:p w14:paraId="438E3E02" w14:textId="77777777" w:rsidR="00E0283A" w:rsidRPr="00835C65" w:rsidRDefault="00E0283A" w:rsidP="00B01098">
      <w:pPr>
        <w:pStyle w:val="21"/>
        <w:ind w:firstLine="709"/>
        <w:contextualSpacing/>
        <w:jc w:val="right"/>
        <w:rPr>
          <w:color w:val="FF0000"/>
          <w:szCs w:val="28"/>
        </w:rPr>
      </w:pPr>
    </w:p>
    <w:p w14:paraId="24C66DB5" w14:textId="77777777" w:rsidR="00B17E95" w:rsidRDefault="00B17E95" w:rsidP="00B01098">
      <w:pPr>
        <w:pStyle w:val="21"/>
        <w:ind w:firstLine="709"/>
        <w:contextualSpacing/>
        <w:jc w:val="right"/>
        <w:rPr>
          <w:szCs w:val="28"/>
        </w:rPr>
      </w:pPr>
    </w:p>
    <w:p w14:paraId="59E30DAB" w14:textId="77777777" w:rsidR="00B17E95" w:rsidRDefault="00B17E95" w:rsidP="00B01098">
      <w:pPr>
        <w:pStyle w:val="21"/>
        <w:ind w:firstLine="709"/>
        <w:contextualSpacing/>
        <w:jc w:val="right"/>
        <w:rPr>
          <w:szCs w:val="28"/>
        </w:rPr>
      </w:pPr>
    </w:p>
    <w:p w14:paraId="0BCD3BE9" w14:textId="7B116EED" w:rsidR="00B01098" w:rsidRPr="001F18C3" w:rsidRDefault="00B01098" w:rsidP="00B01098">
      <w:pPr>
        <w:pStyle w:val="21"/>
        <w:ind w:firstLine="709"/>
        <w:contextualSpacing/>
        <w:jc w:val="right"/>
        <w:rPr>
          <w:szCs w:val="28"/>
        </w:rPr>
      </w:pPr>
      <w:r w:rsidRPr="001F18C3">
        <w:rPr>
          <w:szCs w:val="28"/>
        </w:rPr>
        <w:t>Таблица</w:t>
      </w:r>
      <w:r w:rsidR="007B0C00" w:rsidRPr="001F18C3">
        <w:rPr>
          <w:szCs w:val="28"/>
        </w:rPr>
        <w:t xml:space="preserve"> </w:t>
      </w:r>
      <w:r w:rsidR="005B6F01" w:rsidRPr="001F18C3">
        <w:rPr>
          <w:szCs w:val="28"/>
        </w:rPr>
        <w:t>2</w:t>
      </w:r>
      <w:r w:rsidR="006C3C01">
        <w:rPr>
          <w:szCs w:val="28"/>
        </w:rPr>
        <w:t>4</w:t>
      </w:r>
    </w:p>
    <w:p w14:paraId="31A39E52" w14:textId="77777777" w:rsidR="00A71407" w:rsidRPr="00590AA8" w:rsidRDefault="00A71407" w:rsidP="00A71407">
      <w:pPr>
        <w:spacing w:after="160" w:line="259" w:lineRule="auto"/>
        <w:ind w:left="720"/>
        <w:contextualSpacing/>
        <w:jc w:val="center"/>
        <w:rPr>
          <w:rFonts w:eastAsiaTheme="minorHAnsi"/>
          <w:sz w:val="28"/>
          <w:szCs w:val="28"/>
          <w:lang w:eastAsia="en-US"/>
        </w:rPr>
      </w:pPr>
      <w:r w:rsidRPr="001F18C3">
        <w:rPr>
          <w:rFonts w:eastAsiaTheme="minorHAnsi"/>
          <w:sz w:val="28"/>
          <w:szCs w:val="28"/>
          <w:lang w:eastAsia="en-US"/>
        </w:rPr>
        <w:t xml:space="preserve">Информация об объеме бюджетных ассигнований на реализацию </w:t>
      </w:r>
      <w:r w:rsidRPr="00590AA8">
        <w:rPr>
          <w:rFonts w:eastAsiaTheme="minorHAnsi"/>
          <w:sz w:val="28"/>
          <w:szCs w:val="28"/>
          <w:lang w:eastAsia="en-US"/>
        </w:rPr>
        <w:t>муниципальной программы в разрезе направлений расходов на 2024 год</w:t>
      </w:r>
    </w:p>
    <w:tbl>
      <w:tblPr>
        <w:tblW w:w="9776" w:type="dxa"/>
        <w:tblInd w:w="113" w:type="dxa"/>
        <w:tblLook w:val="04A0" w:firstRow="1" w:lastRow="0" w:firstColumn="1" w:lastColumn="0" w:noHBand="0" w:noVBand="1"/>
      </w:tblPr>
      <w:tblGrid>
        <w:gridCol w:w="552"/>
        <w:gridCol w:w="3755"/>
        <w:gridCol w:w="3156"/>
        <w:gridCol w:w="1312"/>
        <w:gridCol w:w="1001"/>
      </w:tblGrid>
      <w:tr w:rsidR="00A71407" w:rsidRPr="00835C65" w14:paraId="2A6EFE3A" w14:textId="77777777" w:rsidTr="00A02DFB">
        <w:trPr>
          <w:trHeight w:val="827"/>
          <w:tblHeader/>
        </w:trPr>
        <w:tc>
          <w:tcPr>
            <w:tcW w:w="552" w:type="dxa"/>
            <w:tcBorders>
              <w:top w:val="single" w:sz="4" w:space="0" w:color="auto"/>
              <w:left w:val="single" w:sz="4" w:space="0" w:color="auto"/>
              <w:bottom w:val="single" w:sz="4" w:space="0" w:color="auto"/>
              <w:right w:val="single" w:sz="4" w:space="0" w:color="auto"/>
            </w:tcBorders>
            <w:shd w:val="clear" w:color="000000" w:fill="FFFFFF"/>
            <w:hideMark/>
          </w:tcPr>
          <w:p w14:paraId="6CFD8248" w14:textId="77777777" w:rsidR="00A71407" w:rsidRPr="00A55456" w:rsidRDefault="00A71407" w:rsidP="00A02DFB">
            <w:pPr>
              <w:jc w:val="center"/>
              <w:rPr>
                <w:sz w:val="18"/>
                <w:szCs w:val="18"/>
              </w:rPr>
            </w:pPr>
            <w:r w:rsidRPr="00A55456">
              <w:rPr>
                <w:sz w:val="18"/>
                <w:szCs w:val="18"/>
              </w:rPr>
              <w:t>№ п/п</w:t>
            </w:r>
          </w:p>
        </w:tc>
        <w:tc>
          <w:tcPr>
            <w:tcW w:w="3755" w:type="dxa"/>
            <w:tcBorders>
              <w:top w:val="single" w:sz="4" w:space="0" w:color="auto"/>
              <w:left w:val="nil"/>
              <w:bottom w:val="single" w:sz="4" w:space="0" w:color="auto"/>
              <w:right w:val="single" w:sz="4" w:space="0" w:color="auto"/>
            </w:tcBorders>
            <w:shd w:val="clear" w:color="000000" w:fill="FFFFFF"/>
            <w:hideMark/>
          </w:tcPr>
          <w:p w14:paraId="547C03D5" w14:textId="77777777" w:rsidR="00A71407" w:rsidRPr="00A55456" w:rsidRDefault="00A71407" w:rsidP="00A02DFB">
            <w:pPr>
              <w:jc w:val="center"/>
              <w:rPr>
                <w:sz w:val="18"/>
                <w:szCs w:val="18"/>
              </w:rPr>
            </w:pPr>
            <w:r w:rsidRPr="00A55456">
              <w:rPr>
                <w:sz w:val="18"/>
                <w:szCs w:val="18"/>
              </w:rPr>
              <w:t>Наименование направлений расходов</w:t>
            </w:r>
          </w:p>
        </w:tc>
        <w:tc>
          <w:tcPr>
            <w:tcW w:w="3156" w:type="dxa"/>
            <w:tcBorders>
              <w:top w:val="single" w:sz="4" w:space="0" w:color="auto"/>
              <w:left w:val="nil"/>
              <w:bottom w:val="single" w:sz="4" w:space="0" w:color="auto"/>
              <w:right w:val="single" w:sz="4" w:space="0" w:color="auto"/>
            </w:tcBorders>
            <w:shd w:val="clear" w:color="000000" w:fill="FFFFFF"/>
            <w:hideMark/>
          </w:tcPr>
          <w:p w14:paraId="34ABF000" w14:textId="6C3EC611" w:rsidR="00A71407" w:rsidRPr="00A55456" w:rsidRDefault="00A71407" w:rsidP="00A02DFB">
            <w:pPr>
              <w:jc w:val="center"/>
              <w:rPr>
                <w:sz w:val="18"/>
                <w:szCs w:val="18"/>
              </w:rPr>
            </w:pPr>
            <w:r w:rsidRPr="00A55456">
              <w:rPr>
                <w:sz w:val="18"/>
                <w:szCs w:val="18"/>
              </w:rPr>
              <w:t>Характеристика расходов</w:t>
            </w:r>
            <w:r w:rsidR="00236AA4">
              <w:rPr>
                <w:sz w:val="18"/>
                <w:szCs w:val="18"/>
              </w:rPr>
              <w:t xml:space="preserve"> </w:t>
            </w:r>
            <w:r w:rsidR="00236AA4" w:rsidRPr="00236AA4">
              <w:rPr>
                <w:sz w:val="18"/>
                <w:szCs w:val="18"/>
              </w:rPr>
              <w:t>(ожидаемый результат использования средств)</w:t>
            </w:r>
          </w:p>
        </w:tc>
        <w:tc>
          <w:tcPr>
            <w:tcW w:w="1312" w:type="dxa"/>
            <w:tcBorders>
              <w:top w:val="single" w:sz="4" w:space="0" w:color="auto"/>
              <w:left w:val="nil"/>
              <w:bottom w:val="single" w:sz="4" w:space="0" w:color="auto"/>
              <w:right w:val="single" w:sz="4" w:space="0" w:color="auto"/>
            </w:tcBorders>
            <w:shd w:val="clear" w:color="000000" w:fill="FFFFFF"/>
            <w:hideMark/>
          </w:tcPr>
          <w:p w14:paraId="4322FFE0" w14:textId="77777777" w:rsidR="00A71407" w:rsidRPr="00A55456" w:rsidRDefault="00A71407" w:rsidP="00A02DFB">
            <w:pPr>
              <w:jc w:val="center"/>
              <w:rPr>
                <w:sz w:val="18"/>
                <w:szCs w:val="18"/>
              </w:rPr>
            </w:pPr>
            <w:r w:rsidRPr="00A55456">
              <w:rPr>
                <w:sz w:val="18"/>
                <w:szCs w:val="18"/>
              </w:rPr>
              <w:t xml:space="preserve">Объем бюджетных ассигнований, </w:t>
            </w:r>
            <w:r w:rsidRPr="00A55456">
              <w:rPr>
                <w:sz w:val="18"/>
                <w:szCs w:val="18"/>
              </w:rPr>
              <w:br/>
              <w:t>тыс. руб.</w:t>
            </w:r>
          </w:p>
        </w:tc>
        <w:tc>
          <w:tcPr>
            <w:tcW w:w="1001" w:type="dxa"/>
            <w:tcBorders>
              <w:top w:val="single" w:sz="4" w:space="0" w:color="auto"/>
              <w:left w:val="nil"/>
              <w:bottom w:val="single" w:sz="4" w:space="0" w:color="auto"/>
              <w:right w:val="single" w:sz="4" w:space="0" w:color="auto"/>
            </w:tcBorders>
            <w:shd w:val="clear" w:color="000000" w:fill="FFFFFF"/>
            <w:hideMark/>
          </w:tcPr>
          <w:p w14:paraId="30BEFFFB" w14:textId="77777777" w:rsidR="00A71407" w:rsidRPr="00A55456" w:rsidRDefault="00A71407" w:rsidP="00A02DFB">
            <w:pPr>
              <w:jc w:val="center"/>
              <w:rPr>
                <w:sz w:val="18"/>
                <w:szCs w:val="18"/>
              </w:rPr>
            </w:pPr>
            <w:r w:rsidRPr="00A55456">
              <w:rPr>
                <w:sz w:val="18"/>
                <w:szCs w:val="18"/>
              </w:rPr>
              <w:t>Удельный вес, %</w:t>
            </w:r>
          </w:p>
        </w:tc>
      </w:tr>
      <w:tr w:rsidR="00A71407" w:rsidRPr="00835C65" w14:paraId="0A7599F0" w14:textId="77777777" w:rsidTr="00A02DFB">
        <w:trPr>
          <w:trHeight w:val="413"/>
        </w:trPr>
        <w:tc>
          <w:tcPr>
            <w:tcW w:w="552" w:type="dxa"/>
            <w:tcBorders>
              <w:top w:val="nil"/>
              <w:left w:val="single" w:sz="4" w:space="0" w:color="auto"/>
              <w:bottom w:val="single" w:sz="4" w:space="0" w:color="auto"/>
              <w:right w:val="single" w:sz="4" w:space="0" w:color="auto"/>
            </w:tcBorders>
            <w:shd w:val="clear" w:color="000000" w:fill="FFFFFF"/>
            <w:hideMark/>
          </w:tcPr>
          <w:p w14:paraId="7F1BB9D4" w14:textId="77777777" w:rsidR="00A71407" w:rsidRPr="003F7689" w:rsidRDefault="00A71407" w:rsidP="00A02DFB">
            <w:pPr>
              <w:jc w:val="center"/>
              <w:rPr>
                <w:sz w:val="18"/>
                <w:szCs w:val="18"/>
              </w:rPr>
            </w:pPr>
            <w:r w:rsidRPr="003F7689">
              <w:rPr>
                <w:sz w:val="18"/>
                <w:szCs w:val="18"/>
              </w:rPr>
              <w:t>1.</w:t>
            </w:r>
          </w:p>
        </w:tc>
        <w:tc>
          <w:tcPr>
            <w:tcW w:w="3755" w:type="dxa"/>
            <w:tcBorders>
              <w:top w:val="nil"/>
              <w:left w:val="nil"/>
              <w:bottom w:val="single" w:sz="4" w:space="0" w:color="auto"/>
              <w:right w:val="single" w:sz="4" w:space="0" w:color="auto"/>
            </w:tcBorders>
            <w:shd w:val="clear" w:color="000000" w:fill="FFFFFF"/>
            <w:hideMark/>
          </w:tcPr>
          <w:p w14:paraId="65B4F426" w14:textId="77777777" w:rsidR="00A71407" w:rsidRPr="003F7689" w:rsidRDefault="00A71407" w:rsidP="00A02DFB">
            <w:pPr>
              <w:jc w:val="both"/>
              <w:rPr>
                <w:sz w:val="18"/>
                <w:szCs w:val="18"/>
              </w:rPr>
            </w:pPr>
            <w:r w:rsidRPr="003F7689">
              <w:rPr>
                <w:sz w:val="18"/>
                <w:szCs w:val="18"/>
              </w:rPr>
              <w:t>Функционирование и развитие муниципальных общедоступных библиотек</w:t>
            </w:r>
          </w:p>
        </w:tc>
        <w:tc>
          <w:tcPr>
            <w:tcW w:w="3156" w:type="dxa"/>
            <w:tcBorders>
              <w:top w:val="nil"/>
              <w:left w:val="nil"/>
              <w:bottom w:val="single" w:sz="4" w:space="0" w:color="auto"/>
              <w:right w:val="single" w:sz="4" w:space="0" w:color="auto"/>
            </w:tcBorders>
            <w:shd w:val="clear" w:color="000000" w:fill="FFFFFF"/>
            <w:hideMark/>
          </w:tcPr>
          <w:p w14:paraId="6A0732A3" w14:textId="77777777" w:rsidR="00A71407" w:rsidRPr="00835C65" w:rsidRDefault="00A71407" w:rsidP="00A02DFB">
            <w:pPr>
              <w:rPr>
                <w:color w:val="FF0000"/>
                <w:sz w:val="18"/>
                <w:szCs w:val="18"/>
              </w:rPr>
            </w:pPr>
            <w:r w:rsidRPr="00F32DF0">
              <w:rPr>
                <w:sz w:val="18"/>
                <w:szCs w:val="18"/>
              </w:rPr>
              <w:t>452 300 посещений библиотек                             191 000 удаленно при использовании сети Интернет</w:t>
            </w:r>
          </w:p>
        </w:tc>
        <w:tc>
          <w:tcPr>
            <w:tcW w:w="1312" w:type="dxa"/>
            <w:tcBorders>
              <w:top w:val="nil"/>
              <w:left w:val="nil"/>
              <w:bottom w:val="single" w:sz="4" w:space="0" w:color="auto"/>
              <w:right w:val="single" w:sz="4" w:space="0" w:color="auto"/>
            </w:tcBorders>
            <w:shd w:val="clear" w:color="000000" w:fill="FFFFFF"/>
            <w:hideMark/>
          </w:tcPr>
          <w:p w14:paraId="312E9971" w14:textId="77777777" w:rsidR="00A71407" w:rsidRPr="00CD4451" w:rsidRDefault="00A71407" w:rsidP="00A02DFB">
            <w:pPr>
              <w:jc w:val="center"/>
              <w:rPr>
                <w:sz w:val="18"/>
                <w:szCs w:val="18"/>
              </w:rPr>
            </w:pPr>
            <w:r w:rsidRPr="00CD4451">
              <w:rPr>
                <w:sz w:val="18"/>
                <w:szCs w:val="18"/>
              </w:rPr>
              <w:t>295 633,7</w:t>
            </w:r>
          </w:p>
        </w:tc>
        <w:tc>
          <w:tcPr>
            <w:tcW w:w="1001" w:type="dxa"/>
            <w:tcBorders>
              <w:top w:val="nil"/>
              <w:left w:val="nil"/>
              <w:bottom w:val="single" w:sz="4" w:space="0" w:color="auto"/>
              <w:right w:val="single" w:sz="4" w:space="0" w:color="auto"/>
            </w:tcBorders>
            <w:shd w:val="clear" w:color="000000" w:fill="FFFFFF"/>
            <w:hideMark/>
          </w:tcPr>
          <w:p w14:paraId="63C1520D" w14:textId="77777777" w:rsidR="00A71407" w:rsidRPr="00CD4451" w:rsidRDefault="00A71407" w:rsidP="00A02DFB">
            <w:pPr>
              <w:jc w:val="center"/>
              <w:rPr>
                <w:sz w:val="18"/>
                <w:szCs w:val="18"/>
              </w:rPr>
            </w:pPr>
            <w:r w:rsidRPr="00CD4451">
              <w:rPr>
                <w:sz w:val="18"/>
                <w:szCs w:val="18"/>
              </w:rPr>
              <w:t>14,2</w:t>
            </w:r>
          </w:p>
        </w:tc>
      </w:tr>
      <w:tr w:rsidR="00A71407" w:rsidRPr="00835C65" w14:paraId="57198342" w14:textId="77777777" w:rsidTr="00A02DFB">
        <w:trPr>
          <w:trHeight w:val="330"/>
        </w:trPr>
        <w:tc>
          <w:tcPr>
            <w:tcW w:w="552" w:type="dxa"/>
            <w:tcBorders>
              <w:top w:val="nil"/>
              <w:left w:val="single" w:sz="4" w:space="0" w:color="auto"/>
              <w:bottom w:val="single" w:sz="4" w:space="0" w:color="auto"/>
              <w:right w:val="single" w:sz="4" w:space="0" w:color="auto"/>
            </w:tcBorders>
            <w:shd w:val="clear" w:color="000000" w:fill="FFFFFF"/>
            <w:hideMark/>
          </w:tcPr>
          <w:p w14:paraId="5C9F3E2A" w14:textId="77777777" w:rsidR="00A71407" w:rsidRPr="003F7689" w:rsidRDefault="00A71407" w:rsidP="00A02DFB">
            <w:pPr>
              <w:jc w:val="center"/>
              <w:rPr>
                <w:sz w:val="18"/>
                <w:szCs w:val="18"/>
              </w:rPr>
            </w:pPr>
            <w:r w:rsidRPr="003F7689">
              <w:rPr>
                <w:sz w:val="18"/>
                <w:szCs w:val="18"/>
              </w:rPr>
              <w:t>2.</w:t>
            </w:r>
          </w:p>
        </w:tc>
        <w:tc>
          <w:tcPr>
            <w:tcW w:w="3755" w:type="dxa"/>
            <w:tcBorders>
              <w:top w:val="nil"/>
              <w:left w:val="nil"/>
              <w:bottom w:val="single" w:sz="4" w:space="0" w:color="auto"/>
              <w:right w:val="single" w:sz="4" w:space="0" w:color="auto"/>
            </w:tcBorders>
            <w:shd w:val="clear" w:color="000000" w:fill="FFFFFF"/>
            <w:hideMark/>
          </w:tcPr>
          <w:p w14:paraId="6420B104" w14:textId="77777777" w:rsidR="00A71407" w:rsidRPr="003F7689" w:rsidRDefault="00A71407" w:rsidP="00A02DFB">
            <w:pPr>
              <w:jc w:val="both"/>
              <w:rPr>
                <w:sz w:val="18"/>
                <w:szCs w:val="18"/>
              </w:rPr>
            </w:pPr>
            <w:r w:rsidRPr="003F7689">
              <w:rPr>
                <w:sz w:val="18"/>
                <w:szCs w:val="18"/>
              </w:rPr>
              <w:t>Обеспечение населения услугам музеев</w:t>
            </w:r>
          </w:p>
        </w:tc>
        <w:tc>
          <w:tcPr>
            <w:tcW w:w="3156" w:type="dxa"/>
            <w:tcBorders>
              <w:top w:val="nil"/>
              <w:left w:val="nil"/>
              <w:bottom w:val="single" w:sz="4" w:space="0" w:color="auto"/>
              <w:right w:val="single" w:sz="4" w:space="0" w:color="auto"/>
            </w:tcBorders>
            <w:shd w:val="clear" w:color="000000" w:fill="FFFFFF"/>
            <w:hideMark/>
          </w:tcPr>
          <w:p w14:paraId="5533C589" w14:textId="1BF6E803" w:rsidR="00A71407" w:rsidRPr="002D13B9" w:rsidRDefault="00A71407" w:rsidP="00F80831">
            <w:pPr>
              <w:rPr>
                <w:sz w:val="18"/>
                <w:szCs w:val="18"/>
              </w:rPr>
            </w:pPr>
            <w:r w:rsidRPr="002D13B9">
              <w:rPr>
                <w:sz w:val="18"/>
                <w:szCs w:val="18"/>
              </w:rPr>
              <w:t xml:space="preserve">35 </w:t>
            </w:r>
            <w:r w:rsidR="00F80831">
              <w:rPr>
                <w:sz w:val="18"/>
                <w:szCs w:val="18"/>
              </w:rPr>
              <w:t>540</w:t>
            </w:r>
            <w:r w:rsidRPr="002D13B9">
              <w:rPr>
                <w:sz w:val="18"/>
                <w:szCs w:val="18"/>
              </w:rPr>
              <w:t xml:space="preserve"> посещений музеев                                          </w:t>
            </w:r>
            <w:r w:rsidR="00F80831">
              <w:rPr>
                <w:sz w:val="18"/>
                <w:szCs w:val="18"/>
              </w:rPr>
              <w:t>30 500</w:t>
            </w:r>
            <w:r w:rsidRPr="002D13B9">
              <w:rPr>
                <w:sz w:val="18"/>
                <w:szCs w:val="18"/>
              </w:rPr>
              <w:t xml:space="preserve"> удаленно при использовании сети Интернет</w:t>
            </w:r>
          </w:p>
        </w:tc>
        <w:tc>
          <w:tcPr>
            <w:tcW w:w="1312" w:type="dxa"/>
            <w:tcBorders>
              <w:top w:val="nil"/>
              <w:left w:val="nil"/>
              <w:bottom w:val="single" w:sz="4" w:space="0" w:color="auto"/>
              <w:right w:val="single" w:sz="4" w:space="0" w:color="auto"/>
            </w:tcBorders>
            <w:shd w:val="clear" w:color="000000" w:fill="FFFFFF"/>
            <w:hideMark/>
          </w:tcPr>
          <w:p w14:paraId="3E2E05DE" w14:textId="77777777" w:rsidR="00A71407" w:rsidRPr="002D13B9" w:rsidRDefault="00A71407" w:rsidP="00A02DFB">
            <w:pPr>
              <w:jc w:val="center"/>
              <w:rPr>
                <w:sz w:val="18"/>
                <w:szCs w:val="18"/>
              </w:rPr>
            </w:pPr>
            <w:r w:rsidRPr="002D13B9">
              <w:rPr>
                <w:sz w:val="18"/>
                <w:szCs w:val="18"/>
              </w:rPr>
              <w:t>184 633,6</w:t>
            </w:r>
          </w:p>
        </w:tc>
        <w:tc>
          <w:tcPr>
            <w:tcW w:w="1001" w:type="dxa"/>
            <w:tcBorders>
              <w:top w:val="nil"/>
              <w:left w:val="nil"/>
              <w:bottom w:val="single" w:sz="4" w:space="0" w:color="auto"/>
              <w:right w:val="single" w:sz="4" w:space="0" w:color="auto"/>
            </w:tcBorders>
            <w:shd w:val="clear" w:color="000000" w:fill="FFFFFF"/>
            <w:hideMark/>
          </w:tcPr>
          <w:p w14:paraId="06A3DB1C" w14:textId="77777777" w:rsidR="00A71407" w:rsidRPr="002D13B9" w:rsidRDefault="00A71407" w:rsidP="00A02DFB">
            <w:pPr>
              <w:jc w:val="center"/>
              <w:rPr>
                <w:sz w:val="18"/>
                <w:szCs w:val="18"/>
              </w:rPr>
            </w:pPr>
            <w:r w:rsidRPr="002D13B9">
              <w:rPr>
                <w:sz w:val="18"/>
                <w:szCs w:val="18"/>
              </w:rPr>
              <w:t>8,8</w:t>
            </w:r>
          </w:p>
        </w:tc>
      </w:tr>
      <w:tr w:rsidR="00A71407" w:rsidRPr="00835C65" w14:paraId="7F22AAA6" w14:textId="77777777" w:rsidTr="00A02DFB">
        <w:trPr>
          <w:trHeight w:val="495"/>
        </w:trPr>
        <w:tc>
          <w:tcPr>
            <w:tcW w:w="552" w:type="dxa"/>
            <w:tcBorders>
              <w:top w:val="nil"/>
              <w:left w:val="single" w:sz="4" w:space="0" w:color="auto"/>
              <w:bottom w:val="single" w:sz="4" w:space="0" w:color="auto"/>
              <w:right w:val="single" w:sz="4" w:space="0" w:color="auto"/>
            </w:tcBorders>
            <w:shd w:val="clear" w:color="000000" w:fill="FFFFFF"/>
            <w:hideMark/>
          </w:tcPr>
          <w:p w14:paraId="08CD5CC3" w14:textId="77777777" w:rsidR="00A71407" w:rsidRPr="00835C65" w:rsidRDefault="00A71407" w:rsidP="00A02DFB">
            <w:pPr>
              <w:jc w:val="center"/>
              <w:rPr>
                <w:color w:val="FF0000"/>
                <w:sz w:val="18"/>
                <w:szCs w:val="18"/>
              </w:rPr>
            </w:pPr>
            <w:r w:rsidRPr="001653E4">
              <w:rPr>
                <w:sz w:val="18"/>
                <w:szCs w:val="18"/>
              </w:rPr>
              <w:t>3.</w:t>
            </w:r>
          </w:p>
        </w:tc>
        <w:tc>
          <w:tcPr>
            <w:tcW w:w="3755" w:type="dxa"/>
            <w:tcBorders>
              <w:top w:val="nil"/>
              <w:left w:val="nil"/>
              <w:bottom w:val="single" w:sz="4" w:space="0" w:color="auto"/>
              <w:right w:val="single" w:sz="4" w:space="0" w:color="auto"/>
            </w:tcBorders>
            <w:shd w:val="clear" w:color="000000" w:fill="FFFFFF"/>
            <w:hideMark/>
          </w:tcPr>
          <w:p w14:paraId="496C59E4" w14:textId="77777777" w:rsidR="00A71407" w:rsidRPr="001653E4" w:rsidRDefault="00A71407" w:rsidP="00A02DFB">
            <w:pPr>
              <w:jc w:val="both"/>
              <w:rPr>
                <w:sz w:val="18"/>
                <w:szCs w:val="18"/>
              </w:rPr>
            </w:pPr>
            <w:r w:rsidRPr="001653E4">
              <w:rPr>
                <w:sz w:val="18"/>
                <w:szCs w:val="18"/>
              </w:rPr>
              <w:t>Дополнительное образование детей</w:t>
            </w:r>
          </w:p>
        </w:tc>
        <w:tc>
          <w:tcPr>
            <w:tcW w:w="3156" w:type="dxa"/>
            <w:tcBorders>
              <w:top w:val="nil"/>
              <w:left w:val="nil"/>
              <w:bottom w:val="single" w:sz="4" w:space="0" w:color="auto"/>
              <w:right w:val="single" w:sz="4" w:space="0" w:color="auto"/>
            </w:tcBorders>
            <w:shd w:val="clear" w:color="000000" w:fill="FFFFFF"/>
            <w:hideMark/>
          </w:tcPr>
          <w:p w14:paraId="5CC14A61" w14:textId="0C8830DB" w:rsidR="00A71407" w:rsidRPr="001653E4" w:rsidRDefault="00A71407" w:rsidP="00F80831">
            <w:pPr>
              <w:jc w:val="both"/>
              <w:rPr>
                <w:sz w:val="18"/>
                <w:szCs w:val="18"/>
              </w:rPr>
            </w:pPr>
            <w:r w:rsidRPr="001653E4">
              <w:rPr>
                <w:sz w:val="18"/>
                <w:szCs w:val="18"/>
              </w:rPr>
              <w:t xml:space="preserve">3 </w:t>
            </w:r>
            <w:r w:rsidR="00F80831">
              <w:rPr>
                <w:sz w:val="18"/>
                <w:szCs w:val="18"/>
              </w:rPr>
              <w:t>071</w:t>
            </w:r>
            <w:r w:rsidRPr="001653E4">
              <w:rPr>
                <w:sz w:val="18"/>
                <w:szCs w:val="18"/>
              </w:rPr>
              <w:t xml:space="preserve"> учащихся</w:t>
            </w:r>
          </w:p>
        </w:tc>
        <w:tc>
          <w:tcPr>
            <w:tcW w:w="1312" w:type="dxa"/>
            <w:tcBorders>
              <w:top w:val="nil"/>
              <w:left w:val="nil"/>
              <w:bottom w:val="single" w:sz="4" w:space="0" w:color="auto"/>
              <w:right w:val="single" w:sz="4" w:space="0" w:color="auto"/>
            </w:tcBorders>
            <w:shd w:val="clear" w:color="000000" w:fill="FFFFFF"/>
            <w:hideMark/>
          </w:tcPr>
          <w:p w14:paraId="7E4F612C" w14:textId="77777777" w:rsidR="00A71407" w:rsidRPr="001653E4" w:rsidRDefault="00A71407" w:rsidP="00A02DFB">
            <w:pPr>
              <w:jc w:val="center"/>
              <w:rPr>
                <w:sz w:val="18"/>
                <w:szCs w:val="18"/>
              </w:rPr>
            </w:pPr>
            <w:r w:rsidRPr="001653E4">
              <w:rPr>
                <w:sz w:val="18"/>
                <w:szCs w:val="18"/>
              </w:rPr>
              <w:t>644 462,0</w:t>
            </w:r>
          </w:p>
        </w:tc>
        <w:tc>
          <w:tcPr>
            <w:tcW w:w="1001" w:type="dxa"/>
            <w:tcBorders>
              <w:top w:val="nil"/>
              <w:left w:val="nil"/>
              <w:bottom w:val="single" w:sz="4" w:space="0" w:color="auto"/>
              <w:right w:val="single" w:sz="4" w:space="0" w:color="auto"/>
            </w:tcBorders>
            <w:shd w:val="clear" w:color="000000" w:fill="FFFFFF"/>
            <w:hideMark/>
          </w:tcPr>
          <w:p w14:paraId="464FD171" w14:textId="77777777" w:rsidR="00A71407" w:rsidRPr="001653E4" w:rsidRDefault="00A71407" w:rsidP="00A02DFB">
            <w:pPr>
              <w:jc w:val="center"/>
              <w:rPr>
                <w:sz w:val="18"/>
                <w:szCs w:val="18"/>
              </w:rPr>
            </w:pPr>
            <w:r w:rsidRPr="001653E4">
              <w:rPr>
                <w:sz w:val="18"/>
                <w:szCs w:val="18"/>
              </w:rPr>
              <w:t>30,9</w:t>
            </w:r>
          </w:p>
        </w:tc>
      </w:tr>
      <w:tr w:rsidR="00F80831" w:rsidRPr="00835C65" w14:paraId="3B609CC3" w14:textId="77777777" w:rsidTr="00A02DFB">
        <w:trPr>
          <w:trHeight w:val="495"/>
        </w:trPr>
        <w:tc>
          <w:tcPr>
            <w:tcW w:w="552" w:type="dxa"/>
            <w:tcBorders>
              <w:top w:val="nil"/>
              <w:left w:val="single" w:sz="4" w:space="0" w:color="auto"/>
              <w:bottom w:val="single" w:sz="4" w:space="0" w:color="auto"/>
              <w:right w:val="single" w:sz="4" w:space="0" w:color="auto"/>
            </w:tcBorders>
            <w:shd w:val="clear" w:color="000000" w:fill="FFFFFF"/>
          </w:tcPr>
          <w:p w14:paraId="39E5648E" w14:textId="52980A71" w:rsidR="00F80831" w:rsidRPr="001653E4" w:rsidRDefault="00F80831" w:rsidP="00F80831">
            <w:pPr>
              <w:jc w:val="center"/>
              <w:rPr>
                <w:sz w:val="18"/>
                <w:szCs w:val="18"/>
              </w:rPr>
            </w:pPr>
            <w:r>
              <w:rPr>
                <w:sz w:val="18"/>
                <w:szCs w:val="18"/>
              </w:rPr>
              <w:t>3</w:t>
            </w:r>
            <w:r w:rsidRPr="00257F0D">
              <w:rPr>
                <w:sz w:val="18"/>
                <w:szCs w:val="18"/>
              </w:rPr>
              <w:t>.</w:t>
            </w:r>
            <w:r>
              <w:rPr>
                <w:sz w:val="18"/>
                <w:szCs w:val="18"/>
              </w:rPr>
              <w:t>1</w:t>
            </w:r>
          </w:p>
        </w:tc>
        <w:tc>
          <w:tcPr>
            <w:tcW w:w="3755" w:type="dxa"/>
            <w:tcBorders>
              <w:top w:val="nil"/>
              <w:left w:val="nil"/>
              <w:bottom w:val="single" w:sz="4" w:space="0" w:color="auto"/>
              <w:right w:val="single" w:sz="4" w:space="0" w:color="auto"/>
            </w:tcBorders>
            <w:shd w:val="clear" w:color="000000" w:fill="FFFFFF"/>
          </w:tcPr>
          <w:p w14:paraId="304F5D13" w14:textId="3E5D656F" w:rsidR="00F80831" w:rsidRPr="001653E4" w:rsidRDefault="00F80831" w:rsidP="00F80831">
            <w:pPr>
              <w:jc w:val="both"/>
              <w:rPr>
                <w:sz w:val="18"/>
                <w:szCs w:val="18"/>
              </w:rPr>
            </w:pPr>
            <w:r w:rsidRPr="00257F0D">
              <w:rPr>
                <w:sz w:val="18"/>
                <w:szCs w:val="18"/>
              </w:rPr>
              <w:t>Организации отдыха детей в каникулярное время</w:t>
            </w:r>
          </w:p>
        </w:tc>
        <w:tc>
          <w:tcPr>
            <w:tcW w:w="3156" w:type="dxa"/>
            <w:tcBorders>
              <w:top w:val="nil"/>
              <w:left w:val="nil"/>
              <w:bottom w:val="single" w:sz="4" w:space="0" w:color="auto"/>
              <w:right w:val="single" w:sz="4" w:space="0" w:color="auto"/>
            </w:tcBorders>
            <w:shd w:val="clear" w:color="000000" w:fill="FFFFFF"/>
          </w:tcPr>
          <w:p w14:paraId="6FB2724C" w14:textId="20093482" w:rsidR="00F80831" w:rsidRPr="001653E4" w:rsidRDefault="00F80831" w:rsidP="00F80831">
            <w:pPr>
              <w:jc w:val="both"/>
              <w:rPr>
                <w:sz w:val="18"/>
                <w:szCs w:val="18"/>
              </w:rPr>
            </w:pPr>
            <w:r w:rsidRPr="00257F0D">
              <w:rPr>
                <w:sz w:val="18"/>
                <w:szCs w:val="18"/>
              </w:rPr>
              <w:t>770 учащихся, посещающих лагеря с дневным пребыванием детей</w:t>
            </w:r>
          </w:p>
        </w:tc>
        <w:tc>
          <w:tcPr>
            <w:tcW w:w="1312" w:type="dxa"/>
            <w:tcBorders>
              <w:top w:val="nil"/>
              <w:left w:val="nil"/>
              <w:bottom w:val="single" w:sz="4" w:space="0" w:color="auto"/>
              <w:right w:val="single" w:sz="4" w:space="0" w:color="auto"/>
            </w:tcBorders>
            <w:shd w:val="clear" w:color="000000" w:fill="FFFFFF"/>
          </w:tcPr>
          <w:p w14:paraId="2BD7C9FE" w14:textId="1C302942" w:rsidR="00F80831" w:rsidRPr="001653E4" w:rsidRDefault="00F80831" w:rsidP="00F80831">
            <w:pPr>
              <w:jc w:val="center"/>
              <w:rPr>
                <w:sz w:val="18"/>
                <w:szCs w:val="18"/>
              </w:rPr>
            </w:pPr>
            <w:r w:rsidRPr="007C15F8">
              <w:rPr>
                <w:sz w:val="18"/>
                <w:szCs w:val="18"/>
              </w:rPr>
              <w:t>4 050,8</w:t>
            </w:r>
          </w:p>
        </w:tc>
        <w:tc>
          <w:tcPr>
            <w:tcW w:w="1001" w:type="dxa"/>
            <w:tcBorders>
              <w:top w:val="nil"/>
              <w:left w:val="nil"/>
              <w:bottom w:val="single" w:sz="4" w:space="0" w:color="auto"/>
              <w:right w:val="single" w:sz="4" w:space="0" w:color="auto"/>
            </w:tcBorders>
            <w:shd w:val="clear" w:color="000000" w:fill="FFFFFF"/>
          </w:tcPr>
          <w:p w14:paraId="106CDCD5" w14:textId="7EAB8E22" w:rsidR="00F80831" w:rsidRPr="001653E4" w:rsidRDefault="00F80831" w:rsidP="00F80831">
            <w:pPr>
              <w:jc w:val="center"/>
              <w:rPr>
                <w:sz w:val="18"/>
                <w:szCs w:val="18"/>
              </w:rPr>
            </w:pPr>
            <w:r w:rsidRPr="007C15F8">
              <w:rPr>
                <w:sz w:val="18"/>
                <w:szCs w:val="18"/>
              </w:rPr>
              <w:t>0,2</w:t>
            </w:r>
          </w:p>
        </w:tc>
      </w:tr>
      <w:tr w:rsidR="00F80831" w:rsidRPr="00835C65" w14:paraId="5E97C48B" w14:textId="77777777" w:rsidTr="00A02DFB">
        <w:trPr>
          <w:trHeight w:val="700"/>
        </w:trPr>
        <w:tc>
          <w:tcPr>
            <w:tcW w:w="552" w:type="dxa"/>
            <w:tcBorders>
              <w:top w:val="nil"/>
              <w:left w:val="single" w:sz="4" w:space="0" w:color="auto"/>
              <w:bottom w:val="single" w:sz="4" w:space="0" w:color="auto"/>
              <w:right w:val="single" w:sz="4" w:space="0" w:color="auto"/>
            </w:tcBorders>
            <w:shd w:val="clear" w:color="000000" w:fill="FFFFFF"/>
            <w:hideMark/>
          </w:tcPr>
          <w:p w14:paraId="6FF990E5" w14:textId="77777777" w:rsidR="00F80831" w:rsidRPr="00350DCC" w:rsidRDefault="00F80831" w:rsidP="00F80831">
            <w:pPr>
              <w:jc w:val="center"/>
              <w:rPr>
                <w:sz w:val="18"/>
                <w:szCs w:val="18"/>
              </w:rPr>
            </w:pPr>
            <w:r w:rsidRPr="00350DCC">
              <w:rPr>
                <w:sz w:val="18"/>
                <w:szCs w:val="18"/>
              </w:rPr>
              <w:t>4.</w:t>
            </w:r>
          </w:p>
        </w:tc>
        <w:tc>
          <w:tcPr>
            <w:tcW w:w="3755" w:type="dxa"/>
            <w:tcBorders>
              <w:top w:val="nil"/>
              <w:left w:val="nil"/>
              <w:bottom w:val="single" w:sz="4" w:space="0" w:color="auto"/>
              <w:right w:val="single" w:sz="4" w:space="0" w:color="auto"/>
            </w:tcBorders>
            <w:shd w:val="clear" w:color="000000" w:fill="FFFFFF"/>
            <w:hideMark/>
          </w:tcPr>
          <w:p w14:paraId="5438A54A" w14:textId="77777777" w:rsidR="00F80831" w:rsidRPr="00835C65" w:rsidRDefault="00F80831" w:rsidP="00F80831">
            <w:pPr>
              <w:jc w:val="both"/>
              <w:rPr>
                <w:color w:val="FF0000"/>
                <w:sz w:val="18"/>
                <w:szCs w:val="18"/>
              </w:rPr>
            </w:pPr>
            <w:r w:rsidRPr="00EB4538">
              <w:rPr>
                <w:sz w:val="18"/>
                <w:szCs w:val="18"/>
              </w:rPr>
              <w:t>Организации культурного досуга (в том числе предоставление субсидии немуниципальным организациям), из них:</w:t>
            </w:r>
          </w:p>
        </w:tc>
        <w:tc>
          <w:tcPr>
            <w:tcW w:w="3156" w:type="dxa"/>
            <w:tcBorders>
              <w:top w:val="nil"/>
              <w:left w:val="nil"/>
              <w:bottom w:val="single" w:sz="4" w:space="0" w:color="auto"/>
              <w:right w:val="single" w:sz="4" w:space="0" w:color="auto"/>
            </w:tcBorders>
            <w:shd w:val="clear" w:color="000000" w:fill="FFFFFF"/>
            <w:hideMark/>
          </w:tcPr>
          <w:p w14:paraId="1C29EAB7" w14:textId="77777777" w:rsidR="00F80831" w:rsidRPr="00EB4538" w:rsidRDefault="00F80831" w:rsidP="00F80831">
            <w:pPr>
              <w:jc w:val="center"/>
              <w:rPr>
                <w:sz w:val="18"/>
                <w:szCs w:val="18"/>
              </w:rPr>
            </w:pPr>
          </w:p>
        </w:tc>
        <w:tc>
          <w:tcPr>
            <w:tcW w:w="1312" w:type="dxa"/>
            <w:tcBorders>
              <w:top w:val="nil"/>
              <w:left w:val="nil"/>
              <w:bottom w:val="single" w:sz="4" w:space="0" w:color="auto"/>
              <w:right w:val="single" w:sz="4" w:space="0" w:color="auto"/>
            </w:tcBorders>
            <w:shd w:val="clear" w:color="000000" w:fill="FFFFFF"/>
            <w:hideMark/>
          </w:tcPr>
          <w:p w14:paraId="0F1E385D" w14:textId="780FB746" w:rsidR="00F80831" w:rsidRPr="00EB4538" w:rsidRDefault="00F80831" w:rsidP="002C3B19">
            <w:pPr>
              <w:jc w:val="center"/>
              <w:rPr>
                <w:sz w:val="18"/>
                <w:szCs w:val="18"/>
              </w:rPr>
            </w:pPr>
            <w:r w:rsidRPr="00EB4538">
              <w:rPr>
                <w:sz w:val="18"/>
                <w:szCs w:val="18"/>
              </w:rPr>
              <w:t>8</w:t>
            </w:r>
            <w:r w:rsidR="002C3B19">
              <w:rPr>
                <w:sz w:val="18"/>
                <w:szCs w:val="18"/>
              </w:rPr>
              <w:t>55</w:t>
            </w:r>
            <w:r w:rsidRPr="00EB4538">
              <w:rPr>
                <w:sz w:val="18"/>
                <w:szCs w:val="18"/>
              </w:rPr>
              <w:t xml:space="preserve"> </w:t>
            </w:r>
            <w:r w:rsidR="002C3B19">
              <w:rPr>
                <w:sz w:val="18"/>
                <w:szCs w:val="18"/>
              </w:rPr>
              <w:t>778</w:t>
            </w:r>
            <w:r w:rsidRPr="00EB4538">
              <w:rPr>
                <w:sz w:val="18"/>
                <w:szCs w:val="18"/>
              </w:rPr>
              <w:t>,</w:t>
            </w:r>
            <w:r w:rsidR="002C3B19">
              <w:rPr>
                <w:sz w:val="18"/>
                <w:szCs w:val="18"/>
              </w:rPr>
              <w:t>5</w:t>
            </w:r>
          </w:p>
        </w:tc>
        <w:tc>
          <w:tcPr>
            <w:tcW w:w="1001" w:type="dxa"/>
            <w:tcBorders>
              <w:top w:val="nil"/>
              <w:left w:val="nil"/>
              <w:bottom w:val="single" w:sz="4" w:space="0" w:color="auto"/>
              <w:right w:val="single" w:sz="4" w:space="0" w:color="auto"/>
            </w:tcBorders>
            <w:shd w:val="clear" w:color="000000" w:fill="FFFFFF"/>
            <w:hideMark/>
          </w:tcPr>
          <w:p w14:paraId="1564FF03" w14:textId="553570BA" w:rsidR="00F80831" w:rsidRPr="00EB4538" w:rsidRDefault="00F80831" w:rsidP="00F80831">
            <w:pPr>
              <w:jc w:val="center"/>
              <w:rPr>
                <w:sz w:val="18"/>
                <w:szCs w:val="18"/>
              </w:rPr>
            </w:pPr>
            <w:r w:rsidRPr="00EB4538">
              <w:rPr>
                <w:sz w:val="18"/>
                <w:szCs w:val="18"/>
              </w:rPr>
              <w:t>4</w:t>
            </w:r>
            <w:r w:rsidR="00B3716E">
              <w:rPr>
                <w:sz w:val="18"/>
                <w:szCs w:val="18"/>
              </w:rPr>
              <w:t>1,0</w:t>
            </w:r>
          </w:p>
        </w:tc>
      </w:tr>
      <w:tr w:rsidR="00F80831" w:rsidRPr="00835C65" w14:paraId="50EADD76" w14:textId="77777777" w:rsidTr="00A02DFB">
        <w:trPr>
          <w:trHeight w:val="571"/>
        </w:trPr>
        <w:tc>
          <w:tcPr>
            <w:tcW w:w="552" w:type="dxa"/>
            <w:tcBorders>
              <w:top w:val="nil"/>
              <w:left w:val="single" w:sz="4" w:space="0" w:color="auto"/>
              <w:bottom w:val="single" w:sz="4" w:space="0" w:color="auto"/>
              <w:right w:val="single" w:sz="4" w:space="0" w:color="auto"/>
            </w:tcBorders>
            <w:shd w:val="clear" w:color="000000" w:fill="FFFFFF"/>
            <w:hideMark/>
          </w:tcPr>
          <w:p w14:paraId="7F5BFA02" w14:textId="77777777" w:rsidR="00F80831" w:rsidRPr="00350DCC" w:rsidRDefault="00F80831" w:rsidP="00F80831">
            <w:pPr>
              <w:jc w:val="center"/>
              <w:rPr>
                <w:sz w:val="18"/>
                <w:szCs w:val="18"/>
              </w:rPr>
            </w:pPr>
            <w:r w:rsidRPr="00350DCC">
              <w:rPr>
                <w:sz w:val="18"/>
                <w:szCs w:val="18"/>
              </w:rPr>
              <w:t>4.1.</w:t>
            </w:r>
          </w:p>
        </w:tc>
        <w:tc>
          <w:tcPr>
            <w:tcW w:w="3755" w:type="dxa"/>
            <w:tcBorders>
              <w:top w:val="nil"/>
              <w:left w:val="nil"/>
              <w:bottom w:val="single" w:sz="4" w:space="0" w:color="auto"/>
              <w:right w:val="single" w:sz="4" w:space="0" w:color="auto"/>
            </w:tcBorders>
            <w:shd w:val="clear" w:color="000000" w:fill="FFFFFF"/>
            <w:hideMark/>
          </w:tcPr>
          <w:p w14:paraId="0693260D" w14:textId="77777777" w:rsidR="00F80831" w:rsidRPr="0021393F" w:rsidRDefault="00F80831" w:rsidP="00F80831">
            <w:pPr>
              <w:jc w:val="both"/>
              <w:rPr>
                <w:i/>
                <w:sz w:val="18"/>
                <w:szCs w:val="18"/>
              </w:rPr>
            </w:pPr>
            <w:r w:rsidRPr="0021393F">
              <w:rPr>
                <w:i/>
                <w:sz w:val="18"/>
                <w:szCs w:val="18"/>
              </w:rPr>
              <w:t>Проведение мероприятий муниципальными учреждениями культурно-досугового типа</w:t>
            </w:r>
          </w:p>
        </w:tc>
        <w:tc>
          <w:tcPr>
            <w:tcW w:w="3156" w:type="dxa"/>
            <w:tcBorders>
              <w:top w:val="nil"/>
              <w:left w:val="nil"/>
              <w:bottom w:val="single" w:sz="4" w:space="0" w:color="auto"/>
              <w:right w:val="single" w:sz="4" w:space="0" w:color="auto"/>
            </w:tcBorders>
            <w:shd w:val="clear" w:color="000000" w:fill="FFFFFF"/>
            <w:hideMark/>
          </w:tcPr>
          <w:p w14:paraId="562775FF" w14:textId="7DDE8B15" w:rsidR="00F80831" w:rsidRPr="00C179CA" w:rsidRDefault="00F80831" w:rsidP="00F80831">
            <w:pPr>
              <w:rPr>
                <w:i/>
                <w:sz w:val="18"/>
                <w:szCs w:val="18"/>
              </w:rPr>
            </w:pPr>
            <w:r>
              <w:rPr>
                <w:i/>
                <w:sz w:val="18"/>
                <w:szCs w:val="18"/>
              </w:rPr>
              <w:t>344 301</w:t>
            </w:r>
            <w:r w:rsidRPr="00C179CA">
              <w:rPr>
                <w:i/>
                <w:sz w:val="18"/>
                <w:szCs w:val="18"/>
              </w:rPr>
              <w:t xml:space="preserve"> посещений культурно-досуговых учреждений</w:t>
            </w:r>
          </w:p>
        </w:tc>
        <w:tc>
          <w:tcPr>
            <w:tcW w:w="1312" w:type="dxa"/>
            <w:tcBorders>
              <w:top w:val="nil"/>
              <w:left w:val="nil"/>
              <w:bottom w:val="single" w:sz="4" w:space="0" w:color="auto"/>
              <w:right w:val="single" w:sz="4" w:space="0" w:color="auto"/>
            </w:tcBorders>
            <w:shd w:val="clear" w:color="000000" w:fill="FFFFFF"/>
            <w:hideMark/>
          </w:tcPr>
          <w:p w14:paraId="42E69718" w14:textId="77777777" w:rsidR="00F80831" w:rsidRPr="006E504B" w:rsidRDefault="00F80831" w:rsidP="00F80831">
            <w:pPr>
              <w:jc w:val="center"/>
              <w:rPr>
                <w:i/>
                <w:sz w:val="18"/>
                <w:szCs w:val="18"/>
              </w:rPr>
            </w:pPr>
            <w:r w:rsidRPr="006E504B">
              <w:rPr>
                <w:i/>
                <w:sz w:val="18"/>
                <w:szCs w:val="18"/>
              </w:rPr>
              <w:t>377 319,5</w:t>
            </w:r>
          </w:p>
        </w:tc>
        <w:tc>
          <w:tcPr>
            <w:tcW w:w="1001" w:type="dxa"/>
            <w:tcBorders>
              <w:top w:val="nil"/>
              <w:left w:val="nil"/>
              <w:bottom w:val="single" w:sz="4" w:space="0" w:color="auto"/>
              <w:right w:val="single" w:sz="4" w:space="0" w:color="auto"/>
            </w:tcBorders>
            <w:shd w:val="clear" w:color="000000" w:fill="FFFFFF"/>
            <w:hideMark/>
          </w:tcPr>
          <w:p w14:paraId="233F5D4B" w14:textId="77777777" w:rsidR="00F80831" w:rsidRPr="006E504B" w:rsidRDefault="00F80831" w:rsidP="00F80831">
            <w:pPr>
              <w:jc w:val="center"/>
              <w:rPr>
                <w:i/>
                <w:sz w:val="18"/>
                <w:szCs w:val="18"/>
              </w:rPr>
            </w:pPr>
            <w:r w:rsidRPr="006E504B">
              <w:rPr>
                <w:i/>
                <w:sz w:val="18"/>
                <w:szCs w:val="18"/>
              </w:rPr>
              <w:t>18,1</w:t>
            </w:r>
          </w:p>
        </w:tc>
      </w:tr>
      <w:tr w:rsidR="00F80831" w:rsidRPr="00835C65" w14:paraId="086C84FE" w14:textId="77777777" w:rsidTr="00A02DFB">
        <w:trPr>
          <w:trHeight w:val="272"/>
        </w:trPr>
        <w:tc>
          <w:tcPr>
            <w:tcW w:w="552" w:type="dxa"/>
            <w:tcBorders>
              <w:top w:val="nil"/>
              <w:left w:val="single" w:sz="4" w:space="0" w:color="auto"/>
              <w:bottom w:val="single" w:sz="4" w:space="0" w:color="auto"/>
              <w:right w:val="single" w:sz="4" w:space="0" w:color="auto"/>
            </w:tcBorders>
            <w:shd w:val="clear" w:color="000000" w:fill="FFFFFF"/>
            <w:hideMark/>
          </w:tcPr>
          <w:p w14:paraId="5D3EE230" w14:textId="77777777" w:rsidR="00F80831" w:rsidRPr="00350DCC" w:rsidRDefault="00F80831" w:rsidP="00F80831">
            <w:pPr>
              <w:jc w:val="center"/>
              <w:rPr>
                <w:sz w:val="18"/>
                <w:szCs w:val="18"/>
              </w:rPr>
            </w:pPr>
            <w:r w:rsidRPr="00350DCC">
              <w:rPr>
                <w:sz w:val="18"/>
                <w:szCs w:val="18"/>
              </w:rPr>
              <w:t>4.2.</w:t>
            </w:r>
          </w:p>
        </w:tc>
        <w:tc>
          <w:tcPr>
            <w:tcW w:w="3755" w:type="dxa"/>
            <w:tcBorders>
              <w:top w:val="nil"/>
              <w:left w:val="nil"/>
              <w:bottom w:val="single" w:sz="4" w:space="0" w:color="auto"/>
              <w:right w:val="single" w:sz="4" w:space="0" w:color="auto"/>
            </w:tcBorders>
            <w:shd w:val="clear" w:color="000000" w:fill="FFFFFF"/>
            <w:hideMark/>
          </w:tcPr>
          <w:p w14:paraId="507841F9" w14:textId="77777777" w:rsidR="00F80831" w:rsidRPr="0021393F" w:rsidRDefault="00F80831" w:rsidP="00F80831">
            <w:pPr>
              <w:jc w:val="both"/>
              <w:rPr>
                <w:i/>
                <w:sz w:val="18"/>
                <w:szCs w:val="18"/>
              </w:rPr>
            </w:pPr>
            <w:r w:rsidRPr="0021393F">
              <w:rPr>
                <w:i/>
                <w:sz w:val="18"/>
                <w:szCs w:val="18"/>
              </w:rPr>
              <w:t>Проведение мероприятий муниципальными концертными организациями и театрами</w:t>
            </w:r>
          </w:p>
        </w:tc>
        <w:tc>
          <w:tcPr>
            <w:tcW w:w="3156" w:type="dxa"/>
            <w:tcBorders>
              <w:top w:val="nil"/>
              <w:left w:val="nil"/>
              <w:bottom w:val="single" w:sz="4" w:space="0" w:color="auto"/>
              <w:right w:val="single" w:sz="4" w:space="0" w:color="auto"/>
            </w:tcBorders>
            <w:shd w:val="clear" w:color="000000" w:fill="FFFFFF"/>
            <w:hideMark/>
          </w:tcPr>
          <w:p w14:paraId="3087D4EF" w14:textId="7D454005" w:rsidR="00F80831" w:rsidRPr="00C179CA" w:rsidRDefault="00F80831" w:rsidP="00F80831">
            <w:pPr>
              <w:rPr>
                <w:i/>
                <w:sz w:val="18"/>
                <w:szCs w:val="18"/>
              </w:rPr>
            </w:pPr>
            <w:r>
              <w:rPr>
                <w:i/>
                <w:sz w:val="18"/>
                <w:szCs w:val="18"/>
              </w:rPr>
              <w:t>114 746</w:t>
            </w:r>
            <w:r w:rsidRPr="00C179CA">
              <w:rPr>
                <w:i/>
                <w:sz w:val="18"/>
                <w:szCs w:val="18"/>
              </w:rPr>
              <w:t xml:space="preserve"> посещений концертной организации и театра</w:t>
            </w:r>
          </w:p>
        </w:tc>
        <w:tc>
          <w:tcPr>
            <w:tcW w:w="1312" w:type="dxa"/>
            <w:tcBorders>
              <w:top w:val="nil"/>
              <w:left w:val="nil"/>
              <w:bottom w:val="single" w:sz="4" w:space="0" w:color="auto"/>
              <w:right w:val="single" w:sz="4" w:space="0" w:color="auto"/>
            </w:tcBorders>
            <w:shd w:val="clear" w:color="000000" w:fill="FFFFFF"/>
            <w:hideMark/>
          </w:tcPr>
          <w:p w14:paraId="6600A8BE" w14:textId="77777777" w:rsidR="00F80831" w:rsidRPr="006E504B" w:rsidRDefault="00F80831" w:rsidP="00F80831">
            <w:pPr>
              <w:jc w:val="center"/>
              <w:rPr>
                <w:i/>
                <w:sz w:val="18"/>
                <w:szCs w:val="18"/>
              </w:rPr>
            </w:pPr>
            <w:r w:rsidRPr="006E504B">
              <w:rPr>
                <w:i/>
                <w:sz w:val="18"/>
                <w:szCs w:val="18"/>
              </w:rPr>
              <w:t>476 043,8</w:t>
            </w:r>
          </w:p>
        </w:tc>
        <w:tc>
          <w:tcPr>
            <w:tcW w:w="1001" w:type="dxa"/>
            <w:tcBorders>
              <w:top w:val="nil"/>
              <w:left w:val="nil"/>
              <w:bottom w:val="single" w:sz="4" w:space="0" w:color="auto"/>
              <w:right w:val="single" w:sz="4" w:space="0" w:color="auto"/>
            </w:tcBorders>
            <w:shd w:val="clear" w:color="000000" w:fill="FFFFFF"/>
            <w:hideMark/>
          </w:tcPr>
          <w:p w14:paraId="42566BA6" w14:textId="77777777" w:rsidR="00F80831" w:rsidRPr="006E504B" w:rsidRDefault="00F80831" w:rsidP="00F80831">
            <w:pPr>
              <w:jc w:val="center"/>
              <w:rPr>
                <w:i/>
                <w:sz w:val="18"/>
                <w:szCs w:val="18"/>
              </w:rPr>
            </w:pPr>
            <w:r w:rsidRPr="006E504B">
              <w:rPr>
                <w:i/>
                <w:sz w:val="18"/>
                <w:szCs w:val="18"/>
              </w:rPr>
              <w:t>22,8</w:t>
            </w:r>
          </w:p>
        </w:tc>
      </w:tr>
      <w:tr w:rsidR="00F80831" w:rsidRPr="00835C65" w14:paraId="2754BB32" w14:textId="77777777" w:rsidTr="00A02DFB">
        <w:trPr>
          <w:trHeight w:val="297"/>
        </w:trPr>
        <w:tc>
          <w:tcPr>
            <w:tcW w:w="552" w:type="dxa"/>
            <w:tcBorders>
              <w:top w:val="nil"/>
              <w:left w:val="single" w:sz="4" w:space="0" w:color="auto"/>
              <w:bottom w:val="single" w:sz="4" w:space="0" w:color="auto"/>
              <w:right w:val="single" w:sz="4" w:space="0" w:color="auto"/>
            </w:tcBorders>
            <w:shd w:val="clear" w:color="000000" w:fill="FFFFFF"/>
            <w:hideMark/>
          </w:tcPr>
          <w:p w14:paraId="2E227421" w14:textId="4EDF290A" w:rsidR="00F80831" w:rsidRPr="00257F0D" w:rsidRDefault="00F80831" w:rsidP="00F80831">
            <w:pPr>
              <w:jc w:val="center"/>
              <w:rPr>
                <w:sz w:val="18"/>
                <w:szCs w:val="18"/>
              </w:rPr>
            </w:pPr>
            <w:r>
              <w:rPr>
                <w:sz w:val="18"/>
                <w:szCs w:val="18"/>
              </w:rPr>
              <w:t>5</w:t>
            </w:r>
            <w:r w:rsidRPr="00257F0D">
              <w:rPr>
                <w:sz w:val="18"/>
                <w:szCs w:val="18"/>
              </w:rPr>
              <w:t>.</w:t>
            </w:r>
          </w:p>
        </w:tc>
        <w:tc>
          <w:tcPr>
            <w:tcW w:w="3755" w:type="dxa"/>
            <w:tcBorders>
              <w:top w:val="nil"/>
              <w:left w:val="nil"/>
              <w:bottom w:val="single" w:sz="4" w:space="0" w:color="auto"/>
              <w:right w:val="single" w:sz="4" w:space="0" w:color="auto"/>
            </w:tcBorders>
            <w:shd w:val="clear" w:color="000000" w:fill="FFFFFF"/>
            <w:hideMark/>
          </w:tcPr>
          <w:p w14:paraId="7ACDD526" w14:textId="77777777" w:rsidR="00F80831" w:rsidRPr="00257F0D" w:rsidRDefault="00F80831" w:rsidP="00F80831">
            <w:pPr>
              <w:jc w:val="both"/>
              <w:rPr>
                <w:sz w:val="18"/>
                <w:szCs w:val="18"/>
              </w:rPr>
            </w:pPr>
            <w:r w:rsidRPr="00257F0D">
              <w:rPr>
                <w:sz w:val="18"/>
                <w:szCs w:val="18"/>
              </w:rPr>
              <w:t>Управление отраслью</w:t>
            </w:r>
          </w:p>
        </w:tc>
        <w:tc>
          <w:tcPr>
            <w:tcW w:w="3156" w:type="dxa"/>
            <w:tcBorders>
              <w:top w:val="nil"/>
              <w:left w:val="nil"/>
              <w:bottom w:val="single" w:sz="4" w:space="0" w:color="auto"/>
              <w:right w:val="single" w:sz="4" w:space="0" w:color="auto"/>
            </w:tcBorders>
            <w:shd w:val="clear" w:color="000000" w:fill="FFFFFF"/>
            <w:hideMark/>
          </w:tcPr>
          <w:p w14:paraId="457717BA" w14:textId="77777777" w:rsidR="00F80831" w:rsidRPr="00257F0D" w:rsidRDefault="00F80831" w:rsidP="00F80831">
            <w:pPr>
              <w:jc w:val="both"/>
              <w:rPr>
                <w:sz w:val="18"/>
                <w:szCs w:val="18"/>
              </w:rPr>
            </w:pPr>
            <w:r w:rsidRPr="00257F0D">
              <w:rPr>
                <w:sz w:val="18"/>
                <w:szCs w:val="18"/>
              </w:rPr>
              <w:t>кураторство 15 муниципальных бюджетных и автономных учреждений</w:t>
            </w:r>
          </w:p>
        </w:tc>
        <w:tc>
          <w:tcPr>
            <w:tcW w:w="1312" w:type="dxa"/>
            <w:tcBorders>
              <w:top w:val="nil"/>
              <w:left w:val="nil"/>
              <w:bottom w:val="single" w:sz="4" w:space="0" w:color="auto"/>
              <w:right w:val="single" w:sz="4" w:space="0" w:color="auto"/>
            </w:tcBorders>
            <w:shd w:val="clear" w:color="000000" w:fill="FFFFFF"/>
            <w:hideMark/>
          </w:tcPr>
          <w:p w14:paraId="04D61D68" w14:textId="77777777" w:rsidR="00F80831" w:rsidRPr="007C15F8" w:rsidRDefault="00F80831" w:rsidP="00F80831">
            <w:pPr>
              <w:jc w:val="center"/>
              <w:rPr>
                <w:sz w:val="18"/>
                <w:szCs w:val="18"/>
              </w:rPr>
            </w:pPr>
            <w:r w:rsidRPr="007C15F8">
              <w:rPr>
                <w:sz w:val="18"/>
                <w:szCs w:val="18"/>
              </w:rPr>
              <w:t>48 430,1</w:t>
            </w:r>
          </w:p>
        </w:tc>
        <w:tc>
          <w:tcPr>
            <w:tcW w:w="1001" w:type="dxa"/>
            <w:tcBorders>
              <w:top w:val="nil"/>
              <w:left w:val="nil"/>
              <w:bottom w:val="single" w:sz="4" w:space="0" w:color="auto"/>
              <w:right w:val="single" w:sz="4" w:space="0" w:color="auto"/>
            </w:tcBorders>
            <w:shd w:val="clear" w:color="000000" w:fill="FFFFFF"/>
            <w:hideMark/>
          </w:tcPr>
          <w:p w14:paraId="2532C24D" w14:textId="77777777" w:rsidR="00F80831" w:rsidRPr="007C15F8" w:rsidRDefault="00F80831" w:rsidP="00F80831">
            <w:pPr>
              <w:jc w:val="center"/>
              <w:rPr>
                <w:sz w:val="18"/>
                <w:szCs w:val="18"/>
              </w:rPr>
            </w:pPr>
            <w:r w:rsidRPr="007C15F8">
              <w:rPr>
                <w:sz w:val="18"/>
                <w:szCs w:val="18"/>
              </w:rPr>
              <w:t>2,3</w:t>
            </w:r>
          </w:p>
        </w:tc>
      </w:tr>
      <w:tr w:rsidR="00F80831" w:rsidRPr="00835C65" w14:paraId="583F3A67" w14:textId="77777777" w:rsidTr="00A02DFB">
        <w:trPr>
          <w:trHeight w:val="77"/>
        </w:trPr>
        <w:tc>
          <w:tcPr>
            <w:tcW w:w="552" w:type="dxa"/>
            <w:vMerge w:val="restart"/>
            <w:tcBorders>
              <w:top w:val="nil"/>
              <w:left w:val="single" w:sz="4" w:space="0" w:color="auto"/>
              <w:bottom w:val="single" w:sz="4" w:space="0" w:color="000000"/>
              <w:right w:val="single" w:sz="4" w:space="0" w:color="auto"/>
            </w:tcBorders>
            <w:shd w:val="clear" w:color="000000" w:fill="FFFFFF"/>
            <w:hideMark/>
          </w:tcPr>
          <w:p w14:paraId="789E41FB" w14:textId="57B6AF0B" w:rsidR="00F80831" w:rsidRPr="00835C65" w:rsidRDefault="00F80831" w:rsidP="00F80831">
            <w:pPr>
              <w:jc w:val="center"/>
              <w:rPr>
                <w:color w:val="FF0000"/>
                <w:sz w:val="18"/>
                <w:szCs w:val="18"/>
              </w:rPr>
            </w:pPr>
            <w:r>
              <w:rPr>
                <w:sz w:val="18"/>
                <w:szCs w:val="18"/>
              </w:rPr>
              <w:t>6</w:t>
            </w:r>
            <w:r w:rsidRPr="00703203">
              <w:rPr>
                <w:sz w:val="18"/>
                <w:szCs w:val="18"/>
              </w:rPr>
              <w:t>.</w:t>
            </w:r>
          </w:p>
        </w:tc>
        <w:tc>
          <w:tcPr>
            <w:tcW w:w="3755" w:type="dxa"/>
            <w:vMerge w:val="restart"/>
            <w:tcBorders>
              <w:top w:val="nil"/>
              <w:left w:val="single" w:sz="4" w:space="0" w:color="auto"/>
              <w:bottom w:val="single" w:sz="4" w:space="0" w:color="000000"/>
              <w:right w:val="single" w:sz="4" w:space="0" w:color="auto"/>
            </w:tcBorders>
            <w:shd w:val="clear" w:color="000000" w:fill="FFFFFF"/>
            <w:hideMark/>
          </w:tcPr>
          <w:p w14:paraId="6A562BB3" w14:textId="77777777" w:rsidR="00F80831" w:rsidRPr="00835C65" w:rsidRDefault="00F80831" w:rsidP="00F80831">
            <w:pPr>
              <w:jc w:val="both"/>
              <w:rPr>
                <w:color w:val="FF0000"/>
                <w:sz w:val="18"/>
                <w:szCs w:val="18"/>
              </w:rPr>
            </w:pPr>
            <w:r w:rsidRPr="008825B3">
              <w:rPr>
                <w:sz w:val="18"/>
                <w:szCs w:val="18"/>
              </w:rPr>
              <w:t>Обеспечение технической эксплуатации инженерных систем и оборудования, проведение текущего и капитального ремонта зданий учреждений культуры</w:t>
            </w:r>
          </w:p>
        </w:tc>
        <w:tc>
          <w:tcPr>
            <w:tcW w:w="3156" w:type="dxa"/>
            <w:tcBorders>
              <w:top w:val="nil"/>
              <w:left w:val="nil"/>
              <w:bottom w:val="single" w:sz="4" w:space="0" w:color="auto"/>
              <w:right w:val="single" w:sz="4" w:space="0" w:color="auto"/>
            </w:tcBorders>
            <w:shd w:val="clear" w:color="000000" w:fill="FFFFFF"/>
            <w:hideMark/>
          </w:tcPr>
          <w:p w14:paraId="06D75310" w14:textId="77777777" w:rsidR="00F80831" w:rsidRPr="00F769CD" w:rsidRDefault="00F80831" w:rsidP="00F80831">
            <w:pPr>
              <w:jc w:val="both"/>
              <w:rPr>
                <w:sz w:val="18"/>
                <w:szCs w:val="18"/>
              </w:rPr>
            </w:pPr>
            <w:r w:rsidRPr="00F769CD">
              <w:rPr>
                <w:sz w:val="18"/>
                <w:szCs w:val="18"/>
              </w:rPr>
              <w:t>эксплуатация 39 зданий</w:t>
            </w:r>
          </w:p>
        </w:tc>
        <w:tc>
          <w:tcPr>
            <w:tcW w:w="1312" w:type="dxa"/>
            <w:tcBorders>
              <w:top w:val="nil"/>
              <w:left w:val="nil"/>
              <w:bottom w:val="single" w:sz="4" w:space="0" w:color="auto"/>
              <w:right w:val="single" w:sz="4" w:space="0" w:color="auto"/>
            </w:tcBorders>
            <w:shd w:val="clear" w:color="000000" w:fill="FFFFFF"/>
            <w:hideMark/>
          </w:tcPr>
          <w:p w14:paraId="0D9A48E9" w14:textId="77777777" w:rsidR="00F80831" w:rsidRPr="00847813" w:rsidRDefault="00F80831" w:rsidP="00F80831">
            <w:pPr>
              <w:jc w:val="center"/>
              <w:rPr>
                <w:sz w:val="18"/>
                <w:szCs w:val="18"/>
              </w:rPr>
            </w:pPr>
            <w:r w:rsidRPr="00847813">
              <w:rPr>
                <w:sz w:val="18"/>
                <w:szCs w:val="18"/>
              </w:rPr>
              <w:t>35 764,1</w:t>
            </w:r>
          </w:p>
        </w:tc>
        <w:tc>
          <w:tcPr>
            <w:tcW w:w="1001" w:type="dxa"/>
            <w:tcBorders>
              <w:top w:val="nil"/>
              <w:left w:val="nil"/>
              <w:bottom w:val="single" w:sz="4" w:space="0" w:color="auto"/>
              <w:right w:val="single" w:sz="4" w:space="0" w:color="auto"/>
            </w:tcBorders>
            <w:shd w:val="clear" w:color="000000" w:fill="FFFFFF"/>
            <w:hideMark/>
          </w:tcPr>
          <w:p w14:paraId="72EBB9AE" w14:textId="77777777" w:rsidR="00F80831" w:rsidRPr="00847813" w:rsidRDefault="00F80831" w:rsidP="00F80831">
            <w:pPr>
              <w:jc w:val="center"/>
              <w:rPr>
                <w:sz w:val="18"/>
                <w:szCs w:val="18"/>
              </w:rPr>
            </w:pPr>
            <w:r w:rsidRPr="00847813">
              <w:rPr>
                <w:sz w:val="18"/>
                <w:szCs w:val="18"/>
              </w:rPr>
              <w:t>1,7</w:t>
            </w:r>
          </w:p>
        </w:tc>
      </w:tr>
      <w:tr w:rsidR="00F80831" w:rsidRPr="00835C65" w14:paraId="63C0DDC9" w14:textId="77777777" w:rsidTr="00A02DFB">
        <w:trPr>
          <w:trHeight w:val="300"/>
        </w:trPr>
        <w:tc>
          <w:tcPr>
            <w:tcW w:w="552" w:type="dxa"/>
            <w:vMerge/>
            <w:tcBorders>
              <w:top w:val="nil"/>
              <w:left w:val="single" w:sz="4" w:space="0" w:color="auto"/>
              <w:bottom w:val="single" w:sz="4" w:space="0" w:color="000000"/>
              <w:right w:val="single" w:sz="4" w:space="0" w:color="auto"/>
            </w:tcBorders>
            <w:vAlign w:val="center"/>
            <w:hideMark/>
          </w:tcPr>
          <w:p w14:paraId="0CB0545E" w14:textId="77777777" w:rsidR="00F80831" w:rsidRPr="00835C65" w:rsidRDefault="00F80831" w:rsidP="00F80831">
            <w:pPr>
              <w:rPr>
                <w:color w:val="FF0000"/>
                <w:sz w:val="18"/>
                <w:szCs w:val="18"/>
              </w:rPr>
            </w:pPr>
          </w:p>
        </w:tc>
        <w:tc>
          <w:tcPr>
            <w:tcW w:w="3755" w:type="dxa"/>
            <w:vMerge/>
            <w:tcBorders>
              <w:top w:val="nil"/>
              <w:left w:val="single" w:sz="4" w:space="0" w:color="auto"/>
              <w:bottom w:val="single" w:sz="4" w:space="0" w:color="000000"/>
              <w:right w:val="single" w:sz="4" w:space="0" w:color="auto"/>
            </w:tcBorders>
            <w:vAlign w:val="center"/>
            <w:hideMark/>
          </w:tcPr>
          <w:p w14:paraId="63A1508B" w14:textId="77777777" w:rsidR="00F80831" w:rsidRPr="00835C65" w:rsidRDefault="00F80831" w:rsidP="00F80831">
            <w:pPr>
              <w:rPr>
                <w:color w:val="FF0000"/>
                <w:sz w:val="18"/>
                <w:szCs w:val="18"/>
              </w:rPr>
            </w:pPr>
          </w:p>
        </w:tc>
        <w:tc>
          <w:tcPr>
            <w:tcW w:w="3156" w:type="dxa"/>
            <w:tcBorders>
              <w:top w:val="nil"/>
              <w:left w:val="nil"/>
              <w:bottom w:val="single" w:sz="4" w:space="0" w:color="auto"/>
              <w:right w:val="single" w:sz="4" w:space="0" w:color="auto"/>
            </w:tcBorders>
            <w:shd w:val="clear" w:color="000000" w:fill="FFFFFF"/>
            <w:hideMark/>
          </w:tcPr>
          <w:p w14:paraId="3E9BDFC1" w14:textId="06876893" w:rsidR="00F80831" w:rsidRPr="00F769CD" w:rsidRDefault="00F80831" w:rsidP="00F80831">
            <w:pPr>
              <w:jc w:val="both"/>
              <w:rPr>
                <w:sz w:val="18"/>
                <w:szCs w:val="18"/>
              </w:rPr>
            </w:pPr>
            <w:r w:rsidRPr="00F769CD">
              <w:rPr>
                <w:sz w:val="18"/>
                <w:szCs w:val="18"/>
              </w:rPr>
              <w:t xml:space="preserve">разработка проектной документации на капитальный ремонт МБУ ИКЦ </w:t>
            </w:r>
            <w:r>
              <w:rPr>
                <w:sz w:val="18"/>
                <w:szCs w:val="18"/>
              </w:rPr>
              <w:t>«</w:t>
            </w:r>
            <w:r w:rsidRPr="00F769CD">
              <w:rPr>
                <w:sz w:val="18"/>
                <w:szCs w:val="18"/>
              </w:rPr>
              <w:t>Старый Сургут</w:t>
            </w:r>
            <w:r>
              <w:rPr>
                <w:sz w:val="18"/>
                <w:szCs w:val="18"/>
              </w:rPr>
              <w:t>»</w:t>
            </w:r>
          </w:p>
        </w:tc>
        <w:tc>
          <w:tcPr>
            <w:tcW w:w="1312" w:type="dxa"/>
            <w:tcBorders>
              <w:top w:val="nil"/>
              <w:left w:val="nil"/>
              <w:bottom w:val="single" w:sz="4" w:space="0" w:color="auto"/>
              <w:right w:val="single" w:sz="4" w:space="0" w:color="auto"/>
            </w:tcBorders>
            <w:shd w:val="clear" w:color="000000" w:fill="FFFFFF"/>
            <w:hideMark/>
          </w:tcPr>
          <w:p w14:paraId="7CE3C13B" w14:textId="77777777" w:rsidR="00F80831" w:rsidRPr="00847813" w:rsidRDefault="00F80831" w:rsidP="00F80831">
            <w:pPr>
              <w:jc w:val="center"/>
              <w:rPr>
                <w:sz w:val="18"/>
                <w:szCs w:val="18"/>
              </w:rPr>
            </w:pPr>
            <w:r w:rsidRPr="00847813">
              <w:rPr>
                <w:sz w:val="18"/>
                <w:szCs w:val="18"/>
              </w:rPr>
              <w:t>551,8</w:t>
            </w:r>
          </w:p>
        </w:tc>
        <w:tc>
          <w:tcPr>
            <w:tcW w:w="1001" w:type="dxa"/>
            <w:tcBorders>
              <w:top w:val="nil"/>
              <w:left w:val="nil"/>
              <w:bottom w:val="single" w:sz="4" w:space="0" w:color="auto"/>
              <w:right w:val="single" w:sz="4" w:space="0" w:color="auto"/>
            </w:tcBorders>
            <w:shd w:val="clear" w:color="000000" w:fill="FFFFFF"/>
            <w:hideMark/>
          </w:tcPr>
          <w:p w14:paraId="4878F7A2" w14:textId="77777777" w:rsidR="00F80831" w:rsidRPr="00847813" w:rsidRDefault="00F80831" w:rsidP="00F80831">
            <w:pPr>
              <w:jc w:val="center"/>
              <w:rPr>
                <w:sz w:val="18"/>
                <w:szCs w:val="18"/>
              </w:rPr>
            </w:pPr>
            <w:r w:rsidRPr="00847813">
              <w:rPr>
                <w:sz w:val="18"/>
                <w:szCs w:val="18"/>
              </w:rPr>
              <w:t>0,1</w:t>
            </w:r>
          </w:p>
        </w:tc>
      </w:tr>
      <w:tr w:rsidR="00F80831" w:rsidRPr="00835C65" w14:paraId="32F50AF3" w14:textId="77777777" w:rsidTr="00A02DFB">
        <w:trPr>
          <w:trHeight w:val="300"/>
        </w:trPr>
        <w:tc>
          <w:tcPr>
            <w:tcW w:w="552" w:type="dxa"/>
            <w:vMerge/>
            <w:tcBorders>
              <w:top w:val="nil"/>
              <w:left w:val="single" w:sz="4" w:space="0" w:color="auto"/>
              <w:bottom w:val="single" w:sz="4" w:space="0" w:color="000000"/>
              <w:right w:val="single" w:sz="4" w:space="0" w:color="auto"/>
            </w:tcBorders>
            <w:vAlign w:val="center"/>
            <w:hideMark/>
          </w:tcPr>
          <w:p w14:paraId="79096359" w14:textId="77777777" w:rsidR="00F80831" w:rsidRPr="00835C65" w:rsidRDefault="00F80831" w:rsidP="00F80831">
            <w:pPr>
              <w:rPr>
                <w:color w:val="FF0000"/>
                <w:sz w:val="18"/>
                <w:szCs w:val="18"/>
              </w:rPr>
            </w:pPr>
          </w:p>
        </w:tc>
        <w:tc>
          <w:tcPr>
            <w:tcW w:w="3755" w:type="dxa"/>
            <w:vMerge/>
            <w:tcBorders>
              <w:top w:val="nil"/>
              <w:left w:val="single" w:sz="4" w:space="0" w:color="auto"/>
              <w:bottom w:val="single" w:sz="4" w:space="0" w:color="000000"/>
              <w:right w:val="single" w:sz="4" w:space="0" w:color="auto"/>
            </w:tcBorders>
            <w:vAlign w:val="center"/>
            <w:hideMark/>
          </w:tcPr>
          <w:p w14:paraId="78354CC8" w14:textId="77777777" w:rsidR="00F80831" w:rsidRPr="00835C65" w:rsidRDefault="00F80831" w:rsidP="00F80831">
            <w:pPr>
              <w:rPr>
                <w:color w:val="FF0000"/>
                <w:sz w:val="18"/>
                <w:szCs w:val="18"/>
              </w:rPr>
            </w:pPr>
          </w:p>
        </w:tc>
        <w:tc>
          <w:tcPr>
            <w:tcW w:w="3156" w:type="dxa"/>
            <w:tcBorders>
              <w:top w:val="nil"/>
              <w:left w:val="nil"/>
              <w:bottom w:val="single" w:sz="4" w:space="0" w:color="auto"/>
              <w:right w:val="single" w:sz="4" w:space="0" w:color="auto"/>
            </w:tcBorders>
            <w:shd w:val="clear" w:color="000000" w:fill="FFFFFF"/>
            <w:hideMark/>
          </w:tcPr>
          <w:p w14:paraId="2FCF93D0" w14:textId="329FAE24" w:rsidR="00F80831" w:rsidRPr="00F769CD" w:rsidRDefault="00F80831" w:rsidP="00A740D9">
            <w:pPr>
              <w:jc w:val="both"/>
              <w:rPr>
                <w:sz w:val="18"/>
                <w:szCs w:val="18"/>
              </w:rPr>
            </w:pPr>
            <w:r w:rsidRPr="00F769CD">
              <w:rPr>
                <w:sz w:val="18"/>
                <w:szCs w:val="18"/>
              </w:rPr>
              <w:t xml:space="preserve">текущий ремонт 5 объектов </w:t>
            </w:r>
            <w:r w:rsidR="00A740D9">
              <w:rPr>
                <w:sz w:val="18"/>
                <w:szCs w:val="18"/>
              </w:rPr>
              <w:t>культуры, обследование МБУ ИКЦ «</w:t>
            </w:r>
            <w:r w:rsidRPr="00F769CD">
              <w:rPr>
                <w:sz w:val="18"/>
                <w:szCs w:val="18"/>
              </w:rPr>
              <w:t>Старый Сургут</w:t>
            </w:r>
            <w:r w:rsidR="00A740D9">
              <w:rPr>
                <w:sz w:val="18"/>
                <w:szCs w:val="18"/>
              </w:rPr>
              <w:t>»</w:t>
            </w:r>
          </w:p>
        </w:tc>
        <w:tc>
          <w:tcPr>
            <w:tcW w:w="1312" w:type="dxa"/>
            <w:tcBorders>
              <w:top w:val="nil"/>
              <w:left w:val="nil"/>
              <w:bottom w:val="single" w:sz="4" w:space="0" w:color="auto"/>
              <w:right w:val="single" w:sz="4" w:space="0" w:color="auto"/>
            </w:tcBorders>
            <w:shd w:val="clear" w:color="000000" w:fill="FFFFFF"/>
            <w:hideMark/>
          </w:tcPr>
          <w:p w14:paraId="49664F7B" w14:textId="77777777" w:rsidR="00F80831" w:rsidRPr="00847813" w:rsidRDefault="00F80831" w:rsidP="00F80831">
            <w:pPr>
              <w:jc w:val="center"/>
              <w:rPr>
                <w:sz w:val="18"/>
                <w:szCs w:val="18"/>
              </w:rPr>
            </w:pPr>
            <w:r w:rsidRPr="00847813">
              <w:rPr>
                <w:sz w:val="18"/>
                <w:szCs w:val="18"/>
              </w:rPr>
              <w:t>14 590,2</w:t>
            </w:r>
          </w:p>
        </w:tc>
        <w:tc>
          <w:tcPr>
            <w:tcW w:w="1001" w:type="dxa"/>
            <w:tcBorders>
              <w:top w:val="nil"/>
              <w:left w:val="nil"/>
              <w:bottom w:val="single" w:sz="4" w:space="0" w:color="auto"/>
              <w:right w:val="single" w:sz="4" w:space="0" w:color="auto"/>
            </w:tcBorders>
            <w:shd w:val="clear" w:color="000000" w:fill="FFFFFF"/>
            <w:hideMark/>
          </w:tcPr>
          <w:p w14:paraId="7503EF02" w14:textId="77777777" w:rsidR="00F80831" w:rsidRPr="00847813" w:rsidRDefault="00F80831" w:rsidP="00F80831">
            <w:pPr>
              <w:jc w:val="center"/>
              <w:rPr>
                <w:sz w:val="18"/>
                <w:szCs w:val="18"/>
              </w:rPr>
            </w:pPr>
            <w:r w:rsidRPr="00847813">
              <w:rPr>
                <w:sz w:val="18"/>
                <w:szCs w:val="18"/>
              </w:rPr>
              <w:t>0,7</w:t>
            </w:r>
          </w:p>
        </w:tc>
      </w:tr>
      <w:tr w:rsidR="00F80831" w:rsidRPr="00835C65" w14:paraId="5B95031B" w14:textId="77777777" w:rsidTr="00A02DFB">
        <w:trPr>
          <w:trHeight w:val="557"/>
        </w:trPr>
        <w:tc>
          <w:tcPr>
            <w:tcW w:w="552" w:type="dxa"/>
            <w:tcBorders>
              <w:top w:val="nil"/>
              <w:left w:val="single" w:sz="4" w:space="0" w:color="auto"/>
              <w:bottom w:val="single" w:sz="4" w:space="0" w:color="auto"/>
              <w:right w:val="single" w:sz="4" w:space="0" w:color="auto"/>
            </w:tcBorders>
            <w:shd w:val="clear" w:color="000000" w:fill="FFFFFF"/>
          </w:tcPr>
          <w:p w14:paraId="31178A5B" w14:textId="7AAE314B" w:rsidR="00F80831" w:rsidRPr="00247896" w:rsidRDefault="00F80831" w:rsidP="00F80831">
            <w:pPr>
              <w:jc w:val="center"/>
              <w:rPr>
                <w:sz w:val="18"/>
                <w:szCs w:val="18"/>
              </w:rPr>
            </w:pPr>
            <w:r>
              <w:rPr>
                <w:sz w:val="18"/>
                <w:szCs w:val="18"/>
              </w:rPr>
              <w:t>7</w:t>
            </w:r>
            <w:r w:rsidRPr="00247896">
              <w:rPr>
                <w:sz w:val="18"/>
                <w:szCs w:val="18"/>
              </w:rPr>
              <w:t>.</w:t>
            </w:r>
          </w:p>
        </w:tc>
        <w:tc>
          <w:tcPr>
            <w:tcW w:w="3755" w:type="dxa"/>
            <w:tcBorders>
              <w:top w:val="nil"/>
              <w:left w:val="nil"/>
              <w:bottom w:val="single" w:sz="4" w:space="0" w:color="auto"/>
              <w:right w:val="single" w:sz="4" w:space="0" w:color="auto"/>
            </w:tcBorders>
            <w:shd w:val="clear" w:color="000000" w:fill="FFFFFF"/>
          </w:tcPr>
          <w:p w14:paraId="6F238472" w14:textId="64869999" w:rsidR="00F80831" w:rsidRPr="00247896" w:rsidRDefault="00F80831" w:rsidP="00F80831">
            <w:pPr>
              <w:jc w:val="both"/>
              <w:rPr>
                <w:sz w:val="18"/>
                <w:szCs w:val="18"/>
              </w:rPr>
            </w:pPr>
            <w:r w:rsidRPr="00247896">
              <w:rPr>
                <w:sz w:val="18"/>
                <w:szCs w:val="18"/>
              </w:rPr>
              <w:t xml:space="preserve">Реализация инициативного проекта </w:t>
            </w:r>
          </w:p>
        </w:tc>
        <w:tc>
          <w:tcPr>
            <w:tcW w:w="3156" w:type="dxa"/>
            <w:tcBorders>
              <w:top w:val="nil"/>
              <w:left w:val="nil"/>
              <w:bottom w:val="single" w:sz="4" w:space="0" w:color="auto"/>
              <w:right w:val="single" w:sz="4" w:space="0" w:color="auto"/>
            </w:tcBorders>
            <w:shd w:val="clear" w:color="000000" w:fill="FFFFFF"/>
          </w:tcPr>
          <w:p w14:paraId="409CFCE1" w14:textId="05E8C9CA" w:rsidR="00F80831" w:rsidRPr="00A54688" w:rsidRDefault="00F80831" w:rsidP="00F80831">
            <w:pPr>
              <w:jc w:val="both"/>
              <w:rPr>
                <w:sz w:val="18"/>
                <w:szCs w:val="18"/>
              </w:rPr>
            </w:pPr>
            <w:r w:rsidRPr="00A54688">
              <w:rPr>
                <w:sz w:val="18"/>
                <w:szCs w:val="18"/>
              </w:rPr>
              <w:t xml:space="preserve">Экспозиция </w:t>
            </w:r>
            <w:r>
              <w:rPr>
                <w:sz w:val="18"/>
                <w:szCs w:val="18"/>
              </w:rPr>
              <w:t>«</w:t>
            </w:r>
            <w:r w:rsidRPr="00A54688">
              <w:rPr>
                <w:sz w:val="18"/>
                <w:szCs w:val="18"/>
              </w:rPr>
              <w:t>Путь в Сибирь</w:t>
            </w:r>
            <w:r>
              <w:rPr>
                <w:sz w:val="18"/>
                <w:szCs w:val="18"/>
              </w:rPr>
              <w:t>»</w:t>
            </w:r>
          </w:p>
        </w:tc>
        <w:tc>
          <w:tcPr>
            <w:tcW w:w="1312" w:type="dxa"/>
            <w:tcBorders>
              <w:top w:val="nil"/>
              <w:left w:val="nil"/>
              <w:bottom w:val="single" w:sz="4" w:space="0" w:color="auto"/>
              <w:right w:val="single" w:sz="4" w:space="0" w:color="auto"/>
            </w:tcBorders>
            <w:shd w:val="clear" w:color="000000" w:fill="FFFFFF"/>
          </w:tcPr>
          <w:p w14:paraId="619E1A21" w14:textId="77777777" w:rsidR="00F80831" w:rsidRPr="00257085" w:rsidRDefault="00F80831" w:rsidP="00F80831">
            <w:pPr>
              <w:jc w:val="center"/>
              <w:rPr>
                <w:sz w:val="18"/>
                <w:szCs w:val="18"/>
              </w:rPr>
            </w:pPr>
            <w:r w:rsidRPr="00257085">
              <w:rPr>
                <w:sz w:val="18"/>
                <w:szCs w:val="18"/>
              </w:rPr>
              <w:t>4 293,5</w:t>
            </w:r>
          </w:p>
        </w:tc>
        <w:tc>
          <w:tcPr>
            <w:tcW w:w="1001" w:type="dxa"/>
            <w:tcBorders>
              <w:top w:val="nil"/>
              <w:left w:val="nil"/>
              <w:bottom w:val="single" w:sz="4" w:space="0" w:color="auto"/>
              <w:right w:val="single" w:sz="4" w:space="0" w:color="auto"/>
            </w:tcBorders>
            <w:shd w:val="clear" w:color="000000" w:fill="FFFFFF"/>
          </w:tcPr>
          <w:p w14:paraId="095D4E64" w14:textId="77777777" w:rsidR="00F80831" w:rsidRPr="00257085" w:rsidRDefault="00F80831" w:rsidP="00F80831">
            <w:pPr>
              <w:jc w:val="center"/>
              <w:rPr>
                <w:sz w:val="18"/>
                <w:szCs w:val="18"/>
              </w:rPr>
            </w:pPr>
            <w:r w:rsidRPr="00257085">
              <w:rPr>
                <w:sz w:val="18"/>
                <w:szCs w:val="18"/>
              </w:rPr>
              <w:t>0,2</w:t>
            </w:r>
          </w:p>
        </w:tc>
      </w:tr>
      <w:tr w:rsidR="00F80831" w:rsidRPr="00835C65" w14:paraId="127F4402" w14:textId="77777777" w:rsidTr="00A02DFB">
        <w:trPr>
          <w:trHeight w:val="557"/>
        </w:trPr>
        <w:tc>
          <w:tcPr>
            <w:tcW w:w="552" w:type="dxa"/>
            <w:tcBorders>
              <w:top w:val="nil"/>
              <w:left w:val="single" w:sz="4" w:space="0" w:color="auto"/>
              <w:bottom w:val="single" w:sz="4" w:space="0" w:color="auto"/>
              <w:right w:val="single" w:sz="4" w:space="0" w:color="auto"/>
            </w:tcBorders>
            <w:shd w:val="clear" w:color="000000" w:fill="FFFFFF"/>
            <w:hideMark/>
          </w:tcPr>
          <w:p w14:paraId="7EA50629" w14:textId="079F853E" w:rsidR="00F80831" w:rsidRPr="005D6509" w:rsidRDefault="00F80831" w:rsidP="00F80831">
            <w:pPr>
              <w:jc w:val="center"/>
              <w:rPr>
                <w:sz w:val="18"/>
                <w:szCs w:val="18"/>
              </w:rPr>
            </w:pPr>
            <w:r>
              <w:rPr>
                <w:sz w:val="18"/>
                <w:szCs w:val="18"/>
              </w:rPr>
              <w:t>8</w:t>
            </w:r>
            <w:r w:rsidRPr="005D6509">
              <w:rPr>
                <w:sz w:val="18"/>
                <w:szCs w:val="18"/>
              </w:rPr>
              <w:t>.</w:t>
            </w:r>
          </w:p>
        </w:tc>
        <w:tc>
          <w:tcPr>
            <w:tcW w:w="3755" w:type="dxa"/>
            <w:tcBorders>
              <w:top w:val="nil"/>
              <w:left w:val="nil"/>
              <w:bottom w:val="single" w:sz="4" w:space="0" w:color="auto"/>
              <w:right w:val="single" w:sz="4" w:space="0" w:color="auto"/>
            </w:tcBorders>
            <w:shd w:val="clear" w:color="000000" w:fill="FFFFFF"/>
            <w:hideMark/>
          </w:tcPr>
          <w:p w14:paraId="1BEA4D8E" w14:textId="77777777" w:rsidR="00F80831" w:rsidRPr="00850C51" w:rsidRDefault="00F80831" w:rsidP="00F80831">
            <w:pPr>
              <w:jc w:val="both"/>
              <w:rPr>
                <w:sz w:val="18"/>
                <w:szCs w:val="18"/>
              </w:rPr>
            </w:pPr>
            <w:r w:rsidRPr="00850C51">
              <w:rPr>
                <w:sz w:val="18"/>
                <w:szCs w:val="18"/>
              </w:rPr>
              <w:t>Установка и обслуживание временных мобильных туалетов при проведении общегородских мероприятий</w:t>
            </w:r>
          </w:p>
        </w:tc>
        <w:tc>
          <w:tcPr>
            <w:tcW w:w="3156" w:type="dxa"/>
            <w:tcBorders>
              <w:top w:val="nil"/>
              <w:left w:val="nil"/>
              <w:bottom w:val="single" w:sz="4" w:space="0" w:color="auto"/>
              <w:right w:val="single" w:sz="4" w:space="0" w:color="auto"/>
            </w:tcBorders>
            <w:shd w:val="clear" w:color="000000" w:fill="FFFFFF"/>
            <w:hideMark/>
          </w:tcPr>
          <w:p w14:paraId="06AE0167" w14:textId="77777777" w:rsidR="00F80831" w:rsidRPr="00850C51" w:rsidRDefault="00F80831" w:rsidP="00F80831">
            <w:pPr>
              <w:jc w:val="both"/>
              <w:rPr>
                <w:sz w:val="18"/>
                <w:szCs w:val="18"/>
              </w:rPr>
            </w:pPr>
            <w:r w:rsidRPr="00850C51">
              <w:rPr>
                <w:sz w:val="18"/>
                <w:szCs w:val="18"/>
              </w:rPr>
              <w:t>217 шт. временных мобильных туалетов, 245 контейнеров для мусора при проведении 17 мероприятий</w:t>
            </w:r>
          </w:p>
        </w:tc>
        <w:tc>
          <w:tcPr>
            <w:tcW w:w="1312" w:type="dxa"/>
            <w:tcBorders>
              <w:top w:val="nil"/>
              <w:left w:val="nil"/>
              <w:bottom w:val="single" w:sz="4" w:space="0" w:color="auto"/>
              <w:right w:val="single" w:sz="4" w:space="0" w:color="auto"/>
            </w:tcBorders>
            <w:shd w:val="clear" w:color="000000" w:fill="FFFFFF"/>
            <w:hideMark/>
          </w:tcPr>
          <w:p w14:paraId="5C788477" w14:textId="77777777" w:rsidR="00F80831" w:rsidRPr="0093053F" w:rsidRDefault="00F80831" w:rsidP="00F80831">
            <w:pPr>
              <w:jc w:val="center"/>
              <w:rPr>
                <w:sz w:val="18"/>
                <w:szCs w:val="18"/>
              </w:rPr>
            </w:pPr>
            <w:r w:rsidRPr="0093053F">
              <w:rPr>
                <w:sz w:val="18"/>
                <w:szCs w:val="18"/>
              </w:rPr>
              <w:t>2 141,1</w:t>
            </w:r>
          </w:p>
        </w:tc>
        <w:tc>
          <w:tcPr>
            <w:tcW w:w="1001" w:type="dxa"/>
            <w:tcBorders>
              <w:top w:val="nil"/>
              <w:left w:val="nil"/>
              <w:bottom w:val="single" w:sz="4" w:space="0" w:color="auto"/>
              <w:right w:val="single" w:sz="4" w:space="0" w:color="auto"/>
            </w:tcBorders>
            <w:shd w:val="clear" w:color="000000" w:fill="FFFFFF"/>
            <w:hideMark/>
          </w:tcPr>
          <w:p w14:paraId="167E9DFA" w14:textId="77777777" w:rsidR="00F80831" w:rsidRPr="0093053F" w:rsidRDefault="00F80831" w:rsidP="00F80831">
            <w:pPr>
              <w:jc w:val="center"/>
              <w:rPr>
                <w:sz w:val="18"/>
                <w:szCs w:val="18"/>
              </w:rPr>
            </w:pPr>
            <w:r w:rsidRPr="0093053F">
              <w:rPr>
                <w:sz w:val="18"/>
                <w:szCs w:val="18"/>
              </w:rPr>
              <w:t>0,1</w:t>
            </w:r>
          </w:p>
        </w:tc>
      </w:tr>
      <w:tr w:rsidR="00F80831" w:rsidRPr="00835C65" w14:paraId="417C2D1D" w14:textId="77777777" w:rsidTr="00B11DE9">
        <w:trPr>
          <w:trHeight w:val="276"/>
        </w:trPr>
        <w:tc>
          <w:tcPr>
            <w:tcW w:w="552" w:type="dxa"/>
            <w:tcBorders>
              <w:top w:val="nil"/>
              <w:left w:val="single" w:sz="4" w:space="0" w:color="auto"/>
              <w:bottom w:val="single" w:sz="4" w:space="0" w:color="auto"/>
              <w:right w:val="single" w:sz="4" w:space="0" w:color="auto"/>
            </w:tcBorders>
            <w:shd w:val="clear" w:color="000000" w:fill="FFFFFF"/>
            <w:hideMark/>
          </w:tcPr>
          <w:p w14:paraId="3760BF71" w14:textId="77777777" w:rsidR="00F80831" w:rsidRPr="00835C65" w:rsidRDefault="00F80831" w:rsidP="00F80831">
            <w:pPr>
              <w:jc w:val="center"/>
              <w:rPr>
                <w:color w:val="FF0000"/>
                <w:sz w:val="18"/>
                <w:szCs w:val="18"/>
              </w:rPr>
            </w:pPr>
            <w:r w:rsidRPr="00835C65">
              <w:rPr>
                <w:color w:val="FF0000"/>
                <w:sz w:val="18"/>
                <w:szCs w:val="18"/>
              </w:rPr>
              <w:t> </w:t>
            </w:r>
          </w:p>
        </w:tc>
        <w:tc>
          <w:tcPr>
            <w:tcW w:w="3755" w:type="dxa"/>
            <w:tcBorders>
              <w:top w:val="nil"/>
              <w:left w:val="nil"/>
              <w:bottom w:val="single" w:sz="4" w:space="0" w:color="auto"/>
              <w:right w:val="single" w:sz="4" w:space="0" w:color="auto"/>
            </w:tcBorders>
            <w:shd w:val="clear" w:color="000000" w:fill="FFFFFF"/>
            <w:hideMark/>
          </w:tcPr>
          <w:p w14:paraId="159D2D2B" w14:textId="77777777" w:rsidR="00F80831" w:rsidRPr="00850C51" w:rsidRDefault="00F80831" w:rsidP="00F80831">
            <w:pPr>
              <w:rPr>
                <w:bCs/>
                <w:sz w:val="18"/>
                <w:szCs w:val="18"/>
              </w:rPr>
            </w:pPr>
            <w:r w:rsidRPr="00850C51">
              <w:rPr>
                <w:bCs/>
                <w:sz w:val="18"/>
                <w:szCs w:val="18"/>
              </w:rPr>
              <w:t>ИТОГО</w:t>
            </w:r>
          </w:p>
        </w:tc>
        <w:tc>
          <w:tcPr>
            <w:tcW w:w="3156" w:type="dxa"/>
            <w:tcBorders>
              <w:top w:val="nil"/>
              <w:left w:val="nil"/>
              <w:bottom w:val="single" w:sz="4" w:space="0" w:color="auto"/>
              <w:right w:val="single" w:sz="4" w:space="0" w:color="auto"/>
            </w:tcBorders>
            <w:shd w:val="clear" w:color="000000" w:fill="FFFFFF"/>
            <w:hideMark/>
          </w:tcPr>
          <w:p w14:paraId="49DA794D" w14:textId="2F23B0FA" w:rsidR="00F80831" w:rsidRPr="00850C51" w:rsidRDefault="00F80831" w:rsidP="00F80831">
            <w:pPr>
              <w:jc w:val="center"/>
              <w:rPr>
                <w:sz w:val="18"/>
                <w:szCs w:val="18"/>
              </w:rPr>
            </w:pPr>
          </w:p>
        </w:tc>
        <w:tc>
          <w:tcPr>
            <w:tcW w:w="1312" w:type="dxa"/>
            <w:tcBorders>
              <w:top w:val="nil"/>
              <w:left w:val="nil"/>
              <w:bottom w:val="single" w:sz="4" w:space="0" w:color="auto"/>
              <w:right w:val="single" w:sz="4" w:space="0" w:color="auto"/>
            </w:tcBorders>
            <w:shd w:val="clear" w:color="000000" w:fill="FFFFFF"/>
            <w:hideMark/>
          </w:tcPr>
          <w:p w14:paraId="5D6C5F07" w14:textId="77777777" w:rsidR="00F80831" w:rsidRPr="00850C51" w:rsidRDefault="00F80831" w:rsidP="00F80831">
            <w:pPr>
              <w:jc w:val="center"/>
              <w:rPr>
                <w:sz w:val="18"/>
                <w:szCs w:val="18"/>
              </w:rPr>
            </w:pPr>
            <w:r w:rsidRPr="00850C51">
              <w:rPr>
                <w:sz w:val="18"/>
                <w:szCs w:val="18"/>
              </w:rPr>
              <w:t>2 086 278,6</w:t>
            </w:r>
          </w:p>
        </w:tc>
        <w:tc>
          <w:tcPr>
            <w:tcW w:w="1001" w:type="dxa"/>
            <w:tcBorders>
              <w:top w:val="nil"/>
              <w:left w:val="nil"/>
              <w:bottom w:val="single" w:sz="4" w:space="0" w:color="auto"/>
              <w:right w:val="single" w:sz="4" w:space="0" w:color="auto"/>
            </w:tcBorders>
            <w:shd w:val="clear" w:color="000000" w:fill="FFFFFF"/>
            <w:hideMark/>
          </w:tcPr>
          <w:p w14:paraId="21868A81" w14:textId="77777777" w:rsidR="00F80831" w:rsidRPr="00850C51" w:rsidRDefault="00F80831" w:rsidP="00F80831">
            <w:pPr>
              <w:jc w:val="center"/>
              <w:rPr>
                <w:sz w:val="18"/>
                <w:szCs w:val="18"/>
              </w:rPr>
            </w:pPr>
            <w:r w:rsidRPr="00850C51">
              <w:rPr>
                <w:sz w:val="18"/>
                <w:szCs w:val="18"/>
              </w:rPr>
              <w:t>100,0</w:t>
            </w:r>
          </w:p>
        </w:tc>
      </w:tr>
    </w:tbl>
    <w:p w14:paraId="796C7E50" w14:textId="59C561CF" w:rsidR="009507F7" w:rsidRDefault="009507F7" w:rsidP="00B50D99">
      <w:pPr>
        <w:spacing w:after="160" w:line="259" w:lineRule="auto"/>
        <w:ind w:left="720"/>
        <w:contextualSpacing/>
        <w:jc w:val="center"/>
        <w:rPr>
          <w:rFonts w:eastAsiaTheme="minorHAnsi"/>
          <w:color w:val="FF0000"/>
          <w:sz w:val="18"/>
          <w:szCs w:val="18"/>
          <w:lang w:eastAsia="en-US"/>
        </w:rPr>
      </w:pPr>
    </w:p>
    <w:p w14:paraId="59C30E7C" w14:textId="65DDA749" w:rsidR="00F524E1" w:rsidRPr="00504552" w:rsidRDefault="00F524E1" w:rsidP="00F524E1">
      <w:pPr>
        <w:spacing w:after="160" w:line="259" w:lineRule="auto"/>
        <w:ind w:firstLine="709"/>
        <w:contextualSpacing/>
        <w:jc w:val="both"/>
        <w:rPr>
          <w:sz w:val="28"/>
          <w:szCs w:val="28"/>
        </w:rPr>
      </w:pPr>
      <w:r w:rsidRPr="006316A4">
        <w:rPr>
          <w:sz w:val="28"/>
          <w:szCs w:val="28"/>
        </w:rPr>
        <w:t xml:space="preserve">Проектируемый объем бюджетных ассигнований в целом по программе </w:t>
      </w:r>
      <w:r w:rsidR="00053D23">
        <w:rPr>
          <w:sz w:val="28"/>
          <w:szCs w:val="28"/>
        </w:rPr>
        <w:t>запланирован</w:t>
      </w:r>
      <w:r w:rsidRPr="006316A4">
        <w:rPr>
          <w:sz w:val="28"/>
          <w:szCs w:val="28"/>
        </w:rPr>
        <w:t xml:space="preserve"> </w:t>
      </w:r>
      <w:r w:rsidR="007E46EE">
        <w:rPr>
          <w:sz w:val="28"/>
          <w:szCs w:val="28"/>
        </w:rPr>
        <w:t>ниже уровня</w:t>
      </w:r>
      <w:r w:rsidRPr="006316A4">
        <w:rPr>
          <w:sz w:val="28"/>
          <w:szCs w:val="28"/>
        </w:rPr>
        <w:t xml:space="preserve"> утвержденного бюджета 2023 года (в редакции решения Думы города от 05.10.2023 № 423-VII ДГ)</w:t>
      </w:r>
      <w:r w:rsidR="007E46EE">
        <w:rPr>
          <w:sz w:val="28"/>
          <w:szCs w:val="28"/>
        </w:rPr>
        <w:t xml:space="preserve"> </w:t>
      </w:r>
      <w:r w:rsidR="007E46EE" w:rsidRPr="00A54688">
        <w:rPr>
          <w:sz w:val="28"/>
          <w:szCs w:val="28"/>
        </w:rPr>
        <w:t>на 4,8%</w:t>
      </w:r>
      <w:r w:rsidRPr="00A54688">
        <w:rPr>
          <w:sz w:val="28"/>
          <w:szCs w:val="28"/>
        </w:rPr>
        <w:t xml:space="preserve">. </w:t>
      </w:r>
      <w:r w:rsidR="00504552" w:rsidRPr="00504552">
        <w:rPr>
          <w:sz w:val="28"/>
          <w:szCs w:val="28"/>
        </w:rPr>
        <w:t>Что обусловлено снижением объема межбюджетных трансфертов.</w:t>
      </w:r>
    </w:p>
    <w:p w14:paraId="6BB171C9" w14:textId="3B8024E4" w:rsidR="00504552" w:rsidRPr="00504552" w:rsidRDefault="00504552" w:rsidP="00F524E1">
      <w:pPr>
        <w:spacing w:after="160" w:line="259" w:lineRule="auto"/>
        <w:ind w:firstLine="709"/>
        <w:contextualSpacing/>
        <w:jc w:val="both"/>
        <w:rPr>
          <w:sz w:val="28"/>
          <w:szCs w:val="28"/>
        </w:rPr>
      </w:pPr>
      <w:r w:rsidRPr="00504552">
        <w:rPr>
          <w:sz w:val="28"/>
          <w:szCs w:val="28"/>
        </w:rPr>
        <w:t>При этом, увеличены бюджетные ассигнования за счет средств местного бюджета на:</w:t>
      </w:r>
    </w:p>
    <w:p w14:paraId="683FCB61" w14:textId="11E0DABA" w:rsidR="00F524E1" w:rsidRPr="00504552" w:rsidRDefault="00F524E1" w:rsidP="00F524E1">
      <w:pPr>
        <w:ind w:firstLine="708"/>
        <w:jc w:val="both"/>
        <w:rPr>
          <w:sz w:val="28"/>
          <w:szCs w:val="28"/>
        </w:rPr>
      </w:pPr>
      <w:r w:rsidRPr="00504552">
        <w:rPr>
          <w:sz w:val="28"/>
          <w:szCs w:val="28"/>
        </w:rPr>
        <w:t>- организаци</w:t>
      </w:r>
      <w:r w:rsidR="00A54688" w:rsidRPr="00504552">
        <w:rPr>
          <w:sz w:val="28"/>
          <w:szCs w:val="28"/>
        </w:rPr>
        <w:t xml:space="preserve">ю </w:t>
      </w:r>
      <w:r w:rsidRPr="00504552">
        <w:rPr>
          <w:sz w:val="28"/>
          <w:szCs w:val="28"/>
        </w:rPr>
        <w:t>мероприятий, посвященны</w:t>
      </w:r>
      <w:r w:rsidR="001F2BD1">
        <w:rPr>
          <w:sz w:val="28"/>
          <w:szCs w:val="28"/>
        </w:rPr>
        <w:t>х</w:t>
      </w:r>
      <w:r w:rsidRPr="00504552">
        <w:rPr>
          <w:sz w:val="28"/>
          <w:szCs w:val="28"/>
        </w:rPr>
        <w:t xml:space="preserve"> 430-летию основания Сургута</w:t>
      </w:r>
      <w:r w:rsidR="00E601A0" w:rsidRPr="00E601A0">
        <w:rPr>
          <w:sz w:val="28"/>
          <w:szCs w:val="28"/>
        </w:rPr>
        <w:t>;</w:t>
      </w:r>
    </w:p>
    <w:p w14:paraId="726A2B97" w14:textId="56DC2A57" w:rsidR="00F524E1" w:rsidRPr="00504552" w:rsidRDefault="00F524E1" w:rsidP="00F524E1">
      <w:pPr>
        <w:ind w:firstLine="708"/>
        <w:jc w:val="both"/>
        <w:rPr>
          <w:sz w:val="28"/>
          <w:szCs w:val="28"/>
        </w:rPr>
      </w:pPr>
      <w:r w:rsidRPr="00504552">
        <w:rPr>
          <w:sz w:val="28"/>
          <w:szCs w:val="28"/>
        </w:rPr>
        <w:t>- оплату труда работников</w:t>
      </w:r>
      <w:r w:rsidR="00496A5D" w:rsidRPr="00504552">
        <w:rPr>
          <w:sz w:val="28"/>
          <w:szCs w:val="28"/>
        </w:rPr>
        <w:t>, подпадающих под действие Указов Президента РФ, в целях достижения</w:t>
      </w:r>
      <w:r w:rsidRPr="00504552">
        <w:rPr>
          <w:sz w:val="28"/>
          <w:szCs w:val="28"/>
        </w:rPr>
        <w:t xml:space="preserve"> </w:t>
      </w:r>
      <w:r w:rsidR="00496A5D" w:rsidRPr="00504552">
        <w:rPr>
          <w:sz w:val="28"/>
          <w:szCs w:val="28"/>
        </w:rPr>
        <w:t>показателей средней заработной платы до уровня 2023 года, установленных отраслевыми департаментами;</w:t>
      </w:r>
      <w:r w:rsidRPr="00504552">
        <w:rPr>
          <w:sz w:val="28"/>
          <w:szCs w:val="28"/>
        </w:rPr>
        <w:t xml:space="preserve"> </w:t>
      </w:r>
    </w:p>
    <w:p w14:paraId="6E173A83" w14:textId="01C04071" w:rsidR="00F524E1" w:rsidRPr="00504552" w:rsidRDefault="00F524E1" w:rsidP="00F524E1">
      <w:pPr>
        <w:pStyle w:val="afd"/>
        <w:ind w:left="0" w:firstLine="709"/>
        <w:jc w:val="both"/>
        <w:rPr>
          <w:bCs/>
          <w:sz w:val="28"/>
          <w:szCs w:val="28"/>
        </w:rPr>
      </w:pPr>
      <w:r w:rsidRPr="00504552">
        <w:rPr>
          <w:sz w:val="28"/>
          <w:szCs w:val="28"/>
        </w:rPr>
        <w:t xml:space="preserve">- индексацию </w:t>
      </w:r>
      <w:r w:rsidRPr="00504552">
        <w:rPr>
          <w:bCs/>
          <w:sz w:val="28"/>
          <w:szCs w:val="28"/>
        </w:rPr>
        <w:t xml:space="preserve">с 1 октября 2024 года на </w:t>
      </w:r>
      <w:r w:rsidR="00496A5D" w:rsidRPr="00504552">
        <w:rPr>
          <w:bCs/>
          <w:sz w:val="28"/>
          <w:szCs w:val="28"/>
        </w:rPr>
        <w:t>5,5</w:t>
      </w:r>
      <w:r w:rsidRPr="00504552">
        <w:rPr>
          <w:bCs/>
          <w:sz w:val="28"/>
          <w:szCs w:val="28"/>
        </w:rPr>
        <w:t xml:space="preserve">% фонда оплаты труда </w:t>
      </w:r>
      <w:r w:rsidR="00496A5D" w:rsidRPr="00504552">
        <w:rPr>
          <w:sz w:val="28"/>
          <w:szCs w:val="28"/>
        </w:rPr>
        <w:t xml:space="preserve">работников </w:t>
      </w:r>
      <w:r w:rsidR="00496A5D" w:rsidRPr="00504552">
        <w:rPr>
          <w:bCs/>
          <w:sz w:val="28"/>
          <w:szCs w:val="28"/>
        </w:rPr>
        <w:t>муниципальных учреждений</w:t>
      </w:r>
      <w:r w:rsidR="00496A5D" w:rsidRPr="00504552">
        <w:rPr>
          <w:sz w:val="28"/>
          <w:szCs w:val="28"/>
        </w:rPr>
        <w:t>, не подпадающих под действие Указов Президента РФ</w:t>
      </w:r>
      <w:r w:rsidR="00496A5D" w:rsidRPr="00504552">
        <w:rPr>
          <w:bCs/>
          <w:sz w:val="28"/>
          <w:szCs w:val="28"/>
        </w:rPr>
        <w:t xml:space="preserve"> </w:t>
      </w:r>
      <w:r w:rsidRPr="00504552">
        <w:rPr>
          <w:bCs/>
          <w:sz w:val="28"/>
          <w:szCs w:val="28"/>
        </w:rPr>
        <w:t xml:space="preserve">и работников органов местного самоуправления. </w:t>
      </w:r>
    </w:p>
    <w:p w14:paraId="439C42A0" w14:textId="025C3609" w:rsidR="00604286" w:rsidRPr="00504552" w:rsidRDefault="00604286" w:rsidP="00604286">
      <w:pPr>
        <w:ind w:firstLine="708"/>
        <w:jc w:val="both"/>
        <w:rPr>
          <w:sz w:val="28"/>
          <w:szCs w:val="28"/>
        </w:rPr>
      </w:pPr>
      <w:r w:rsidRPr="00504552">
        <w:rPr>
          <w:sz w:val="28"/>
          <w:szCs w:val="28"/>
        </w:rPr>
        <w:t>- изменение размера предельной величины базы д</w:t>
      </w:r>
      <w:r w:rsidR="00A54688" w:rsidRPr="00504552">
        <w:rPr>
          <w:sz w:val="28"/>
          <w:szCs w:val="28"/>
        </w:rPr>
        <w:t>ля исчисления страховых взносов.</w:t>
      </w:r>
    </w:p>
    <w:p w14:paraId="044624BC" w14:textId="77777777" w:rsidR="00A71407" w:rsidRPr="00504552" w:rsidRDefault="00A71407" w:rsidP="00B50D99">
      <w:pPr>
        <w:spacing w:after="160" w:line="259" w:lineRule="auto"/>
        <w:ind w:left="720"/>
        <w:contextualSpacing/>
        <w:jc w:val="center"/>
        <w:rPr>
          <w:rFonts w:eastAsiaTheme="minorHAnsi"/>
          <w:sz w:val="18"/>
          <w:szCs w:val="18"/>
          <w:lang w:eastAsia="en-US"/>
        </w:rPr>
      </w:pPr>
    </w:p>
    <w:p w14:paraId="1020F4DB" w14:textId="77777777" w:rsidR="00D85A60" w:rsidRPr="002846D1" w:rsidRDefault="00D85A60" w:rsidP="00D85A60">
      <w:pPr>
        <w:ind w:firstLine="709"/>
        <w:contextualSpacing/>
        <w:jc w:val="both"/>
        <w:rPr>
          <w:b/>
          <w:sz w:val="28"/>
          <w:szCs w:val="28"/>
        </w:rPr>
      </w:pPr>
      <w:r w:rsidRPr="002846D1">
        <w:rPr>
          <w:b/>
          <w:sz w:val="28"/>
          <w:szCs w:val="28"/>
        </w:rPr>
        <w:t xml:space="preserve">4) Муниципальная программа «Развитие физической культуры </w:t>
      </w:r>
      <w:r w:rsidRPr="002846D1">
        <w:rPr>
          <w:b/>
          <w:sz w:val="28"/>
          <w:szCs w:val="28"/>
        </w:rPr>
        <w:br/>
        <w:t>и спорта в городе Сургуте на период до 2030 года»</w:t>
      </w:r>
    </w:p>
    <w:p w14:paraId="5B5E2F07" w14:textId="77777777" w:rsidR="00D85A60" w:rsidRPr="00835C65" w:rsidRDefault="00D85A60" w:rsidP="00D85A60">
      <w:pPr>
        <w:ind w:firstLine="709"/>
        <w:contextualSpacing/>
        <w:jc w:val="both"/>
        <w:rPr>
          <w:color w:val="FF0000"/>
          <w:sz w:val="28"/>
          <w:szCs w:val="28"/>
        </w:rPr>
      </w:pPr>
    </w:p>
    <w:p w14:paraId="473F0598" w14:textId="77777777" w:rsidR="00D85A60" w:rsidRPr="00427FC2" w:rsidRDefault="00D85A60" w:rsidP="00D85A60">
      <w:pPr>
        <w:ind w:firstLine="709"/>
        <w:contextualSpacing/>
        <w:jc w:val="both"/>
        <w:rPr>
          <w:sz w:val="28"/>
          <w:szCs w:val="28"/>
        </w:rPr>
      </w:pPr>
      <w:r w:rsidRPr="00192867">
        <w:rPr>
          <w:sz w:val="28"/>
          <w:szCs w:val="28"/>
        </w:rPr>
        <w:t xml:space="preserve">Администратором </w:t>
      </w:r>
      <w:r w:rsidRPr="00427FC2">
        <w:rPr>
          <w:sz w:val="28"/>
          <w:szCs w:val="28"/>
        </w:rPr>
        <w:t>муниципальной программы является управление физической культуры и спорта Администрации города. Расходы на реализацию муниципальной программы составляют 4,3</w:t>
      </w:r>
      <w:r w:rsidRPr="00427FC2">
        <w:rPr>
          <w:sz w:val="28"/>
          <w:szCs w:val="28"/>
          <w:lang w:val="en-US"/>
        </w:rPr>
        <w:t> </w:t>
      </w:r>
      <w:r w:rsidRPr="00427FC2">
        <w:rPr>
          <w:sz w:val="28"/>
          <w:szCs w:val="28"/>
        </w:rPr>
        <w:t>% от общего объема расходов бюджета</w:t>
      </w:r>
      <w:r w:rsidRPr="00427FC2">
        <w:t xml:space="preserve"> </w:t>
      </w:r>
      <w:r w:rsidRPr="00427FC2">
        <w:rPr>
          <w:sz w:val="28"/>
          <w:szCs w:val="28"/>
        </w:rPr>
        <w:t xml:space="preserve">на 2024 – 2026 годы. </w:t>
      </w:r>
    </w:p>
    <w:p w14:paraId="57C68131" w14:textId="77777777" w:rsidR="00D85A60" w:rsidRPr="004F5629" w:rsidRDefault="00D85A60" w:rsidP="00D85A60">
      <w:pPr>
        <w:ind w:firstLine="709"/>
        <w:contextualSpacing/>
        <w:jc w:val="both"/>
        <w:rPr>
          <w:sz w:val="28"/>
          <w:szCs w:val="28"/>
        </w:rPr>
      </w:pPr>
      <w:r w:rsidRPr="001450A5">
        <w:rPr>
          <w:color w:val="000000" w:themeColor="text1"/>
          <w:sz w:val="28"/>
          <w:szCs w:val="28"/>
        </w:rPr>
        <w:t xml:space="preserve">Источником финансового обеспечения расходов на реализацию программы являются средства местного бюджета и средства субсидий </w:t>
      </w:r>
      <w:r w:rsidRPr="001450A5">
        <w:rPr>
          <w:color w:val="000000" w:themeColor="text1"/>
          <w:sz w:val="28"/>
          <w:szCs w:val="28"/>
        </w:rPr>
        <w:br/>
        <w:t xml:space="preserve">из </w:t>
      </w:r>
      <w:r w:rsidRPr="004F5629">
        <w:rPr>
          <w:sz w:val="28"/>
          <w:szCs w:val="28"/>
        </w:rPr>
        <w:t>бюджетов вышестоящих уровней.</w:t>
      </w:r>
    </w:p>
    <w:p w14:paraId="755720FF" w14:textId="70B2767C" w:rsidR="00D85A60" w:rsidRPr="004F5629" w:rsidRDefault="00D85A60" w:rsidP="00D85A60">
      <w:pPr>
        <w:ind w:firstLine="709"/>
        <w:contextualSpacing/>
        <w:jc w:val="both"/>
        <w:rPr>
          <w:sz w:val="28"/>
          <w:szCs w:val="28"/>
        </w:rPr>
      </w:pPr>
      <w:r w:rsidRPr="004F5629">
        <w:rPr>
          <w:sz w:val="28"/>
          <w:szCs w:val="28"/>
        </w:rPr>
        <w:t>Информация об объеме бюджетных ассигнований на реализацию муниципальной программы в разр</w:t>
      </w:r>
      <w:r w:rsidR="004F5629" w:rsidRPr="004F5629">
        <w:rPr>
          <w:sz w:val="28"/>
          <w:szCs w:val="28"/>
        </w:rPr>
        <w:t xml:space="preserve">езе источников финансирования </w:t>
      </w:r>
      <w:r w:rsidR="00F742E3">
        <w:rPr>
          <w:sz w:val="28"/>
          <w:szCs w:val="28"/>
        </w:rPr>
        <w:br/>
      </w:r>
      <w:r w:rsidRPr="004F5629">
        <w:rPr>
          <w:sz w:val="28"/>
          <w:szCs w:val="28"/>
        </w:rPr>
        <w:t>на 2024 – 2026 годы представлена на рисунке 16.</w:t>
      </w:r>
    </w:p>
    <w:p w14:paraId="17FA79DB" w14:textId="61958E2D" w:rsidR="003E4A78" w:rsidRPr="004F5629" w:rsidRDefault="003E4A78" w:rsidP="003E4A78">
      <w:pPr>
        <w:contextualSpacing/>
        <w:jc w:val="center"/>
        <w:rPr>
          <w:sz w:val="28"/>
          <w:szCs w:val="28"/>
        </w:rPr>
      </w:pPr>
    </w:p>
    <w:p w14:paraId="47C02917" w14:textId="3D1539D5" w:rsidR="000D0494" w:rsidRPr="00835C65" w:rsidRDefault="007670B6" w:rsidP="003E4A78">
      <w:pPr>
        <w:contextualSpacing/>
        <w:jc w:val="center"/>
        <w:rPr>
          <w:color w:val="FF0000"/>
          <w:sz w:val="28"/>
          <w:szCs w:val="28"/>
        </w:rPr>
      </w:pPr>
      <w:r>
        <w:rPr>
          <w:noProof/>
          <w:color w:val="FF0000"/>
          <w:sz w:val="28"/>
          <w:szCs w:val="28"/>
        </w:rPr>
        <w:drawing>
          <wp:inline distT="0" distB="0" distL="0" distR="0" wp14:anchorId="379B811A" wp14:editId="01A075D2">
            <wp:extent cx="6093385" cy="3406021"/>
            <wp:effectExtent l="0" t="0" r="0" b="0"/>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109587" cy="3415077"/>
                    </a:xfrm>
                    <a:prstGeom prst="rect">
                      <a:avLst/>
                    </a:prstGeom>
                    <a:noFill/>
                  </pic:spPr>
                </pic:pic>
              </a:graphicData>
            </a:graphic>
          </wp:inline>
        </w:drawing>
      </w:r>
    </w:p>
    <w:p w14:paraId="1070ABE7" w14:textId="77777777" w:rsidR="00284E6E" w:rsidRPr="00BE2EE8" w:rsidRDefault="00284E6E" w:rsidP="003E4A78">
      <w:pPr>
        <w:contextualSpacing/>
        <w:jc w:val="center"/>
        <w:rPr>
          <w:color w:val="FF0000"/>
          <w:sz w:val="18"/>
          <w:szCs w:val="28"/>
        </w:rPr>
      </w:pPr>
    </w:p>
    <w:p w14:paraId="3E49FF7A" w14:textId="77777777" w:rsidR="00D74377" w:rsidRPr="00BE2EE8" w:rsidRDefault="007E5FCC" w:rsidP="0073564E">
      <w:pPr>
        <w:pStyle w:val="21"/>
        <w:tabs>
          <w:tab w:val="left" w:pos="4069"/>
        </w:tabs>
        <w:ind w:firstLine="709"/>
        <w:contextualSpacing/>
        <w:jc w:val="center"/>
        <w:rPr>
          <w:sz w:val="24"/>
        </w:rPr>
      </w:pPr>
      <w:r w:rsidRPr="00BE2EE8">
        <w:rPr>
          <w:sz w:val="24"/>
        </w:rPr>
        <w:t xml:space="preserve">Рисунок </w:t>
      </w:r>
      <w:r w:rsidR="005B6F01" w:rsidRPr="00BE2EE8">
        <w:rPr>
          <w:sz w:val="24"/>
        </w:rPr>
        <w:t>16</w:t>
      </w:r>
      <w:r w:rsidRPr="00BE2EE8">
        <w:rPr>
          <w:sz w:val="24"/>
        </w:rPr>
        <w:t xml:space="preserve">. Информация об объеме бюджетных ассигнований </w:t>
      </w:r>
      <w:r w:rsidR="00975001" w:rsidRPr="00BE2EE8">
        <w:rPr>
          <w:sz w:val="24"/>
        </w:rPr>
        <w:br/>
      </w:r>
      <w:r w:rsidRPr="00BE2EE8">
        <w:rPr>
          <w:sz w:val="24"/>
        </w:rPr>
        <w:t xml:space="preserve">на реализацию муниципальной программы в разрезе источников финансирования </w:t>
      </w:r>
    </w:p>
    <w:p w14:paraId="4EFE2336" w14:textId="1C99E8BD" w:rsidR="0073564E" w:rsidRPr="00BE2EE8" w:rsidRDefault="0073564E" w:rsidP="0073564E">
      <w:pPr>
        <w:pStyle w:val="21"/>
        <w:tabs>
          <w:tab w:val="left" w:pos="4069"/>
        </w:tabs>
        <w:ind w:firstLine="709"/>
        <w:contextualSpacing/>
        <w:jc w:val="center"/>
        <w:rPr>
          <w:sz w:val="24"/>
        </w:rPr>
      </w:pPr>
      <w:r w:rsidRPr="00BE2EE8">
        <w:rPr>
          <w:sz w:val="24"/>
        </w:rPr>
        <w:t>на 202</w:t>
      </w:r>
      <w:r w:rsidR="00D74377" w:rsidRPr="00BE2EE8">
        <w:rPr>
          <w:sz w:val="24"/>
        </w:rPr>
        <w:t>4</w:t>
      </w:r>
      <w:r w:rsidRPr="00BE2EE8">
        <w:rPr>
          <w:sz w:val="24"/>
        </w:rPr>
        <w:t xml:space="preserve"> год и на плановый период 202</w:t>
      </w:r>
      <w:r w:rsidR="00D74377" w:rsidRPr="00BE2EE8">
        <w:rPr>
          <w:sz w:val="24"/>
        </w:rPr>
        <w:t>5</w:t>
      </w:r>
      <w:r w:rsidRPr="00BE2EE8">
        <w:rPr>
          <w:sz w:val="24"/>
        </w:rPr>
        <w:t xml:space="preserve"> – 202</w:t>
      </w:r>
      <w:r w:rsidR="00D74377" w:rsidRPr="00BE2EE8">
        <w:rPr>
          <w:sz w:val="24"/>
        </w:rPr>
        <w:t>6</w:t>
      </w:r>
      <w:r w:rsidRPr="00BE2EE8">
        <w:rPr>
          <w:sz w:val="24"/>
        </w:rPr>
        <w:t xml:space="preserve"> годов</w:t>
      </w:r>
    </w:p>
    <w:p w14:paraId="415BF56B" w14:textId="60C9391A" w:rsidR="00C874DD" w:rsidRPr="00BE2EE8" w:rsidRDefault="00C874DD" w:rsidP="00156DB3">
      <w:pPr>
        <w:contextualSpacing/>
        <w:rPr>
          <w:sz w:val="28"/>
          <w:szCs w:val="28"/>
        </w:rPr>
      </w:pPr>
    </w:p>
    <w:p w14:paraId="3F1279F2" w14:textId="222AB93B" w:rsidR="00C874DD" w:rsidRPr="00BE2EE8" w:rsidRDefault="00C874DD" w:rsidP="00C874DD">
      <w:pPr>
        <w:ind w:firstLine="709"/>
        <w:contextualSpacing/>
        <w:jc w:val="both"/>
        <w:rPr>
          <w:sz w:val="28"/>
          <w:szCs w:val="28"/>
        </w:rPr>
      </w:pPr>
      <w:r w:rsidRPr="00BE2EE8">
        <w:rPr>
          <w:sz w:val="28"/>
          <w:szCs w:val="28"/>
        </w:rPr>
        <w:t xml:space="preserve">Распределение объема бюджетных ассигнований на реализацию программы в разрезе главных распорядителей бюджетных средств представлено на </w:t>
      </w:r>
      <w:r w:rsidR="000739EB" w:rsidRPr="00BE2EE8">
        <w:rPr>
          <w:sz w:val="28"/>
          <w:szCs w:val="28"/>
        </w:rPr>
        <w:t xml:space="preserve">рисунке </w:t>
      </w:r>
      <w:r w:rsidR="005B6F01" w:rsidRPr="00BE2EE8">
        <w:rPr>
          <w:sz w:val="28"/>
          <w:szCs w:val="28"/>
        </w:rPr>
        <w:t>17</w:t>
      </w:r>
      <w:r w:rsidRPr="00BE2EE8">
        <w:rPr>
          <w:sz w:val="28"/>
          <w:szCs w:val="28"/>
        </w:rPr>
        <w:t>.</w:t>
      </w:r>
    </w:p>
    <w:p w14:paraId="1CDF32DC" w14:textId="076337BE" w:rsidR="00C874DD" w:rsidRPr="00835C65" w:rsidRDefault="00C874DD" w:rsidP="00101E3C">
      <w:pPr>
        <w:ind w:hanging="284"/>
        <w:contextualSpacing/>
        <w:jc w:val="center"/>
        <w:rPr>
          <w:color w:val="FF0000"/>
          <w:sz w:val="28"/>
          <w:szCs w:val="28"/>
        </w:rPr>
      </w:pPr>
    </w:p>
    <w:p w14:paraId="65582CDE" w14:textId="3ADD81CB" w:rsidR="006A787D" w:rsidRDefault="007670B6" w:rsidP="00BE2EE8">
      <w:pPr>
        <w:pStyle w:val="21"/>
        <w:tabs>
          <w:tab w:val="left" w:pos="4069"/>
        </w:tabs>
        <w:contextualSpacing/>
        <w:jc w:val="center"/>
        <w:rPr>
          <w:color w:val="FF0000"/>
        </w:rPr>
      </w:pPr>
      <w:r>
        <w:rPr>
          <w:noProof/>
          <w:color w:val="FF0000"/>
        </w:rPr>
        <w:drawing>
          <wp:inline distT="0" distB="0" distL="0" distR="0" wp14:anchorId="4D77D840" wp14:editId="508B35BF">
            <wp:extent cx="6036624" cy="3231208"/>
            <wp:effectExtent l="0" t="0" r="2540" b="0"/>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048651" cy="3237646"/>
                    </a:xfrm>
                    <a:prstGeom prst="rect">
                      <a:avLst/>
                    </a:prstGeom>
                    <a:noFill/>
                  </pic:spPr>
                </pic:pic>
              </a:graphicData>
            </a:graphic>
          </wp:inline>
        </w:drawing>
      </w:r>
    </w:p>
    <w:p w14:paraId="55DD57B7" w14:textId="77777777" w:rsidR="00BE2EE8" w:rsidRPr="00BE2EE8" w:rsidRDefault="00BE2EE8" w:rsidP="00BE2EE8">
      <w:pPr>
        <w:pStyle w:val="21"/>
        <w:tabs>
          <w:tab w:val="left" w:pos="4069"/>
        </w:tabs>
        <w:contextualSpacing/>
        <w:jc w:val="center"/>
        <w:rPr>
          <w:color w:val="FF0000"/>
          <w:sz w:val="18"/>
        </w:rPr>
      </w:pPr>
    </w:p>
    <w:p w14:paraId="050B5789" w14:textId="77777777" w:rsidR="00D74377" w:rsidRPr="00BE2EE8" w:rsidRDefault="005A441B" w:rsidP="0073564E">
      <w:pPr>
        <w:pStyle w:val="21"/>
        <w:tabs>
          <w:tab w:val="left" w:pos="4069"/>
        </w:tabs>
        <w:ind w:firstLine="709"/>
        <w:contextualSpacing/>
        <w:jc w:val="center"/>
        <w:rPr>
          <w:sz w:val="24"/>
        </w:rPr>
      </w:pPr>
      <w:r w:rsidRPr="00BE2EE8">
        <w:rPr>
          <w:sz w:val="24"/>
        </w:rPr>
        <w:t>Рисунок</w:t>
      </w:r>
      <w:r w:rsidR="00712432" w:rsidRPr="00BE2EE8">
        <w:rPr>
          <w:sz w:val="24"/>
        </w:rPr>
        <w:t xml:space="preserve"> </w:t>
      </w:r>
      <w:r w:rsidR="005B6F01" w:rsidRPr="00BE2EE8">
        <w:rPr>
          <w:sz w:val="24"/>
        </w:rPr>
        <w:t>17</w:t>
      </w:r>
      <w:r w:rsidRPr="00BE2EE8">
        <w:rPr>
          <w:sz w:val="24"/>
        </w:rPr>
        <w:t xml:space="preserve">. Информация об объеме бюджетных ассигнований </w:t>
      </w:r>
      <w:r w:rsidR="00975001" w:rsidRPr="00BE2EE8">
        <w:rPr>
          <w:sz w:val="24"/>
        </w:rPr>
        <w:br/>
      </w:r>
      <w:r w:rsidRPr="00BE2EE8">
        <w:rPr>
          <w:sz w:val="24"/>
        </w:rPr>
        <w:t xml:space="preserve">на реализацию программы в разрезе главных распорядителей бюджетных средств </w:t>
      </w:r>
    </w:p>
    <w:p w14:paraId="10E12932" w14:textId="4C6DAF6F" w:rsidR="0073564E" w:rsidRPr="00BE2EE8" w:rsidRDefault="0073564E" w:rsidP="0073564E">
      <w:pPr>
        <w:pStyle w:val="21"/>
        <w:tabs>
          <w:tab w:val="left" w:pos="4069"/>
        </w:tabs>
        <w:ind w:firstLine="709"/>
        <w:contextualSpacing/>
        <w:jc w:val="center"/>
        <w:rPr>
          <w:sz w:val="24"/>
        </w:rPr>
      </w:pPr>
      <w:r w:rsidRPr="00BE2EE8">
        <w:rPr>
          <w:sz w:val="24"/>
        </w:rPr>
        <w:t>на 202</w:t>
      </w:r>
      <w:r w:rsidR="00D74377" w:rsidRPr="00BE2EE8">
        <w:rPr>
          <w:sz w:val="24"/>
        </w:rPr>
        <w:t>4</w:t>
      </w:r>
      <w:r w:rsidRPr="00BE2EE8">
        <w:rPr>
          <w:sz w:val="24"/>
        </w:rPr>
        <w:t xml:space="preserve"> год и на плановый период 202</w:t>
      </w:r>
      <w:r w:rsidR="00D74377" w:rsidRPr="00BE2EE8">
        <w:rPr>
          <w:sz w:val="24"/>
        </w:rPr>
        <w:t>5</w:t>
      </w:r>
      <w:r w:rsidRPr="00BE2EE8">
        <w:rPr>
          <w:sz w:val="24"/>
        </w:rPr>
        <w:t xml:space="preserve"> – 202</w:t>
      </w:r>
      <w:r w:rsidR="00D74377" w:rsidRPr="00BE2EE8">
        <w:rPr>
          <w:sz w:val="24"/>
        </w:rPr>
        <w:t>6</w:t>
      </w:r>
      <w:r w:rsidRPr="00BE2EE8">
        <w:rPr>
          <w:sz w:val="24"/>
        </w:rPr>
        <w:t xml:space="preserve"> годов</w:t>
      </w:r>
    </w:p>
    <w:p w14:paraId="28F62F38" w14:textId="77777777" w:rsidR="0073564E" w:rsidRPr="00BE2EE8" w:rsidRDefault="0073564E" w:rsidP="0073564E">
      <w:pPr>
        <w:pStyle w:val="21"/>
        <w:tabs>
          <w:tab w:val="left" w:pos="4069"/>
        </w:tabs>
        <w:ind w:firstLine="709"/>
        <w:contextualSpacing/>
        <w:jc w:val="center"/>
        <w:rPr>
          <w:szCs w:val="28"/>
        </w:rPr>
      </w:pPr>
    </w:p>
    <w:p w14:paraId="58A89032" w14:textId="77777777" w:rsidR="00494C4B" w:rsidRPr="00BE2EE8" w:rsidRDefault="00494C4B" w:rsidP="00494C4B">
      <w:pPr>
        <w:ind w:firstLine="709"/>
        <w:contextualSpacing/>
        <w:jc w:val="both"/>
        <w:rPr>
          <w:sz w:val="28"/>
          <w:szCs w:val="28"/>
        </w:rPr>
      </w:pPr>
      <w:r w:rsidRPr="00FB49D7">
        <w:rPr>
          <w:color w:val="000000" w:themeColor="text1"/>
          <w:sz w:val="28"/>
          <w:szCs w:val="28"/>
        </w:rPr>
        <w:t xml:space="preserve">Средства на реализацию муниципальной программы запланированы </w:t>
      </w:r>
      <w:r w:rsidRPr="00FB49D7">
        <w:rPr>
          <w:color w:val="000000" w:themeColor="text1"/>
          <w:sz w:val="28"/>
          <w:szCs w:val="28"/>
        </w:rPr>
        <w:br/>
        <w:t>по основному мероприятию «Организационное обеспечение функционирования отрасли» и</w:t>
      </w:r>
      <w:r w:rsidRPr="00FB49D7">
        <w:rPr>
          <w:color w:val="000000" w:themeColor="text1"/>
        </w:rPr>
        <w:t xml:space="preserve"> </w:t>
      </w:r>
      <w:r w:rsidRPr="00FB49D7">
        <w:rPr>
          <w:color w:val="000000" w:themeColor="text1"/>
          <w:sz w:val="28"/>
          <w:szCs w:val="28"/>
        </w:rPr>
        <w:t>3-м подпрограммам</w:t>
      </w:r>
      <w:r w:rsidRPr="00BE2EE8">
        <w:rPr>
          <w:sz w:val="28"/>
          <w:szCs w:val="28"/>
        </w:rPr>
        <w:t xml:space="preserve">. Структура расходов за 2024 – 2026 годы представлена на рисунке 18. </w:t>
      </w:r>
    </w:p>
    <w:p w14:paraId="1AD1C33E" w14:textId="77777777" w:rsidR="0041417E" w:rsidRPr="00835C65" w:rsidRDefault="0041417E" w:rsidP="00DB341C">
      <w:pPr>
        <w:ind w:firstLine="709"/>
        <w:contextualSpacing/>
        <w:jc w:val="both"/>
        <w:rPr>
          <w:color w:val="FF0000"/>
          <w:sz w:val="28"/>
          <w:szCs w:val="28"/>
        </w:rPr>
      </w:pPr>
    </w:p>
    <w:p w14:paraId="34EC7403" w14:textId="19604E4C" w:rsidR="00284E6E" w:rsidRPr="00835C65" w:rsidRDefault="00CF4628" w:rsidP="00BE2EE8">
      <w:pPr>
        <w:contextualSpacing/>
        <w:jc w:val="both"/>
        <w:rPr>
          <w:color w:val="FF0000"/>
          <w:sz w:val="28"/>
          <w:szCs w:val="28"/>
        </w:rPr>
      </w:pPr>
      <w:r>
        <w:rPr>
          <w:noProof/>
          <w:color w:val="FF0000"/>
          <w:sz w:val="28"/>
          <w:szCs w:val="28"/>
        </w:rPr>
        <w:drawing>
          <wp:inline distT="0" distB="0" distL="0" distR="0" wp14:anchorId="58F84658" wp14:editId="66CA9792">
            <wp:extent cx="6253302" cy="2020026"/>
            <wp:effectExtent l="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412844" cy="2071563"/>
                    </a:xfrm>
                    <a:prstGeom prst="rect">
                      <a:avLst/>
                    </a:prstGeom>
                    <a:noFill/>
                  </pic:spPr>
                </pic:pic>
              </a:graphicData>
            </a:graphic>
          </wp:inline>
        </w:drawing>
      </w:r>
    </w:p>
    <w:p w14:paraId="16644D0E" w14:textId="77777777" w:rsidR="00BE2EE8" w:rsidRPr="00BE2EE8" w:rsidRDefault="00BE2EE8" w:rsidP="0073564E">
      <w:pPr>
        <w:pStyle w:val="21"/>
        <w:tabs>
          <w:tab w:val="left" w:pos="4069"/>
        </w:tabs>
        <w:ind w:firstLine="709"/>
        <w:contextualSpacing/>
        <w:jc w:val="center"/>
        <w:rPr>
          <w:color w:val="FF0000"/>
          <w:sz w:val="18"/>
        </w:rPr>
      </w:pPr>
    </w:p>
    <w:p w14:paraId="2CED7282" w14:textId="32C3A381" w:rsidR="0073564E" w:rsidRPr="00BE2EE8" w:rsidRDefault="00A121B5" w:rsidP="0073564E">
      <w:pPr>
        <w:pStyle w:val="21"/>
        <w:tabs>
          <w:tab w:val="left" w:pos="4069"/>
        </w:tabs>
        <w:ind w:firstLine="709"/>
        <w:contextualSpacing/>
        <w:jc w:val="center"/>
        <w:rPr>
          <w:sz w:val="24"/>
        </w:rPr>
      </w:pPr>
      <w:r w:rsidRPr="00BE2EE8">
        <w:rPr>
          <w:sz w:val="24"/>
        </w:rPr>
        <w:t xml:space="preserve">Рисунок </w:t>
      </w:r>
      <w:r w:rsidR="005B6F01" w:rsidRPr="00BE2EE8">
        <w:rPr>
          <w:sz w:val="24"/>
        </w:rPr>
        <w:t>18</w:t>
      </w:r>
      <w:r w:rsidRPr="00BE2EE8">
        <w:rPr>
          <w:sz w:val="24"/>
        </w:rPr>
        <w:t xml:space="preserve">. Структура расходов муниципальной программы в разрезе подпрограмм </w:t>
      </w:r>
      <w:r w:rsidR="0073564E" w:rsidRPr="00BE2EE8">
        <w:rPr>
          <w:sz w:val="24"/>
        </w:rPr>
        <w:t>на 202</w:t>
      </w:r>
      <w:r w:rsidR="001F1E82" w:rsidRPr="00BE2EE8">
        <w:rPr>
          <w:sz w:val="24"/>
        </w:rPr>
        <w:t>4</w:t>
      </w:r>
      <w:r w:rsidR="0073564E" w:rsidRPr="00BE2EE8">
        <w:rPr>
          <w:sz w:val="24"/>
        </w:rPr>
        <w:t xml:space="preserve"> год и на плановый период 202</w:t>
      </w:r>
      <w:r w:rsidR="001F1E82" w:rsidRPr="00BE2EE8">
        <w:rPr>
          <w:sz w:val="24"/>
        </w:rPr>
        <w:t>5</w:t>
      </w:r>
      <w:r w:rsidR="0073564E" w:rsidRPr="00BE2EE8">
        <w:rPr>
          <w:sz w:val="24"/>
        </w:rPr>
        <w:t xml:space="preserve"> – 202</w:t>
      </w:r>
      <w:r w:rsidR="001F1E82" w:rsidRPr="00BE2EE8">
        <w:rPr>
          <w:sz w:val="24"/>
        </w:rPr>
        <w:t>6</w:t>
      </w:r>
      <w:r w:rsidR="0073564E" w:rsidRPr="00BE2EE8">
        <w:rPr>
          <w:sz w:val="24"/>
        </w:rPr>
        <w:t xml:space="preserve"> годов</w:t>
      </w:r>
    </w:p>
    <w:p w14:paraId="78F2C136" w14:textId="7938795F" w:rsidR="00B17E95" w:rsidRDefault="00B17E95" w:rsidP="00B01098">
      <w:pPr>
        <w:ind w:firstLine="709"/>
        <w:contextualSpacing/>
        <w:jc w:val="right"/>
        <w:rPr>
          <w:sz w:val="28"/>
          <w:szCs w:val="28"/>
        </w:rPr>
      </w:pPr>
    </w:p>
    <w:p w14:paraId="06951B3D" w14:textId="250EE25D" w:rsidR="00CE2AA3" w:rsidRDefault="00CE2AA3" w:rsidP="00B01098">
      <w:pPr>
        <w:ind w:firstLine="709"/>
        <w:contextualSpacing/>
        <w:jc w:val="right"/>
        <w:rPr>
          <w:sz w:val="28"/>
          <w:szCs w:val="28"/>
        </w:rPr>
      </w:pPr>
    </w:p>
    <w:p w14:paraId="470EC547" w14:textId="769AA7AC" w:rsidR="00CE2AA3" w:rsidRDefault="00CE2AA3" w:rsidP="00B01098">
      <w:pPr>
        <w:ind w:firstLine="709"/>
        <w:contextualSpacing/>
        <w:jc w:val="right"/>
        <w:rPr>
          <w:sz w:val="28"/>
          <w:szCs w:val="28"/>
        </w:rPr>
      </w:pPr>
    </w:p>
    <w:p w14:paraId="261F5FEE" w14:textId="2F403A61" w:rsidR="00CE2AA3" w:rsidRDefault="00CE2AA3" w:rsidP="00B01098">
      <w:pPr>
        <w:ind w:firstLine="709"/>
        <w:contextualSpacing/>
        <w:jc w:val="right"/>
        <w:rPr>
          <w:sz w:val="28"/>
          <w:szCs w:val="28"/>
        </w:rPr>
      </w:pPr>
    </w:p>
    <w:p w14:paraId="4E0C5FDF" w14:textId="18F12A97" w:rsidR="00CE2AA3" w:rsidRDefault="00CE2AA3" w:rsidP="00B01098">
      <w:pPr>
        <w:ind w:firstLine="709"/>
        <w:contextualSpacing/>
        <w:jc w:val="right"/>
        <w:rPr>
          <w:sz w:val="28"/>
          <w:szCs w:val="28"/>
        </w:rPr>
      </w:pPr>
    </w:p>
    <w:p w14:paraId="76FB9B0C" w14:textId="4D64B5FC" w:rsidR="00CE2AA3" w:rsidRDefault="00CE2AA3" w:rsidP="00B01098">
      <w:pPr>
        <w:ind w:firstLine="709"/>
        <w:contextualSpacing/>
        <w:jc w:val="right"/>
        <w:rPr>
          <w:sz w:val="28"/>
          <w:szCs w:val="28"/>
        </w:rPr>
      </w:pPr>
    </w:p>
    <w:p w14:paraId="2BA66D73" w14:textId="77777777" w:rsidR="00CE2AA3" w:rsidRDefault="00CE2AA3" w:rsidP="00B01098">
      <w:pPr>
        <w:ind w:firstLine="709"/>
        <w:contextualSpacing/>
        <w:jc w:val="right"/>
        <w:rPr>
          <w:sz w:val="28"/>
          <w:szCs w:val="28"/>
        </w:rPr>
      </w:pPr>
    </w:p>
    <w:p w14:paraId="4C7B557B" w14:textId="22097A8F" w:rsidR="00B01098" w:rsidRPr="00BE2EE8" w:rsidRDefault="00B01098" w:rsidP="00B01098">
      <w:pPr>
        <w:ind w:firstLine="709"/>
        <w:contextualSpacing/>
        <w:jc w:val="right"/>
        <w:rPr>
          <w:sz w:val="28"/>
          <w:szCs w:val="28"/>
        </w:rPr>
      </w:pPr>
      <w:r w:rsidRPr="00BE2EE8">
        <w:rPr>
          <w:sz w:val="28"/>
          <w:szCs w:val="28"/>
        </w:rPr>
        <w:t>Таблица</w:t>
      </w:r>
      <w:r w:rsidR="00E55D9F" w:rsidRPr="00BE2EE8">
        <w:rPr>
          <w:sz w:val="28"/>
          <w:szCs w:val="28"/>
        </w:rPr>
        <w:t xml:space="preserve"> </w:t>
      </w:r>
      <w:r w:rsidR="005B6F01" w:rsidRPr="00BE2EE8">
        <w:rPr>
          <w:sz w:val="28"/>
          <w:szCs w:val="28"/>
        </w:rPr>
        <w:t>2</w:t>
      </w:r>
      <w:r w:rsidR="00F742E3">
        <w:rPr>
          <w:sz w:val="28"/>
          <w:szCs w:val="28"/>
        </w:rPr>
        <w:t>5</w:t>
      </w:r>
    </w:p>
    <w:p w14:paraId="1D7C553D" w14:textId="77777777" w:rsidR="00DB6928" w:rsidRPr="00442FA2" w:rsidRDefault="00DB6928" w:rsidP="00DB6928">
      <w:pPr>
        <w:spacing w:after="160" w:line="259" w:lineRule="auto"/>
        <w:ind w:left="720"/>
        <w:contextualSpacing/>
        <w:jc w:val="center"/>
        <w:rPr>
          <w:rFonts w:eastAsiaTheme="minorHAnsi"/>
          <w:color w:val="000000" w:themeColor="text1"/>
          <w:sz w:val="28"/>
          <w:szCs w:val="28"/>
          <w:lang w:eastAsia="en-US"/>
        </w:rPr>
      </w:pPr>
      <w:r w:rsidRPr="00BE2EE8">
        <w:rPr>
          <w:rFonts w:eastAsiaTheme="minorHAnsi"/>
          <w:sz w:val="28"/>
          <w:szCs w:val="28"/>
          <w:lang w:eastAsia="en-US"/>
        </w:rPr>
        <w:t xml:space="preserve">Информация об объеме бюджетных ассигнований на реализацию </w:t>
      </w:r>
      <w:r w:rsidRPr="00442FA2">
        <w:rPr>
          <w:rFonts w:eastAsiaTheme="minorHAnsi"/>
          <w:color w:val="000000" w:themeColor="text1"/>
          <w:sz w:val="28"/>
          <w:szCs w:val="28"/>
          <w:lang w:eastAsia="en-US"/>
        </w:rPr>
        <w:t>муниципальной программы в разрезе направлений расходов на 2024 год</w:t>
      </w:r>
    </w:p>
    <w:tbl>
      <w:tblPr>
        <w:tblStyle w:val="afb"/>
        <w:tblW w:w="9634" w:type="dxa"/>
        <w:tblLook w:val="04A0" w:firstRow="1" w:lastRow="0" w:firstColumn="1" w:lastColumn="0" w:noHBand="0" w:noVBand="1"/>
      </w:tblPr>
      <w:tblGrid>
        <w:gridCol w:w="621"/>
        <w:gridCol w:w="2490"/>
        <w:gridCol w:w="3963"/>
        <w:gridCol w:w="1559"/>
        <w:gridCol w:w="1001"/>
      </w:tblGrid>
      <w:tr w:rsidR="00DB6928" w:rsidRPr="00835C65" w14:paraId="52F0D9E1" w14:textId="77777777" w:rsidTr="00762B83">
        <w:trPr>
          <w:trHeight w:val="765"/>
          <w:tblHeader/>
        </w:trPr>
        <w:tc>
          <w:tcPr>
            <w:tcW w:w="621" w:type="dxa"/>
            <w:vAlign w:val="center"/>
            <w:hideMark/>
          </w:tcPr>
          <w:p w14:paraId="45DED316" w14:textId="77777777" w:rsidR="00DB6928" w:rsidRPr="007318E9" w:rsidRDefault="00DB6928" w:rsidP="00A02DFB">
            <w:pPr>
              <w:contextualSpacing/>
              <w:jc w:val="center"/>
              <w:rPr>
                <w:rFonts w:eastAsiaTheme="minorHAnsi"/>
                <w:color w:val="000000" w:themeColor="text1"/>
                <w:sz w:val="18"/>
                <w:szCs w:val="18"/>
                <w:lang w:eastAsia="en-US"/>
              </w:rPr>
            </w:pPr>
            <w:r w:rsidRPr="007318E9">
              <w:rPr>
                <w:rFonts w:eastAsiaTheme="minorHAnsi"/>
                <w:color w:val="000000" w:themeColor="text1"/>
                <w:sz w:val="18"/>
                <w:szCs w:val="18"/>
                <w:lang w:eastAsia="en-US"/>
              </w:rPr>
              <w:t>№ п/п</w:t>
            </w:r>
          </w:p>
        </w:tc>
        <w:tc>
          <w:tcPr>
            <w:tcW w:w="2490" w:type="dxa"/>
            <w:vAlign w:val="center"/>
            <w:hideMark/>
          </w:tcPr>
          <w:p w14:paraId="1054C93D" w14:textId="77777777" w:rsidR="00DB6928" w:rsidRPr="007318E9" w:rsidRDefault="00DB6928" w:rsidP="00A02DFB">
            <w:pPr>
              <w:contextualSpacing/>
              <w:jc w:val="center"/>
              <w:rPr>
                <w:rFonts w:eastAsiaTheme="minorHAnsi"/>
                <w:color w:val="000000" w:themeColor="text1"/>
                <w:sz w:val="18"/>
                <w:szCs w:val="18"/>
                <w:lang w:eastAsia="en-US"/>
              </w:rPr>
            </w:pPr>
            <w:r w:rsidRPr="007318E9">
              <w:rPr>
                <w:rFonts w:eastAsiaTheme="minorHAnsi"/>
                <w:color w:val="000000" w:themeColor="text1"/>
                <w:sz w:val="18"/>
                <w:szCs w:val="18"/>
                <w:lang w:eastAsia="en-US"/>
              </w:rPr>
              <w:t>Наименование направлений расходов</w:t>
            </w:r>
          </w:p>
        </w:tc>
        <w:tc>
          <w:tcPr>
            <w:tcW w:w="3963" w:type="dxa"/>
            <w:vAlign w:val="center"/>
            <w:hideMark/>
          </w:tcPr>
          <w:p w14:paraId="1FB8DF43" w14:textId="3EED54C8" w:rsidR="00DB6928" w:rsidRPr="007318E9" w:rsidRDefault="00DB6928" w:rsidP="00A02DFB">
            <w:pPr>
              <w:contextualSpacing/>
              <w:jc w:val="center"/>
              <w:rPr>
                <w:rFonts w:eastAsiaTheme="minorHAnsi"/>
                <w:color w:val="000000" w:themeColor="text1"/>
                <w:sz w:val="18"/>
                <w:szCs w:val="18"/>
                <w:lang w:eastAsia="en-US"/>
              </w:rPr>
            </w:pPr>
            <w:r w:rsidRPr="007318E9">
              <w:rPr>
                <w:rFonts w:eastAsiaTheme="minorHAnsi"/>
                <w:color w:val="000000" w:themeColor="text1"/>
                <w:sz w:val="18"/>
                <w:szCs w:val="18"/>
                <w:lang w:eastAsia="en-US"/>
              </w:rPr>
              <w:t>Характеристика расходов</w:t>
            </w:r>
            <w:r w:rsidR="00236AA4">
              <w:rPr>
                <w:rFonts w:eastAsiaTheme="minorHAnsi"/>
                <w:color w:val="000000" w:themeColor="text1"/>
                <w:sz w:val="18"/>
                <w:szCs w:val="18"/>
                <w:lang w:eastAsia="en-US"/>
              </w:rPr>
              <w:t xml:space="preserve"> </w:t>
            </w:r>
            <w:r w:rsidR="00236AA4" w:rsidRPr="00236AA4">
              <w:rPr>
                <w:rFonts w:eastAsiaTheme="minorHAnsi"/>
                <w:color w:val="000000" w:themeColor="text1"/>
                <w:sz w:val="18"/>
                <w:szCs w:val="18"/>
                <w:lang w:eastAsia="en-US"/>
              </w:rPr>
              <w:t>(ожидаемый результат использования средств)</w:t>
            </w:r>
          </w:p>
        </w:tc>
        <w:tc>
          <w:tcPr>
            <w:tcW w:w="1559" w:type="dxa"/>
            <w:vAlign w:val="center"/>
            <w:hideMark/>
          </w:tcPr>
          <w:p w14:paraId="1259C65D" w14:textId="77777777" w:rsidR="00DB6928" w:rsidRPr="007318E9" w:rsidRDefault="00DB6928" w:rsidP="00A02DFB">
            <w:pPr>
              <w:contextualSpacing/>
              <w:jc w:val="center"/>
              <w:rPr>
                <w:rFonts w:eastAsiaTheme="minorHAnsi"/>
                <w:color w:val="000000" w:themeColor="text1"/>
                <w:sz w:val="18"/>
                <w:szCs w:val="18"/>
                <w:lang w:eastAsia="en-US"/>
              </w:rPr>
            </w:pPr>
            <w:r w:rsidRPr="007318E9">
              <w:rPr>
                <w:rFonts w:eastAsiaTheme="minorHAnsi"/>
                <w:color w:val="000000" w:themeColor="text1"/>
                <w:sz w:val="18"/>
                <w:szCs w:val="18"/>
                <w:lang w:eastAsia="en-US"/>
              </w:rPr>
              <w:t xml:space="preserve">Объем бюджетных ассигнований, </w:t>
            </w:r>
            <w:r w:rsidRPr="007318E9">
              <w:rPr>
                <w:rFonts w:eastAsiaTheme="minorHAnsi"/>
                <w:color w:val="000000" w:themeColor="text1"/>
                <w:sz w:val="18"/>
                <w:szCs w:val="18"/>
                <w:lang w:eastAsia="en-US"/>
              </w:rPr>
              <w:br/>
              <w:t>тыс. руб.</w:t>
            </w:r>
          </w:p>
        </w:tc>
        <w:tc>
          <w:tcPr>
            <w:tcW w:w="1001" w:type="dxa"/>
            <w:vAlign w:val="center"/>
            <w:hideMark/>
          </w:tcPr>
          <w:p w14:paraId="191B9A08" w14:textId="77777777" w:rsidR="00DB6928" w:rsidRPr="007318E9" w:rsidRDefault="00DB6928" w:rsidP="00A02DFB">
            <w:pPr>
              <w:contextualSpacing/>
              <w:jc w:val="center"/>
              <w:rPr>
                <w:rFonts w:eastAsiaTheme="minorHAnsi"/>
                <w:color w:val="000000" w:themeColor="text1"/>
                <w:sz w:val="18"/>
                <w:szCs w:val="18"/>
                <w:lang w:eastAsia="en-US"/>
              </w:rPr>
            </w:pPr>
            <w:r w:rsidRPr="007318E9">
              <w:rPr>
                <w:rFonts w:eastAsiaTheme="minorHAnsi"/>
                <w:color w:val="000000" w:themeColor="text1"/>
                <w:sz w:val="18"/>
                <w:szCs w:val="18"/>
                <w:lang w:eastAsia="en-US"/>
              </w:rPr>
              <w:t>Удельный вес, %</w:t>
            </w:r>
          </w:p>
        </w:tc>
      </w:tr>
      <w:tr w:rsidR="00DB6928" w:rsidRPr="00835C65" w14:paraId="7D7F6519" w14:textId="77777777" w:rsidTr="00762B83">
        <w:trPr>
          <w:trHeight w:val="1348"/>
        </w:trPr>
        <w:tc>
          <w:tcPr>
            <w:tcW w:w="621" w:type="dxa"/>
            <w:vAlign w:val="center"/>
            <w:hideMark/>
          </w:tcPr>
          <w:p w14:paraId="41528547" w14:textId="5AEF3279" w:rsidR="00DB6928" w:rsidRPr="007318E9" w:rsidRDefault="00DB6928" w:rsidP="00762B83">
            <w:pPr>
              <w:contextualSpacing/>
              <w:jc w:val="center"/>
              <w:rPr>
                <w:rFonts w:eastAsiaTheme="minorHAnsi"/>
                <w:iCs/>
                <w:color w:val="000000" w:themeColor="text1"/>
                <w:sz w:val="18"/>
                <w:szCs w:val="18"/>
                <w:lang w:eastAsia="en-US"/>
              </w:rPr>
            </w:pPr>
            <w:r w:rsidRPr="007318E9">
              <w:rPr>
                <w:rFonts w:eastAsiaTheme="minorHAnsi"/>
                <w:iCs/>
                <w:color w:val="000000" w:themeColor="text1"/>
                <w:sz w:val="18"/>
                <w:szCs w:val="18"/>
                <w:lang w:eastAsia="en-US"/>
              </w:rPr>
              <w:t>1.</w:t>
            </w:r>
          </w:p>
        </w:tc>
        <w:tc>
          <w:tcPr>
            <w:tcW w:w="2490" w:type="dxa"/>
            <w:vAlign w:val="center"/>
            <w:hideMark/>
          </w:tcPr>
          <w:p w14:paraId="15CFC0EC" w14:textId="77777777" w:rsidR="00DB6928" w:rsidRPr="007318E9" w:rsidRDefault="00DB6928" w:rsidP="00A02DFB">
            <w:pPr>
              <w:contextualSpacing/>
              <w:jc w:val="both"/>
              <w:rPr>
                <w:rFonts w:eastAsiaTheme="minorHAnsi"/>
                <w:iCs/>
                <w:color w:val="000000" w:themeColor="text1"/>
                <w:sz w:val="18"/>
                <w:szCs w:val="18"/>
                <w:lang w:eastAsia="en-US"/>
              </w:rPr>
            </w:pPr>
            <w:r w:rsidRPr="007318E9">
              <w:rPr>
                <w:rFonts w:eastAsiaTheme="minorHAnsi"/>
                <w:iCs/>
                <w:color w:val="000000" w:themeColor="text1"/>
                <w:sz w:val="18"/>
                <w:szCs w:val="18"/>
                <w:lang w:eastAsia="en-US"/>
              </w:rPr>
              <w:t xml:space="preserve">развития физической культуры и массового спорта </w:t>
            </w:r>
          </w:p>
        </w:tc>
        <w:tc>
          <w:tcPr>
            <w:tcW w:w="3963" w:type="dxa"/>
            <w:vAlign w:val="center"/>
            <w:hideMark/>
          </w:tcPr>
          <w:p w14:paraId="5E28E630" w14:textId="77C3B3CA" w:rsidR="00DB6928" w:rsidRPr="007318E9" w:rsidRDefault="00DB6928" w:rsidP="00A54688">
            <w:pPr>
              <w:contextualSpacing/>
              <w:jc w:val="both"/>
              <w:rPr>
                <w:rFonts w:eastAsiaTheme="minorHAnsi"/>
                <w:iCs/>
                <w:color w:val="000000" w:themeColor="text1"/>
                <w:sz w:val="18"/>
                <w:szCs w:val="18"/>
                <w:lang w:eastAsia="en-US"/>
              </w:rPr>
            </w:pPr>
            <w:r w:rsidRPr="007318E9">
              <w:rPr>
                <w:rFonts w:eastAsiaTheme="minorHAnsi"/>
                <w:iCs/>
                <w:color w:val="000000" w:themeColor="text1"/>
                <w:sz w:val="18"/>
                <w:szCs w:val="18"/>
                <w:lang w:eastAsia="en-US"/>
              </w:rPr>
              <w:t>- 171 физкультурных и спортивных мероприятия;</w:t>
            </w:r>
            <w:r w:rsidRPr="007318E9">
              <w:rPr>
                <w:rFonts w:eastAsiaTheme="minorHAnsi"/>
                <w:iCs/>
                <w:color w:val="000000" w:themeColor="text1"/>
                <w:sz w:val="18"/>
                <w:szCs w:val="18"/>
                <w:lang w:eastAsia="en-US"/>
              </w:rPr>
              <w:br/>
              <w:t xml:space="preserve"> - 2 351 занимающихся в физкультурно-спортивных клубах (МБУ ЦФП «Надежда»);</w:t>
            </w:r>
            <w:r w:rsidRPr="007318E9">
              <w:rPr>
                <w:rFonts w:eastAsiaTheme="minorHAnsi"/>
                <w:iCs/>
                <w:color w:val="000000" w:themeColor="text1"/>
                <w:sz w:val="18"/>
                <w:szCs w:val="18"/>
                <w:lang w:eastAsia="en-US"/>
              </w:rPr>
              <w:br/>
              <w:t xml:space="preserve"> - 8 480 занимающихся в спортивных школах;</w:t>
            </w:r>
            <w:r w:rsidRPr="007318E9">
              <w:rPr>
                <w:rFonts w:eastAsiaTheme="minorHAnsi"/>
                <w:iCs/>
                <w:color w:val="000000" w:themeColor="text1"/>
                <w:sz w:val="18"/>
                <w:szCs w:val="18"/>
                <w:lang w:eastAsia="en-US"/>
              </w:rPr>
              <w:br/>
              <w:t xml:space="preserve"> - 1740 </w:t>
            </w:r>
            <w:r w:rsidR="00A54688">
              <w:rPr>
                <w:rFonts w:eastAsiaTheme="minorHAnsi"/>
                <w:iCs/>
                <w:color w:val="000000" w:themeColor="text1"/>
                <w:sz w:val="18"/>
                <w:szCs w:val="18"/>
                <w:lang w:eastAsia="en-US"/>
              </w:rPr>
              <w:t xml:space="preserve">занимающихся в </w:t>
            </w:r>
            <w:r w:rsidRPr="007318E9">
              <w:rPr>
                <w:rFonts w:eastAsiaTheme="minorHAnsi"/>
                <w:iCs/>
                <w:color w:val="000000" w:themeColor="text1"/>
                <w:sz w:val="18"/>
                <w:szCs w:val="18"/>
                <w:lang w:eastAsia="en-US"/>
              </w:rPr>
              <w:t xml:space="preserve"> немуниципальны</w:t>
            </w:r>
            <w:r w:rsidR="00A54688">
              <w:rPr>
                <w:rFonts w:eastAsiaTheme="minorHAnsi"/>
                <w:iCs/>
                <w:color w:val="000000" w:themeColor="text1"/>
                <w:sz w:val="18"/>
                <w:szCs w:val="18"/>
                <w:lang w:eastAsia="en-US"/>
              </w:rPr>
              <w:t>х</w:t>
            </w:r>
            <w:r w:rsidRPr="007318E9">
              <w:rPr>
                <w:rFonts w:eastAsiaTheme="minorHAnsi"/>
                <w:iCs/>
                <w:color w:val="000000" w:themeColor="text1"/>
                <w:sz w:val="18"/>
                <w:szCs w:val="18"/>
                <w:lang w:eastAsia="en-US"/>
              </w:rPr>
              <w:t xml:space="preserve"> </w:t>
            </w:r>
            <w:r w:rsidR="00A54688">
              <w:rPr>
                <w:rFonts w:eastAsiaTheme="minorHAnsi"/>
                <w:iCs/>
                <w:color w:val="000000" w:themeColor="text1"/>
                <w:sz w:val="18"/>
                <w:szCs w:val="18"/>
                <w:lang w:eastAsia="en-US"/>
              </w:rPr>
              <w:t>спортивных организациях</w:t>
            </w:r>
            <w:r w:rsidRPr="007318E9">
              <w:rPr>
                <w:rFonts w:eastAsiaTheme="minorHAnsi"/>
                <w:iCs/>
                <w:color w:val="000000" w:themeColor="text1"/>
                <w:sz w:val="18"/>
                <w:szCs w:val="18"/>
                <w:lang w:eastAsia="en-US"/>
              </w:rPr>
              <w:t xml:space="preserve"> </w:t>
            </w:r>
          </w:p>
        </w:tc>
        <w:tc>
          <w:tcPr>
            <w:tcW w:w="1559" w:type="dxa"/>
            <w:noWrap/>
            <w:vAlign w:val="center"/>
            <w:hideMark/>
          </w:tcPr>
          <w:p w14:paraId="6213B213" w14:textId="7BB137A3" w:rsidR="00DB6928" w:rsidRPr="00D45D72" w:rsidRDefault="00AB240E" w:rsidP="00A02DFB">
            <w:pPr>
              <w:contextualSpacing/>
              <w:jc w:val="center"/>
              <w:rPr>
                <w:rFonts w:eastAsiaTheme="minorHAnsi"/>
                <w:color w:val="000000" w:themeColor="text1"/>
                <w:sz w:val="18"/>
                <w:szCs w:val="18"/>
                <w:lang w:eastAsia="en-US"/>
              </w:rPr>
            </w:pPr>
            <w:r>
              <w:rPr>
                <w:rFonts w:eastAsiaTheme="minorHAnsi"/>
                <w:color w:val="000000" w:themeColor="text1"/>
                <w:sz w:val="18"/>
                <w:szCs w:val="18"/>
                <w:lang w:eastAsia="en-US"/>
              </w:rPr>
              <w:t>129 471,4</w:t>
            </w:r>
          </w:p>
          <w:p w14:paraId="28A37FA9" w14:textId="77777777" w:rsidR="00DB6928" w:rsidRPr="00835C65" w:rsidRDefault="00DB6928" w:rsidP="00A02DFB">
            <w:pPr>
              <w:contextualSpacing/>
              <w:jc w:val="center"/>
              <w:rPr>
                <w:rFonts w:eastAsiaTheme="minorHAnsi"/>
                <w:color w:val="FF0000"/>
                <w:sz w:val="18"/>
                <w:szCs w:val="18"/>
                <w:lang w:eastAsia="en-US"/>
              </w:rPr>
            </w:pPr>
          </w:p>
        </w:tc>
        <w:tc>
          <w:tcPr>
            <w:tcW w:w="1001" w:type="dxa"/>
            <w:vAlign w:val="center"/>
            <w:hideMark/>
          </w:tcPr>
          <w:p w14:paraId="23653A6E" w14:textId="7B4234C4" w:rsidR="00DB6928" w:rsidRPr="00835C65" w:rsidRDefault="001A0DE9" w:rsidP="001A0DE9">
            <w:pPr>
              <w:contextualSpacing/>
              <w:jc w:val="center"/>
              <w:rPr>
                <w:rFonts w:eastAsiaTheme="minorHAnsi"/>
                <w:color w:val="FF0000"/>
                <w:sz w:val="18"/>
                <w:szCs w:val="18"/>
                <w:lang w:eastAsia="en-US"/>
              </w:rPr>
            </w:pPr>
            <w:r>
              <w:rPr>
                <w:rFonts w:eastAsiaTheme="minorHAnsi"/>
                <w:color w:val="000000" w:themeColor="text1"/>
                <w:sz w:val="18"/>
                <w:szCs w:val="18"/>
                <w:lang w:eastAsia="en-US"/>
              </w:rPr>
              <w:t>6,7</w:t>
            </w:r>
          </w:p>
        </w:tc>
      </w:tr>
      <w:tr w:rsidR="00DD6EE3" w:rsidRPr="00835C65" w14:paraId="0939ABF1" w14:textId="77777777" w:rsidTr="00DD6EE3">
        <w:trPr>
          <w:trHeight w:val="94"/>
        </w:trPr>
        <w:tc>
          <w:tcPr>
            <w:tcW w:w="621" w:type="dxa"/>
            <w:vAlign w:val="center"/>
          </w:tcPr>
          <w:p w14:paraId="1880E2BA" w14:textId="77777777" w:rsidR="00DD6EE3" w:rsidRDefault="00DD6EE3" w:rsidP="00DD6EE3">
            <w:pPr>
              <w:contextualSpacing/>
              <w:jc w:val="center"/>
              <w:rPr>
                <w:rFonts w:eastAsiaTheme="minorHAnsi"/>
                <w:color w:val="000000" w:themeColor="text1"/>
                <w:sz w:val="18"/>
                <w:szCs w:val="18"/>
                <w:lang w:eastAsia="en-US"/>
              </w:rPr>
            </w:pPr>
          </w:p>
        </w:tc>
        <w:tc>
          <w:tcPr>
            <w:tcW w:w="2490" w:type="dxa"/>
            <w:vAlign w:val="center"/>
          </w:tcPr>
          <w:p w14:paraId="2386C57A" w14:textId="6C203727" w:rsidR="00DD6EE3" w:rsidRPr="00DD6EE3" w:rsidRDefault="00DD6EE3" w:rsidP="00DD6EE3">
            <w:pPr>
              <w:contextualSpacing/>
              <w:jc w:val="both"/>
              <w:rPr>
                <w:rFonts w:eastAsiaTheme="minorHAnsi"/>
                <w:color w:val="000000" w:themeColor="text1"/>
                <w:sz w:val="18"/>
                <w:szCs w:val="18"/>
                <w:lang w:val="en-US" w:eastAsia="en-US"/>
              </w:rPr>
            </w:pPr>
            <w:r>
              <w:rPr>
                <w:rFonts w:eastAsiaTheme="minorHAnsi"/>
                <w:color w:val="000000" w:themeColor="text1"/>
                <w:sz w:val="18"/>
                <w:szCs w:val="18"/>
                <w:lang w:eastAsia="en-US"/>
              </w:rPr>
              <w:t>из них</w:t>
            </w:r>
            <w:r>
              <w:rPr>
                <w:rFonts w:eastAsiaTheme="minorHAnsi"/>
                <w:color w:val="000000" w:themeColor="text1"/>
                <w:sz w:val="18"/>
                <w:szCs w:val="18"/>
                <w:lang w:val="en-US" w:eastAsia="en-US"/>
              </w:rPr>
              <w:t>:</w:t>
            </w:r>
          </w:p>
        </w:tc>
        <w:tc>
          <w:tcPr>
            <w:tcW w:w="3963" w:type="dxa"/>
            <w:vAlign w:val="center"/>
          </w:tcPr>
          <w:p w14:paraId="04528CE0" w14:textId="77777777" w:rsidR="00DD6EE3" w:rsidRPr="00D16A70" w:rsidRDefault="00DD6EE3" w:rsidP="00DD6EE3">
            <w:pPr>
              <w:contextualSpacing/>
              <w:jc w:val="both"/>
              <w:rPr>
                <w:rFonts w:eastAsiaTheme="minorHAnsi"/>
                <w:color w:val="000000" w:themeColor="text1"/>
                <w:sz w:val="18"/>
                <w:szCs w:val="18"/>
                <w:lang w:eastAsia="en-US"/>
              </w:rPr>
            </w:pPr>
          </w:p>
        </w:tc>
        <w:tc>
          <w:tcPr>
            <w:tcW w:w="1559" w:type="dxa"/>
            <w:noWrap/>
            <w:vAlign w:val="center"/>
          </w:tcPr>
          <w:p w14:paraId="6DF31FA6" w14:textId="77777777" w:rsidR="00DD6EE3" w:rsidRPr="00D16A70" w:rsidRDefault="00DD6EE3" w:rsidP="00DD6EE3">
            <w:pPr>
              <w:contextualSpacing/>
              <w:jc w:val="center"/>
              <w:rPr>
                <w:rFonts w:eastAsiaTheme="minorHAnsi"/>
                <w:color w:val="000000" w:themeColor="text1"/>
                <w:sz w:val="18"/>
                <w:szCs w:val="18"/>
                <w:lang w:eastAsia="en-US"/>
              </w:rPr>
            </w:pPr>
          </w:p>
        </w:tc>
        <w:tc>
          <w:tcPr>
            <w:tcW w:w="1001" w:type="dxa"/>
            <w:vAlign w:val="center"/>
          </w:tcPr>
          <w:p w14:paraId="23121EF0" w14:textId="77777777" w:rsidR="00DD6EE3" w:rsidRPr="00D16A70" w:rsidRDefault="00DD6EE3" w:rsidP="00DD6EE3">
            <w:pPr>
              <w:contextualSpacing/>
              <w:jc w:val="center"/>
              <w:rPr>
                <w:rFonts w:eastAsiaTheme="minorHAnsi"/>
                <w:color w:val="000000" w:themeColor="text1"/>
                <w:sz w:val="18"/>
                <w:szCs w:val="18"/>
                <w:lang w:eastAsia="en-US"/>
              </w:rPr>
            </w:pPr>
          </w:p>
        </w:tc>
      </w:tr>
      <w:tr w:rsidR="00DD6EE3" w:rsidRPr="00835C65" w14:paraId="57407800" w14:textId="77777777" w:rsidTr="00DD6EE3">
        <w:trPr>
          <w:trHeight w:val="945"/>
        </w:trPr>
        <w:tc>
          <w:tcPr>
            <w:tcW w:w="621" w:type="dxa"/>
            <w:vAlign w:val="center"/>
          </w:tcPr>
          <w:p w14:paraId="5F098AFA" w14:textId="26F6F536" w:rsidR="00DD6EE3" w:rsidRPr="007318E9" w:rsidRDefault="00DD6EE3" w:rsidP="00DD6EE3">
            <w:pPr>
              <w:contextualSpacing/>
              <w:jc w:val="center"/>
              <w:rPr>
                <w:rFonts w:eastAsiaTheme="minorHAnsi"/>
                <w:iCs/>
                <w:color w:val="000000" w:themeColor="text1"/>
                <w:sz w:val="18"/>
                <w:szCs w:val="18"/>
                <w:lang w:eastAsia="en-US"/>
              </w:rPr>
            </w:pPr>
            <w:r>
              <w:rPr>
                <w:rFonts w:eastAsiaTheme="minorHAnsi"/>
                <w:color w:val="000000" w:themeColor="text1"/>
                <w:sz w:val="18"/>
                <w:szCs w:val="18"/>
                <w:lang w:eastAsia="en-US"/>
              </w:rPr>
              <w:t>1.1.</w:t>
            </w:r>
          </w:p>
        </w:tc>
        <w:tc>
          <w:tcPr>
            <w:tcW w:w="2490" w:type="dxa"/>
            <w:vAlign w:val="center"/>
          </w:tcPr>
          <w:p w14:paraId="0C2574C3" w14:textId="168C8E64" w:rsidR="00DD6EE3" w:rsidRPr="007318E9" w:rsidRDefault="00DD6EE3" w:rsidP="00DD6EE3">
            <w:pPr>
              <w:contextualSpacing/>
              <w:jc w:val="both"/>
              <w:rPr>
                <w:rFonts w:eastAsiaTheme="minorHAnsi"/>
                <w:iCs/>
                <w:color w:val="000000" w:themeColor="text1"/>
                <w:sz w:val="18"/>
                <w:szCs w:val="18"/>
                <w:lang w:eastAsia="en-US"/>
              </w:rPr>
            </w:pPr>
            <w:r w:rsidRPr="00D16A70">
              <w:rPr>
                <w:rFonts w:eastAsiaTheme="minorHAnsi"/>
                <w:color w:val="000000" w:themeColor="text1"/>
                <w:sz w:val="18"/>
                <w:szCs w:val="18"/>
                <w:lang w:eastAsia="en-US"/>
              </w:rPr>
              <w:t>Установка и обслуживание временных мобильных туалетов при проведении общегородских мероприятий</w:t>
            </w:r>
          </w:p>
        </w:tc>
        <w:tc>
          <w:tcPr>
            <w:tcW w:w="3963" w:type="dxa"/>
            <w:vAlign w:val="center"/>
          </w:tcPr>
          <w:p w14:paraId="13FD0B73" w14:textId="293F5265" w:rsidR="00DD6EE3" w:rsidRPr="007318E9" w:rsidRDefault="00DD6EE3" w:rsidP="00DD6EE3">
            <w:pPr>
              <w:contextualSpacing/>
              <w:jc w:val="both"/>
              <w:rPr>
                <w:rFonts w:eastAsiaTheme="minorHAnsi"/>
                <w:iCs/>
                <w:color w:val="000000" w:themeColor="text1"/>
                <w:sz w:val="18"/>
                <w:szCs w:val="18"/>
                <w:lang w:eastAsia="en-US"/>
              </w:rPr>
            </w:pPr>
            <w:r w:rsidRPr="00D16A70">
              <w:rPr>
                <w:rFonts w:eastAsiaTheme="minorHAnsi"/>
                <w:color w:val="000000" w:themeColor="text1"/>
                <w:sz w:val="18"/>
                <w:szCs w:val="18"/>
                <w:lang w:eastAsia="en-US"/>
              </w:rPr>
              <w:t>22 шт. временных мобильных туалетов при проведении 6 мероприятий</w:t>
            </w:r>
          </w:p>
        </w:tc>
        <w:tc>
          <w:tcPr>
            <w:tcW w:w="1559" w:type="dxa"/>
            <w:noWrap/>
            <w:vAlign w:val="center"/>
          </w:tcPr>
          <w:p w14:paraId="6DACED80" w14:textId="7D48ABC7" w:rsidR="00DD6EE3" w:rsidRDefault="00DD6EE3" w:rsidP="00DD6EE3">
            <w:pPr>
              <w:contextualSpacing/>
              <w:jc w:val="center"/>
              <w:rPr>
                <w:rFonts w:eastAsiaTheme="minorHAnsi"/>
                <w:color w:val="000000" w:themeColor="text1"/>
                <w:sz w:val="18"/>
                <w:szCs w:val="18"/>
                <w:lang w:eastAsia="en-US"/>
              </w:rPr>
            </w:pPr>
            <w:r w:rsidRPr="00D16A70">
              <w:rPr>
                <w:rFonts w:eastAsiaTheme="minorHAnsi"/>
                <w:color w:val="000000" w:themeColor="text1"/>
                <w:sz w:val="18"/>
                <w:szCs w:val="18"/>
                <w:lang w:eastAsia="en-US"/>
              </w:rPr>
              <w:t>235,2</w:t>
            </w:r>
          </w:p>
        </w:tc>
        <w:tc>
          <w:tcPr>
            <w:tcW w:w="1001" w:type="dxa"/>
            <w:vAlign w:val="center"/>
          </w:tcPr>
          <w:p w14:paraId="1E204695" w14:textId="67F2EF3F" w:rsidR="00DD6EE3" w:rsidRDefault="00DD6EE3" w:rsidP="00DD6EE3">
            <w:pPr>
              <w:contextualSpacing/>
              <w:jc w:val="center"/>
              <w:rPr>
                <w:rFonts w:eastAsiaTheme="minorHAnsi"/>
                <w:color w:val="000000" w:themeColor="text1"/>
                <w:sz w:val="18"/>
                <w:szCs w:val="18"/>
                <w:lang w:eastAsia="en-US"/>
              </w:rPr>
            </w:pPr>
            <w:r w:rsidRPr="00D16A70">
              <w:rPr>
                <w:rFonts w:eastAsiaTheme="minorHAnsi"/>
                <w:color w:val="000000" w:themeColor="text1"/>
                <w:sz w:val="18"/>
                <w:szCs w:val="18"/>
                <w:lang w:eastAsia="en-US"/>
              </w:rPr>
              <w:t>менее 0,1</w:t>
            </w:r>
          </w:p>
        </w:tc>
      </w:tr>
      <w:tr w:rsidR="00DD6EE3" w:rsidRPr="00835C65" w14:paraId="348428CE" w14:textId="77777777" w:rsidTr="00762B83">
        <w:trPr>
          <w:trHeight w:val="1020"/>
        </w:trPr>
        <w:tc>
          <w:tcPr>
            <w:tcW w:w="621" w:type="dxa"/>
            <w:vAlign w:val="center"/>
            <w:hideMark/>
          </w:tcPr>
          <w:p w14:paraId="1B5679CE" w14:textId="07342592" w:rsidR="00DD6EE3" w:rsidRPr="005209C8" w:rsidRDefault="00DD6EE3" w:rsidP="00DD6EE3">
            <w:pPr>
              <w:contextualSpacing/>
              <w:jc w:val="center"/>
              <w:rPr>
                <w:rFonts w:eastAsiaTheme="minorHAnsi"/>
                <w:iCs/>
                <w:color w:val="000000" w:themeColor="text1"/>
                <w:sz w:val="18"/>
                <w:szCs w:val="18"/>
                <w:lang w:eastAsia="en-US"/>
              </w:rPr>
            </w:pPr>
            <w:r w:rsidRPr="005209C8">
              <w:rPr>
                <w:rFonts w:eastAsiaTheme="minorHAnsi"/>
                <w:iCs/>
                <w:color w:val="000000" w:themeColor="text1"/>
                <w:sz w:val="18"/>
                <w:szCs w:val="18"/>
                <w:lang w:eastAsia="en-US"/>
              </w:rPr>
              <w:t>2.</w:t>
            </w:r>
          </w:p>
        </w:tc>
        <w:tc>
          <w:tcPr>
            <w:tcW w:w="2490" w:type="dxa"/>
            <w:vAlign w:val="center"/>
            <w:hideMark/>
          </w:tcPr>
          <w:p w14:paraId="5F8B81EA" w14:textId="3CCD0973" w:rsidR="00DD6EE3" w:rsidRPr="005209C8" w:rsidRDefault="00DD6EE3" w:rsidP="00DD6EE3">
            <w:pPr>
              <w:contextualSpacing/>
              <w:jc w:val="both"/>
              <w:rPr>
                <w:rFonts w:eastAsiaTheme="minorHAnsi"/>
                <w:iCs/>
                <w:color w:val="000000" w:themeColor="text1"/>
                <w:sz w:val="18"/>
                <w:szCs w:val="18"/>
                <w:lang w:eastAsia="en-US"/>
              </w:rPr>
            </w:pPr>
            <w:r w:rsidRPr="005209C8">
              <w:rPr>
                <w:rFonts w:eastAsiaTheme="minorHAnsi"/>
                <w:iCs/>
                <w:color w:val="000000" w:themeColor="text1"/>
                <w:sz w:val="18"/>
                <w:szCs w:val="18"/>
                <w:lang w:eastAsia="en-US"/>
              </w:rPr>
              <w:t>создани</w:t>
            </w:r>
            <w:r>
              <w:rPr>
                <w:rFonts w:eastAsiaTheme="minorHAnsi"/>
                <w:iCs/>
                <w:color w:val="000000" w:themeColor="text1"/>
                <w:sz w:val="18"/>
                <w:szCs w:val="18"/>
                <w:lang w:eastAsia="en-US"/>
              </w:rPr>
              <w:t>е</w:t>
            </w:r>
            <w:r w:rsidRPr="005209C8">
              <w:rPr>
                <w:rFonts w:eastAsiaTheme="minorHAnsi"/>
                <w:iCs/>
                <w:color w:val="000000" w:themeColor="text1"/>
                <w:sz w:val="18"/>
                <w:szCs w:val="18"/>
                <w:lang w:eastAsia="en-US"/>
              </w:rPr>
              <w:t xml:space="preserve"> условий для выполнения нормативов испытаний (тестов) Всероссийского физкультурно-спортивного комплекса «Готов к труду и обороне» (ГТО)</w:t>
            </w:r>
          </w:p>
        </w:tc>
        <w:tc>
          <w:tcPr>
            <w:tcW w:w="3963" w:type="dxa"/>
            <w:vAlign w:val="center"/>
            <w:hideMark/>
          </w:tcPr>
          <w:p w14:paraId="0603E30D" w14:textId="77777777" w:rsidR="00DD6EE3" w:rsidRPr="005209C8" w:rsidRDefault="00DD6EE3" w:rsidP="00DD6EE3">
            <w:pPr>
              <w:contextualSpacing/>
              <w:jc w:val="both"/>
              <w:rPr>
                <w:rFonts w:eastAsiaTheme="minorHAnsi"/>
                <w:iCs/>
                <w:color w:val="000000" w:themeColor="text1"/>
                <w:sz w:val="18"/>
                <w:szCs w:val="18"/>
                <w:lang w:eastAsia="en-US"/>
              </w:rPr>
            </w:pPr>
            <w:r w:rsidRPr="005209C8">
              <w:rPr>
                <w:rFonts w:eastAsiaTheme="minorHAnsi"/>
                <w:iCs/>
                <w:color w:val="000000" w:themeColor="text1"/>
                <w:sz w:val="18"/>
                <w:szCs w:val="18"/>
                <w:lang w:eastAsia="en-US"/>
              </w:rPr>
              <w:t>8048 человек прошли тестирование по выполнению нормативов испытаний (тестов) комплекса ГТО</w:t>
            </w:r>
          </w:p>
          <w:p w14:paraId="5E2A128F" w14:textId="58D5D014" w:rsidR="00DD6EE3" w:rsidRPr="005209C8" w:rsidRDefault="00DD6EE3" w:rsidP="00DD6EE3">
            <w:pPr>
              <w:contextualSpacing/>
              <w:jc w:val="both"/>
              <w:rPr>
                <w:rFonts w:eastAsiaTheme="minorHAnsi"/>
                <w:iCs/>
                <w:color w:val="000000" w:themeColor="text1"/>
                <w:sz w:val="18"/>
                <w:szCs w:val="18"/>
                <w:lang w:eastAsia="en-US"/>
              </w:rPr>
            </w:pPr>
            <w:r>
              <w:rPr>
                <w:rFonts w:eastAsiaTheme="minorHAnsi"/>
                <w:iCs/>
                <w:color w:val="000000" w:themeColor="text1"/>
                <w:sz w:val="18"/>
                <w:szCs w:val="18"/>
                <w:lang w:eastAsia="en-US"/>
              </w:rPr>
              <w:t>5</w:t>
            </w:r>
            <w:r w:rsidRPr="005209C8">
              <w:rPr>
                <w:rFonts w:eastAsiaTheme="minorHAnsi"/>
                <w:iCs/>
                <w:color w:val="000000" w:themeColor="text1"/>
                <w:sz w:val="18"/>
                <w:szCs w:val="18"/>
                <w:lang w:eastAsia="en-US"/>
              </w:rPr>
              <w:t xml:space="preserve"> физкультурных мероприятий </w:t>
            </w:r>
          </w:p>
        </w:tc>
        <w:tc>
          <w:tcPr>
            <w:tcW w:w="1559" w:type="dxa"/>
            <w:noWrap/>
            <w:vAlign w:val="center"/>
            <w:hideMark/>
          </w:tcPr>
          <w:p w14:paraId="0F16D191" w14:textId="77777777" w:rsidR="00DD6EE3" w:rsidRPr="006E36C3" w:rsidRDefault="00DD6EE3" w:rsidP="00DD6EE3">
            <w:pPr>
              <w:contextualSpacing/>
              <w:jc w:val="center"/>
              <w:rPr>
                <w:rFonts w:eastAsiaTheme="minorHAnsi"/>
                <w:color w:val="000000" w:themeColor="text1"/>
                <w:sz w:val="18"/>
                <w:szCs w:val="18"/>
                <w:lang w:eastAsia="en-US"/>
              </w:rPr>
            </w:pPr>
            <w:r w:rsidRPr="006E36C3">
              <w:rPr>
                <w:rFonts w:eastAsiaTheme="minorHAnsi"/>
                <w:color w:val="000000" w:themeColor="text1"/>
                <w:sz w:val="18"/>
                <w:szCs w:val="18"/>
                <w:lang w:eastAsia="en-US"/>
              </w:rPr>
              <w:t>21 896,8</w:t>
            </w:r>
          </w:p>
        </w:tc>
        <w:tc>
          <w:tcPr>
            <w:tcW w:w="1001" w:type="dxa"/>
            <w:vAlign w:val="center"/>
            <w:hideMark/>
          </w:tcPr>
          <w:p w14:paraId="79726470" w14:textId="7BD617AD" w:rsidR="00DD6EE3" w:rsidRPr="006E36C3" w:rsidRDefault="00DD6EE3" w:rsidP="00DD6EE3">
            <w:pPr>
              <w:contextualSpacing/>
              <w:jc w:val="center"/>
              <w:rPr>
                <w:rFonts w:eastAsiaTheme="minorHAnsi"/>
                <w:color w:val="000000" w:themeColor="text1"/>
                <w:sz w:val="18"/>
                <w:szCs w:val="18"/>
                <w:lang w:eastAsia="en-US"/>
              </w:rPr>
            </w:pPr>
            <w:r>
              <w:rPr>
                <w:rFonts w:eastAsiaTheme="minorHAnsi"/>
                <w:color w:val="000000" w:themeColor="text1"/>
                <w:sz w:val="18"/>
                <w:szCs w:val="18"/>
                <w:lang w:eastAsia="en-US"/>
              </w:rPr>
              <w:t>1,1</w:t>
            </w:r>
          </w:p>
        </w:tc>
      </w:tr>
      <w:tr w:rsidR="00DD6EE3" w:rsidRPr="00835C65" w14:paraId="5956F8E2" w14:textId="77777777" w:rsidTr="00762B83">
        <w:trPr>
          <w:trHeight w:val="510"/>
        </w:trPr>
        <w:tc>
          <w:tcPr>
            <w:tcW w:w="621" w:type="dxa"/>
            <w:vAlign w:val="center"/>
            <w:hideMark/>
          </w:tcPr>
          <w:p w14:paraId="4D1E3416" w14:textId="45C2692E" w:rsidR="00DD6EE3" w:rsidRPr="007355C3" w:rsidRDefault="00DD6EE3" w:rsidP="00DD6EE3">
            <w:pPr>
              <w:contextualSpacing/>
              <w:jc w:val="center"/>
              <w:rPr>
                <w:rFonts w:eastAsiaTheme="minorHAnsi"/>
                <w:iCs/>
                <w:color w:val="000000" w:themeColor="text1"/>
                <w:sz w:val="18"/>
                <w:szCs w:val="18"/>
                <w:lang w:eastAsia="en-US"/>
              </w:rPr>
            </w:pPr>
            <w:r w:rsidRPr="007355C3">
              <w:rPr>
                <w:rFonts w:eastAsiaTheme="minorHAnsi"/>
                <w:iCs/>
                <w:color w:val="000000" w:themeColor="text1"/>
                <w:sz w:val="18"/>
                <w:szCs w:val="18"/>
                <w:lang w:eastAsia="en-US"/>
              </w:rPr>
              <w:t>3.</w:t>
            </w:r>
          </w:p>
        </w:tc>
        <w:tc>
          <w:tcPr>
            <w:tcW w:w="2490" w:type="dxa"/>
            <w:vAlign w:val="center"/>
            <w:hideMark/>
          </w:tcPr>
          <w:p w14:paraId="1AC11440" w14:textId="77777777" w:rsidR="00DD6EE3" w:rsidRPr="007355C3" w:rsidRDefault="00DD6EE3" w:rsidP="00DD6EE3">
            <w:pPr>
              <w:contextualSpacing/>
              <w:jc w:val="both"/>
              <w:rPr>
                <w:rFonts w:eastAsiaTheme="minorHAnsi"/>
                <w:iCs/>
                <w:color w:val="000000" w:themeColor="text1"/>
                <w:sz w:val="18"/>
                <w:szCs w:val="18"/>
                <w:lang w:eastAsia="en-US"/>
              </w:rPr>
            </w:pPr>
            <w:r w:rsidRPr="007355C3">
              <w:rPr>
                <w:rFonts w:eastAsiaTheme="minorHAnsi"/>
                <w:iCs/>
                <w:color w:val="000000" w:themeColor="text1"/>
                <w:sz w:val="18"/>
                <w:szCs w:val="18"/>
                <w:lang w:eastAsia="en-US"/>
              </w:rPr>
              <w:t>подготовки спортивного резерва, в том числе:</w:t>
            </w:r>
          </w:p>
        </w:tc>
        <w:tc>
          <w:tcPr>
            <w:tcW w:w="3963" w:type="dxa"/>
            <w:vAlign w:val="center"/>
            <w:hideMark/>
          </w:tcPr>
          <w:p w14:paraId="7C329012" w14:textId="77777777" w:rsidR="00DD6EE3" w:rsidRPr="007355C3" w:rsidRDefault="00DD6EE3" w:rsidP="00DD6EE3">
            <w:pPr>
              <w:contextualSpacing/>
              <w:jc w:val="both"/>
              <w:rPr>
                <w:rFonts w:eastAsiaTheme="minorHAnsi"/>
                <w:iCs/>
                <w:color w:val="000000" w:themeColor="text1"/>
                <w:sz w:val="18"/>
                <w:szCs w:val="18"/>
                <w:lang w:eastAsia="en-US"/>
              </w:rPr>
            </w:pPr>
            <w:r w:rsidRPr="007355C3">
              <w:rPr>
                <w:rFonts w:eastAsiaTheme="minorHAnsi"/>
                <w:iCs/>
                <w:color w:val="000000" w:themeColor="text1"/>
                <w:sz w:val="18"/>
                <w:szCs w:val="18"/>
                <w:lang w:eastAsia="en-US"/>
              </w:rPr>
              <w:t>7 059 занимающихся на этапах спортивной подготовки</w:t>
            </w:r>
          </w:p>
        </w:tc>
        <w:tc>
          <w:tcPr>
            <w:tcW w:w="1559" w:type="dxa"/>
            <w:noWrap/>
            <w:vAlign w:val="center"/>
            <w:hideMark/>
          </w:tcPr>
          <w:p w14:paraId="3ACE04EA" w14:textId="45275485" w:rsidR="00DD6EE3" w:rsidRPr="007355C3" w:rsidRDefault="00DD6EE3" w:rsidP="00DD6EE3">
            <w:pPr>
              <w:contextualSpacing/>
              <w:jc w:val="center"/>
              <w:rPr>
                <w:rFonts w:eastAsiaTheme="minorHAnsi"/>
                <w:color w:val="000000" w:themeColor="text1"/>
                <w:sz w:val="18"/>
                <w:szCs w:val="18"/>
                <w:lang w:eastAsia="en-US"/>
              </w:rPr>
            </w:pPr>
            <w:r>
              <w:rPr>
                <w:rFonts w:eastAsiaTheme="minorHAnsi"/>
                <w:color w:val="000000" w:themeColor="text1"/>
                <w:sz w:val="18"/>
                <w:szCs w:val="18"/>
                <w:lang w:eastAsia="en-US"/>
              </w:rPr>
              <w:t>1 267 845,5</w:t>
            </w:r>
          </w:p>
        </w:tc>
        <w:tc>
          <w:tcPr>
            <w:tcW w:w="1001" w:type="dxa"/>
            <w:vAlign w:val="center"/>
            <w:hideMark/>
          </w:tcPr>
          <w:p w14:paraId="0C9F60F3" w14:textId="6ED4A81F" w:rsidR="00DD6EE3" w:rsidRPr="007355C3" w:rsidRDefault="00DD6EE3" w:rsidP="00DD6EE3">
            <w:pPr>
              <w:contextualSpacing/>
              <w:jc w:val="center"/>
              <w:rPr>
                <w:rFonts w:eastAsiaTheme="minorHAnsi"/>
                <w:color w:val="000000" w:themeColor="text1"/>
                <w:sz w:val="18"/>
                <w:szCs w:val="18"/>
                <w:lang w:eastAsia="en-US"/>
              </w:rPr>
            </w:pPr>
            <w:r>
              <w:rPr>
                <w:rFonts w:eastAsiaTheme="minorHAnsi"/>
                <w:color w:val="000000" w:themeColor="text1"/>
                <w:sz w:val="18"/>
                <w:szCs w:val="18"/>
                <w:lang w:eastAsia="en-US"/>
              </w:rPr>
              <w:t>65,1</w:t>
            </w:r>
          </w:p>
        </w:tc>
      </w:tr>
      <w:tr w:rsidR="00DD6EE3" w:rsidRPr="00835C65" w14:paraId="747ED60D" w14:textId="77777777" w:rsidTr="00762B83">
        <w:trPr>
          <w:trHeight w:val="510"/>
        </w:trPr>
        <w:tc>
          <w:tcPr>
            <w:tcW w:w="621" w:type="dxa"/>
            <w:vAlign w:val="center"/>
            <w:hideMark/>
          </w:tcPr>
          <w:p w14:paraId="7896CF30" w14:textId="526FCA01" w:rsidR="00DD6EE3" w:rsidRPr="00835C65" w:rsidRDefault="00DD6EE3" w:rsidP="00DD6EE3">
            <w:pPr>
              <w:contextualSpacing/>
              <w:jc w:val="center"/>
              <w:rPr>
                <w:rFonts w:eastAsiaTheme="minorHAnsi"/>
                <w:i/>
                <w:iCs/>
                <w:color w:val="FF0000"/>
                <w:sz w:val="18"/>
                <w:szCs w:val="18"/>
                <w:lang w:eastAsia="en-US"/>
              </w:rPr>
            </w:pPr>
            <w:r w:rsidRPr="00892F1F">
              <w:rPr>
                <w:rFonts w:eastAsiaTheme="minorHAnsi"/>
                <w:i/>
                <w:iCs/>
                <w:color w:val="000000" w:themeColor="text1"/>
                <w:sz w:val="18"/>
                <w:szCs w:val="18"/>
                <w:lang w:eastAsia="en-US"/>
              </w:rPr>
              <w:t>3.1 </w:t>
            </w:r>
          </w:p>
        </w:tc>
        <w:tc>
          <w:tcPr>
            <w:tcW w:w="2490" w:type="dxa"/>
            <w:vAlign w:val="center"/>
            <w:hideMark/>
          </w:tcPr>
          <w:p w14:paraId="4C976384" w14:textId="77777777" w:rsidR="00DD6EE3" w:rsidRPr="00835C65" w:rsidRDefault="00DD6EE3" w:rsidP="00DD6EE3">
            <w:pPr>
              <w:contextualSpacing/>
              <w:jc w:val="both"/>
              <w:rPr>
                <w:rFonts w:eastAsiaTheme="minorHAnsi"/>
                <w:i/>
                <w:iCs/>
                <w:color w:val="FF0000"/>
                <w:sz w:val="18"/>
                <w:szCs w:val="18"/>
                <w:lang w:eastAsia="en-US"/>
              </w:rPr>
            </w:pPr>
            <w:r w:rsidRPr="00892F1F">
              <w:rPr>
                <w:rFonts w:eastAsiaTheme="minorHAnsi"/>
                <w:i/>
                <w:iCs/>
                <w:color w:val="000000" w:themeColor="text1"/>
                <w:sz w:val="18"/>
                <w:szCs w:val="18"/>
                <w:lang w:eastAsia="en-US"/>
              </w:rPr>
              <w:t xml:space="preserve"> - реализация регионального проекта «Спорт-норма жизни»</w:t>
            </w:r>
          </w:p>
        </w:tc>
        <w:tc>
          <w:tcPr>
            <w:tcW w:w="3963" w:type="dxa"/>
            <w:vAlign w:val="center"/>
            <w:hideMark/>
          </w:tcPr>
          <w:p w14:paraId="66D19B30" w14:textId="77777777" w:rsidR="00DD6EE3" w:rsidRPr="001D743A" w:rsidRDefault="00DD6EE3" w:rsidP="00DD6EE3">
            <w:pPr>
              <w:contextualSpacing/>
              <w:jc w:val="both"/>
              <w:rPr>
                <w:rFonts w:eastAsiaTheme="minorHAnsi"/>
                <w:i/>
                <w:iCs/>
                <w:color w:val="000000" w:themeColor="text1"/>
                <w:sz w:val="18"/>
                <w:szCs w:val="18"/>
                <w:lang w:eastAsia="en-US"/>
              </w:rPr>
            </w:pPr>
            <w:r w:rsidRPr="001D743A">
              <w:rPr>
                <w:rFonts w:eastAsiaTheme="minorHAnsi"/>
                <w:i/>
                <w:iCs/>
                <w:color w:val="000000" w:themeColor="text1"/>
                <w:sz w:val="18"/>
                <w:szCs w:val="18"/>
                <w:lang w:eastAsia="en-US"/>
              </w:rPr>
              <w:t>приобретение спортивного инвентаря, проведение тренировочных мероприятий</w:t>
            </w:r>
          </w:p>
        </w:tc>
        <w:tc>
          <w:tcPr>
            <w:tcW w:w="1559" w:type="dxa"/>
            <w:noWrap/>
            <w:vAlign w:val="center"/>
            <w:hideMark/>
          </w:tcPr>
          <w:p w14:paraId="123B7148" w14:textId="77777777" w:rsidR="00DD6EE3" w:rsidRPr="001D743A" w:rsidRDefault="00DD6EE3" w:rsidP="00DD6EE3">
            <w:pPr>
              <w:contextualSpacing/>
              <w:jc w:val="center"/>
              <w:rPr>
                <w:rFonts w:eastAsiaTheme="minorHAnsi"/>
                <w:i/>
                <w:color w:val="000000" w:themeColor="text1"/>
                <w:sz w:val="18"/>
                <w:szCs w:val="18"/>
                <w:lang w:eastAsia="en-US"/>
              </w:rPr>
            </w:pPr>
            <w:r w:rsidRPr="001D743A">
              <w:rPr>
                <w:rFonts w:eastAsiaTheme="minorHAnsi"/>
                <w:i/>
                <w:color w:val="000000" w:themeColor="text1"/>
                <w:sz w:val="18"/>
                <w:szCs w:val="18"/>
                <w:lang w:eastAsia="en-US"/>
              </w:rPr>
              <w:t>4 058,0</w:t>
            </w:r>
          </w:p>
        </w:tc>
        <w:tc>
          <w:tcPr>
            <w:tcW w:w="1001" w:type="dxa"/>
            <w:vAlign w:val="center"/>
            <w:hideMark/>
          </w:tcPr>
          <w:p w14:paraId="0D759FC4" w14:textId="106BC281" w:rsidR="00DD6EE3" w:rsidRPr="001D743A" w:rsidRDefault="00DD6EE3" w:rsidP="00DD6EE3">
            <w:pPr>
              <w:contextualSpacing/>
              <w:jc w:val="center"/>
              <w:rPr>
                <w:rFonts w:eastAsiaTheme="minorHAnsi"/>
                <w:i/>
                <w:color w:val="000000" w:themeColor="text1"/>
                <w:sz w:val="18"/>
                <w:szCs w:val="18"/>
                <w:lang w:eastAsia="en-US"/>
              </w:rPr>
            </w:pPr>
            <w:r>
              <w:rPr>
                <w:rFonts w:eastAsiaTheme="minorHAnsi"/>
                <w:i/>
                <w:color w:val="000000" w:themeColor="text1"/>
                <w:sz w:val="18"/>
                <w:szCs w:val="18"/>
                <w:lang w:eastAsia="en-US"/>
              </w:rPr>
              <w:t>0,2</w:t>
            </w:r>
          </w:p>
        </w:tc>
      </w:tr>
      <w:tr w:rsidR="00DD6EE3" w:rsidRPr="00835C65" w14:paraId="0FCEB22A" w14:textId="77777777" w:rsidTr="00762B83">
        <w:trPr>
          <w:trHeight w:val="984"/>
        </w:trPr>
        <w:tc>
          <w:tcPr>
            <w:tcW w:w="621" w:type="dxa"/>
            <w:vAlign w:val="center"/>
            <w:hideMark/>
          </w:tcPr>
          <w:p w14:paraId="40E6A53D" w14:textId="08DDFEB6" w:rsidR="00DD6EE3" w:rsidRPr="00835C65" w:rsidRDefault="00DD6EE3" w:rsidP="00DD6EE3">
            <w:pPr>
              <w:contextualSpacing/>
              <w:jc w:val="center"/>
              <w:rPr>
                <w:rFonts w:eastAsiaTheme="minorHAnsi"/>
                <w:i/>
                <w:iCs/>
                <w:color w:val="FF0000"/>
                <w:sz w:val="18"/>
                <w:szCs w:val="18"/>
                <w:lang w:eastAsia="en-US"/>
              </w:rPr>
            </w:pPr>
            <w:r w:rsidRPr="00B02C35">
              <w:rPr>
                <w:rFonts w:eastAsiaTheme="minorHAnsi"/>
                <w:i/>
                <w:iCs/>
                <w:color w:val="000000" w:themeColor="text1"/>
                <w:sz w:val="18"/>
                <w:szCs w:val="18"/>
                <w:lang w:eastAsia="en-US"/>
              </w:rPr>
              <w:t> 3.2</w:t>
            </w:r>
          </w:p>
        </w:tc>
        <w:tc>
          <w:tcPr>
            <w:tcW w:w="2490" w:type="dxa"/>
            <w:vAlign w:val="center"/>
            <w:hideMark/>
          </w:tcPr>
          <w:p w14:paraId="6B5DDA04" w14:textId="77777777" w:rsidR="00DD6EE3" w:rsidRPr="008037FC" w:rsidRDefault="00DD6EE3" w:rsidP="00DD6EE3">
            <w:pPr>
              <w:contextualSpacing/>
              <w:rPr>
                <w:rFonts w:eastAsiaTheme="minorHAnsi"/>
                <w:i/>
                <w:iCs/>
                <w:color w:val="000000" w:themeColor="text1"/>
                <w:sz w:val="18"/>
                <w:szCs w:val="18"/>
                <w:lang w:eastAsia="en-US"/>
              </w:rPr>
            </w:pPr>
            <w:r w:rsidRPr="008037FC">
              <w:rPr>
                <w:rFonts w:eastAsiaTheme="minorHAnsi"/>
                <w:i/>
                <w:iCs/>
                <w:color w:val="000000" w:themeColor="text1"/>
                <w:sz w:val="18"/>
                <w:szCs w:val="18"/>
                <w:lang w:eastAsia="en-US"/>
              </w:rPr>
              <w:t xml:space="preserve">  - обеспечение образовательных организаций, осуществляющих подготовку спортивного резерва</w:t>
            </w:r>
          </w:p>
        </w:tc>
        <w:tc>
          <w:tcPr>
            <w:tcW w:w="3963" w:type="dxa"/>
            <w:vAlign w:val="center"/>
            <w:hideMark/>
          </w:tcPr>
          <w:p w14:paraId="0A81C8E3" w14:textId="77777777" w:rsidR="00DD6EE3" w:rsidRPr="008037FC" w:rsidRDefault="00DD6EE3" w:rsidP="00DD6EE3">
            <w:pPr>
              <w:contextualSpacing/>
              <w:jc w:val="both"/>
              <w:rPr>
                <w:rFonts w:eastAsiaTheme="minorHAnsi"/>
                <w:i/>
                <w:iCs/>
                <w:color w:val="000000" w:themeColor="text1"/>
                <w:sz w:val="18"/>
                <w:szCs w:val="18"/>
                <w:lang w:eastAsia="en-US"/>
              </w:rPr>
            </w:pPr>
            <w:r w:rsidRPr="008037FC">
              <w:rPr>
                <w:rFonts w:eastAsiaTheme="minorHAnsi"/>
                <w:i/>
                <w:iCs/>
                <w:color w:val="000000" w:themeColor="text1"/>
                <w:sz w:val="18"/>
                <w:szCs w:val="18"/>
                <w:lang w:eastAsia="en-US"/>
              </w:rPr>
              <w:t>обеспечение спортивным оборудованием, экипировкой и инвентарем, медицинским сопровождением, проведение учебно-тренировочных сборов и участие в соревнованиях</w:t>
            </w:r>
          </w:p>
        </w:tc>
        <w:tc>
          <w:tcPr>
            <w:tcW w:w="1559" w:type="dxa"/>
            <w:vAlign w:val="center"/>
            <w:hideMark/>
          </w:tcPr>
          <w:p w14:paraId="300462A4" w14:textId="77777777" w:rsidR="00DD6EE3" w:rsidRPr="008037FC" w:rsidRDefault="00DD6EE3" w:rsidP="00DD6EE3">
            <w:pPr>
              <w:contextualSpacing/>
              <w:jc w:val="center"/>
              <w:rPr>
                <w:rFonts w:eastAsiaTheme="minorHAnsi"/>
                <w:i/>
                <w:iCs/>
                <w:color w:val="000000" w:themeColor="text1"/>
                <w:sz w:val="18"/>
                <w:szCs w:val="18"/>
                <w:lang w:eastAsia="en-US"/>
              </w:rPr>
            </w:pPr>
            <w:r>
              <w:rPr>
                <w:rFonts w:eastAsiaTheme="minorHAnsi"/>
                <w:i/>
                <w:iCs/>
                <w:color w:val="000000" w:themeColor="text1"/>
                <w:sz w:val="18"/>
                <w:szCs w:val="18"/>
                <w:lang w:eastAsia="en-US"/>
              </w:rPr>
              <w:t>87 657,5</w:t>
            </w:r>
          </w:p>
        </w:tc>
        <w:tc>
          <w:tcPr>
            <w:tcW w:w="1001" w:type="dxa"/>
            <w:vAlign w:val="center"/>
            <w:hideMark/>
          </w:tcPr>
          <w:p w14:paraId="3348ED91" w14:textId="3210648A" w:rsidR="00DD6EE3" w:rsidRPr="00835C65" w:rsidRDefault="00DD6EE3" w:rsidP="00DD6EE3">
            <w:pPr>
              <w:contextualSpacing/>
              <w:jc w:val="center"/>
              <w:rPr>
                <w:rFonts w:eastAsiaTheme="minorHAnsi"/>
                <w:i/>
                <w:color w:val="FF0000"/>
                <w:sz w:val="18"/>
                <w:szCs w:val="18"/>
                <w:lang w:eastAsia="en-US"/>
              </w:rPr>
            </w:pPr>
            <w:r>
              <w:rPr>
                <w:rFonts w:eastAsiaTheme="minorHAnsi"/>
                <w:i/>
                <w:color w:val="000000" w:themeColor="text1"/>
                <w:sz w:val="18"/>
                <w:szCs w:val="18"/>
                <w:lang w:eastAsia="en-US"/>
              </w:rPr>
              <w:t>4,5</w:t>
            </w:r>
          </w:p>
        </w:tc>
      </w:tr>
      <w:tr w:rsidR="00DD6EE3" w:rsidRPr="00835C65" w14:paraId="4897C3B6" w14:textId="77777777" w:rsidTr="00762B83">
        <w:trPr>
          <w:trHeight w:val="1020"/>
        </w:trPr>
        <w:tc>
          <w:tcPr>
            <w:tcW w:w="621" w:type="dxa"/>
            <w:vAlign w:val="center"/>
            <w:hideMark/>
          </w:tcPr>
          <w:p w14:paraId="0795AA9C" w14:textId="55453BD7" w:rsidR="00DD6EE3" w:rsidRPr="00AB700F" w:rsidRDefault="00DD6EE3" w:rsidP="00DD6EE3">
            <w:pPr>
              <w:contextualSpacing/>
              <w:jc w:val="center"/>
              <w:rPr>
                <w:rFonts w:eastAsiaTheme="minorHAnsi"/>
                <w:iCs/>
                <w:color w:val="000000" w:themeColor="text1"/>
                <w:sz w:val="18"/>
                <w:szCs w:val="18"/>
                <w:lang w:eastAsia="en-US"/>
              </w:rPr>
            </w:pPr>
            <w:r w:rsidRPr="00AB700F">
              <w:rPr>
                <w:rFonts w:eastAsiaTheme="minorHAnsi"/>
                <w:iCs/>
                <w:color w:val="000000" w:themeColor="text1"/>
                <w:sz w:val="18"/>
                <w:szCs w:val="18"/>
                <w:lang w:eastAsia="en-US"/>
              </w:rPr>
              <w:t>4</w:t>
            </w:r>
          </w:p>
        </w:tc>
        <w:tc>
          <w:tcPr>
            <w:tcW w:w="2490" w:type="dxa"/>
            <w:vAlign w:val="center"/>
            <w:hideMark/>
          </w:tcPr>
          <w:p w14:paraId="13BEE2BD" w14:textId="77777777" w:rsidR="00DD6EE3" w:rsidRPr="00AB700F" w:rsidRDefault="00DD6EE3" w:rsidP="00DD6EE3">
            <w:pPr>
              <w:contextualSpacing/>
              <w:jc w:val="both"/>
              <w:rPr>
                <w:rFonts w:eastAsiaTheme="minorHAnsi"/>
                <w:iCs/>
                <w:color w:val="000000" w:themeColor="text1"/>
                <w:sz w:val="18"/>
                <w:szCs w:val="18"/>
                <w:lang w:eastAsia="en-US"/>
              </w:rPr>
            </w:pPr>
            <w:r w:rsidRPr="00AB700F">
              <w:rPr>
                <w:rFonts w:eastAsiaTheme="minorHAnsi"/>
                <w:iCs/>
                <w:color w:val="000000" w:themeColor="text1"/>
                <w:sz w:val="18"/>
                <w:szCs w:val="18"/>
                <w:lang w:eastAsia="en-US"/>
              </w:rPr>
              <w:t>развития сети спортивных объектов шаговой доступности в рамках государственной программы ХМАО-Югры  «Развитие физической культуры и спорта»</w:t>
            </w:r>
          </w:p>
        </w:tc>
        <w:tc>
          <w:tcPr>
            <w:tcW w:w="3963" w:type="dxa"/>
            <w:vAlign w:val="center"/>
            <w:hideMark/>
          </w:tcPr>
          <w:p w14:paraId="1D0D2BC1" w14:textId="77777777" w:rsidR="00DD6EE3" w:rsidRPr="00835C65" w:rsidRDefault="00DD6EE3" w:rsidP="00DD6EE3">
            <w:pPr>
              <w:contextualSpacing/>
              <w:jc w:val="both"/>
              <w:rPr>
                <w:rFonts w:eastAsiaTheme="minorHAnsi"/>
                <w:iCs/>
                <w:color w:val="FF0000"/>
                <w:sz w:val="18"/>
                <w:szCs w:val="18"/>
                <w:lang w:eastAsia="en-US"/>
              </w:rPr>
            </w:pPr>
            <w:r w:rsidRPr="00DB5C6B">
              <w:rPr>
                <w:rFonts w:eastAsiaTheme="minorHAnsi"/>
                <w:iCs/>
                <w:color w:val="000000" w:themeColor="text1"/>
                <w:sz w:val="18"/>
                <w:szCs w:val="18"/>
                <w:lang w:eastAsia="en-US"/>
              </w:rPr>
              <w:t>улучшение материально-технической базы учреждений физической культуры и спорта</w:t>
            </w:r>
          </w:p>
        </w:tc>
        <w:tc>
          <w:tcPr>
            <w:tcW w:w="1559" w:type="dxa"/>
            <w:vAlign w:val="center"/>
            <w:hideMark/>
          </w:tcPr>
          <w:p w14:paraId="1D543C58" w14:textId="77777777" w:rsidR="00DD6EE3" w:rsidRPr="00DB5C6B" w:rsidRDefault="00DD6EE3" w:rsidP="00DD6EE3">
            <w:pPr>
              <w:contextualSpacing/>
              <w:jc w:val="center"/>
              <w:rPr>
                <w:rFonts w:eastAsiaTheme="minorHAnsi"/>
                <w:iCs/>
                <w:color w:val="000000" w:themeColor="text1"/>
                <w:sz w:val="18"/>
                <w:szCs w:val="18"/>
                <w:lang w:eastAsia="en-US"/>
              </w:rPr>
            </w:pPr>
            <w:r w:rsidRPr="00DB5C6B">
              <w:rPr>
                <w:rFonts w:eastAsiaTheme="minorHAnsi"/>
                <w:iCs/>
                <w:color w:val="000000" w:themeColor="text1"/>
                <w:sz w:val="18"/>
                <w:szCs w:val="18"/>
                <w:lang w:eastAsia="en-US"/>
              </w:rPr>
              <w:t>8 579,8</w:t>
            </w:r>
          </w:p>
        </w:tc>
        <w:tc>
          <w:tcPr>
            <w:tcW w:w="1001" w:type="dxa"/>
            <w:vAlign w:val="center"/>
            <w:hideMark/>
          </w:tcPr>
          <w:p w14:paraId="439BBC68" w14:textId="5ECF53F8" w:rsidR="00DD6EE3" w:rsidRPr="00DB5C6B" w:rsidRDefault="00DD6EE3" w:rsidP="00DD6EE3">
            <w:pPr>
              <w:contextualSpacing/>
              <w:jc w:val="center"/>
              <w:rPr>
                <w:rFonts w:eastAsiaTheme="minorHAnsi"/>
                <w:color w:val="000000" w:themeColor="text1"/>
                <w:sz w:val="18"/>
                <w:szCs w:val="18"/>
                <w:lang w:eastAsia="en-US"/>
              </w:rPr>
            </w:pPr>
            <w:r>
              <w:rPr>
                <w:rFonts w:eastAsiaTheme="minorHAnsi"/>
                <w:color w:val="000000" w:themeColor="text1"/>
                <w:sz w:val="18"/>
                <w:szCs w:val="18"/>
                <w:lang w:eastAsia="en-US"/>
              </w:rPr>
              <w:t>0,4</w:t>
            </w:r>
          </w:p>
        </w:tc>
      </w:tr>
      <w:tr w:rsidR="00DD6EE3" w:rsidRPr="00835C65" w14:paraId="7BCD4E9D" w14:textId="77777777" w:rsidTr="00762B83">
        <w:trPr>
          <w:trHeight w:val="255"/>
        </w:trPr>
        <w:tc>
          <w:tcPr>
            <w:tcW w:w="621" w:type="dxa"/>
            <w:vAlign w:val="center"/>
            <w:hideMark/>
          </w:tcPr>
          <w:p w14:paraId="013C0678" w14:textId="2E1BC1B1" w:rsidR="00DD6EE3" w:rsidRPr="00F85D8E" w:rsidRDefault="00DD6EE3" w:rsidP="00DD6EE3">
            <w:pPr>
              <w:contextualSpacing/>
              <w:jc w:val="center"/>
              <w:rPr>
                <w:rFonts w:eastAsiaTheme="minorHAnsi"/>
                <w:color w:val="000000" w:themeColor="text1"/>
                <w:sz w:val="18"/>
                <w:szCs w:val="18"/>
                <w:lang w:eastAsia="en-US"/>
              </w:rPr>
            </w:pPr>
            <w:r>
              <w:rPr>
                <w:rFonts w:eastAsiaTheme="minorHAnsi"/>
                <w:color w:val="000000" w:themeColor="text1"/>
                <w:sz w:val="18"/>
                <w:szCs w:val="18"/>
                <w:lang w:eastAsia="en-US"/>
              </w:rPr>
              <w:t>5</w:t>
            </w:r>
          </w:p>
        </w:tc>
        <w:tc>
          <w:tcPr>
            <w:tcW w:w="2490" w:type="dxa"/>
            <w:vAlign w:val="center"/>
            <w:hideMark/>
          </w:tcPr>
          <w:p w14:paraId="76D0EBE7" w14:textId="77777777" w:rsidR="00DD6EE3" w:rsidRPr="00F85D8E" w:rsidRDefault="00DD6EE3" w:rsidP="00DD6EE3">
            <w:pPr>
              <w:contextualSpacing/>
              <w:jc w:val="both"/>
              <w:rPr>
                <w:rFonts w:eastAsiaTheme="minorHAnsi"/>
                <w:color w:val="000000" w:themeColor="text1"/>
                <w:sz w:val="18"/>
                <w:szCs w:val="18"/>
                <w:lang w:eastAsia="en-US"/>
              </w:rPr>
            </w:pPr>
            <w:r w:rsidRPr="00F85D8E">
              <w:rPr>
                <w:rFonts w:eastAsiaTheme="minorHAnsi"/>
                <w:color w:val="000000" w:themeColor="text1"/>
                <w:sz w:val="18"/>
                <w:szCs w:val="18"/>
                <w:lang w:eastAsia="en-US"/>
              </w:rPr>
              <w:t>Управление отраслью</w:t>
            </w:r>
          </w:p>
        </w:tc>
        <w:tc>
          <w:tcPr>
            <w:tcW w:w="3963" w:type="dxa"/>
            <w:vAlign w:val="center"/>
            <w:hideMark/>
          </w:tcPr>
          <w:p w14:paraId="47F6F39B" w14:textId="77777777" w:rsidR="00DD6EE3" w:rsidRPr="00835C65" w:rsidRDefault="00DD6EE3" w:rsidP="00DD6EE3">
            <w:pPr>
              <w:contextualSpacing/>
              <w:jc w:val="both"/>
              <w:rPr>
                <w:rFonts w:eastAsiaTheme="minorHAnsi"/>
                <w:color w:val="FF0000"/>
                <w:sz w:val="18"/>
                <w:szCs w:val="18"/>
                <w:lang w:eastAsia="en-US"/>
              </w:rPr>
            </w:pPr>
            <w:r w:rsidRPr="00F85D8E">
              <w:rPr>
                <w:rFonts w:eastAsiaTheme="minorHAnsi"/>
                <w:color w:val="000000" w:themeColor="text1"/>
                <w:sz w:val="18"/>
                <w:szCs w:val="18"/>
                <w:lang w:eastAsia="en-US"/>
              </w:rPr>
              <w:t>кураторство 9 муниципальных бюджетных и автономных учреждений</w:t>
            </w:r>
          </w:p>
        </w:tc>
        <w:tc>
          <w:tcPr>
            <w:tcW w:w="1559" w:type="dxa"/>
            <w:noWrap/>
            <w:vAlign w:val="center"/>
            <w:hideMark/>
          </w:tcPr>
          <w:p w14:paraId="67EC5BE5" w14:textId="77777777" w:rsidR="00DD6EE3" w:rsidRPr="00F85D8E" w:rsidRDefault="00DD6EE3" w:rsidP="00DD6EE3">
            <w:pPr>
              <w:contextualSpacing/>
              <w:jc w:val="center"/>
              <w:rPr>
                <w:rFonts w:eastAsiaTheme="minorHAnsi"/>
                <w:color w:val="000000" w:themeColor="text1"/>
                <w:sz w:val="18"/>
                <w:szCs w:val="18"/>
                <w:lang w:eastAsia="en-US"/>
              </w:rPr>
            </w:pPr>
            <w:r w:rsidRPr="00F85D8E">
              <w:rPr>
                <w:rFonts w:eastAsiaTheme="minorHAnsi"/>
                <w:color w:val="000000" w:themeColor="text1"/>
                <w:sz w:val="18"/>
                <w:szCs w:val="18"/>
                <w:lang w:eastAsia="en-US"/>
              </w:rPr>
              <w:t>35 200,4</w:t>
            </w:r>
          </w:p>
        </w:tc>
        <w:tc>
          <w:tcPr>
            <w:tcW w:w="1001" w:type="dxa"/>
            <w:vAlign w:val="center"/>
            <w:hideMark/>
          </w:tcPr>
          <w:p w14:paraId="718E512E" w14:textId="77777777" w:rsidR="00DD6EE3" w:rsidRPr="00F85D8E" w:rsidRDefault="00DD6EE3" w:rsidP="00DD6EE3">
            <w:pPr>
              <w:contextualSpacing/>
              <w:jc w:val="center"/>
              <w:rPr>
                <w:rFonts w:eastAsiaTheme="minorHAnsi"/>
                <w:color w:val="000000" w:themeColor="text1"/>
                <w:sz w:val="18"/>
                <w:szCs w:val="18"/>
                <w:lang w:eastAsia="en-US"/>
              </w:rPr>
            </w:pPr>
            <w:r w:rsidRPr="00F85D8E">
              <w:rPr>
                <w:rFonts w:eastAsiaTheme="minorHAnsi"/>
                <w:color w:val="000000" w:themeColor="text1"/>
                <w:sz w:val="18"/>
                <w:szCs w:val="18"/>
                <w:lang w:eastAsia="en-US"/>
              </w:rPr>
              <w:t>1,8</w:t>
            </w:r>
          </w:p>
        </w:tc>
      </w:tr>
      <w:tr w:rsidR="00DD6EE3" w:rsidRPr="00835C65" w14:paraId="174AF124" w14:textId="77777777" w:rsidTr="00762B83">
        <w:trPr>
          <w:trHeight w:val="187"/>
        </w:trPr>
        <w:tc>
          <w:tcPr>
            <w:tcW w:w="621" w:type="dxa"/>
            <w:vMerge w:val="restart"/>
            <w:vAlign w:val="center"/>
          </w:tcPr>
          <w:p w14:paraId="743BB52F" w14:textId="48BFE69C" w:rsidR="00DD6EE3" w:rsidRPr="003519C0" w:rsidRDefault="00DD6EE3" w:rsidP="00DD6EE3">
            <w:pPr>
              <w:contextualSpacing/>
              <w:jc w:val="center"/>
              <w:rPr>
                <w:rFonts w:eastAsiaTheme="minorHAnsi"/>
                <w:color w:val="000000" w:themeColor="text1"/>
                <w:sz w:val="18"/>
                <w:szCs w:val="18"/>
                <w:lang w:eastAsia="en-US"/>
              </w:rPr>
            </w:pPr>
            <w:r>
              <w:rPr>
                <w:rFonts w:eastAsiaTheme="minorHAnsi"/>
                <w:color w:val="000000" w:themeColor="text1"/>
                <w:sz w:val="18"/>
                <w:szCs w:val="18"/>
                <w:lang w:eastAsia="en-US"/>
              </w:rPr>
              <w:t>6</w:t>
            </w:r>
          </w:p>
        </w:tc>
        <w:tc>
          <w:tcPr>
            <w:tcW w:w="2490" w:type="dxa"/>
            <w:vMerge w:val="restart"/>
            <w:vAlign w:val="center"/>
          </w:tcPr>
          <w:p w14:paraId="31A2BF8A" w14:textId="0B288FB6" w:rsidR="00DD6EE3" w:rsidRPr="0095597D" w:rsidRDefault="00DD6EE3" w:rsidP="00DD6EE3">
            <w:pPr>
              <w:contextualSpacing/>
              <w:jc w:val="both"/>
              <w:rPr>
                <w:rFonts w:eastAsiaTheme="minorHAnsi"/>
                <w:color w:val="000000" w:themeColor="text1"/>
                <w:sz w:val="18"/>
                <w:szCs w:val="18"/>
                <w:lang w:eastAsia="en-US"/>
              </w:rPr>
            </w:pPr>
            <w:r w:rsidRPr="0095597D">
              <w:rPr>
                <w:rFonts w:eastAsiaTheme="minorHAnsi"/>
                <w:color w:val="000000" w:themeColor="text1"/>
                <w:sz w:val="18"/>
                <w:szCs w:val="18"/>
                <w:lang w:eastAsia="en-US"/>
              </w:rPr>
              <w:t xml:space="preserve">Развитие </w:t>
            </w:r>
            <w:r>
              <w:rPr>
                <w:rFonts w:eastAsiaTheme="minorHAnsi"/>
                <w:color w:val="000000" w:themeColor="text1"/>
                <w:sz w:val="18"/>
                <w:szCs w:val="18"/>
                <w:lang w:eastAsia="en-US"/>
              </w:rPr>
              <w:t>материально-технической базы муниципальных учреждений спорта</w:t>
            </w:r>
          </w:p>
        </w:tc>
        <w:tc>
          <w:tcPr>
            <w:tcW w:w="3963" w:type="dxa"/>
            <w:vAlign w:val="center"/>
          </w:tcPr>
          <w:p w14:paraId="4B9AE786" w14:textId="4174C788" w:rsidR="00DD6EE3" w:rsidRPr="00B23F7E" w:rsidRDefault="00DD6EE3" w:rsidP="00DD6EE3">
            <w:pPr>
              <w:contextualSpacing/>
              <w:jc w:val="both"/>
              <w:rPr>
                <w:rFonts w:eastAsiaTheme="minorHAnsi"/>
                <w:sz w:val="18"/>
                <w:szCs w:val="18"/>
                <w:lang w:eastAsia="en-US"/>
              </w:rPr>
            </w:pPr>
            <w:r w:rsidRPr="00B23F7E">
              <w:rPr>
                <w:rFonts w:eastAsiaTheme="minorHAnsi"/>
                <w:sz w:val="18"/>
                <w:szCs w:val="18"/>
                <w:lang w:eastAsia="en-US"/>
              </w:rPr>
              <w:t>эксплуатация 46 объектов</w:t>
            </w:r>
          </w:p>
        </w:tc>
        <w:tc>
          <w:tcPr>
            <w:tcW w:w="1559" w:type="dxa"/>
            <w:noWrap/>
            <w:vAlign w:val="center"/>
          </w:tcPr>
          <w:p w14:paraId="10B0EA15" w14:textId="1B5B9F6A" w:rsidR="00DD6EE3" w:rsidRPr="00B23F7E" w:rsidRDefault="00DD6EE3" w:rsidP="00DD6EE3">
            <w:pPr>
              <w:contextualSpacing/>
              <w:jc w:val="center"/>
              <w:rPr>
                <w:rFonts w:eastAsiaTheme="minorHAnsi"/>
                <w:sz w:val="18"/>
                <w:szCs w:val="18"/>
                <w:lang w:eastAsia="en-US"/>
              </w:rPr>
            </w:pPr>
            <w:r w:rsidRPr="00B23F7E">
              <w:rPr>
                <w:rFonts w:eastAsiaTheme="minorHAnsi"/>
                <w:sz w:val="18"/>
                <w:szCs w:val="18"/>
                <w:lang w:eastAsia="en-US"/>
              </w:rPr>
              <w:t>23</w:t>
            </w:r>
            <w:r>
              <w:rPr>
                <w:rFonts w:eastAsiaTheme="minorHAnsi"/>
                <w:sz w:val="18"/>
                <w:szCs w:val="18"/>
                <w:lang w:eastAsia="en-US"/>
              </w:rPr>
              <w:t> 232,6</w:t>
            </w:r>
          </w:p>
        </w:tc>
        <w:tc>
          <w:tcPr>
            <w:tcW w:w="1001" w:type="dxa"/>
            <w:vAlign w:val="center"/>
          </w:tcPr>
          <w:p w14:paraId="6E10D868" w14:textId="63C0031E" w:rsidR="00DD6EE3" w:rsidRPr="00B23F7E" w:rsidRDefault="00DD6EE3" w:rsidP="00DD6EE3">
            <w:pPr>
              <w:contextualSpacing/>
              <w:jc w:val="center"/>
              <w:rPr>
                <w:rFonts w:eastAsiaTheme="minorHAnsi"/>
                <w:sz w:val="18"/>
                <w:szCs w:val="18"/>
                <w:lang w:eastAsia="en-US"/>
              </w:rPr>
            </w:pPr>
            <w:r>
              <w:rPr>
                <w:rFonts w:eastAsiaTheme="minorHAnsi"/>
                <w:sz w:val="18"/>
                <w:szCs w:val="18"/>
                <w:lang w:eastAsia="en-US"/>
              </w:rPr>
              <w:t>1,2</w:t>
            </w:r>
          </w:p>
        </w:tc>
      </w:tr>
      <w:tr w:rsidR="00DD6EE3" w:rsidRPr="00835C65" w14:paraId="4621A475" w14:textId="77777777" w:rsidTr="00762B83">
        <w:trPr>
          <w:trHeight w:val="345"/>
        </w:trPr>
        <w:tc>
          <w:tcPr>
            <w:tcW w:w="621" w:type="dxa"/>
            <w:vMerge/>
            <w:vAlign w:val="center"/>
          </w:tcPr>
          <w:p w14:paraId="16521755" w14:textId="091F94D1" w:rsidR="00DD6EE3" w:rsidRPr="003519C0" w:rsidRDefault="00DD6EE3" w:rsidP="00DD6EE3">
            <w:pPr>
              <w:contextualSpacing/>
              <w:jc w:val="center"/>
              <w:rPr>
                <w:rFonts w:eastAsiaTheme="minorHAnsi"/>
                <w:color w:val="000000" w:themeColor="text1"/>
                <w:sz w:val="18"/>
                <w:szCs w:val="18"/>
                <w:lang w:eastAsia="en-US"/>
              </w:rPr>
            </w:pPr>
          </w:p>
        </w:tc>
        <w:tc>
          <w:tcPr>
            <w:tcW w:w="2490" w:type="dxa"/>
            <w:vMerge/>
            <w:vAlign w:val="center"/>
          </w:tcPr>
          <w:p w14:paraId="6655D83E" w14:textId="2D1148F4" w:rsidR="00DD6EE3" w:rsidRPr="0095597D" w:rsidRDefault="00DD6EE3" w:rsidP="00DD6EE3">
            <w:pPr>
              <w:contextualSpacing/>
              <w:jc w:val="both"/>
              <w:rPr>
                <w:rFonts w:eastAsiaTheme="minorHAnsi"/>
                <w:color w:val="000000" w:themeColor="text1"/>
                <w:sz w:val="18"/>
                <w:szCs w:val="18"/>
                <w:lang w:eastAsia="en-US"/>
              </w:rPr>
            </w:pPr>
          </w:p>
        </w:tc>
        <w:tc>
          <w:tcPr>
            <w:tcW w:w="3963" w:type="dxa"/>
            <w:vAlign w:val="center"/>
          </w:tcPr>
          <w:p w14:paraId="06559D7D" w14:textId="7419EE19" w:rsidR="00DD6EE3" w:rsidRPr="00B23F7E" w:rsidRDefault="00DD6EE3" w:rsidP="00DD6EE3">
            <w:pPr>
              <w:contextualSpacing/>
              <w:jc w:val="both"/>
              <w:rPr>
                <w:rFonts w:eastAsiaTheme="minorHAnsi"/>
                <w:sz w:val="18"/>
                <w:szCs w:val="18"/>
                <w:lang w:eastAsia="en-US"/>
              </w:rPr>
            </w:pPr>
            <w:r>
              <w:rPr>
                <w:rFonts w:eastAsiaTheme="minorHAnsi"/>
                <w:sz w:val="18"/>
                <w:szCs w:val="18"/>
                <w:lang w:eastAsia="en-US"/>
              </w:rPr>
              <w:t>к</w:t>
            </w:r>
            <w:r w:rsidRPr="00B23F7E">
              <w:rPr>
                <w:rFonts w:eastAsiaTheme="minorHAnsi"/>
                <w:sz w:val="18"/>
                <w:szCs w:val="18"/>
                <w:lang w:eastAsia="en-US"/>
              </w:rPr>
              <w:t>апитальный ремонт кровли МБУ ДО СШ «Виктория»;</w:t>
            </w:r>
          </w:p>
        </w:tc>
        <w:tc>
          <w:tcPr>
            <w:tcW w:w="1559" w:type="dxa"/>
            <w:noWrap/>
            <w:vAlign w:val="center"/>
          </w:tcPr>
          <w:p w14:paraId="1D878B85" w14:textId="6DB0AADB" w:rsidR="00DD6EE3" w:rsidRPr="00B23F7E" w:rsidRDefault="00DD6EE3" w:rsidP="00DD6EE3">
            <w:pPr>
              <w:contextualSpacing/>
              <w:jc w:val="center"/>
              <w:rPr>
                <w:rFonts w:eastAsiaTheme="minorHAnsi"/>
                <w:sz w:val="18"/>
                <w:szCs w:val="18"/>
                <w:lang w:eastAsia="en-US"/>
              </w:rPr>
            </w:pPr>
            <w:r>
              <w:rPr>
                <w:rFonts w:eastAsiaTheme="minorHAnsi"/>
                <w:sz w:val="18"/>
                <w:szCs w:val="18"/>
                <w:lang w:eastAsia="en-US"/>
              </w:rPr>
              <w:t>5 677,3</w:t>
            </w:r>
          </w:p>
        </w:tc>
        <w:tc>
          <w:tcPr>
            <w:tcW w:w="1001" w:type="dxa"/>
            <w:vAlign w:val="center"/>
          </w:tcPr>
          <w:p w14:paraId="74002F40" w14:textId="6BC59BEE" w:rsidR="00DD6EE3" w:rsidRPr="00B23F7E" w:rsidRDefault="00DD6EE3" w:rsidP="00DD6EE3">
            <w:pPr>
              <w:contextualSpacing/>
              <w:jc w:val="center"/>
              <w:rPr>
                <w:rFonts w:eastAsiaTheme="minorHAnsi"/>
                <w:sz w:val="18"/>
                <w:szCs w:val="18"/>
                <w:lang w:eastAsia="en-US"/>
              </w:rPr>
            </w:pPr>
            <w:r>
              <w:rPr>
                <w:rFonts w:eastAsiaTheme="minorHAnsi"/>
                <w:sz w:val="18"/>
                <w:szCs w:val="18"/>
                <w:lang w:eastAsia="en-US"/>
              </w:rPr>
              <w:t>0,3</w:t>
            </w:r>
          </w:p>
        </w:tc>
      </w:tr>
      <w:tr w:rsidR="00DD6EE3" w:rsidRPr="00835C65" w14:paraId="760ACFCE" w14:textId="77777777" w:rsidTr="00762B83">
        <w:trPr>
          <w:trHeight w:val="210"/>
        </w:trPr>
        <w:tc>
          <w:tcPr>
            <w:tcW w:w="621" w:type="dxa"/>
            <w:vMerge/>
            <w:vAlign w:val="center"/>
          </w:tcPr>
          <w:p w14:paraId="314ED212" w14:textId="77777777" w:rsidR="00DD6EE3" w:rsidRPr="003519C0" w:rsidRDefault="00DD6EE3" w:rsidP="00DD6EE3">
            <w:pPr>
              <w:contextualSpacing/>
              <w:jc w:val="center"/>
              <w:rPr>
                <w:rFonts w:eastAsiaTheme="minorHAnsi"/>
                <w:color w:val="000000" w:themeColor="text1"/>
                <w:sz w:val="18"/>
                <w:szCs w:val="18"/>
                <w:lang w:eastAsia="en-US"/>
              </w:rPr>
            </w:pPr>
          </w:p>
        </w:tc>
        <w:tc>
          <w:tcPr>
            <w:tcW w:w="2490" w:type="dxa"/>
            <w:vMerge/>
            <w:vAlign w:val="center"/>
          </w:tcPr>
          <w:p w14:paraId="37DDC4B2" w14:textId="77777777" w:rsidR="00DD6EE3" w:rsidRPr="0095597D" w:rsidRDefault="00DD6EE3" w:rsidP="00DD6EE3">
            <w:pPr>
              <w:contextualSpacing/>
              <w:jc w:val="both"/>
              <w:rPr>
                <w:rFonts w:eastAsiaTheme="minorHAnsi"/>
                <w:color w:val="000000" w:themeColor="text1"/>
                <w:sz w:val="18"/>
                <w:szCs w:val="18"/>
                <w:lang w:eastAsia="en-US"/>
              </w:rPr>
            </w:pPr>
          </w:p>
        </w:tc>
        <w:tc>
          <w:tcPr>
            <w:tcW w:w="3963" w:type="dxa"/>
            <w:vAlign w:val="center"/>
          </w:tcPr>
          <w:p w14:paraId="51CFB76E" w14:textId="0EDCFE59" w:rsidR="00DD6EE3" w:rsidRPr="00B23F7E" w:rsidRDefault="00DD6EE3" w:rsidP="00DD6EE3">
            <w:pPr>
              <w:contextualSpacing/>
              <w:jc w:val="both"/>
              <w:rPr>
                <w:rFonts w:eastAsiaTheme="minorHAnsi"/>
                <w:sz w:val="18"/>
                <w:szCs w:val="18"/>
                <w:lang w:eastAsia="en-US"/>
              </w:rPr>
            </w:pPr>
            <w:r>
              <w:rPr>
                <w:rFonts w:eastAsiaTheme="minorHAnsi"/>
                <w:sz w:val="18"/>
                <w:szCs w:val="18"/>
                <w:lang w:eastAsia="en-US"/>
              </w:rPr>
              <w:t>т</w:t>
            </w:r>
            <w:r w:rsidRPr="00B23F7E">
              <w:rPr>
                <w:rFonts w:eastAsiaTheme="minorHAnsi"/>
                <w:sz w:val="18"/>
                <w:szCs w:val="18"/>
                <w:lang w:eastAsia="en-US"/>
              </w:rPr>
              <w:t>екущий ремонт МБУ ДО СШОР «Югория</w:t>
            </w:r>
            <w:r>
              <w:rPr>
                <w:rFonts w:eastAsiaTheme="minorHAnsi"/>
                <w:sz w:val="18"/>
                <w:szCs w:val="18"/>
                <w:lang w:eastAsia="en-US"/>
              </w:rPr>
              <w:t>», МБУ ЦФП «Надежда»</w:t>
            </w:r>
          </w:p>
        </w:tc>
        <w:tc>
          <w:tcPr>
            <w:tcW w:w="1559" w:type="dxa"/>
            <w:noWrap/>
            <w:vAlign w:val="center"/>
          </w:tcPr>
          <w:p w14:paraId="28BCDDD7" w14:textId="6EAEA72B" w:rsidR="00DD6EE3" w:rsidRPr="00B23F7E" w:rsidRDefault="00DD6EE3" w:rsidP="00DD6EE3">
            <w:pPr>
              <w:contextualSpacing/>
              <w:jc w:val="center"/>
              <w:rPr>
                <w:rFonts w:eastAsiaTheme="minorHAnsi"/>
                <w:sz w:val="18"/>
                <w:szCs w:val="18"/>
                <w:lang w:eastAsia="en-US"/>
              </w:rPr>
            </w:pPr>
            <w:r>
              <w:rPr>
                <w:rFonts w:eastAsiaTheme="minorHAnsi"/>
                <w:sz w:val="18"/>
                <w:szCs w:val="18"/>
                <w:lang w:eastAsia="en-US"/>
              </w:rPr>
              <w:t>16 762,6</w:t>
            </w:r>
          </w:p>
        </w:tc>
        <w:tc>
          <w:tcPr>
            <w:tcW w:w="1001" w:type="dxa"/>
            <w:vAlign w:val="center"/>
          </w:tcPr>
          <w:p w14:paraId="709743A4" w14:textId="6FB3623D" w:rsidR="00DD6EE3" w:rsidRPr="00B23F7E" w:rsidRDefault="00DD6EE3" w:rsidP="00DD6EE3">
            <w:pPr>
              <w:contextualSpacing/>
              <w:jc w:val="center"/>
              <w:rPr>
                <w:rFonts w:eastAsiaTheme="minorHAnsi"/>
                <w:sz w:val="18"/>
                <w:szCs w:val="18"/>
                <w:lang w:eastAsia="en-US"/>
              </w:rPr>
            </w:pPr>
            <w:r>
              <w:rPr>
                <w:rFonts w:eastAsiaTheme="minorHAnsi"/>
                <w:sz w:val="18"/>
                <w:szCs w:val="18"/>
                <w:lang w:eastAsia="en-US"/>
              </w:rPr>
              <w:t>0,9</w:t>
            </w:r>
          </w:p>
        </w:tc>
      </w:tr>
      <w:tr w:rsidR="00DD6EE3" w:rsidRPr="00835C65" w14:paraId="16F149CE" w14:textId="77777777" w:rsidTr="00762B83">
        <w:trPr>
          <w:trHeight w:val="1095"/>
        </w:trPr>
        <w:tc>
          <w:tcPr>
            <w:tcW w:w="621" w:type="dxa"/>
            <w:vMerge/>
            <w:vAlign w:val="center"/>
            <w:hideMark/>
          </w:tcPr>
          <w:p w14:paraId="2D4ADE7E" w14:textId="2C56242E" w:rsidR="00DD6EE3" w:rsidRPr="003519C0" w:rsidRDefault="00DD6EE3" w:rsidP="00DD6EE3">
            <w:pPr>
              <w:contextualSpacing/>
              <w:jc w:val="center"/>
              <w:rPr>
                <w:rFonts w:eastAsiaTheme="minorHAnsi"/>
                <w:color w:val="000000" w:themeColor="text1"/>
                <w:sz w:val="18"/>
                <w:szCs w:val="18"/>
                <w:lang w:eastAsia="en-US"/>
              </w:rPr>
            </w:pPr>
          </w:p>
        </w:tc>
        <w:tc>
          <w:tcPr>
            <w:tcW w:w="2490" w:type="dxa"/>
            <w:vMerge/>
            <w:vAlign w:val="center"/>
            <w:hideMark/>
          </w:tcPr>
          <w:p w14:paraId="2C4662BD" w14:textId="25686CE9" w:rsidR="00DD6EE3" w:rsidRPr="0095597D" w:rsidRDefault="00DD6EE3" w:rsidP="00DD6EE3">
            <w:pPr>
              <w:contextualSpacing/>
              <w:jc w:val="both"/>
              <w:rPr>
                <w:rFonts w:eastAsiaTheme="minorHAnsi"/>
                <w:color w:val="000000" w:themeColor="text1"/>
                <w:sz w:val="18"/>
                <w:szCs w:val="18"/>
                <w:lang w:eastAsia="en-US"/>
              </w:rPr>
            </w:pPr>
          </w:p>
        </w:tc>
        <w:tc>
          <w:tcPr>
            <w:tcW w:w="3963" w:type="dxa"/>
            <w:vAlign w:val="center"/>
            <w:hideMark/>
          </w:tcPr>
          <w:p w14:paraId="31AF7EB6" w14:textId="6BB97CF9" w:rsidR="00DD6EE3" w:rsidRPr="00B23F7E" w:rsidRDefault="00DD6EE3" w:rsidP="00DD6EE3">
            <w:pPr>
              <w:contextualSpacing/>
              <w:jc w:val="both"/>
              <w:rPr>
                <w:rFonts w:eastAsiaTheme="minorHAnsi"/>
                <w:sz w:val="18"/>
                <w:szCs w:val="18"/>
                <w:lang w:eastAsia="en-US"/>
              </w:rPr>
            </w:pPr>
            <w:r>
              <w:rPr>
                <w:rFonts w:eastAsiaTheme="minorHAnsi"/>
                <w:sz w:val="18"/>
                <w:szCs w:val="18"/>
                <w:lang w:eastAsia="en-US"/>
              </w:rPr>
              <w:t>с</w:t>
            </w:r>
            <w:r w:rsidRPr="00B23F7E">
              <w:rPr>
                <w:rFonts w:eastAsiaTheme="minorHAnsi"/>
                <w:sz w:val="18"/>
                <w:szCs w:val="18"/>
                <w:lang w:eastAsia="en-US"/>
              </w:rPr>
              <w:t>оздание быстровозводимых спортивных сооружений</w:t>
            </w:r>
            <w:r>
              <w:t xml:space="preserve"> </w:t>
            </w:r>
            <w:r w:rsidRPr="00E4705D">
              <w:rPr>
                <w:rFonts w:eastAsiaTheme="minorHAnsi"/>
                <w:sz w:val="18"/>
                <w:szCs w:val="18"/>
                <w:lang w:eastAsia="en-US"/>
              </w:rPr>
              <w:t>в рамках концессионного соглашения</w:t>
            </w:r>
            <w:r>
              <w:rPr>
                <w:rFonts w:eastAsiaTheme="minorHAnsi"/>
                <w:sz w:val="18"/>
                <w:szCs w:val="18"/>
                <w:lang w:eastAsia="en-US"/>
              </w:rPr>
              <w:t xml:space="preserve"> (см. приложение 1 к пояснительной записке).</w:t>
            </w:r>
          </w:p>
          <w:p w14:paraId="08B11722" w14:textId="21391ED3" w:rsidR="00DD6EE3" w:rsidRPr="00B23F7E" w:rsidRDefault="00DD6EE3" w:rsidP="004238E1">
            <w:pPr>
              <w:contextualSpacing/>
              <w:jc w:val="both"/>
              <w:rPr>
                <w:rFonts w:eastAsiaTheme="minorHAnsi"/>
                <w:sz w:val="18"/>
                <w:szCs w:val="18"/>
                <w:lang w:eastAsia="en-US"/>
              </w:rPr>
            </w:pPr>
            <w:r w:rsidRPr="00B23F7E">
              <w:rPr>
                <w:rFonts w:eastAsiaTheme="minorHAnsi"/>
                <w:sz w:val="18"/>
                <w:szCs w:val="18"/>
                <w:lang w:eastAsia="en-US"/>
              </w:rPr>
              <w:t xml:space="preserve">Завершение строительства в 2024 году объекта «Спортивное ядро в микрорайоне </w:t>
            </w:r>
            <w:r>
              <w:rPr>
                <w:rFonts w:eastAsiaTheme="minorHAnsi"/>
                <w:sz w:val="18"/>
                <w:szCs w:val="18"/>
                <w:lang w:eastAsia="en-US"/>
              </w:rPr>
              <w:br/>
            </w:r>
            <w:r w:rsidRPr="00B23F7E">
              <w:rPr>
                <w:rFonts w:eastAsiaTheme="minorHAnsi"/>
                <w:sz w:val="18"/>
                <w:szCs w:val="18"/>
                <w:lang w:eastAsia="en-US"/>
              </w:rPr>
              <w:t>№ 35-А г. Сургута. Спортивный центр с административно-бытовыми помещениями»</w:t>
            </w:r>
          </w:p>
        </w:tc>
        <w:tc>
          <w:tcPr>
            <w:tcW w:w="1559" w:type="dxa"/>
            <w:noWrap/>
            <w:vAlign w:val="center"/>
            <w:hideMark/>
          </w:tcPr>
          <w:p w14:paraId="0CD13178" w14:textId="2FB94B91" w:rsidR="00DD6EE3" w:rsidRPr="00B23F7E" w:rsidRDefault="00DD6EE3" w:rsidP="00DD6EE3">
            <w:pPr>
              <w:contextualSpacing/>
              <w:jc w:val="center"/>
              <w:rPr>
                <w:rFonts w:eastAsiaTheme="minorHAnsi"/>
                <w:sz w:val="18"/>
                <w:szCs w:val="18"/>
                <w:lang w:eastAsia="en-US"/>
              </w:rPr>
            </w:pPr>
            <w:r>
              <w:rPr>
                <w:rFonts w:eastAsiaTheme="minorHAnsi"/>
                <w:sz w:val="18"/>
                <w:szCs w:val="18"/>
                <w:lang w:eastAsia="en-US"/>
              </w:rPr>
              <w:t>357 408,7</w:t>
            </w:r>
          </w:p>
        </w:tc>
        <w:tc>
          <w:tcPr>
            <w:tcW w:w="1001" w:type="dxa"/>
            <w:vAlign w:val="center"/>
            <w:hideMark/>
          </w:tcPr>
          <w:p w14:paraId="50639253" w14:textId="7AE0D3AD" w:rsidR="00DD6EE3" w:rsidRPr="00B23F7E" w:rsidRDefault="00DD6EE3" w:rsidP="00DD6EE3">
            <w:pPr>
              <w:contextualSpacing/>
              <w:jc w:val="center"/>
              <w:rPr>
                <w:rFonts w:eastAsiaTheme="minorHAnsi"/>
                <w:sz w:val="18"/>
                <w:szCs w:val="18"/>
                <w:lang w:eastAsia="en-US"/>
              </w:rPr>
            </w:pPr>
            <w:r>
              <w:rPr>
                <w:rFonts w:eastAsiaTheme="minorHAnsi"/>
                <w:sz w:val="18"/>
                <w:szCs w:val="18"/>
                <w:lang w:eastAsia="en-US"/>
              </w:rPr>
              <w:t>22,5</w:t>
            </w:r>
          </w:p>
        </w:tc>
      </w:tr>
      <w:tr w:rsidR="00DD6EE3" w:rsidRPr="00835C65" w14:paraId="2592870C" w14:textId="77777777" w:rsidTr="00762B83">
        <w:trPr>
          <w:trHeight w:val="172"/>
        </w:trPr>
        <w:tc>
          <w:tcPr>
            <w:tcW w:w="621" w:type="dxa"/>
            <w:vAlign w:val="center"/>
            <w:hideMark/>
          </w:tcPr>
          <w:p w14:paraId="41A91A89" w14:textId="77777777" w:rsidR="00DD6EE3" w:rsidRPr="00835C65" w:rsidRDefault="00DD6EE3" w:rsidP="00DD6EE3">
            <w:pPr>
              <w:contextualSpacing/>
              <w:jc w:val="center"/>
              <w:rPr>
                <w:rFonts w:eastAsiaTheme="minorHAnsi"/>
                <w:color w:val="FF0000"/>
                <w:sz w:val="18"/>
                <w:szCs w:val="18"/>
                <w:lang w:eastAsia="en-US"/>
              </w:rPr>
            </w:pPr>
            <w:r w:rsidRPr="00835C65">
              <w:rPr>
                <w:rFonts w:eastAsiaTheme="minorHAnsi"/>
                <w:color w:val="FF0000"/>
                <w:sz w:val="18"/>
                <w:szCs w:val="18"/>
                <w:lang w:eastAsia="en-US"/>
              </w:rPr>
              <w:t> </w:t>
            </w:r>
          </w:p>
        </w:tc>
        <w:tc>
          <w:tcPr>
            <w:tcW w:w="2490" w:type="dxa"/>
            <w:vAlign w:val="center"/>
            <w:hideMark/>
          </w:tcPr>
          <w:p w14:paraId="0F6BC42D" w14:textId="77777777" w:rsidR="00DD6EE3" w:rsidRPr="0095597D" w:rsidRDefault="00DD6EE3" w:rsidP="00DD6EE3">
            <w:pPr>
              <w:contextualSpacing/>
              <w:rPr>
                <w:rFonts w:eastAsiaTheme="minorHAnsi"/>
                <w:bCs/>
                <w:color w:val="000000" w:themeColor="text1"/>
                <w:sz w:val="18"/>
                <w:szCs w:val="18"/>
                <w:lang w:eastAsia="en-US"/>
              </w:rPr>
            </w:pPr>
            <w:r w:rsidRPr="0095597D">
              <w:rPr>
                <w:rFonts w:eastAsiaTheme="minorHAnsi"/>
                <w:bCs/>
                <w:color w:val="000000" w:themeColor="text1"/>
                <w:sz w:val="18"/>
                <w:szCs w:val="18"/>
                <w:lang w:eastAsia="en-US"/>
              </w:rPr>
              <w:t>ИТОГО</w:t>
            </w:r>
          </w:p>
        </w:tc>
        <w:tc>
          <w:tcPr>
            <w:tcW w:w="3963" w:type="dxa"/>
            <w:vAlign w:val="center"/>
            <w:hideMark/>
          </w:tcPr>
          <w:p w14:paraId="3451B3FC" w14:textId="1A2A020A" w:rsidR="00DD6EE3" w:rsidRPr="0095597D" w:rsidRDefault="00DD6EE3" w:rsidP="00DD6EE3">
            <w:pPr>
              <w:contextualSpacing/>
              <w:jc w:val="center"/>
              <w:rPr>
                <w:rFonts w:eastAsiaTheme="minorHAnsi"/>
                <w:color w:val="000000" w:themeColor="text1"/>
                <w:sz w:val="18"/>
                <w:szCs w:val="18"/>
                <w:lang w:eastAsia="en-US"/>
              </w:rPr>
            </w:pPr>
          </w:p>
        </w:tc>
        <w:tc>
          <w:tcPr>
            <w:tcW w:w="1559" w:type="dxa"/>
            <w:noWrap/>
            <w:hideMark/>
          </w:tcPr>
          <w:p w14:paraId="3D72A8E2" w14:textId="77777777" w:rsidR="00DD6EE3" w:rsidRPr="009B2257" w:rsidRDefault="00DD6EE3" w:rsidP="00DD6EE3">
            <w:pPr>
              <w:contextualSpacing/>
              <w:jc w:val="center"/>
              <w:rPr>
                <w:rFonts w:eastAsiaTheme="minorHAnsi"/>
                <w:color w:val="FF0000"/>
                <w:sz w:val="18"/>
                <w:szCs w:val="18"/>
                <w:lang w:eastAsia="en-US"/>
              </w:rPr>
            </w:pPr>
            <w:r w:rsidRPr="009B2257">
              <w:rPr>
                <w:color w:val="000000"/>
                <w:sz w:val="18"/>
                <w:szCs w:val="18"/>
              </w:rPr>
              <w:t>1 947 518,5</w:t>
            </w:r>
          </w:p>
        </w:tc>
        <w:tc>
          <w:tcPr>
            <w:tcW w:w="1001" w:type="dxa"/>
            <w:hideMark/>
          </w:tcPr>
          <w:p w14:paraId="72C5B3E0" w14:textId="77777777" w:rsidR="00DD6EE3" w:rsidRPr="009B2257" w:rsidRDefault="00DD6EE3" w:rsidP="00DD6EE3">
            <w:pPr>
              <w:contextualSpacing/>
              <w:jc w:val="center"/>
              <w:rPr>
                <w:rFonts w:eastAsiaTheme="minorHAnsi"/>
                <w:color w:val="FF0000"/>
                <w:sz w:val="18"/>
                <w:szCs w:val="18"/>
                <w:lang w:eastAsia="en-US"/>
              </w:rPr>
            </w:pPr>
            <w:r w:rsidRPr="009B2257">
              <w:rPr>
                <w:color w:val="000000"/>
                <w:sz w:val="18"/>
                <w:szCs w:val="18"/>
              </w:rPr>
              <w:t>100,0</w:t>
            </w:r>
          </w:p>
        </w:tc>
      </w:tr>
    </w:tbl>
    <w:p w14:paraId="2F223934" w14:textId="4148E357" w:rsidR="00B01098" w:rsidRDefault="00B01098" w:rsidP="00D65B0B">
      <w:pPr>
        <w:ind w:firstLine="709"/>
        <w:contextualSpacing/>
        <w:jc w:val="both"/>
        <w:rPr>
          <w:color w:val="FF0000"/>
          <w:sz w:val="28"/>
          <w:szCs w:val="28"/>
        </w:rPr>
      </w:pPr>
    </w:p>
    <w:p w14:paraId="545B1142" w14:textId="0F41B9AC" w:rsidR="000C4CAF" w:rsidRPr="00F35198" w:rsidRDefault="000C4CAF" w:rsidP="0061261E">
      <w:pPr>
        <w:spacing w:after="160" w:line="259" w:lineRule="auto"/>
        <w:ind w:firstLine="709"/>
        <w:contextualSpacing/>
        <w:jc w:val="both"/>
        <w:rPr>
          <w:rFonts w:eastAsiaTheme="minorHAnsi"/>
          <w:color w:val="FF0000"/>
          <w:sz w:val="28"/>
          <w:szCs w:val="28"/>
          <w:lang w:eastAsia="en-US"/>
        </w:rPr>
      </w:pPr>
      <w:r>
        <w:rPr>
          <w:sz w:val="28"/>
          <w:szCs w:val="28"/>
        </w:rPr>
        <w:t xml:space="preserve">Проектируемый объем бюджетных ассигнований </w:t>
      </w:r>
      <w:r w:rsidR="00B10293">
        <w:rPr>
          <w:sz w:val="28"/>
          <w:szCs w:val="28"/>
        </w:rPr>
        <w:t>запланирован</w:t>
      </w:r>
      <w:r>
        <w:rPr>
          <w:sz w:val="28"/>
          <w:szCs w:val="28"/>
        </w:rPr>
        <w:t xml:space="preserve"> </w:t>
      </w:r>
      <w:r w:rsidR="00F742E3">
        <w:rPr>
          <w:sz w:val="28"/>
          <w:szCs w:val="28"/>
        </w:rPr>
        <w:br/>
      </w:r>
      <w:r>
        <w:rPr>
          <w:sz w:val="28"/>
          <w:szCs w:val="28"/>
        </w:rPr>
        <w:t xml:space="preserve">с незначительным снижением по отношению к утвержденному бюджету 2023 года (в редакции решения Думы города от 05.10.2023 № 423-VII ДГ), в связи </w:t>
      </w:r>
      <w:r w:rsidR="00F742E3">
        <w:rPr>
          <w:sz w:val="28"/>
          <w:szCs w:val="28"/>
        </w:rPr>
        <w:br/>
      </w:r>
      <w:r>
        <w:rPr>
          <w:sz w:val="28"/>
          <w:szCs w:val="28"/>
        </w:rPr>
        <w:t>со снижением объема доведенных межбюджетных трансфертов.</w:t>
      </w:r>
    </w:p>
    <w:p w14:paraId="244669F5" w14:textId="77777777" w:rsidR="0061261E" w:rsidRPr="00835C65" w:rsidRDefault="0061261E" w:rsidP="00D65B0B">
      <w:pPr>
        <w:ind w:firstLine="709"/>
        <w:contextualSpacing/>
        <w:jc w:val="both"/>
        <w:rPr>
          <w:color w:val="FF0000"/>
          <w:sz w:val="28"/>
          <w:szCs w:val="28"/>
        </w:rPr>
      </w:pPr>
    </w:p>
    <w:p w14:paraId="500DCA41" w14:textId="77777777" w:rsidR="00402529" w:rsidRPr="00AD15E8" w:rsidRDefault="00402529" w:rsidP="00402529">
      <w:pPr>
        <w:ind w:firstLine="709"/>
        <w:contextualSpacing/>
        <w:jc w:val="both"/>
        <w:rPr>
          <w:b/>
          <w:color w:val="000000" w:themeColor="text1"/>
          <w:sz w:val="28"/>
          <w:szCs w:val="28"/>
        </w:rPr>
      </w:pPr>
      <w:r w:rsidRPr="00AD15E8">
        <w:rPr>
          <w:b/>
          <w:color w:val="000000" w:themeColor="text1"/>
          <w:sz w:val="28"/>
          <w:szCs w:val="28"/>
        </w:rPr>
        <w:t xml:space="preserve">5) Муниципальная программа «Молодёжная политика Сургута </w:t>
      </w:r>
      <w:r w:rsidRPr="00AD15E8">
        <w:rPr>
          <w:b/>
          <w:color w:val="000000" w:themeColor="text1"/>
          <w:sz w:val="28"/>
          <w:szCs w:val="28"/>
        </w:rPr>
        <w:br/>
        <w:t>на период до 2030 года»</w:t>
      </w:r>
    </w:p>
    <w:p w14:paraId="3C14F807" w14:textId="77777777" w:rsidR="00402529" w:rsidRPr="00835C65" w:rsidRDefault="00402529" w:rsidP="00402529">
      <w:pPr>
        <w:ind w:firstLine="709"/>
        <w:contextualSpacing/>
        <w:jc w:val="both"/>
        <w:rPr>
          <w:color w:val="FF0000"/>
          <w:sz w:val="28"/>
          <w:szCs w:val="28"/>
        </w:rPr>
      </w:pPr>
    </w:p>
    <w:p w14:paraId="0B7C0B46" w14:textId="77777777" w:rsidR="00402529" w:rsidRPr="00427FC2" w:rsidRDefault="00402529" w:rsidP="00402529">
      <w:pPr>
        <w:ind w:firstLine="709"/>
        <w:contextualSpacing/>
        <w:jc w:val="both"/>
        <w:rPr>
          <w:sz w:val="28"/>
          <w:szCs w:val="28"/>
        </w:rPr>
      </w:pPr>
      <w:r w:rsidRPr="001F1E82">
        <w:rPr>
          <w:sz w:val="28"/>
          <w:szCs w:val="28"/>
        </w:rPr>
        <w:t xml:space="preserve">Администратором муниципальной </w:t>
      </w:r>
      <w:r w:rsidRPr="00427FC2">
        <w:rPr>
          <w:sz w:val="28"/>
          <w:szCs w:val="28"/>
        </w:rPr>
        <w:t>программы является департамент культуры и молодежной политики Администрации города. Расходы на реализацию муниципальной программы составляют 1,0% от общего объема расходов бюджета</w:t>
      </w:r>
      <w:r w:rsidRPr="00427FC2">
        <w:t xml:space="preserve"> </w:t>
      </w:r>
      <w:r w:rsidRPr="00427FC2">
        <w:rPr>
          <w:sz w:val="28"/>
          <w:szCs w:val="28"/>
        </w:rPr>
        <w:t xml:space="preserve">на 2024 – 2026 годы. </w:t>
      </w:r>
    </w:p>
    <w:p w14:paraId="30C93108" w14:textId="3789A6A7" w:rsidR="00402529" w:rsidRDefault="00402529" w:rsidP="00402529">
      <w:pPr>
        <w:ind w:firstLine="709"/>
        <w:contextualSpacing/>
        <w:jc w:val="both"/>
        <w:rPr>
          <w:color w:val="000000" w:themeColor="text1"/>
          <w:sz w:val="28"/>
          <w:szCs w:val="28"/>
        </w:rPr>
      </w:pPr>
      <w:r w:rsidRPr="00AD15E8">
        <w:rPr>
          <w:color w:val="000000" w:themeColor="text1"/>
          <w:sz w:val="28"/>
          <w:szCs w:val="28"/>
        </w:rPr>
        <w:t>Источником финансового обеспечения расходов на реализацию программы являются средства</w:t>
      </w:r>
      <w:r w:rsidRPr="00AD15E8">
        <w:rPr>
          <w:color w:val="000000" w:themeColor="text1"/>
        </w:rPr>
        <w:t xml:space="preserve"> </w:t>
      </w:r>
      <w:r w:rsidRPr="00AD15E8">
        <w:rPr>
          <w:color w:val="000000" w:themeColor="text1"/>
          <w:sz w:val="28"/>
          <w:szCs w:val="28"/>
        </w:rPr>
        <w:t>местного бюджета.</w:t>
      </w:r>
    </w:p>
    <w:p w14:paraId="36CB2A3D" w14:textId="6D6680D6" w:rsidR="007670B6" w:rsidRDefault="007670B6" w:rsidP="00402529">
      <w:pPr>
        <w:ind w:firstLine="709"/>
        <w:contextualSpacing/>
        <w:jc w:val="both"/>
        <w:rPr>
          <w:color w:val="000000" w:themeColor="text1"/>
          <w:sz w:val="28"/>
          <w:szCs w:val="28"/>
        </w:rPr>
      </w:pPr>
      <w:r w:rsidRPr="007670B6">
        <w:rPr>
          <w:color w:val="000000" w:themeColor="text1"/>
          <w:sz w:val="28"/>
          <w:szCs w:val="28"/>
        </w:rPr>
        <w:t xml:space="preserve">Информация об объеме бюджетных ассигнований на реализацию муниципальной программы в разрезе источников финансирования </w:t>
      </w:r>
      <w:r w:rsidR="00F742E3">
        <w:rPr>
          <w:color w:val="000000" w:themeColor="text1"/>
          <w:sz w:val="28"/>
          <w:szCs w:val="28"/>
        </w:rPr>
        <w:br/>
      </w:r>
      <w:r w:rsidRPr="007670B6">
        <w:rPr>
          <w:color w:val="000000" w:themeColor="text1"/>
          <w:sz w:val="28"/>
          <w:szCs w:val="28"/>
        </w:rPr>
        <w:t>на 2024 – 2026</w:t>
      </w:r>
      <w:r>
        <w:rPr>
          <w:color w:val="000000" w:themeColor="text1"/>
          <w:sz w:val="28"/>
          <w:szCs w:val="28"/>
        </w:rPr>
        <w:t xml:space="preserve"> годы представлена на рисунке 19</w:t>
      </w:r>
      <w:r w:rsidRPr="007670B6">
        <w:rPr>
          <w:color w:val="000000" w:themeColor="text1"/>
          <w:sz w:val="28"/>
          <w:szCs w:val="28"/>
        </w:rPr>
        <w:t>.</w:t>
      </w:r>
    </w:p>
    <w:p w14:paraId="3DBF5C49" w14:textId="4BF69F3D" w:rsidR="007670B6" w:rsidRDefault="007670B6" w:rsidP="00402529">
      <w:pPr>
        <w:ind w:firstLine="709"/>
        <w:contextualSpacing/>
        <w:jc w:val="both"/>
        <w:rPr>
          <w:color w:val="000000" w:themeColor="text1"/>
          <w:sz w:val="28"/>
          <w:szCs w:val="28"/>
        </w:rPr>
      </w:pPr>
    </w:p>
    <w:p w14:paraId="4F47BF5A" w14:textId="7B7C02EF" w:rsidR="007670B6" w:rsidRDefault="007670B6" w:rsidP="007670B6">
      <w:pPr>
        <w:contextualSpacing/>
        <w:jc w:val="both"/>
        <w:rPr>
          <w:color w:val="000000" w:themeColor="text1"/>
          <w:sz w:val="28"/>
          <w:szCs w:val="28"/>
        </w:rPr>
      </w:pPr>
      <w:r>
        <w:rPr>
          <w:noProof/>
          <w:color w:val="000000" w:themeColor="text1"/>
          <w:sz w:val="28"/>
          <w:szCs w:val="28"/>
        </w:rPr>
        <w:drawing>
          <wp:inline distT="0" distB="0" distL="0" distR="0" wp14:anchorId="755F7D24" wp14:editId="186AAD64">
            <wp:extent cx="6112263" cy="3245617"/>
            <wp:effectExtent l="0" t="0" r="0" b="0"/>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157471" cy="3269622"/>
                    </a:xfrm>
                    <a:prstGeom prst="rect">
                      <a:avLst/>
                    </a:prstGeom>
                    <a:noFill/>
                  </pic:spPr>
                </pic:pic>
              </a:graphicData>
            </a:graphic>
          </wp:inline>
        </w:drawing>
      </w:r>
    </w:p>
    <w:p w14:paraId="5F898F98" w14:textId="77777777" w:rsidR="007670B6" w:rsidRDefault="007670B6" w:rsidP="007670B6">
      <w:pPr>
        <w:contextualSpacing/>
        <w:jc w:val="both"/>
        <w:rPr>
          <w:color w:val="000000" w:themeColor="text1"/>
          <w:sz w:val="28"/>
          <w:szCs w:val="28"/>
        </w:rPr>
      </w:pPr>
    </w:p>
    <w:p w14:paraId="3D1236E0" w14:textId="7560A476" w:rsidR="007670B6" w:rsidRPr="00BE2EE8" w:rsidRDefault="007670B6" w:rsidP="007670B6">
      <w:pPr>
        <w:pStyle w:val="21"/>
        <w:tabs>
          <w:tab w:val="left" w:pos="4069"/>
        </w:tabs>
        <w:ind w:firstLine="709"/>
        <w:contextualSpacing/>
        <w:jc w:val="center"/>
        <w:rPr>
          <w:sz w:val="24"/>
        </w:rPr>
      </w:pPr>
      <w:r w:rsidRPr="00BE2EE8">
        <w:rPr>
          <w:sz w:val="24"/>
        </w:rPr>
        <w:t xml:space="preserve">Рисунок </w:t>
      </w:r>
      <w:r>
        <w:rPr>
          <w:sz w:val="24"/>
        </w:rPr>
        <w:t>19</w:t>
      </w:r>
      <w:r w:rsidRPr="00BE2EE8">
        <w:rPr>
          <w:sz w:val="24"/>
        </w:rPr>
        <w:t xml:space="preserve">. Информация об объеме бюджетных ассигнований </w:t>
      </w:r>
      <w:r w:rsidRPr="00BE2EE8">
        <w:rPr>
          <w:sz w:val="24"/>
        </w:rPr>
        <w:br/>
        <w:t xml:space="preserve">на реализацию муниципальной программы в разрезе источников финансирования </w:t>
      </w:r>
    </w:p>
    <w:p w14:paraId="7ED00311" w14:textId="77777777" w:rsidR="007670B6" w:rsidRPr="00BE2EE8" w:rsidRDefault="007670B6" w:rsidP="007670B6">
      <w:pPr>
        <w:pStyle w:val="21"/>
        <w:tabs>
          <w:tab w:val="left" w:pos="4069"/>
        </w:tabs>
        <w:ind w:firstLine="709"/>
        <w:contextualSpacing/>
        <w:jc w:val="center"/>
        <w:rPr>
          <w:sz w:val="24"/>
        </w:rPr>
      </w:pPr>
      <w:r w:rsidRPr="00BE2EE8">
        <w:rPr>
          <w:sz w:val="24"/>
        </w:rPr>
        <w:t>на 2024 год и на плановый период 2025 – 2026 годов</w:t>
      </w:r>
    </w:p>
    <w:p w14:paraId="0D129F43" w14:textId="77777777" w:rsidR="007670B6" w:rsidRPr="00BE2EE8" w:rsidRDefault="007670B6" w:rsidP="007670B6">
      <w:pPr>
        <w:contextualSpacing/>
        <w:rPr>
          <w:sz w:val="28"/>
          <w:szCs w:val="28"/>
        </w:rPr>
      </w:pPr>
    </w:p>
    <w:p w14:paraId="4D663F60" w14:textId="77777777" w:rsidR="007670B6" w:rsidRPr="00AD15E8" w:rsidRDefault="007670B6" w:rsidP="00402529">
      <w:pPr>
        <w:ind w:firstLine="709"/>
        <w:contextualSpacing/>
        <w:jc w:val="both"/>
        <w:rPr>
          <w:color w:val="000000" w:themeColor="text1"/>
          <w:sz w:val="28"/>
          <w:szCs w:val="28"/>
        </w:rPr>
      </w:pPr>
    </w:p>
    <w:p w14:paraId="05593329" w14:textId="2F10E555" w:rsidR="006A787D" w:rsidRPr="00835C65" w:rsidRDefault="00402529" w:rsidP="00402529">
      <w:pPr>
        <w:ind w:firstLine="709"/>
        <w:contextualSpacing/>
        <w:jc w:val="both"/>
        <w:rPr>
          <w:color w:val="FF0000"/>
          <w:sz w:val="28"/>
          <w:szCs w:val="28"/>
        </w:rPr>
      </w:pPr>
      <w:r w:rsidRPr="001F1E82">
        <w:rPr>
          <w:sz w:val="28"/>
          <w:szCs w:val="28"/>
        </w:rPr>
        <w:t>Распределение объема бюджетных ассигнований на реализацию программы в разрезе главных распорядителей бюджетных ср</w:t>
      </w:r>
      <w:r w:rsidR="007670B6">
        <w:rPr>
          <w:sz w:val="28"/>
          <w:szCs w:val="28"/>
        </w:rPr>
        <w:t>едств представлено на рисунке 20</w:t>
      </w:r>
      <w:r w:rsidRPr="001F1E82">
        <w:rPr>
          <w:sz w:val="28"/>
          <w:szCs w:val="28"/>
        </w:rPr>
        <w:t>.</w:t>
      </w:r>
    </w:p>
    <w:p w14:paraId="55BA38B6" w14:textId="21F6BB46" w:rsidR="00B01098" w:rsidRPr="00835C65" w:rsidRDefault="006C04C8" w:rsidP="00101E3C">
      <w:pPr>
        <w:ind w:hanging="284"/>
        <w:contextualSpacing/>
        <w:jc w:val="center"/>
        <w:rPr>
          <w:color w:val="FF0000"/>
          <w:sz w:val="28"/>
          <w:szCs w:val="28"/>
        </w:rPr>
      </w:pPr>
      <w:r>
        <w:rPr>
          <w:noProof/>
          <w:color w:val="FF0000"/>
          <w:sz w:val="28"/>
          <w:szCs w:val="28"/>
        </w:rPr>
        <w:drawing>
          <wp:inline distT="0" distB="0" distL="0" distR="0" wp14:anchorId="5DAFBB9F" wp14:editId="4B777DF7">
            <wp:extent cx="6449723" cy="3457275"/>
            <wp:effectExtent l="0" t="0" r="0" b="0"/>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467826" cy="3466979"/>
                    </a:xfrm>
                    <a:prstGeom prst="rect">
                      <a:avLst/>
                    </a:prstGeom>
                    <a:noFill/>
                  </pic:spPr>
                </pic:pic>
              </a:graphicData>
            </a:graphic>
          </wp:inline>
        </w:drawing>
      </w:r>
    </w:p>
    <w:p w14:paraId="65AA658F" w14:textId="710F00E5" w:rsidR="0047241C" w:rsidRPr="00835C65" w:rsidRDefault="0047241C" w:rsidP="00BE2EE8">
      <w:pPr>
        <w:contextualSpacing/>
        <w:jc w:val="center"/>
        <w:rPr>
          <w:color w:val="FF0000"/>
          <w:sz w:val="28"/>
        </w:rPr>
      </w:pPr>
    </w:p>
    <w:p w14:paraId="023603C8" w14:textId="51A31339" w:rsidR="001F1E82" w:rsidRPr="00BE2EE8" w:rsidRDefault="005A441B" w:rsidP="005A441B">
      <w:pPr>
        <w:ind w:firstLine="709"/>
        <w:contextualSpacing/>
        <w:jc w:val="center"/>
      </w:pPr>
      <w:r w:rsidRPr="00BE2EE8">
        <w:t>Рисунок</w:t>
      </w:r>
      <w:r w:rsidR="00E077BB" w:rsidRPr="00BE2EE8">
        <w:t xml:space="preserve"> </w:t>
      </w:r>
      <w:r w:rsidR="006C04C8">
        <w:t>20</w:t>
      </w:r>
      <w:r w:rsidRPr="00BE2EE8">
        <w:t xml:space="preserve">. Информация об объеме бюджетных ассигнований </w:t>
      </w:r>
      <w:r w:rsidR="006A787D" w:rsidRPr="00BE2EE8">
        <w:br/>
      </w:r>
      <w:r w:rsidRPr="00BE2EE8">
        <w:t xml:space="preserve">на реализацию программы в разрезе главных распорядителей бюджетных средств </w:t>
      </w:r>
    </w:p>
    <w:p w14:paraId="641E6FF0" w14:textId="611C2B01" w:rsidR="00B01098" w:rsidRPr="00BE2EE8" w:rsidRDefault="00314567" w:rsidP="005A441B">
      <w:pPr>
        <w:ind w:firstLine="709"/>
        <w:contextualSpacing/>
        <w:jc w:val="center"/>
      </w:pPr>
      <w:r w:rsidRPr="00BE2EE8">
        <w:t>на 202</w:t>
      </w:r>
      <w:r w:rsidR="001F1E82" w:rsidRPr="00BE2EE8">
        <w:t>4</w:t>
      </w:r>
      <w:r w:rsidRPr="00BE2EE8">
        <w:t xml:space="preserve"> год и на плановый период 202</w:t>
      </w:r>
      <w:r w:rsidR="001F1E82" w:rsidRPr="00BE2EE8">
        <w:t>5</w:t>
      </w:r>
      <w:r w:rsidRPr="00BE2EE8">
        <w:t xml:space="preserve"> – 202</w:t>
      </w:r>
      <w:r w:rsidR="001F1E82" w:rsidRPr="00BE2EE8">
        <w:t>6</w:t>
      </w:r>
      <w:r w:rsidRPr="00BE2EE8">
        <w:t xml:space="preserve"> годов</w:t>
      </w:r>
    </w:p>
    <w:p w14:paraId="51F1F1A5" w14:textId="77777777" w:rsidR="00D87BC1" w:rsidRPr="00BE2EE8" w:rsidRDefault="00D87BC1" w:rsidP="00D87BC1">
      <w:pPr>
        <w:ind w:firstLine="709"/>
        <w:contextualSpacing/>
        <w:jc w:val="right"/>
        <w:rPr>
          <w:sz w:val="28"/>
          <w:szCs w:val="28"/>
        </w:rPr>
      </w:pPr>
    </w:p>
    <w:p w14:paraId="7EF4D67A" w14:textId="0EFFFA9A" w:rsidR="00D87BC1" w:rsidRPr="00BE2EE8" w:rsidRDefault="00D87BC1" w:rsidP="00D87BC1">
      <w:pPr>
        <w:ind w:firstLine="709"/>
        <w:contextualSpacing/>
        <w:jc w:val="right"/>
        <w:rPr>
          <w:sz w:val="28"/>
          <w:szCs w:val="28"/>
        </w:rPr>
      </w:pPr>
      <w:r w:rsidRPr="00BE2EE8">
        <w:rPr>
          <w:sz w:val="28"/>
          <w:szCs w:val="28"/>
        </w:rPr>
        <w:t>Таблица 2</w:t>
      </w:r>
      <w:r w:rsidR="00F742E3">
        <w:rPr>
          <w:sz w:val="28"/>
          <w:szCs w:val="28"/>
        </w:rPr>
        <w:t>6</w:t>
      </w:r>
    </w:p>
    <w:p w14:paraId="0F3AEF7C" w14:textId="77777777" w:rsidR="003E1F5C" w:rsidRPr="00573ADC" w:rsidRDefault="003E1F5C" w:rsidP="003E1F5C">
      <w:pPr>
        <w:spacing w:after="160" w:line="259" w:lineRule="auto"/>
        <w:ind w:left="720"/>
        <w:contextualSpacing/>
        <w:jc w:val="center"/>
        <w:rPr>
          <w:rFonts w:eastAsiaTheme="minorHAnsi"/>
          <w:color w:val="000000" w:themeColor="text1"/>
          <w:sz w:val="28"/>
          <w:szCs w:val="28"/>
          <w:lang w:eastAsia="en-US"/>
        </w:rPr>
      </w:pPr>
      <w:r w:rsidRPr="00573ADC">
        <w:rPr>
          <w:rFonts w:eastAsiaTheme="minorHAnsi"/>
          <w:color w:val="000000" w:themeColor="text1"/>
          <w:sz w:val="28"/>
          <w:szCs w:val="28"/>
          <w:lang w:eastAsia="en-US"/>
        </w:rPr>
        <w:t>Информация об объеме бюджетных ассигнований на реализацию муниципальной программы в разрезе направлений расходов на 2024 год</w:t>
      </w:r>
    </w:p>
    <w:tbl>
      <w:tblPr>
        <w:tblStyle w:val="afb"/>
        <w:tblW w:w="9889" w:type="dxa"/>
        <w:tblLook w:val="04A0" w:firstRow="1" w:lastRow="0" w:firstColumn="1" w:lastColumn="0" w:noHBand="0" w:noVBand="1"/>
      </w:tblPr>
      <w:tblGrid>
        <w:gridCol w:w="549"/>
        <w:gridCol w:w="2534"/>
        <w:gridCol w:w="4396"/>
        <w:gridCol w:w="1409"/>
        <w:gridCol w:w="1001"/>
      </w:tblGrid>
      <w:tr w:rsidR="003E1F5C" w:rsidRPr="00835C65" w14:paraId="24E0BB59" w14:textId="77777777" w:rsidTr="007275B0">
        <w:trPr>
          <w:trHeight w:val="719"/>
          <w:tblHeader/>
        </w:trPr>
        <w:tc>
          <w:tcPr>
            <w:tcW w:w="549" w:type="dxa"/>
            <w:vAlign w:val="center"/>
            <w:hideMark/>
          </w:tcPr>
          <w:p w14:paraId="630210E2" w14:textId="77777777" w:rsidR="003E1F5C" w:rsidRPr="00DE4B1E" w:rsidRDefault="003E1F5C" w:rsidP="00A02DFB">
            <w:pPr>
              <w:spacing w:after="160" w:line="259" w:lineRule="auto"/>
              <w:contextualSpacing/>
              <w:jc w:val="center"/>
              <w:rPr>
                <w:rFonts w:eastAsiaTheme="minorHAnsi"/>
                <w:color w:val="000000" w:themeColor="text1"/>
                <w:sz w:val="18"/>
                <w:szCs w:val="18"/>
                <w:lang w:eastAsia="en-US"/>
              </w:rPr>
            </w:pPr>
            <w:r w:rsidRPr="00DE4B1E">
              <w:rPr>
                <w:rFonts w:eastAsiaTheme="minorHAnsi"/>
                <w:color w:val="000000" w:themeColor="text1"/>
                <w:sz w:val="18"/>
                <w:szCs w:val="18"/>
                <w:lang w:eastAsia="en-US"/>
              </w:rPr>
              <w:t>№ п/п</w:t>
            </w:r>
          </w:p>
        </w:tc>
        <w:tc>
          <w:tcPr>
            <w:tcW w:w="2534" w:type="dxa"/>
            <w:vAlign w:val="center"/>
            <w:hideMark/>
          </w:tcPr>
          <w:p w14:paraId="614E87B7" w14:textId="77777777" w:rsidR="003E1F5C" w:rsidRPr="00DE4B1E" w:rsidRDefault="003E1F5C" w:rsidP="00A02DFB">
            <w:pPr>
              <w:spacing w:after="160" w:line="259" w:lineRule="auto"/>
              <w:contextualSpacing/>
              <w:jc w:val="center"/>
              <w:rPr>
                <w:rFonts w:eastAsiaTheme="minorHAnsi"/>
                <w:color w:val="000000" w:themeColor="text1"/>
                <w:sz w:val="18"/>
                <w:szCs w:val="18"/>
                <w:lang w:eastAsia="en-US"/>
              </w:rPr>
            </w:pPr>
            <w:r w:rsidRPr="00DE4B1E">
              <w:rPr>
                <w:rFonts w:eastAsiaTheme="minorHAnsi"/>
                <w:color w:val="000000" w:themeColor="text1"/>
                <w:sz w:val="18"/>
                <w:szCs w:val="18"/>
                <w:lang w:eastAsia="en-US"/>
              </w:rPr>
              <w:t>Наименование направлений расходов</w:t>
            </w:r>
          </w:p>
        </w:tc>
        <w:tc>
          <w:tcPr>
            <w:tcW w:w="4396" w:type="dxa"/>
            <w:vAlign w:val="center"/>
            <w:hideMark/>
          </w:tcPr>
          <w:p w14:paraId="1CB95A9D" w14:textId="41D62648" w:rsidR="003E1F5C" w:rsidRPr="00DE4B1E" w:rsidRDefault="003E1F5C" w:rsidP="00A02DFB">
            <w:pPr>
              <w:spacing w:after="160" w:line="259" w:lineRule="auto"/>
              <w:contextualSpacing/>
              <w:jc w:val="center"/>
              <w:rPr>
                <w:rFonts w:eastAsiaTheme="minorHAnsi"/>
                <w:color w:val="000000" w:themeColor="text1"/>
                <w:sz w:val="18"/>
                <w:szCs w:val="18"/>
                <w:lang w:eastAsia="en-US"/>
              </w:rPr>
            </w:pPr>
            <w:r w:rsidRPr="00DE4B1E">
              <w:rPr>
                <w:rFonts w:eastAsiaTheme="minorHAnsi"/>
                <w:color w:val="000000" w:themeColor="text1"/>
                <w:sz w:val="18"/>
                <w:szCs w:val="18"/>
                <w:lang w:eastAsia="en-US"/>
              </w:rPr>
              <w:t>Характеристика расходов</w:t>
            </w:r>
            <w:r w:rsidR="00236AA4">
              <w:rPr>
                <w:rFonts w:eastAsiaTheme="minorHAnsi"/>
                <w:color w:val="000000" w:themeColor="text1"/>
                <w:sz w:val="18"/>
                <w:szCs w:val="18"/>
                <w:lang w:eastAsia="en-US"/>
              </w:rPr>
              <w:t xml:space="preserve"> </w:t>
            </w:r>
            <w:r w:rsidR="00236AA4" w:rsidRPr="00236AA4">
              <w:rPr>
                <w:rFonts w:eastAsiaTheme="minorHAnsi"/>
                <w:color w:val="000000" w:themeColor="text1"/>
                <w:sz w:val="18"/>
                <w:szCs w:val="18"/>
                <w:lang w:eastAsia="en-US"/>
              </w:rPr>
              <w:t>(ожидаемый результат использования средств)</w:t>
            </w:r>
          </w:p>
        </w:tc>
        <w:tc>
          <w:tcPr>
            <w:tcW w:w="1409" w:type="dxa"/>
            <w:vAlign w:val="center"/>
            <w:hideMark/>
          </w:tcPr>
          <w:p w14:paraId="0DD5F86E" w14:textId="77777777" w:rsidR="003E1F5C" w:rsidRPr="00DE4B1E" w:rsidRDefault="003E1F5C" w:rsidP="00A02DFB">
            <w:pPr>
              <w:spacing w:after="160" w:line="259" w:lineRule="auto"/>
              <w:contextualSpacing/>
              <w:jc w:val="center"/>
              <w:rPr>
                <w:rFonts w:eastAsiaTheme="minorHAnsi"/>
                <w:color w:val="000000" w:themeColor="text1"/>
                <w:sz w:val="18"/>
                <w:szCs w:val="18"/>
                <w:lang w:eastAsia="en-US"/>
              </w:rPr>
            </w:pPr>
            <w:r w:rsidRPr="00DE4B1E">
              <w:rPr>
                <w:rFonts w:eastAsiaTheme="minorHAnsi"/>
                <w:color w:val="000000" w:themeColor="text1"/>
                <w:sz w:val="18"/>
                <w:szCs w:val="18"/>
                <w:lang w:eastAsia="en-US"/>
              </w:rPr>
              <w:t xml:space="preserve">Объем бюджетных ассигнований, </w:t>
            </w:r>
            <w:r w:rsidRPr="00DE4B1E">
              <w:rPr>
                <w:rFonts w:eastAsiaTheme="minorHAnsi"/>
                <w:color w:val="000000" w:themeColor="text1"/>
                <w:sz w:val="18"/>
                <w:szCs w:val="18"/>
                <w:lang w:eastAsia="en-US"/>
              </w:rPr>
              <w:br/>
              <w:t>тыс. руб.</w:t>
            </w:r>
          </w:p>
        </w:tc>
        <w:tc>
          <w:tcPr>
            <w:tcW w:w="1001" w:type="dxa"/>
            <w:vAlign w:val="center"/>
            <w:hideMark/>
          </w:tcPr>
          <w:p w14:paraId="64A83AB2" w14:textId="77777777" w:rsidR="003E1F5C" w:rsidRPr="00DE4B1E" w:rsidRDefault="003E1F5C" w:rsidP="00A02DFB">
            <w:pPr>
              <w:spacing w:after="160" w:line="259" w:lineRule="auto"/>
              <w:contextualSpacing/>
              <w:jc w:val="center"/>
              <w:rPr>
                <w:rFonts w:eastAsiaTheme="minorHAnsi"/>
                <w:color w:val="000000" w:themeColor="text1"/>
                <w:sz w:val="18"/>
                <w:szCs w:val="18"/>
                <w:lang w:eastAsia="en-US"/>
              </w:rPr>
            </w:pPr>
            <w:r w:rsidRPr="00DE4B1E">
              <w:rPr>
                <w:rFonts w:eastAsiaTheme="minorHAnsi"/>
                <w:color w:val="000000" w:themeColor="text1"/>
                <w:sz w:val="18"/>
                <w:szCs w:val="18"/>
                <w:lang w:eastAsia="en-US"/>
              </w:rPr>
              <w:t>Удельный вес, %</w:t>
            </w:r>
          </w:p>
        </w:tc>
      </w:tr>
      <w:tr w:rsidR="003E1F5C" w:rsidRPr="00835C65" w14:paraId="53DECCBB" w14:textId="77777777" w:rsidTr="00A02DFB">
        <w:trPr>
          <w:trHeight w:val="2539"/>
        </w:trPr>
        <w:tc>
          <w:tcPr>
            <w:tcW w:w="549" w:type="dxa"/>
            <w:hideMark/>
          </w:tcPr>
          <w:p w14:paraId="5C800266" w14:textId="77777777" w:rsidR="003E1F5C" w:rsidRPr="00DE4B1E" w:rsidRDefault="003E1F5C" w:rsidP="00A02DFB">
            <w:pPr>
              <w:spacing w:after="160" w:line="259" w:lineRule="auto"/>
              <w:contextualSpacing/>
              <w:jc w:val="center"/>
              <w:rPr>
                <w:rFonts w:eastAsiaTheme="minorHAnsi"/>
                <w:color w:val="000000" w:themeColor="text1"/>
                <w:sz w:val="18"/>
                <w:szCs w:val="18"/>
                <w:lang w:eastAsia="en-US"/>
              </w:rPr>
            </w:pPr>
            <w:r w:rsidRPr="00DE4B1E">
              <w:rPr>
                <w:rFonts w:eastAsiaTheme="minorHAnsi"/>
                <w:color w:val="000000" w:themeColor="text1"/>
                <w:sz w:val="18"/>
                <w:szCs w:val="18"/>
                <w:lang w:eastAsia="en-US"/>
              </w:rPr>
              <w:t>1.</w:t>
            </w:r>
          </w:p>
        </w:tc>
        <w:tc>
          <w:tcPr>
            <w:tcW w:w="2534" w:type="dxa"/>
            <w:hideMark/>
          </w:tcPr>
          <w:p w14:paraId="35E8DE51" w14:textId="77777777" w:rsidR="003E1F5C" w:rsidRPr="00977D60" w:rsidRDefault="003E1F5C" w:rsidP="00A02DFB">
            <w:pPr>
              <w:spacing w:after="160" w:line="259" w:lineRule="auto"/>
              <w:contextualSpacing/>
              <w:jc w:val="both"/>
              <w:rPr>
                <w:rFonts w:eastAsiaTheme="minorHAnsi"/>
                <w:color w:val="000000" w:themeColor="text1"/>
                <w:sz w:val="18"/>
                <w:szCs w:val="18"/>
                <w:lang w:eastAsia="en-US"/>
              </w:rPr>
            </w:pPr>
            <w:r w:rsidRPr="00977D60">
              <w:rPr>
                <w:rFonts w:eastAsiaTheme="minorHAnsi"/>
                <w:color w:val="000000" w:themeColor="text1"/>
                <w:sz w:val="18"/>
                <w:szCs w:val="18"/>
                <w:lang w:eastAsia="en-US"/>
              </w:rPr>
              <w:t>Организация мероприятий по работе с детьми и молодежью</w:t>
            </w:r>
          </w:p>
        </w:tc>
        <w:tc>
          <w:tcPr>
            <w:tcW w:w="4396" w:type="dxa"/>
            <w:hideMark/>
          </w:tcPr>
          <w:p w14:paraId="41A5AC68" w14:textId="77777777" w:rsidR="003E1F5C" w:rsidRPr="00977D60" w:rsidRDefault="003E1F5C" w:rsidP="00A02DFB">
            <w:pPr>
              <w:shd w:val="clear" w:color="auto" w:fill="FFFFFF" w:themeFill="background1"/>
              <w:spacing w:after="160" w:line="259" w:lineRule="auto"/>
              <w:contextualSpacing/>
              <w:rPr>
                <w:rFonts w:eastAsiaTheme="minorHAnsi"/>
                <w:color w:val="000000" w:themeColor="text1"/>
                <w:sz w:val="18"/>
                <w:szCs w:val="18"/>
                <w:lang w:eastAsia="en-US"/>
              </w:rPr>
            </w:pPr>
            <w:r w:rsidRPr="00977D60">
              <w:rPr>
                <w:rFonts w:eastAsiaTheme="minorHAnsi"/>
                <w:color w:val="000000" w:themeColor="text1"/>
                <w:sz w:val="18"/>
                <w:szCs w:val="18"/>
                <w:lang w:eastAsia="en-US"/>
              </w:rPr>
              <w:t xml:space="preserve"> - 1 214 мероприятий; </w:t>
            </w:r>
          </w:p>
          <w:p w14:paraId="0BD3E99A" w14:textId="77777777" w:rsidR="003E1F5C" w:rsidRPr="00977D60" w:rsidRDefault="003E1F5C" w:rsidP="00A02DFB">
            <w:pPr>
              <w:spacing w:after="160" w:line="259" w:lineRule="auto"/>
              <w:contextualSpacing/>
              <w:rPr>
                <w:rFonts w:eastAsiaTheme="minorHAnsi"/>
                <w:color w:val="000000" w:themeColor="text1"/>
                <w:sz w:val="18"/>
                <w:szCs w:val="18"/>
                <w:lang w:eastAsia="en-US"/>
              </w:rPr>
            </w:pPr>
            <w:r w:rsidRPr="00977D60">
              <w:rPr>
                <w:rFonts w:eastAsiaTheme="minorHAnsi"/>
                <w:color w:val="000000" w:themeColor="text1"/>
                <w:sz w:val="18"/>
                <w:szCs w:val="18"/>
                <w:lang w:eastAsia="en-US"/>
              </w:rPr>
              <w:t xml:space="preserve"> - 37 000 участников мероприятий;</w:t>
            </w:r>
            <w:r w:rsidRPr="00977D60">
              <w:rPr>
                <w:rFonts w:eastAsiaTheme="minorHAnsi"/>
                <w:color w:val="000000" w:themeColor="text1"/>
                <w:sz w:val="18"/>
                <w:szCs w:val="18"/>
                <w:lang w:eastAsia="en-US"/>
              </w:rPr>
              <w:br/>
              <w:t xml:space="preserve"> - 82 кружка и секции, организованных на базе учреждений молодежной политики;</w:t>
            </w:r>
          </w:p>
          <w:p w14:paraId="5BB567ED" w14:textId="77777777" w:rsidR="003E1F5C" w:rsidRPr="00977D60" w:rsidRDefault="003E1F5C" w:rsidP="00A02DFB">
            <w:pPr>
              <w:spacing w:after="160" w:line="259" w:lineRule="auto"/>
              <w:contextualSpacing/>
              <w:rPr>
                <w:rFonts w:eastAsiaTheme="minorHAnsi"/>
                <w:color w:val="000000" w:themeColor="text1"/>
                <w:sz w:val="18"/>
                <w:szCs w:val="18"/>
                <w:lang w:eastAsia="en-US"/>
              </w:rPr>
            </w:pPr>
            <w:r w:rsidRPr="00977D60">
              <w:rPr>
                <w:rFonts w:eastAsiaTheme="minorHAnsi"/>
                <w:color w:val="000000" w:themeColor="text1"/>
                <w:sz w:val="18"/>
                <w:szCs w:val="18"/>
                <w:lang w:eastAsia="en-US"/>
              </w:rPr>
              <w:t xml:space="preserve"> - 2 003 заключенных трудовых договора с несовершеннолетними;</w:t>
            </w:r>
            <w:r w:rsidRPr="00977D60">
              <w:rPr>
                <w:rFonts w:eastAsiaTheme="minorHAnsi"/>
                <w:color w:val="000000" w:themeColor="text1"/>
                <w:sz w:val="18"/>
                <w:szCs w:val="18"/>
                <w:lang w:eastAsia="en-US"/>
              </w:rPr>
              <w:br/>
              <w:t xml:space="preserve"> - 30 571 детей и молодежи в возрасте до 35 лет, вовлеченных в социально активную деятельность через увеличение охвата патриотическими проектами; </w:t>
            </w:r>
          </w:p>
          <w:p w14:paraId="5960C4AA" w14:textId="77777777" w:rsidR="003E1F5C" w:rsidRPr="00977D60" w:rsidRDefault="003E1F5C" w:rsidP="00A02DFB">
            <w:pPr>
              <w:spacing w:after="160" w:line="259" w:lineRule="auto"/>
              <w:contextualSpacing/>
              <w:rPr>
                <w:rFonts w:eastAsiaTheme="minorHAnsi"/>
                <w:color w:val="000000" w:themeColor="text1"/>
                <w:sz w:val="18"/>
                <w:szCs w:val="18"/>
                <w:lang w:eastAsia="en-US"/>
              </w:rPr>
            </w:pPr>
            <w:r w:rsidRPr="00977D60">
              <w:rPr>
                <w:rFonts w:eastAsiaTheme="minorHAnsi"/>
                <w:color w:val="000000" w:themeColor="text1"/>
                <w:sz w:val="18"/>
                <w:szCs w:val="18"/>
                <w:lang w:eastAsia="en-US"/>
              </w:rPr>
              <w:t xml:space="preserve"> - 49 200 человек, вовлеченных в волонтерскую деятельность</w:t>
            </w:r>
          </w:p>
        </w:tc>
        <w:tc>
          <w:tcPr>
            <w:tcW w:w="1409" w:type="dxa"/>
            <w:hideMark/>
          </w:tcPr>
          <w:p w14:paraId="7065983A" w14:textId="77777777" w:rsidR="003E1F5C" w:rsidRPr="00835C65" w:rsidRDefault="003E1F5C" w:rsidP="00A02DFB">
            <w:pPr>
              <w:spacing w:after="160" w:line="259" w:lineRule="auto"/>
              <w:contextualSpacing/>
              <w:jc w:val="center"/>
              <w:rPr>
                <w:rFonts w:eastAsiaTheme="minorHAnsi"/>
                <w:color w:val="FF0000"/>
                <w:sz w:val="18"/>
                <w:szCs w:val="18"/>
                <w:lang w:eastAsia="en-US"/>
              </w:rPr>
            </w:pPr>
            <w:r w:rsidRPr="00D85492">
              <w:rPr>
                <w:rFonts w:eastAsiaTheme="minorHAnsi"/>
                <w:color w:val="000000" w:themeColor="text1"/>
                <w:sz w:val="18"/>
                <w:szCs w:val="18"/>
                <w:lang w:eastAsia="en-US"/>
              </w:rPr>
              <w:t>371 716,4</w:t>
            </w:r>
          </w:p>
        </w:tc>
        <w:tc>
          <w:tcPr>
            <w:tcW w:w="1001" w:type="dxa"/>
            <w:hideMark/>
          </w:tcPr>
          <w:p w14:paraId="048DED8C" w14:textId="77777777" w:rsidR="003E1F5C" w:rsidRPr="00835C65" w:rsidRDefault="003E1F5C" w:rsidP="00A02DFB">
            <w:pPr>
              <w:spacing w:after="160" w:line="259" w:lineRule="auto"/>
              <w:contextualSpacing/>
              <w:jc w:val="center"/>
              <w:rPr>
                <w:rFonts w:eastAsiaTheme="minorHAnsi"/>
                <w:color w:val="FF0000"/>
                <w:sz w:val="18"/>
                <w:szCs w:val="18"/>
                <w:lang w:eastAsia="en-US"/>
              </w:rPr>
            </w:pPr>
            <w:r w:rsidRPr="00317C8B">
              <w:rPr>
                <w:rFonts w:eastAsiaTheme="minorHAnsi"/>
                <w:color w:val="000000" w:themeColor="text1"/>
                <w:sz w:val="18"/>
                <w:szCs w:val="18"/>
                <w:lang w:eastAsia="en-US"/>
              </w:rPr>
              <w:t>87,2</w:t>
            </w:r>
          </w:p>
        </w:tc>
      </w:tr>
      <w:tr w:rsidR="003E1F5C" w:rsidRPr="00835C65" w14:paraId="0822B3ED" w14:textId="77777777" w:rsidTr="00A02DFB">
        <w:trPr>
          <w:trHeight w:val="471"/>
        </w:trPr>
        <w:tc>
          <w:tcPr>
            <w:tcW w:w="549" w:type="dxa"/>
            <w:vMerge w:val="restart"/>
            <w:hideMark/>
          </w:tcPr>
          <w:p w14:paraId="2560F69B" w14:textId="77777777" w:rsidR="003E1F5C" w:rsidRPr="001B15E9" w:rsidRDefault="003E1F5C" w:rsidP="00A02DFB">
            <w:pPr>
              <w:spacing w:after="160" w:line="259" w:lineRule="auto"/>
              <w:contextualSpacing/>
              <w:jc w:val="center"/>
              <w:rPr>
                <w:rFonts w:eastAsiaTheme="minorHAnsi"/>
                <w:color w:val="000000" w:themeColor="text1"/>
                <w:sz w:val="18"/>
                <w:szCs w:val="18"/>
                <w:lang w:eastAsia="en-US"/>
              </w:rPr>
            </w:pPr>
            <w:r w:rsidRPr="001B15E9">
              <w:rPr>
                <w:rFonts w:eastAsiaTheme="minorHAnsi"/>
                <w:color w:val="000000" w:themeColor="text1"/>
                <w:sz w:val="18"/>
                <w:szCs w:val="18"/>
                <w:lang w:eastAsia="en-US"/>
              </w:rPr>
              <w:t>2.</w:t>
            </w:r>
          </w:p>
        </w:tc>
        <w:tc>
          <w:tcPr>
            <w:tcW w:w="2534" w:type="dxa"/>
            <w:vMerge w:val="restart"/>
            <w:hideMark/>
          </w:tcPr>
          <w:p w14:paraId="13E15587" w14:textId="77777777" w:rsidR="003E1F5C" w:rsidRPr="00977D60" w:rsidRDefault="003E1F5C" w:rsidP="00A02DFB">
            <w:pPr>
              <w:spacing w:after="160" w:line="259" w:lineRule="auto"/>
              <w:contextualSpacing/>
              <w:jc w:val="both"/>
              <w:rPr>
                <w:rFonts w:eastAsiaTheme="minorHAnsi"/>
                <w:color w:val="000000" w:themeColor="text1"/>
                <w:sz w:val="18"/>
                <w:szCs w:val="18"/>
                <w:lang w:eastAsia="en-US"/>
              </w:rPr>
            </w:pPr>
            <w:r w:rsidRPr="00977D60">
              <w:rPr>
                <w:rFonts w:eastAsiaTheme="minorHAnsi"/>
                <w:color w:val="000000" w:themeColor="text1"/>
                <w:sz w:val="18"/>
                <w:szCs w:val="18"/>
                <w:lang w:eastAsia="en-US"/>
              </w:rPr>
              <w:t>Обеспечение технической эксплуатации инженерных систем и оборудования, проведение текущего и капитального ремонта зданий учреждений молодежной политики</w:t>
            </w:r>
          </w:p>
        </w:tc>
        <w:tc>
          <w:tcPr>
            <w:tcW w:w="4396" w:type="dxa"/>
            <w:hideMark/>
          </w:tcPr>
          <w:p w14:paraId="469ADEE1" w14:textId="53825885" w:rsidR="003E1F5C" w:rsidRPr="00977D60" w:rsidRDefault="003E1F5C" w:rsidP="002A32E0">
            <w:pPr>
              <w:spacing w:after="160" w:line="259" w:lineRule="auto"/>
              <w:contextualSpacing/>
              <w:jc w:val="both"/>
              <w:rPr>
                <w:rFonts w:eastAsiaTheme="minorHAnsi"/>
                <w:color w:val="000000" w:themeColor="text1"/>
                <w:sz w:val="18"/>
                <w:szCs w:val="18"/>
                <w:lang w:eastAsia="en-US"/>
              </w:rPr>
            </w:pPr>
            <w:r w:rsidRPr="00977D60">
              <w:rPr>
                <w:rFonts w:eastAsiaTheme="minorHAnsi"/>
                <w:color w:val="000000" w:themeColor="text1"/>
                <w:sz w:val="18"/>
                <w:szCs w:val="18"/>
                <w:lang w:eastAsia="en-US"/>
              </w:rPr>
              <w:t>текущий ремонт</w:t>
            </w:r>
            <w:r>
              <w:rPr>
                <w:rFonts w:eastAsiaTheme="minorHAnsi"/>
                <w:color w:val="000000" w:themeColor="text1"/>
                <w:sz w:val="18"/>
                <w:szCs w:val="18"/>
                <w:lang w:eastAsia="en-US"/>
              </w:rPr>
              <w:t xml:space="preserve"> помещений</w:t>
            </w:r>
            <w:r w:rsidRPr="00977D60">
              <w:rPr>
                <w:rFonts w:eastAsiaTheme="minorHAnsi"/>
                <w:color w:val="000000" w:themeColor="text1"/>
                <w:sz w:val="18"/>
                <w:szCs w:val="18"/>
                <w:lang w:eastAsia="en-US"/>
              </w:rPr>
              <w:t xml:space="preserve"> МБУ ЦСП </w:t>
            </w:r>
            <w:r w:rsidR="007C784D">
              <w:rPr>
                <w:rFonts w:eastAsiaTheme="minorHAnsi"/>
                <w:color w:val="000000" w:themeColor="text1"/>
                <w:sz w:val="18"/>
                <w:szCs w:val="18"/>
                <w:lang w:eastAsia="en-US"/>
              </w:rPr>
              <w:t>«</w:t>
            </w:r>
            <w:r w:rsidRPr="00977D60">
              <w:rPr>
                <w:rFonts w:eastAsiaTheme="minorHAnsi"/>
                <w:color w:val="000000" w:themeColor="text1"/>
                <w:sz w:val="18"/>
                <w:szCs w:val="18"/>
                <w:lang w:eastAsia="en-US"/>
              </w:rPr>
              <w:t>Сибирский легион</w:t>
            </w:r>
            <w:r w:rsidR="007C784D">
              <w:rPr>
                <w:rFonts w:eastAsiaTheme="minorHAnsi"/>
                <w:color w:val="000000" w:themeColor="text1"/>
                <w:sz w:val="18"/>
                <w:szCs w:val="18"/>
                <w:lang w:eastAsia="en-US"/>
              </w:rPr>
              <w:t>»</w:t>
            </w:r>
          </w:p>
        </w:tc>
        <w:tc>
          <w:tcPr>
            <w:tcW w:w="1409" w:type="dxa"/>
            <w:hideMark/>
          </w:tcPr>
          <w:p w14:paraId="3E65387A" w14:textId="77777777" w:rsidR="003E1F5C" w:rsidRPr="00977D60" w:rsidRDefault="003E1F5C" w:rsidP="00A02DFB">
            <w:pPr>
              <w:spacing w:after="160" w:line="259" w:lineRule="auto"/>
              <w:contextualSpacing/>
              <w:jc w:val="center"/>
              <w:rPr>
                <w:rFonts w:eastAsiaTheme="minorHAnsi"/>
                <w:color w:val="000000" w:themeColor="text1"/>
                <w:sz w:val="18"/>
                <w:szCs w:val="18"/>
                <w:lang w:eastAsia="en-US"/>
              </w:rPr>
            </w:pPr>
            <w:r w:rsidRPr="00977D60">
              <w:rPr>
                <w:rFonts w:eastAsiaTheme="minorHAnsi"/>
                <w:color w:val="000000" w:themeColor="text1"/>
                <w:sz w:val="18"/>
                <w:szCs w:val="18"/>
                <w:lang w:eastAsia="en-US"/>
              </w:rPr>
              <w:t>9 589,5</w:t>
            </w:r>
          </w:p>
          <w:p w14:paraId="4C3478E3" w14:textId="77777777" w:rsidR="003E1F5C" w:rsidRPr="00977D60" w:rsidRDefault="003E1F5C" w:rsidP="00A02DFB">
            <w:pPr>
              <w:spacing w:after="160" w:line="259" w:lineRule="auto"/>
              <w:contextualSpacing/>
              <w:jc w:val="center"/>
              <w:rPr>
                <w:rFonts w:eastAsiaTheme="minorHAnsi"/>
                <w:color w:val="000000" w:themeColor="text1"/>
                <w:sz w:val="18"/>
                <w:szCs w:val="18"/>
                <w:lang w:eastAsia="en-US"/>
              </w:rPr>
            </w:pPr>
          </w:p>
        </w:tc>
        <w:tc>
          <w:tcPr>
            <w:tcW w:w="1001" w:type="dxa"/>
            <w:hideMark/>
          </w:tcPr>
          <w:p w14:paraId="140E6AC5" w14:textId="77777777" w:rsidR="003E1F5C" w:rsidRPr="00977D60" w:rsidRDefault="003E1F5C" w:rsidP="00A02DFB">
            <w:pPr>
              <w:spacing w:after="160" w:line="259" w:lineRule="auto"/>
              <w:contextualSpacing/>
              <w:jc w:val="center"/>
              <w:rPr>
                <w:rFonts w:eastAsiaTheme="minorHAnsi"/>
                <w:color w:val="000000" w:themeColor="text1"/>
                <w:sz w:val="18"/>
                <w:szCs w:val="18"/>
                <w:lang w:eastAsia="en-US"/>
              </w:rPr>
            </w:pPr>
            <w:r w:rsidRPr="00977D60">
              <w:rPr>
                <w:rFonts w:eastAsiaTheme="minorHAnsi"/>
                <w:color w:val="000000" w:themeColor="text1"/>
                <w:sz w:val="18"/>
                <w:szCs w:val="18"/>
                <w:lang w:eastAsia="en-US"/>
              </w:rPr>
              <w:t>2,3</w:t>
            </w:r>
          </w:p>
        </w:tc>
      </w:tr>
      <w:tr w:rsidR="003E1F5C" w:rsidRPr="00835C65" w14:paraId="7333EDA5" w14:textId="77777777" w:rsidTr="00A02DFB">
        <w:trPr>
          <w:trHeight w:val="70"/>
        </w:trPr>
        <w:tc>
          <w:tcPr>
            <w:tcW w:w="549" w:type="dxa"/>
            <w:vMerge/>
          </w:tcPr>
          <w:p w14:paraId="365D52F4" w14:textId="77777777" w:rsidR="003E1F5C" w:rsidRPr="001B15E9" w:rsidRDefault="003E1F5C" w:rsidP="00A02DFB">
            <w:pPr>
              <w:spacing w:after="160" w:line="259" w:lineRule="auto"/>
              <w:contextualSpacing/>
              <w:jc w:val="center"/>
              <w:rPr>
                <w:rFonts w:eastAsiaTheme="minorHAnsi"/>
                <w:color w:val="000000" w:themeColor="text1"/>
                <w:sz w:val="18"/>
                <w:szCs w:val="18"/>
                <w:lang w:eastAsia="en-US"/>
              </w:rPr>
            </w:pPr>
          </w:p>
        </w:tc>
        <w:tc>
          <w:tcPr>
            <w:tcW w:w="2534" w:type="dxa"/>
            <w:vMerge/>
          </w:tcPr>
          <w:p w14:paraId="35443BE6" w14:textId="77777777" w:rsidR="003E1F5C" w:rsidRPr="00977D60" w:rsidRDefault="003E1F5C" w:rsidP="00A02DFB">
            <w:pPr>
              <w:spacing w:after="160" w:line="259" w:lineRule="auto"/>
              <w:contextualSpacing/>
              <w:jc w:val="both"/>
              <w:rPr>
                <w:rFonts w:eastAsiaTheme="minorHAnsi"/>
                <w:color w:val="000000" w:themeColor="text1"/>
                <w:sz w:val="18"/>
                <w:szCs w:val="18"/>
                <w:lang w:eastAsia="en-US"/>
              </w:rPr>
            </w:pPr>
          </w:p>
        </w:tc>
        <w:tc>
          <w:tcPr>
            <w:tcW w:w="4396" w:type="dxa"/>
          </w:tcPr>
          <w:p w14:paraId="15BAB78E" w14:textId="0FDC79D5" w:rsidR="003E1F5C" w:rsidRPr="00977D60" w:rsidRDefault="003E1F5C" w:rsidP="007C784D">
            <w:pPr>
              <w:spacing w:after="160" w:line="259" w:lineRule="auto"/>
              <w:contextualSpacing/>
              <w:jc w:val="both"/>
              <w:rPr>
                <w:rFonts w:eastAsiaTheme="minorHAnsi"/>
                <w:color w:val="000000" w:themeColor="text1"/>
                <w:sz w:val="18"/>
                <w:szCs w:val="18"/>
                <w:lang w:eastAsia="en-US"/>
              </w:rPr>
            </w:pPr>
            <w:r w:rsidRPr="00977D60">
              <w:rPr>
                <w:rFonts w:eastAsiaTheme="minorHAnsi"/>
                <w:color w:val="000000" w:themeColor="text1"/>
                <w:sz w:val="18"/>
                <w:szCs w:val="18"/>
                <w:lang w:eastAsia="en-US"/>
              </w:rPr>
              <w:t xml:space="preserve">капитальный ремонт кровли МБУ </w:t>
            </w:r>
            <w:r w:rsidR="007C784D">
              <w:rPr>
                <w:rFonts w:eastAsiaTheme="minorHAnsi"/>
                <w:color w:val="000000" w:themeColor="text1"/>
                <w:sz w:val="18"/>
                <w:szCs w:val="18"/>
                <w:lang w:eastAsia="en-US"/>
              </w:rPr>
              <w:t>«</w:t>
            </w:r>
            <w:r w:rsidRPr="00977D60">
              <w:rPr>
                <w:rFonts w:eastAsiaTheme="minorHAnsi"/>
                <w:color w:val="000000" w:themeColor="text1"/>
                <w:sz w:val="18"/>
                <w:szCs w:val="18"/>
                <w:lang w:eastAsia="en-US"/>
              </w:rPr>
              <w:t>Вариант</w:t>
            </w:r>
            <w:r w:rsidR="007C784D">
              <w:rPr>
                <w:rFonts w:eastAsiaTheme="minorHAnsi"/>
                <w:color w:val="000000" w:themeColor="text1"/>
                <w:sz w:val="18"/>
                <w:szCs w:val="18"/>
                <w:lang w:eastAsia="en-US"/>
              </w:rPr>
              <w:t>»</w:t>
            </w:r>
            <w:r w:rsidRPr="00977D60">
              <w:rPr>
                <w:rFonts w:eastAsiaTheme="minorHAnsi"/>
                <w:color w:val="000000" w:themeColor="text1"/>
                <w:sz w:val="18"/>
                <w:szCs w:val="18"/>
                <w:lang w:eastAsia="en-US"/>
              </w:rPr>
              <w:t xml:space="preserve">, МАУ </w:t>
            </w:r>
            <w:r w:rsidR="007C784D">
              <w:rPr>
                <w:rFonts w:eastAsiaTheme="minorHAnsi"/>
                <w:color w:val="000000" w:themeColor="text1"/>
                <w:sz w:val="18"/>
                <w:szCs w:val="18"/>
                <w:lang w:eastAsia="en-US"/>
              </w:rPr>
              <w:t>«</w:t>
            </w:r>
            <w:r w:rsidRPr="00977D60">
              <w:rPr>
                <w:rFonts w:eastAsiaTheme="minorHAnsi"/>
                <w:color w:val="000000" w:themeColor="text1"/>
                <w:sz w:val="18"/>
                <w:szCs w:val="18"/>
                <w:lang w:eastAsia="en-US"/>
              </w:rPr>
              <w:t>Наше время</w:t>
            </w:r>
            <w:r w:rsidR="007C784D">
              <w:rPr>
                <w:rFonts w:eastAsiaTheme="minorHAnsi"/>
                <w:color w:val="000000" w:themeColor="text1"/>
                <w:sz w:val="18"/>
                <w:szCs w:val="18"/>
                <w:lang w:eastAsia="en-US"/>
              </w:rPr>
              <w:t>»</w:t>
            </w:r>
            <w:r w:rsidRPr="00977D60">
              <w:rPr>
                <w:rFonts w:eastAsiaTheme="minorHAnsi"/>
                <w:color w:val="000000" w:themeColor="text1"/>
                <w:sz w:val="18"/>
                <w:szCs w:val="18"/>
                <w:lang w:eastAsia="en-US"/>
              </w:rPr>
              <w:t xml:space="preserve">, </w:t>
            </w:r>
            <w:r w:rsidR="00235EAA">
              <w:rPr>
                <w:rFonts w:eastAsiaTheme="minorHAnsi"/>
                <w:color w:val="000000" w:themeColor="text1"/>
                <w:sz w:val="18"/>
                <w:szCs w:val="18"/>
                <w:lang w:eastAsia="en-US"/>
              </w:rPr>
              <w:t xml:space="preserve">ПИР на </w:t>
            </w:r>
            <w:r w:rsidRPr="00977D60">
              <w:rPr>
                <w:rFonts w:eastAsiaTheme="minorHAnsi"/>
                <w:color w:val="000000" w:themeColor="text1"/>
                <w:sz w:val="18"/>
                <w:szCs w:val="18"/>
                <w:lang w:eastAsia="en-US"/>
              </w:rPr>
              <w:t xml:space="preserve">строительство объектов на базе МБУ  </w:t>
            </w:r>
            <w:r w:rsidR="007C784D">
              <w:rPr>
                <w:rFonts w:eastAsiaTheme="minorHAnsi"/>
                <w:color w:val="000000" w:themeColor="text1"/>
                <w:sz w:val="18"/>
                <w:szCs w:val="18"/>
                <w:lang w:eastAsia="en-US"/>
              </w:rPr>
              <w:t>«</w:t>
            </w:r>
            <w:r w:rsidRPr="00977D60">
              <w:rPr>
                <w:rFonts w:eastAsiaTheme="minorHAnsi"/>
                <w:color w:val="000000" w:themeColor="text1"/>
                <w:sz w:val="18"/>
                <w:szCs w:val="18"/>
                <w:lang w:eastAsia="en-US"/>
              </w:rPr>
              <w:t xml:space="preserve">Центр специальной подготовки </w:t>
            </w:r>
            <w:r w:rsidR="007C784D">
              <w:rPr>
                <w:rFonts w:eastAsiaTheme="minorHAnsi"/>
                <w:color w:val="000000" w:themeColor="text1"/>
                <w:sz w:val="18"/>
                <w:szCs w:val="18"/>
                <w:lang w:eastAsia="en-US"/>
              </w:rPr>
              <w:t>«</w:t>
            </w:r>
            <w:r w:rsidRPr="00977D60">
              <w:rPr>
                <w:rFonts w:eastAsiaTheme="minorHAnsi"/>
                <w:color w:val="000000" w:themeColor="text1"/>
                <w:sz w:val="18"/>
                <w:szCs w:val="18"/>
                <w:lang w:eastAsia="en-US"/>
              </w:rPr>
              <w:t>Сибирский легион</w:t>
            </w:r>
            <w:r w:rsidR="007C784D">
              <w:rPr>
                <w:rFonts w:eastAsiaTheme="minorHAnsi"/>
                <w:color w:val="000000" w:themeColor="text1"/>
                <w:sz w:val="18"/>
                <w:szCs w:val="18"/>
                <w:lang w:eastAsia="en-US"/>
              </w:rPr>
              <w:t>»</w:t>
            </w:r>
            <w:r w:rsidRPr="00977D60">
              <w:rPr>
                <w:rFonts w:eastAsiaTheme="minorHAnsi"/>
                <w:color w:val="000000" w:themeColor="text1"/>
                <w:sz w:val="18"/>
                <w:szCs w:val="18"/>
                <w:lang w:eastAsia="en-US"/>
              </w:rPr>
              <w:t xml:space="preserve">, </w:t>
            </w:r>
            <w:r w:rsidR="007C784D">
              <w:rPr>
                <w:rFonts w:eastAsiaTheme="minorHAnsi"/>
                <w:color w:val="000000" w:themeColor="text1"/>
                <w:sz w:val="18"/>
                <w:szCs w:val="18"/>
                <w:lang w:eastAsia="en-US"/>
              </w:rPr>
              <w:t>«</w:t>
            </w:r>
            <w:r w:rsidRPr="00977D60">
              <w:rPr>
                <w:rFonts w:eastAsiaTheme="minorHAnsi"/>
                <w:color w:val="000000" w:themeColor="text1"/>
                <w:sz w:val="18"/>
                <w:szCs w:val="18"/>
                <w:lang w:eastAsia="en-US"/>
              </w:rPr>
              <w:t xml:space="preserve">Спортивно-оздоровительный лагерь </w:t>
            </w:r>
            <w:r w:rsidR="007C784D">
              <w:rPr>
                <w:rFonts w:eastAsiaTheme="minorHAnsi"/>
                <w:color w:val="000000" w:themeColor="text1"/>
                <w:sz w:val="18"/>
                <w:szCs w:val="18"/>
                <w:lang w:eastAsia="en-US"/>
              </w:rPr>
              <w:t>«</w:t>
            </w:r>
            <w:r w:rsidRPr="00977D60">
              <w:rPr>
                <w:rFonts w:eastAsiaTheme="minorHAnsi"/>
                <w:color w:val="000000" w:themeColor="text1"/>
                <w:sz w:val="18"/>
                <w:szCs w:val="18"/>
                <w:lang w:eastAsia="en-US"/>
              </w:rPr>
              <w:t>Олимпия</w:t>
            </w:r>
            <w:r w:rsidR="007C784D">
              <w:rPr>
                <w:rFonts w:eastAsiaTheme="minorHAnsi"/>
                <w:color w:val="000000" w:themeColor="text1"/>
                <w:sz w:val="18"/>
                <w:szCs w:val="18"/>
                <w:lang w:eastAsia="en-US"/>
              </w:rPr>
              <w:t>»</w:t>
            </w:r>
            <w:r w:rsidRPr="00977D60">
              <w:rPr>
                <w:rFonts w:eastAsiaTheme="minorHAnsi"/>
                <w:color w:val="000000" w:themeColor="text1"/>
                <w:sz w:val="18"/>
                <w:szCs w:val="18"/>
                <w:lang w:eastAsia="en-US"/>
              </w:rPr>
              <w:t xml:space="preserve"> на базе МБУ </w:t>
            </w:r>
            <w:r w:rsidR="007C784D">
              <w:rPr>
                <w:rFonts w:eastAsiaTheme="minorHAnsi"/>
                <w:color w:val="000000" w:themeColor="text1"/>
                <w:sz w:val="18"/>
                <w:szCs w:val="18"/>
                <w:lang w:eastAsia="en-US"/>
              </w:rPr>
              <w:t>«</w:t>
            </w:r>
            <w:r w:rsidRPr="00977D60">
              <w:rPr>
                <w:rFonts w:eastAsiaTheme="minorHAnsi"/>
                <w:color w:val="000000" w:themeColor="text1"/>
                <w:sz w:val="18"/>
                <w:szCs w:val="18"/>
                <w:lang w:eastAsia="en-US"/>
              </w:rPr>
              <w:t>Олимпия</w:t>
            </w:r>
            <w:r w:rsidR="007C784D">
              <w:rPr>
                <w:rFonts w:eastAsiaTheme="minorHAnsi"/>
                <w:color w:val="000000" w:themeColor="text1"/>
                <w:sz w:val="18"/>
                <w:szCs w:val="18"/>
                <w:lang w:eastAsia="en-US"/>
              </w:rPr>
              <w:t>»</w:t>
            </w:r>
            <w:r w:rsidR="00235EAA">
              <w:rPr>
                <w:rFonts w:eastAsiaTheme="minorHAnsi"/>
                <w:color w:val="000000" w:themeColor="text1"/>
                <w:sz w:val="18"/>
                <w:szCs w:val="18"/>
                <w:lang w:eastAsia="en-US"/>
              </w:rPr>
              <w:t xml:space="preserve"> </w:t>
            </w:r>
          </w:p>
        </w:tc>
        <w:tc>
          <w:tcPr>
            <w:tcW w:w="1409" w:type="dxa"/>
          </w:tcPr>
          <w:p w14:paraId="372083A0" w14:textId="0B400030" w:rsidR="003E1F5C" w:rsidRPr="00977D60" w:rsidRDefault="002C75A1" w:rsidP="00A02DFB">
            <w:pPr>
              <w:spacing w:after="160" w:line="259" w:lineRule="auto"/>
              <w:contextualSpacing/>
              <w:jc w:val="center"/>
              <w:rPr>
                <w:rFonts w:eastAsiaTheme="minorHAnsi"/>
                <w:color w:val="000000" w:themeColor="text1"/>
                <w:sz w:val="18"/>
                <w:szCs w:val="18"/>
                <w:lang w:eastAsia="en-US"/>
              </w:rPr>
            </w:pPr>
            <w:r>
              <w:rPr>
                <w:rFonts w:eastAsiaTheme="minorHAnsi"/>
                <w:color w:val="000000" w:themeColor="text1"/>
                <w:sz w:val="18"/>
                <w:szCs w:val="18"/>
                <w:lang w:eastAsia="en-US"/>
              </w:rPr>
              <w:t>10 741,0</w:t>
            </w:r>
          </w:p>
        </w:tc>
        <w:tc>
          <w:tcPr>
            <w:tcW w:w="1001" w:type="dxa"/>
          </w:tcPr>
          <w:p w14:paraId="75665E13" w14:textId="21A2983F" w:rsidR="003E1F5C" w:rsidRPr="00977D60" w:rsidRDefault="002C75A1" w:rsidP="00A02DFB">
            <w:pPr>
              <w:spacing w:after="160" w:line="259" w:lineRule="auto"/>
              <w:contextualSpacing/>
              <w:jc w:val="center"/>
              <w:rPr>
                <w:rFonts w:eastAsiaTheme="minorHAnsi"/>
                <w:color w:val="000000" w:themeColor="text1"/>
                <w:sz w:val="18"/>
                <w:szCs w:val="18"/>
                <w:lang w:eastAsia="en-US"/>
              </w:rPr>
            </w:pPr>
            <w:r>
              <w:rPr>
                <w:rFonts w:eastAsiaTheme="minorHAnsi"/>
                <w:color w:val="000000" w:themeColor="text1"/>
                <w:sz w:val="18"/>
                <w:szCs w:val="18"/>
                <w:lang w:eastAsia="en-US"/>
              </w:rPr>
              <w:t>2,5</w:t>
            </w:r>
          </w:p>
        </w:tc>
      </w:tr>
      <w:tr w:rsidR="003E1F5C" w:rsidRPr="00835C65" w14:paraId="49BE5B13" w14:textId="77777777" w:rsidTr="00A02DFB">
        <w:trPr>
          <w:trHeight w:val="70"/>
        </w:trPr>
        <w:tc>
          <w:tcPr>
            <w:tcW w:w="549" w:type="dxa"/>
            <w:vMerge/>
          </w:tcPr>
          <w:p w14:paraId="2A30BEC4" w14:textId="77777777" w:rsidR="003E1F5C" w:rsidRPr="001B15E9" w:rsidRDefault="003E1F5C" w:rsidP="00A02DFB">
            <w:pPr>
              <w:spacing w:after="160" w:line="259" w:lineRule="auto"/>
              <w:contextualSpacing/>
              <w:jc w:val="center"/>
              <w:rPr>
                <w:rFonts w:eastAsiaTheme="minorHAnsi"/>
                <w:color w:val="000000" w:themeColor="text1"/>
                <w:sz w:val="18"/>
                <w:szCs w:val="18"/>
                <w:lang w:eastAsia="en-US"/>
              </w:rPr>
            </w:pPr>
          </w:p>
        </w:tc>
        <w:tc>
          <w:tcPr>
            <w:tcW w:w="2534" w:type="dxa"/>
            <w:vMerge/>
          </w:tcPr>
          <w:p w14:paraId="2B13275E" w14:textId="77777777" w:rsidR="003E1F5C" w:rsidRPr="00977D60" w:rsidRDefault="003E1F5C" w:rsidP="00A02DFB">
            <w:pPr>
              <w:spacing w:after="160" w:line="259" w:lineRule="auto"/>
              <w:contextualSpacing/>
              <w:jc w:val="both"/>
              <w:rPr>
                <w:rFonts w:eastAsiaTheme="minorHAnsi"/>
                <w:color w:val="000000" w:themeColor="text1"/>
                <w:sz w:val="18"/>
                <w:szCs w:val="18"/>
                <w:lang w:eastAsia="en-US"/>
              </w:rPr>
            </w:pPr>
          </w:p>
        </w:tc>
        <w:tc>
          <w:tcPr>
            <w:tcW w:w="4396" w:type="dxa"/>
          </w:tcPr>
          <w:p w14:paraId="18DA038A" w14:textId="77777777" w:rsidR="003E1F5C" w:rsidRPr="00977D60" w:rsidRDefault="003E1F5C" w:rsidP="00A02DFB">
            <w:pPr>
              <w:spacing w:after="160" w:line="259" w:lineRule="auto"/>
              <w:contextualSpacing/>
              <w:jc w:val="both"/>
              <w:rPr>
                <w:rFonts w:eastAsiaTheme="minorHAnsi"/>
                <w:color w:val="000000" w:themeColor="text1"/>
                <w:sz w:val="18"/>
                <w:szCs w:val="18"/>
                <w:lang w:eastAsia="en-US"/>
              </w:rPr>
            </w:pPr>
            <w:r>
              <w:rPr>
                <w:rFonts w:eastAsiaTheme="minorHAnsi"/>
                <w:color w:val="000000" w:themeColor="text1"/>
                <w:sz w:val="18"/>
                <w:szCs w:val="18"/>
                <w:lang w:eastAsia="en-US"/>
              </w:rPr>
              <w:t>э</w:t>
            </w:r>
            <w:r w:rsidRPr="00977D60">
              <w:rPr>
                <w:rFonts w:eastAsiaTheme="minorHAnsi"/>
                <w:color w:val="000000" w:themeColor="text1"/>
                <w:sz w:val="18"/>
                <w:szCs w:val="18"/>
                <w:lang w:eastAsia="en-US"/>
              </w:rPr>
              <w:t xml:space="preserve">ксплуатация 27 </w:t>
            </w:r>
            <w:r>
              <w:rPr>
                <w:rFonts w:eastAsiaTheme="minorHAnsi"/>
                <w:color w:val="000000" w:themeColor="text1"/>
                <w:sz w:val="18"/>
                <w:szCs w:val="18"/>
                <w:lang w:eastAsia="en-US"/>
              </w:rPr>
              <w:t>объектов</w:t>
            </w:r>
          </w:p>
        </w:tc>
        <w:tc>
          <w:tcPr>
            <w:tcW w:w="1409" w:type="dxa"/>
          </w:tcPr>
          <w:p w14:paraId="7EC6760F" w14:textId="022E43C9" w:rsidR="003E1F5C" w:rsidRPr="00977D60" w:rsidRDefault="002C75A1" w:rsidP="00A02DFB">
            <w:pPr>
              <w:spacing w:after="160" w:line="259" w:lineRule="auto"/>
              <w:contextualSpacing/>
              <w:jc w:val="center"/>
              <w:rPr>
                <w:rFonts w:eastAsiaTheme="minorHAnsi"/>
                <w:color w:val="000000" w:themeColor="text1"/>
                <w:sz w:val="18"/>
                <w:szCs w:val="18"/>
                <w:lang w:eastAsia="en-US"/>
              </w:rPr>
            </w:pPr>
            <w:r>
              <w:rPr>
                <w:rFonts w:eastAsiaTheme="minorHAnsi"/>
                <w:color w:val="000000" w:themeColor="text1"/>
                <w:sz w:val="18"/>
                <w:szCs w:val="18"/>
                <w:lang w:eastAsia="en-US"/>
              </w:rPr>
              <w:t>7 021,2</w:t>
            </w:r>
          </w:p>
        </w:tc>
        <w:tc>
          <w:tcPr>
            <w:tcW w:w="1001" w:type="dxa"/>
          </w:tcPr>
          <w:p w14:paraId="1EAC0EBE" w14:textId="543A099E" w:rsidR="003E1F5C" w:rsidRPr="00977D60" w:rsidRDefault="002C75A1" w:rsidP="00A02DFB">
            <w:pPr>
              <w:spacing w:after="160" w:line="259" w:lineRule="auto"/>
              <w:contextualSpacing/>
              <w:jc w:val="center"/>
              <w:rPr>
                <w:rFonts w:eastAsiaTheme="minorHAnsi"/>
                <w:color w:val="000000" w:themeColor="text1"/>
                <w:sz w:val="18"/>
                <w:szCs w:val="18"/>
                <w:lang w:eastAsia="en-US"/>
              </w:rPr>
            </w:pPr>
            <w:r>
              <w:rPr>
                <w:rFonts w:eastAsiaTheme="minorHAnsi"/>
                <w:color w:val="000000" w:themeColor="text1"/>
                <w:sz w:val="18"/>
                <w:szCs w:val="18"/>
                <w:lang w:eastAsia="en-US"/>
              </w:rPr>
              <w:t>1,6</w:t>
            </w:r>
          </w:p>
        </w:tc>
      </w:tr>
      <w:tr w:rsidR="003E1F5C" w:rsidRPr="00835C65" w14:paraId="3488995B" w14:textId="77777777" w:rsidTr="00A02DFB">
        <w:trPr>
          <w:trHeight w:val="330"/>
        </w:trPr>
        <w:tc>
          <w:tcPr>
            <w:tcW w:w="549" w:type="dxa"/>
            <w:hideMark/>
          </w:tcPr>
          <w:p w14:paraId="26B8CFC1" w14:textId="77777777" w:rsidR="003E1F5C" w:rsidRPr="00FB54B5" w:rsidRDefault="003E1F5C" w:rsidP="00A02DFB">
            <w:pPr>
              <w:spacing w:after="160" w:line="259" w:lineRule="auto"/>
              <w:contextualSpacing/>
              <w:jc w:val="center"/>
              <w:rPr>
                <w:rFonts w:eastAsiaTheme="minorHAnsi"/>
                <w:color w:val="000000" w:themeColor="text1"/>
                <w:sz w:val="18"/>
                <w:szCs w:val="18"/>
                <w:lang w:eastAsia="en-US"/>
              </w:rPr>
            </w:pPr>
            <w:r w:rsidRPr="00FB54B5">
              <w:rPr>
                <w:rFonts w:eastAsiaTheme="minorHAnsi"/>
                <w:color w:val="000000" w:themeColor="text1"/>
                <w:sz w:val="18"/>
                <w:szCs w:val="18"/>
                <w:lang w:eastAsia="en-US"/>
              </w:rPr>
              <w:t>3.</w:t>
            </w:r>
          </w:p>
        </w:tc>
        <w:tc>
          <w:tcPr>
            <w:tcW w:w="2534" w:type="dxa"/>
            <w:hideMark/>
          </w:tcPr>
          <w:p w14:paraId="1B06EF84" w14:textId="77777777" w:rsidR="003E1F5C" w:rsidRPr="00FB54B5" w:rsidRDefault="003E1F5C" w:rsidP="00A02DFB">
            <w:pPr>
              <w:spacing w:after="160" w:line="259" w:lineRule="auto"/>
              <w:contextualSpacing/>
              <w:jc w:val="both"/>
              <w:rPr>
                <w:rFonts w:eastAsiaTheme="minorHAnsi"/>
                <w:color w:val="000000" w:themeColor="text1"/>
                <w:sz w:val="18"/>
                <w:szCs w:val="18"/>
                <w:lang w:eastAsia="en-US"/>
              </w:rPr>
            </w:pPr>
            <w:r w:rsidRPr="00FB54B5">
              <w:rPr>
                <w:rFonts w:eastAsiaTheme="minorHAnsi"/>
                <w:color w:val="000000" w:themeColor="text1"/>
                <w:sz w:val="18"/>
                <w:szCs w:val="18"/>
                <w:lang w:eastAsia="en-US"/>
              </w:rPr>
              <w:t>Управление отраслью</w:t>
            </w:r>
          </w:p>
        </w:tc>
        <w:tc>
          <w:tcPr>
            <w:tcW w:w="4396" w:type="dxa"/>
            <w:hideMark/>
          </w:tcPr>
          <w:p w14:paraId="741F4A9B" w14:textId="77777777" w:rsidR="003E1F5C" w:rsidRPr="00FB54B5" w:rsidRDefault="003E1F5C" w:rsidP="00A02DFB">
            <w:pPr>
              <w:spacing w:after="160" w:line="259" w:lineRule="auto"/>
              <w:contextualSpacing/>
              <w:jc w:val="both"/>
              <w:rPr>
                <w:rFonts w:eastAsiaTheme="minorHAnsi"/>
                <w:color w:val="000000" w:themeColor="text1"/>
                <w:sz w:val="18"/>
                <w:szCs w:val="18"/>
                <w:lang w:eastAsia="en-US"/>
              </w:rPr>
            </w:pPr>
            <w:r w:rsidRPr="00FB54B5">
              <w:rPr>
                <w:rFonts w:eastAsiaTheme="minorHAnsi"/>
                <w:color w:val="000000" w:themeColor="text1"/>
                <w:sz w:val="18"/>
                <w:szCs w:val="18"/>
                <w:lang w:eastAsia="en-US"/>
              </w:rPr>
              <w:t>кураторство 3 муниципальных бюджетных и автономных учреждений</w:t>
            </w:r>
          </w:p>
        </w:tc>
        <w:tc>
          <w:tcPr>
            <w:tcW w:w="1409" w:type="dxa"/>
            <w:hideMark/>
          </w:tcPr>
          <w:p w14:paraId="6F7E0A3A" w14:textId="77777777" w:rsidR="003E1F5C" w:rsidRPr="00FB54B5" w:rsidRDefault="003E1F5C" w:rsidP="00A02DFB">
            <w:pPr>
              <w:spacing w:after="160" w:line="259" w:lineRule="auto"/>
              <w:contextualSpacing/>
              <w:jc w:val="center"/>
              <w:rPr>
                <w:rFonts w:eastAsiaTheme="minorHAnsi"/>
                <w:color w:val="000000" w:themeColor="text1"/>
                <w:sz w:val="18"/>
                <w:szCs w:val="18"/>
                <w:lang w:eastAsia="en-US"/>
              </w:rPr>
            </w:pPr>
            <w:r w:rsidRPr="00FB54B5">
              <w:rPr>
                <w:rFonts w:eastAsiaTheme="minorHAnsi"/>
                <w:color w:val="000000" w:themeColor="text1"/>
                <w:sz w:val="18"/>
                <w:szCs w:val="18"/>
                <w:lang w:eastAsia="en-US"/>
              </w:rPr>
              <w:t>19 630,5</w:t>
            </w:r>
          </w:p>
        </w:tc>
        <w:tc>
          <w:tcPr>
            <w:tcW w:w="1001" w:type="dxa"/>
            <w:hideMark/>
          </w:tcPr>
          <w:p w14:paraId="515B3EE4" w14:textId="77777777" w:rsidR="003E1F5C" w:rsidRPr="00FB54B5" w:rsidRDefault="003E1F5C" w:rsidP="00A02DFB">
            <w:pPr>
              <w:spacing w:after="160" w:line="259" w:lineRule="auto"/>
              <w:contextualSpacing/>
              <w:jc w:val="center"/>
              <w:rPr>
                <w:rFonts w:eastAsiaTheme="minorHAnsi"/>
                <w:color w:val="000000" w:themeColor="text1"/>
                <w:sz w:val="18"/>
                <w:szCs w:val="18"/>
                <w:lang w:eastAsia="en-US"/>
              </w:rPr>
            </w:pPr>
            <w:r w:rsidRPr="00FB54B5">
              <w:rPr>
                <w:rFonts w:eastAsiaTheme="minorHAnsi"/>
                <w:color w:val="000000" w:themeColor="text1"/>
                <w:sz w:val="18"/>
                <w:szCs w:val="18"/>
                <w:lang w:eastAsia="en-US"/>
              </w:rPr>
              <w:t>4,6</w:t>
            </w:r>
          </w:p>
        </w:tc>
      </w:tr>
      <w:tr w:rsidR="003E1F5C" w:rsidRPr="00835C65" w14:paraId="4BD9F16C" w14:textId="77777777" w:rsidTr="00A02DFB">
        <w:trPr>
          <w:trHeight w:val="934"/>
        </w:trPr>
        <w:tc>
          <w:tcPr>
            <w:tcW w:w="549" w:type="dxa"/>
            <w:hideMark/>
          </w:tcPr>
          <w:p w14:paraId="776FFA71" w14:textId="77777777" w:rsidR="003E1F5C" w:rsidRPr="00DE4B1E" w:rsidRDefault="003E1F5C" w:rsidP="00A02DFB">
            <w:pPr>
              <w:spacing w:after="160" w:line="259" w:lineRule="auto"/>
              <w:contextualSpacing/>
              <w:jc w:val="center"/>
              <w:rPr>
                <w:rFonts w:eastAsiaTheme="minorHAnsi"/>
                <w:color w:val="000000" w:themeColor="text1"/>
                <w:sz w:val="18"/>
                <w:szCs w:val="18"/>
                <w:lang w:eastAsia="en-US"/>
              </w:rPr>
            </w:pPr>
            <w:r w:rsidRPr="00DE4B1E">
              <w:rPr>
                <w:rFonts w:eastAsiaTheme="minorHAnsi"/>
                <w:color w:val="000000" w:themeColor="text1"/>
                <w:sz w:val="18"/>
                <w:szCs w:val="18"/>
                <w:lang w:eastAsia="en-US"/>
              </w:rPr>
              <w:t>4.</w:t>
            </w:r>
          </w:p>
        </w:tc>
        <w:tc>
          <w:tcPr>
            <w:tcW w:w="2534" w:type="dxa"/>
            <w:hideMark/>
          </w:tcPr>
          <w:p w14:paraId="1DE7BEB5" w14:textId="77777777" w:rsidR="003E1F5C" w:rsidRPr="00DE4B1E" w:rsidRDefault="003E1F5C" w:rsidP="00A02DFB">
            <w:pPr>
              <w:spacing w:after="160" w:line="259" w:lineRule="auto"/>
              <w:contextualSpacing/>
              <w:jc w:val="both"/>
              <w:rPr>
                <w:rFonts w:eastAsiaTheme="minorHAnsi"/>
                <w:color w:val="000000" w:themeColor="text1"/>
                <w:sz w:val="18"/>
                <w:szCs w:val="18"/>
                <w:lang w:eastAsia="en-US"/>
              </w:rPr>
            </w:pPr>
            <w:r w:rsidRPr="00DE4B1E">
              <w:rPr>
                <w:rFonts w:eastAsiaTheme="minorHAnsi"/>
                <w:color w:val="000000" w:themeColor="text1"/>
                <w:sz w:val="18"/>
                <w:szCs w:val="18"/>
                <w:lang w:eastAsia="en-US"/>
              </w:rPr>
              <w:t>Установка и обслуживание временных мобильных туалетов при проведении общегородских мероприятий</w:t>
            </w:r>
          </w:p>
        </w:tc>
        <w:tc>
          <w:tcPr>
            <w:tcW w:w="4396" w:type="dxa"/>
            <w:hideMark/>
          </w:tcPr>
          <w:p w14:paraId="5E8BF0C1" w14:textId="77777777" w:rsidR="003E1F5C" w:rsidRPr="00DE4B1E" w:rsidRDefault="003E1F5C" w:rsidP="00A02DFB">
            <w:pPr>
              <w:spacing w:after="160" w:line="259" w:lineRule="auto"/>
              <w:contextualSpacing/>
              <w:jc w:val="both"/>
              <w:rPr>
                <w:rFonts w:eastAsiaTheme="minorHAnsi"/>
                <w:color w:val="000000" w:themeColor="text1"/>
                <w:sz w:val="18"/>
                <w:szCs w:val="18"/>
                <w:lang w:eastAsia="en-US"/>
              </w:rPr>
            </w:pPr>
            <w:r w:rsidRPr="00DE4B1E">
              <w:rPr>
                <w:rFonts w:eastAsiaTheme="minorHAnsi"/>
                <w:color w:val="000000" w:themeColor="text1"/>
                <w:sz w:val="18"/>
                <w:szCs w:val="18"/>
                <w:lang w:eastAsia="en-US"/>
              </w:rPr>
              <w:t>14 шт. временных мобильных туалетов при проведении 4 мероприятий</w:t>
            </w:r>
          </w:p>
        </w:tc>
        <w:tc>
          <w:tcPr>
            <w:tcW w:w="1409" w:type="dxa"/>
            <w:hideMark/>
          </w:tcPr>
          <w:p w14:paraId="39A0157F" w14:textId="77777777" w:rsidR="003E1F5C" w:rsidRPr="00DE4B1E" w:rsidRDefault="003E1F5C" w:rsidP="00A02DFB">
            <w:pPr>
              <w:spacing w:after="160" w:line="259" w:lineRule="auto"/>
              <w:contextualSpacing/>
              <w:jc w:val="center"/>
              <w:rPr>
                <w:rFonts w:eastAsiaTheme="minorHAnsi"/>
                <w:color w:val="000000" w:themeColor="text1"/>
                <w:sz w:val="18"/>
                <w:szCs w:val="18"/>
                <w:lang w:eastAsia="en-US"/>
              </w:rPr>
            </w:pPr>
            <w:r>
              <w:rPr>
                <w:rFonts w:eastAsiaTheme="minorHAnsi"/>
                <w:color w:val="000000" w:themeColor="text1"/>
                <w:sz w:val="18"/>
                <w:szCs w:val="18"/>
                <w:lang w:eastAsia="en-US"/>
              </w:rPr>
              <w:t>211,4</w:t>
            </w:r>
          </w:p>
        </w:tc>
        <w:tc>
          <w:tcPr>
            <w:tcW w:w="1001" w:type="dxa"/>
            <w:hideMark/>
          </w:tcPr>
          <w:p w14:paraId="4D658CDE" w14:textId="77777777" w:rsidR="003E1F5C" w:rsidRPr="00835C65" w:rsidRDefault="003E1F5C" w:rsidP="00A02DFB">
            <w:pPr>
              <w:spacing w:after="160" w:line="259" w:lineRule="auto"/>
              <w:contextualSpacing/>
              <w:jc w:val="center"/>
              <w:rPr>
                <w:rFonts w:eastAsiaTheme="minorHAnsi"/>
                <w:color w:val="FF0000"/>
                <w:sz w:val="18"/>
                <w:szCs w:val="18"/>
                <w:lang w:eastAsia="en-US"/>
              </w:rPr>
            </w:pPr>
            <w:r w:rsidRPr="002F25E7">
              <w:rPr>
                <w:rFonts w:eastAsiaTheme="minorHAnsi"/>
                <w:color w:val="000000" w:themeColor="text1"/>
                <w:sz w:val="18"/>
                <w:szCs w:val="18"/>
                <w:lang w:eastAsia="en-US"/>
              </w:rPr>
              <w:t>0,1</w:t>
            </w:r>
          </w:p>
        </w:tc>
      </w:tr>
      <w:tr w:rsidR="003E1F5C" w:rsidRPr="00835C65" w14:paraId="726B5702" w14:textId="77777777" w:rsidTr="00A54688">
        <w:trPr>
          <w:trHeight w:val="489"/>
        </w:trPr>
        <w:tc>
          <w:tcPr>
            <w:tcW w:w="549" w:type="dxa"/>
          </w:tcPr>
          <w:p w14:paraId="030F8EBC" w14:textId="77777777" w:rsidR="003E1F5C" w:rsidRPr="00F075E6" w:rsidRDefault="003E1F5C" w:rsidP="00A02DFB">
            <w:pPr>
              <w:spacing w:after="160" w:line="259" w:lineRule="auto"/>
              <w:contextualSpacing/>
              <w:jc w:val="center"/>
              <w:rPr>
                <w:rFonts w:eastAsiaTheme="minorHAnsi"/>
                <w:color w:val="000000" w:themeColor="text1"/>
                <w:sz w:val="18"/>
                <w:szCs w:val="18"/>
                <w:lang w:eastAsia="en-US"/>
              </w:rPr>
            </w:pPr>
            <w:r w:rsidRPr="00F075E6">
              <w:rPr>
                <w:rFonts w:eastAsiaTheme="minorHAnsi"/>
                <w:color w:val="000000" w:themeColor="text1"/>
                <w:sz w:val="18"/>
                <w:szCs w:val="18"/>
                <w:lang w:eastAsia="en-US"/>
              </w:rPr>
              <w:t>5</w:t>
            </w:r>
          </w:p>
        </w:tc>
        <w:tc>
          <w:tcPr>
            <w:tcW w:w="2534" w:type="dxa"/>
          </w:tcPr>
          <w:p w14:paraId="06E37540" w14:textId="0ABF3281" w:rsidR="003E1F5C" w:rsidRPr="00F075E6" w:rsidRDefault="003E1F5C" w:rsidP="00A54688">
            <w:pPr>
              <w:spacing w:after="160" w:line="259" w:lineRule="auto"/>
              <w:contextualSpacing/>
              <w:jc w:val="both"/>
              <w:rPr>
                <w:rFonts w:eastAsiaTheme="minorHAnsi"/>
                <w:color w:val="000000" w:themeColor="text1"/>
                <w:sz w:val="18"/>
                <w:szCs w:val="18"/>
                <w:lang w:eastAsia="en-US"/>
              </w:rPr>
            </w:pPr>
            <w:r w:rsidRPr="00F075E6">
              <w:rPr>
                <w:rFonts w:eastAsiaTheme="minorHAnsi"/>
                <w:color w:val="000000" w:themeColor="text1"/>
                <w:sz w:val="18"/>
                <w:szCs w:val="18"/>
                <w:lang w:eastAsia="en-US"/>
              </w:rPr>
              <w:t xml:space="preserve">Реализация инициативного проекта </w:t>
            </w:r>
          </w:p>
        </w:tc>
        <w:tc>
          <w:tcPr>
            <w:tcW w:w="4396" w:type="dxa"/>
          </w:tcPr>
          <w:p w14:paraId="5F15DF82" w14:textId="0CB7CF9D" w:rsidR="003E1F5C" w:rsidRPr="00DE4B1E" w:rsidRDefault="00A54688" w:rsidP="00A54688">
            <w:pPr>
              <w:spacing w:after="160" w:line="259" w:lineRule="auto"/>
              <w:contextualSpacing/>
              <w:jc w:val="both"/>
              <w:rPr>
                <w:rFonts w:eastAsiaTheme="minorHAnsi"/>
                <w:color w:val="000000" w:themeColor="text1"/>
                <w:sz w:val="18"/>
                <w:szCs w:val="18"/>
                <w:lang w:eastAsia="en-US"/>
              </w:rPr>
            </w:pPr>
            <w:r w:rsidRPr="00A54688">
              <w:rPr>
                <w:rFonts w:eastAsiaTheme="minorHAnsi"/>
                <w:color w:val="000000" w:themeColor="text1"/>
                <w:sz w:val="18"/>
                <w:szCs w:val="18"/>
                <w:lang w:eastAsia="en-US"/>
              </w:rPr>
              <w:t xml:space="preserve">Открытие молодежного пространства </w:t>
            </w:r>
            <w:r>
              <w:rPr>
                <w:rFonts w:eastAsiaTheme="minorHAnsi"/>
                <w:color w:val="000000" w:themeColor="text1"/>
                <w:sz w:val="18"/>
                <w:szCs w:val="18"/>
                <w:lang w:eastAsia="en-US"/>
              </w:rPr>
              <w:t>«</w:t>
            </w:r>
            <w:r w:rsidRPr="00A54688">
              <w:rPr>
                <w:rFonts w:eastAsiaTheme="minorHAnsi"/>
                <w:color w:val="000000" w:themeColor="text1"/>
                <w:sz w:val="18"/>
                <w:szCs w:val="18"/>
                <w:lang w:eastAsia="en-US"/>
              </w:rPr>
              <w:t>Арт.Точка</w:t>
            </w:r>
            <w:r>
              <w:rPr>
                <w:rFonts w:eastAsiaTheme="minorHAnsi"/>
                <w:color w:val="000000" w:themeColor="text1"/>
                <w:sz w:val="18"/>
                <w:szCs w:val="18"/>
                <w:lang w:eastAsia="en-US"/>
              </w:rPr>
              <w:t>»</w:t>
            </w:r>
          </w:p>
        </w:tc>
        <w:tc>
          <w:tcPr>
            <w:tcW w:w="1409" w:type="dxa"/>
          </w:tcPr>
          <w:p w14:paraId="652C6517" w14:textId="77777777" w:rsidR="003E1F5C" w:rsidRDefault="003E1F5C" w:rsidP="00A02DFB">
            <w:pPr>
              <w:spacing w:after="160" w:line="259" w:lineRule="auto"/>
              <w:contextualSpacing/>
              <w:jc w:val="center"/>
              <w:rPr>
                <w:rFonts w:eastAsiaTheme="minorHAnsi"/>
                <w:color w:val="000000" w:themeColor="text1"/>
                <w:sz w:val="18"/>
                <w:szCs w:val="18"/>
                <w:lang w:eastAsia="en-US"/>
              </w:rPr>
            </w:pPr>
            <w:r>
              <w:rPr>
                <w:rFonts w:eastAsiaTheme="minorHAnsi"/>
                <w:color w:val="000000" w:themeColor="text1"/>
                <w:sz w:val="18"/>
                <w:szCs w:val="18"/>
                <w:lang w:eastAsia="en-US"/>
              </w:rPr>
              <w:t>7 000,0</w:t>
            </w:r>
          </w:p>
        </w:tc>
        <w:tc>
          <w:tcPr>
            <w:tcW w:w="1001" w:type="dxa"/>
          </w:tcPr>
          <w:p w14:paraId="732F2355" w14:textId="77777777" w:rsidR="003E1F5C" w:rsidRPr="002F25E7" w:rsidRDefault="003E1F5C" w:rsidP="00A02DFB">
            <w:pPr>
              <w:spacing w:after="160" w:line="259" w:lineRule="auto"/>
              <w:contextualSpacing/>
              <w:jc w:val="center"/>
              <w:rPr>
                <w:rFonts w:eastAsiaTheme="minorHAnsi"/>
                <w:color w:val="000000" w:themeColor="text1"/>
                <w:sz w:val="18"/>
                <w:szCs w:val="18"/>
                <w:lang w:eastAsia="en-US"/>
              </w:rPr>
            </w:pPr>
            <w:r>
              <w:rPr>
                <w:rFonts w:eastAsiaTheme="minorHAnsi"/>
                <w:color w:val="000000" w:themeColor="text1"/>
                <w:sz w:val="18"/>
                <w:szCs w:val="18"/>
                <w:lang w:eastAsia="en-US"/>
              </w:rPr>
              <w:t>1,6</w:t>
            </w:r>
          </w:p>
        </w:tc>
      </w:tr>
      <w:tr w:rsidR="003E1F5C" w:rsidRPr="00835C65" w14:paraId="751F4CA4" w14:textId="77777777" w:rsidTr="00A02DFB">
        <w:trPr>
          <w:trHeight w:val="430"/>
        </w:trPr>
        <w:tc>
          <w:tcPr>
            <w:tcW w:w="549" w:type="dxa"/>
          </w:tcPr>
          <w:p w14:paraId="1AF5CD8F" w14:textId="77777777" w:rsidR="003E1F5C" w:rsidRPr="00F075E6" w:rsidRDefault="003E1F5C" w:rsidP="00A02DFB">
            <w:pPr>
              <w:spacing w:after="160" w:line="259" w:lineRule="auto"/>
              <w:contextualSpacing/>
              <w:jc w:val="center"/>
              <w:rPr>
                <w:rFonts w:eastAsiaTheme="minorHAnsi"/>
                <w:color w:val="000000" w:themeColor="text1"/>
                <w:sz w:val="18"/>
                <w:szCs w:val="18"/>
                <w:lang w:eastAsia="en-US"/>
              </w:rPr>
            </w:pPr>
            <w:r w:rsidRPr="00F075E6">
              <w:rPr>
                <w:rFonts w:eastAsiaTheme="minorHAnsi"/>
                <w:color w:val="000000" w:themeColor="text1"/>
                <w:sz w:val="18"/>
                <w:szCs w:val="18"/>
                <w:lang w:eastAsia="en-US"/>
              </w:rPr>
              <w:t>6</w:t>
            </w:r>
          </w:p>
        </w:tc>
        <w:tc>
          <w:tcPr>
            <w:tcW w:w="2534" w:type="dxa"/>
          </w:tcPr>
          <w:p w14:paraId="62DB94BB" w14:textId="2B1FD736" w:rsidR="003E1F5C" w:rsidRPr="00F075E6" w:rsidRDefault="00EE1212" w:rsidP="00EE1212">
            <w:pPr>
              <w:spacing w:after="160" w:line="259" w:lineRule="auto"/>
              <w:contextualSpacing/>
              <w:jc w:val="both"/>
              <w:rPr>
                <w:rFonts w:eastAsiaTheme="minorHAnsi"/>
                <w:color w:val="000000" w:themeColor="text1"/>
                <w:sz w:val="18"/>
                <w:szCs w:val="18"/>
                <w:lang w:eastAsia="en-US"/>
              </w:rPr>
            </w:pPr>
            <w:r w:rsidRPr="00F075E6">
              <w:rPr>
                <w:rFonts w:eastAsiaTheme="minorHAnsi"/>
                <w:color w:val="000000" w:themeColor="text1"/>
                <w:sz w:val="18"/>
                <w:szCs w:val="18"/>
                <w:lang w:eastAsia="en-US"/>
              </w:rPr>
              <w:t>«</w:t>
            </w:r>
            <w:r w:rsidR="003E1F5C" w:rsidRPr="00F075E6">
              <w:rPr>
                <w:rFonts w:eastAsiaTheme="minorHAnsi"/>
                <w:color w:val="000000" w:themeColor="text1"/>
                <w:sz w:val="18"/>
                <w:szCs w:val="18"/>
                <w:lang w:eastAsia="en-US"/>
              </w:rPr>
              <w:t xml:space="preserve">Реализация проекта </w:t>
            </w:r>
            <w:r w:rsidRPr="00F075E6">
              <w:rPr>
                <w:rFonts w:eastAsiaTheme="minorHAnsi"/>
                <w:color w:val="000000" w:themeColor="text1"/>
                <w:sz w:val="18"/>
                <w:szCs w:val="18"/>
                <w:lang w:eastAsia="en-US"/>
              </w:rPr>
              <w:t>«</w:t>
            </w:r>
            <w:r w:rsidR="003E1F5C" w:rsidRPr="00F075E6">
              <w:rPr>
                <w:rFonts w:eastAsiaTheme="minorHAnsi"/>
                <w:color w:val="000000" w:themeColor="text1"/>
                <w:sz w:val="18"/>
                <w:szCs w:val="18"/>
                <w:lang w:eastAsia="en-US"/>
              </w:rPr>
              <w:t>Социальная активность</w:t>
            </w:r>
            <w:r w:rsidRPr="00F075E6">
              <w:rPr>
                <w:rFonts w:eastAsiaTheme="minorHAnsi"/>
                <w:color w:val="000000" w:themeColor="text1"/>
                <w:sz w:val="18"/>
                <w:szCs w:val="18"/>
                <w:lang w:eastAsia="en-US"/>
              </w:rPr>
              <w:t>»</w:t>
            </w:r>
            <w:r w:rsidR="003E1F5C" w:rsidRPr="00F075E6">
              <w:rPr>
                <w:rFonts w:eastAsiaTheme="minorHAnsi"/>
                <w:color w:val="000000" w:themeColor="text1"/>
                <w:sz w:val="18"/>
                <w:szCs w:val="18"/>
                <w:lang w:eastAsia="en-US"/>
              </w:rPr>
              <w:t xml:space="preserve"> </w:t>
            </w:r>
          </w:p>
        </w:tc>
        <w:tc>
          <w:tcPr>
            <w:tcW w:w="4396" w:type="dxa"/>
          </w:tcPr>
          <w:p w14:paraId="1CE5A31A" w14:textId="17219375" w:rsidR="003E1F5C" w:rsidRPr="00DE4B1E" w:rsidRDefault="00F075E6" w:rsidP="00A02DFB">
            <w:pPr>
              <w:spacing w:after="160" w:line="259" w:lineRule="auto"/>
              <w:contextualSpacing/>
              <w:jc w:val="both"/>
              <w:rPr>
                <w:rFonts w:eastAsiaTheme="minorHAnsi"/>
                <w:color w:val="000000" w:themeColor="text1"/>
                <w:sz w:val="18"/>
                <w:szCs w:val="18"/>
                <w:lang w:eastAsia="en-US"/>
              </w:rPr>
            </w:pPr>
            <w:r>
              <w:rPr>
                <w:rFonts w:eastAsiaTheme="minorHAnsi"/>
                <w:color w:val="000000" w:themeColor="text1"/>
                <w:sz w:val="18"/>
                <w:szCs w:val="18"/>
                <w:lang w:eastAsia="en-US"/>
              </w:rPr>
              <w:t>Торжественная церемония награждения волонтеров в рамках празднования международного дня добровольцев.</w:t>
            </w:r>
          </w:p>
        </w:tc>
        <w:tc>
          <w:tcPr>
            <w:tcW w:w="1409" w:type="dxa"/>
          </w:tcPr>
          <w:p w14:paraId="30AED5C4" w14:textId="77777777" w:rsidR="003E1F5C" w:rsidRPr="00AE50D8" w:rsidRDefault="003E1F5C" w:rsidP="00A02DFB">
            <w:pPr>
              <w:spacing w:after="160" w:line="259" w:lineRule="auto"/>
              <w:contextualSpacing/>
              <w:jc w:val="center"/>
              <w:rPr>
                <w:rFonts w:eastAsiaTheme="minorHAnsi"/>
                <w:color w:val="000000" w:themeColor="text1"/>
                <w:sz w:val="18"/>
                <w:szCs w:val="18"/>
                <w:lang w:eastAsia="en-US"/>
              </w:rPr>
            </w:pPr>
            <w:r w:rsidRPr="00AE50D8">
              <w:rPr>
                <w:rFonts w:eastAsiaTheme="minorHAnsi"/>
                <w:color w:val="000000" w:themeColor="text1"/>
                <w:sz w:val="18"/>
                <w:szCs w:val="18"/>
                <w:lang w:eastAsia="en-US"/>
              </w:rPr>
              <w:t>155,0</w:t>
            </w:r>
          </w:p>
        </w:tc>
        <w:tc>
          <w:tcPr>
            <w:tcW w:w="1001" w:type="dxa"/>
          </w:tcPr>
          <w:p w14:paraId="3E4B9852" w14:textId="77777777" w:rsidR="003E1F5C" w:rsidRPr="00AE50D8" w:rsidRDefault="003E1F5C" w:rsidP="00A02DFB">
            <w:pPr>
              <w:spacing w:after="160" w:line="259" w:lineRule="auto"/>
              <w:contextualSpacing/>
              <w:jc w:val="center"/>
              <w:rPr>
                <w:rFonts w:eastAsiaTheme="minorHAnsi"/>
                <w:color w:val="000000" w:themeColor="text1"/>
                <w:sz w:val="18"/>
                <w:szCs w:val="18"/>
                <w:lang w:eastAsia="en-US"/>
              </w:rPr>
            </w:pPr>
            <w:r w:rsidRPr="00AE50D8">
              <w:rPr>
                <w:rFonts w:eastAsiaTheme="minorHAnsi"/>
                <w:color w:val="000000" w:themeColor="text1"/>
                <w:sz w:val="18"/>
                <w:szCs w:val="18"/>
                <w:lang w:eastAsia="en-US"/>
              </w:rPr>
              <w:t>0,1</w:t>
            </w:r>
          </w:p>
        </w:tc>
      </w:tr>
      <w:tr w:rsidR="003E1F5C" w:rsidRPr="00835C65" w14:paraId="62065AD0" w14:textId="77777777" w:rsidTr="00A02DFB">
        <w:trPr>
          <w:trHeight w:val="126"/>
        </w:trPr>
        <w:tc>
          <w:tcPr>
            <w:tcW w:w="549" w:type="dxa"/>
            <w:hideMark/>
          </w:tcPr>
          <w:p w14:paraId="4CCC1B06" w14:textId="77777777" w:rsidR="003E1F5C" w:rsidRPr="00835C65" w:rsidRDefault="003E1F5C" w:rsidP="00A02DFB">
            <w:pPr>
              <w:spacing w:after="160" w:line="259" w:lineRule="auto"/>
              <w:contextualSpacing/>
              <w:jc w:val="center"/>
              <w:rPr>
                <w:rFonts w:eastAsiaTheme="minorHAnsi"/>
                <w:color w:val="FF0000"/>
                <w:sz w:val="18"/>
                <w:szCs w:val="18"/>
                <w:lang w:eastAsia="en-US"/>
              </w:rPr>
            </w:pPr>
          </w:p>
        </w:tc>
        <w:tc>
          <w:tcPr>
            <w:tcW w:w="2534" w:type="dxa"/>
            <w:hideMark/>
          </w:tcPr>
          <w:p w14:paraId="4D35A14D" w14:textId="77777777" w:rsidR="003E1F5C" w:rsidRPr="00835C65" w:rsidRDefault="003E1F5C" w:rsidP="00A02DFB">
            <w:pPr>
              <w:spacing w:after="160" w:line="259" w:lineRule="auto"/>
              <w:contextualSpacing/>
              <w:rPr>
                <w:rFonts w:eastAsiaTheme="minorHAnsi"/>
                <w:color w:val="FF0000"/>
                <w:sz w:val="18"/>
                <w:szCs w:val="18"/>
                <w:lang w:eastAsia="en-US"/>
              </w:rPr>
            </w:pPr>
            <w:r w:rsidRPr="008420CE">
              <w:rPr>
                <w:rFonts w:eastAsiaTheme="minorHAnsi"/>
                <w:color w:val="000000" w:themeColor="text1"/>
                <w:sz w:val="18"/>
                <w:szCs w:val="18"/>
                <w:lang w:eastAsia="en-US"/>
              </w:rPr>
              <w:t>ИТОГО</w:t>
            </w:r>
          </w:p>
        </w:tc>
        <w:tc>
          <w:tcPr>
            <w:tcW w:w="4396" w:type="dxa"/>
            <w:hideMark/>
          </w:tcPr>
          <w:p w14:paraId="1D79E4EF" w14:textId="77777777" w:rsidR="003E1F5C" w:rsidRPr="00835C65" w:rsidRDefault="003E1F5C" w:rsidP="00A02DFB">
            <w:pPr>
              <w:spacing w:after="160" w:line="259" w:lineRule="auto"/>
              <w:contextualSpacing/>
              <w:jc w:val="center"/>
              <w:rPr>
                <w:rFonts w:eastAsiaTheme="minorHAnsi"/>
                <w:color w:val="FF0000"/>
                <w:sz w:val="18"/>
                <w:szCs w:val="18"/>
                <w:lang w:eastAsia="en-US"/>
              </w:rPr>
            </w:pPr>
          </w:p>
        </w:tc>
        <w:tc>
          <w:tcPr>
            <w:tcW w:w="1409" w:type="dxa"/>
            <w:hideMark/>
          </w:tcPr>
          <w:p w14:paraId="6850761F" w14:textId="77777777" w:rsidR="003E1F5C" w:rsidRPr="00AE50D8" w:rsidRDefault="003E1F5C" w:rsidP="00A02DFB">
            <w:pPr>
              <w:spacing w:after="160" w:line="259" w:lineRule="auto"/>
              <w:contextualSpacing/>
              <w:jc w:val="center"/>
              <w:rPr>
                <w:rFonts w:eastAsiaTheme="minorHAnsi"/>
                <w:color w:val="000000" w:themeColor="text1"/>
                <w:sz w:val="18"/>
                <w:szCs w:val="18"/>
                <w:lang w:eastAsia="en-US"/>
              </w:rPr>
            </w:pPr>
            <w:r w:rsidRPr="00AE50D8">
              <w:rPr>
                <w:rFonts w:eastAsiaTheme="minorHAnsi"/>
                <w:color w:val="000000" w:themeColor="text1"/>
                <w:sz w:val="18"/>
                <w:szCs w:val="18"/>
                <w:lang w:eastAsia="en-US"/>
              </w:rPr>
              <w:t>426 065,0</w:t>
            </w:r>
          </w:p>
        </w:tc>
        <w:tc>
          <w:tcPr>
            <w:tcW w:w="1001" w:type="dxa"/>
            <w:hideMark/>
          </w:tcPr>
          <w:p w14:paraId="71D0602C" w14:textId="77777777" w:rsidR="003E1F5C" w:rsidRPr="00AE50D8" w:rsidRDefault="003E1F5C" w:rsidP="00A02DFB">
            <w:pPr>
              <w:spacing w:after="160" w:line="259" w:lineRule="auto"/>
              <w:contextualSpacing/>
              <w:jc w:val="center"/>
              <w:rPr>
                <w:rFonts w:eastAsiaTheme="minorHAnsi"/>
                <w:color w:val="000000" w:themeColor="text1"/>
                <w:sz w:val="18"/>
                <w:szCs w:val="18"/>
                <w:lang w:eastAsia="en-US"/>
              </w:rPr>
            </w:pPr>
            <w:r w:rsidRPr="00AE50D8">
              <w:rPr>
                <w:rFonts w:eastAsiaTheme="minorHAnsi"/>
                <w:color w:val="000000" w:themeColor="text1"/>
                <w:sz w:val="18"/>
                <w:szCs w:val="18"/>
                <w:lang w:eastAsia="en-US"/>
              </w:rPr>
              <w:t>100,0</w:t>
            </w:r>
          </w:p>
        </w:tc>
      </w:tr>
    </w:tbl>
    <w:p w14:paraId="28D6CDE2" w14:textId="77777777" w:rsidR="003E1F5C" w:rsidRDefault="003E1F5C" w:rsidP="003E1F5C">
      <w:pPr>
        <w:spacing w:after="160" w:line="259" w:lineRule="auto"/>
        <w:ind w:left="720"/>
        <w:contextualSpacing/>
        <w:jc w:val="center"/>
        <w:rPr>
          <w:rFonts w:eastAsiaTheme="minorHAnsi"/>
          <w:color w:val="FF0000"/>
          <w:sz w:val="28"/>
          <w:szCs w:val="28"/>
          <w:lang w:eastAsia="en-US"/>
        </w:rPr>
      </w:pPr>
    </w:p>
    <w:p w14:paraId="53A5154B" w14:textId="0CC7E22A" w:rsidR="003E1F5C" w:rsidRDefault="003E1F5C" w:rsidP="003E1F5C">
      <w:pPr>
        <w:spacing w:after="160" w:line="259" w:lineRule="auto"/>
        <w:ind w:firstLine="709"/>
        <w:contextualSpacing/>
        <w:jc w:val="both"/>
        <w:rPr>
          <w:rFonts w:eastAsiaTheme="minorHAnsi"/>
          <w:color w:val="FF0000"/>
          <w:sz w:val="28"/>
          <w:szCs w:val="28"/>
          <w:lang w:eastAsia="en-US"/>
        </w:rPr>
      </w:pPr>
      <w:r>
        <w:rPr>
          <w:sz w:val="28"/>
          <w:szCs w:val="28"/>
        </w:rPr>
        <w:t xml:space="preserve">Проектируемый объем бюджетных ассигнований </w:t>
      </w:r>
      <w:r w:rsidR="00B10293">
        <w:rPr>
          <w:sz w:val="28"/>
          <w:szCs w:val="28"/>
        </w:rPr>
        <w:t>запланирован</w:t>
      </w:r>
      <w:r w:rsidR="00F742E3">
        <w:rPr>
          <w:sz w:val="28"/>
          <w:szCs w:val="28"/>
        </w:rPr>
        <w:br/>
      </w:r>
      <w:r w:rsidR="00521577">
        <w:rPr>
          <w:sz w:val="28"/>
          <w:szCs w:val="28"/>
        </w:rPr>
        <w:t>с незначительным снижением по отношению к</w:t>
      </w:r>
      <w:r>
        <w:rPr>
          <w:sz w:val="28"/>
          <w:szCs w:val="28"/>
        </w:rPr>
        <w:t xml:space="preserve"> утвержденно</w:t>
      </w:r>
      <w:r w:rsidR="00521577">
        <w:rPr>
          <w:sz w:val="28"/>
          <w:szCs w:val="28"/>
        </w:rPr>
        <w:t xml:space="preserve">му </w:t>
      </w:r>
      <w:r>
        <w:rPr>
          <w:sz w:val="28"/>
          <w:szCs w:val="28"/>
        </w:rPr>
        <w:t>бюджет</w:t>
      </w:r>
      <w:r w:rsidR="00521577">
        <w:rPr>
          <w:sz w:val="28"/>
          <w:szCs w:val="28"/>
        </w:rPr>
        <w:t>у</w:t>
      </w:r>
      <w:r>
        <w:rPr>
          <w:sz w:val="28"/>
          <w:szCs w:val="28"/>
        </w:rPr>
        <w:t xml:space="preserve"> </w:t>
      </w:r>
      <w:r w:rsidR="00F742E3">
        <w:rPr>
          <w:sz w:val="28"/>
          <w:szCs w:val="28"/>
        </w:rPr>
        <w:br/>
      </w:r>
      <w:r>
        <w:rPr>
          <w:sz w:val="28"/>
          <w:szCs w:val="28"/>
        </w:rPr>
        <w:t>2023 года (в редакции решения Думы гор</w:t>
      </w:r>
      <w:r w:rsidR="00521577">
        <w:rPr>
          <w:sz w:val="28"/>
          <w:szCs w:val="28"/>
        </w:rPr>
        <w:t xml:space="preserve">ода от 05.10.2023 № 423-VII ДГ), в связи </w:t>
      </w:r>
      <w:r w:rsidR="00F742E3">
        <w:rPr>
          <w:sz w:val="28"/>
          <w:szCs w:val="28"/>
        </w:rPr>
        <w:br/>
      </w:r>
      <w:r w:rsidR="00521577">
        <w:rPr>
          <w:sz w:val="28"/>
          <w:szCs w:val="28"/>
        </w:rPr>
        <w:t xml:space="preserve">с резервированием в смете департамента финансов субсидии на реализацию мероприятий по содействию трудоустройству граждан, с целью последующего распределения между главными распорядителями бюджетных средств </w:t>
      </w:r>
      <w:r w:rsidR="00F742E3">
        <w:rPr>
          <w:sz w:val="28"/>
          <w:szCs w:val="28"/>
        </w:rPr>
        <w:br/>
      </w:r>
      <w:r w:rsidR="00521577">
        <w:rPr>
          <w:sz w:val="28"/>
          <w:szCs w:val="28"/>
        </w:rPr>
        <w:t>при наступлении условий.</w:t>
      </w:r>
    </w:p>
    <w:p w14:paraId="24CCA553" w14:textId="2020610C" w:rsidR="003E1F5C" w:rsidRDefault="003E1F5C" w:rsidP="00B01098">
      <w:pPr>
        <w:ind w:firstLine="709"/>
        <w:contextualSpacing/>
        <w:jc w:val="right"/>
        <w:rPr>
          <w:color w:val="FF0000"/>
        </w:rPr>
      </w:pPr>
    </w:p>
    <w:p w14:paraId="7BB27CE6" w14:textId="1E8DE994" w:rsidR="00D87BC1" w:rsidRDefault="00D87BC1" w:rsidP="00D87BC1">
      <w:pPr>
        <w:ind w:firstLine="709"/>
        <w:contextualSpacing/>
        <w:jc w:val="both"/>
        <w:rPr>
          <w:b/>
          <w:sz w:val="28"/>
          <w:szCs w:val="28"/>
        </w:rPr>
      </w:pPr>
      <w:r w:rsidRPr="00427FC2">
        <w:rPr>
          <w:b/>
          <w:sz w:val="28"/>
          <w:szCs w:val="28"/>
        </w:rPr>
        <w:t xml:space="preserve">6) Муниципальная программа «Развитие коммунального комплекса </w:t>
      </w:r>
      <w:r w:rsidR="00F742E3">
        <w:rPr>
          <w:b/>
          <w:sz w:val="28"/>
          <w:szCs w:val="28"/>
        </w:rPr>
        <w:br/>
      </w:r>
      <w:r w:rsidRPr="00427FC2">
        <w:rPr>
          <w:b/>
          <w:sz w:val="28"/>
          <w:szCs w:val="28"/>
        </w:rPr>
        <w:t>в городе Сургуте на период до 2030 года»</w:t>
      </w:r>
    </w:p>
    <w:p w14:paraId="3AC440AC" w14:textId="77777777" w:rsidR="00427FC2" w:rsidRPr="00427FC2" w:rsidRDefault="00427FC2" w:rsidP="00D87BC1">
      <w:pPr>
        <w:ind w:firstLine="709"/>
        <w:contextualSpacing/>
        <w:jc w:val="both"/>
        <w:rPr>
          <w:b/>
          <w:sz w:val="28"/>
          <w:szCs w:val="28"/>
        </w:rPr>
      </w:pPr>
    </w:p>
    <w:p w14:paraId="096E7633" w14:textId="673A2B97" w:rsidR="00D87BC1" w:rsidRPr="00427FC2" w:rsidRDefault="00D87BC1" w:rsidP="00D87BC1">
      <w:pPr>
        <w:ind w:firstLine="709"/>
        <w:contextualSpacing/>
        <w:jc w:val="both"/>
        <w:rPr>
          <w:sz w:val="28"/>
          <w:szCs w:val="28"/>
        </w:rPr>
      </w:pPr>
      <w:r w:rsidRPr="00427FC2">
        <w:rPr>
          <w:sz w:val="28"/>
          <w:szCs w:val="28"/>
        </w:rPr>
        <w:t>Администратором муниципальной программы является департамент городского хозяйства Администрации города. Расходы на реализацию муниципальной программы составляют 1,</w:t>
      </w:r>
      <w:r w:rsidR="00427FC2" w:rsidRPr="00427FC2">
        <w:rPr>
          <w:sz w:val="28"/>
          <w:szCs w:val="28"/>
        </w:rPr>
        <w:t>4</w:t>
      </w:r>
      <w:r w:rsidRPr="00427FC2">
        <w:rPr>
          <w:sz w:val="28"/>
          <w:szCs w:val="28"/>
          <w:lang w:val="en-US"/>
        </w:rPr>
        <w:t> </w:t>
      </w:r>
      <w:r w:rsidRPr="00427FC2">
        <w:rPr>
          <w:sz w:val="28"/>
          <w:szCs w:val="28"/>
        </w:rPr>
        <w:t xml:space="preserve">% от общего объема расходов бюджета на 2024 – 2026 годы. </w:t>
      </w:r>
    </w:p>
    <w:p w14:paraId="6DB932B4" w14:textId="0105E2C9" w:rsidR="00D87BC1" w:rsidRPr="00427FC2" w:rsidRDefault="00D87BC1" w:rsidP="00D87BC1">
      <w:pPr>
        <w:ind w:firstLine="709"/>
        <w:contextualSpacing/>
        <w:jc w:val="both"/>
        <w:rPr>
          <w:sz w:val="28"/>
          <w:szCs w:val="28"/>
        </w:rPr>
      </w:pPr>
      <w:r w:rsidRPr="00427FC2">
        <w:rPr>
          <w:sz w:val="28"/>
          <w:szCs w:val="28"/>
        </w:rPr>
        <w:t>Основным источником финансового обеспечения являются средства субсидии из окружного бюджета (</w:t>
      </w:r>
      <w:r w:rsidR="00427FC2" w:rsidRPr="00427FC2">
        <w:rPr>
          <w:sz w:val="28"/>
          <w:szCs w:val="28"/>
        </w:rPr>
        <w:t>89,7</w:t>
      </w:r>
      <w:r w:rsidRPr="00427FC2">
        <w:rPr>
          <w:sz w:val="28"/>
          <w:szCs w:val="28"/>
        </w:rPr>
        <w:t>% от</w:t>
      </w:r>
      <w:r w:rsidRPr="00427FC2">
        <w:t xml:space="preserve"> </w:t>
      </w:r>
      <w:r w:rsidRPr="00427FC2">
        <w:rPr>
          <w:sz w:val="28"/>
          <w:szCs w:val="28"/>
        </w:rPr>
        <w:t xml:space="preserve">общего объема расходов </w:t>
      </w:r>
      <w:r w:rsidR="00F742E3">
        <w:rPr>
          <w:sz w:val="28"/>
          <w:szCs w:val="28"/>
        </w:rPr>
        <w:br/>
      </w:r>
      <w:r w:rsidRPr="00427FC2">
        <w:rPr>
          <w:sz w:val="28"/>
          <w:szCs w:val="28"/>
        </w:rPr>
        <w:t xml:space="preserve">на реализацию программы). </w:t>
      </w:r>
    </w:p>
    <w:p w14:paraId="74DB1BB9" w14:textId="2D236DAA" w:rsidR="00D87BC1" w:rsidRPr="00865F3F" w:rsidRDefault="00D87BC1" w:rsidP="00D87BC1">
      <w:pPr>
        <w:ind w:firstLine="709"/>
        <w:contextualSpacing/>
        <w:jc w:val="both"/>
        <w:rPr>
          <w:sz w:val="28"/>
          <w:szCs w:val="28"/>
        </w:rPr>
      </w:pPr>
      <w:r w:rsidRPr="00865F3F">
        <w:rPr>
          <w:sz w:val="28"/>
          <w:szCs w:val="28"/>
        </w:rPr>
        <w:t xml:space="preserve">Информация об объеме бюджетных ассигнований на реализацию муниципальной программы в разрезе источников финансирования </w:t>
      </w:r>
      <w:r w:rsidR="00F742E3">
        <w:rPr>
          <w:sz w:val="28"/>
          <w:szCs w:val="28"/>
        </w:rPr>
        <w:br/>
      </w:r>
      <w:r w:rsidRPr="00865F3F">
        <w:rPr>
          <w:sz w:val="28"/>
          <w:szCs w:val="28"/>
        </w:rPr>
        <w:t xml:space="preserve">на </w:t>
      </w:r>
      <w:r>
        <w:rPr>
          <w:sz w:val="28"/>
          <w:szCs w:val="28"/>
        </w:rPr>
        <w:t>2024 – 2026</w:t>
      </w:r>
      <w:r w:rsidR="00DB1EFF">
        <w:rPr>
          <w:sz w:val="28"/>
          <w:szCs w:val="28"/>
        </w:rPr>
        <w:t xml:space="preserve"> годы представлена на рисунке 21</w:t>
      </w:r>
      <w:r w:rsidRPr="00865F3F">
        <w:rPr>
          <w:sz w:val="28"/>
          <w:szCs w:val="28"/>
        </w:rPr>
        <w:t xml:space="preserve">. </w:t>
      </w:r>
    </w:p>
    <w:p w14:paraId="14C37D9F" w14:textId="77777777" w:rsidR="00D87BC1" w:rsidRPr="00835C65" w:rsidRDefault="00D87BC1" w:rsidP="00D87BC1">
      <w:pPr>
        <w:jc w:val="center"/>
        <w:rPr>
          <w:color w:val="FF0000"/>
          <w:sz w:val="28"/>
          <w:szCs w:val="28"/>
        </w:rPr>
      </w:pPr>
    </w:p>
    <w:p w14:paraId="2AB70884" w14:textId="64C3B972" w:rsidR="00D87BC1" w:rsidRPr="00835C65" w:rsidRDefault="00DB1EFF" w:rsidP="00D87BC1">
      <w:pPr>
        <w:jc w:val="center"/>
        <w:rPr>
          <w:color w:val="FF0000"/>
          <w:sz w:val="28"/>
          <w:szCs w:val="28"/>
        </w:rPr>
      </w:pPr>
      <w:r>
        <w:rPr>
          <w:noProof/>
          <w:color w:val="FF0000"/>
          <w:sz w:val="28"/>
          <w:szCs w:val="28"/>
        </w:rPr>
        <w:drawing>
          <wp:inline distT="0" distB="0" distL="0" distR="0" wp14:anchorId="528B0B85" wp14:editId="19BC6562">
            <wp:extent cx="6009730" cy="3785521"/>
            <wp:effectExtent l="0" t="0" r="0" b="0"/>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020439" cy="3792267"/>
                    </a:xfrm>
                    <a:prstGeom prst="rect">
                      <a:avLst/>
                    </a:prstGeom>
                    <a:noFill/>
                  </pic:spPr>
                </pic:pic>
              </a:graphicData>
            </a:graphic>
          </wp:inline>
        </w:drawing>
      </w:r>
    </w:p>
    <w:p w14:paraId="4ACE7BEE" w14:textId="77777777" w:rsidR="00D87BC1" w:rsidRPr="00DB1EFF" w:rsidRDefault="00D87BC1" w:rsidP="00D87BC1">
      <w:pPr>
        <w:ind w:firstLine="567"/>
        <w:contextualSpacing/>
        <w:jc w:val="center"/>
        <w:rPr>
          <w:color w:val="FF0000"/>
          <w:sz w:val="18"/>
        </w:rPr>
      </w:pPr>
    </w:p>
    <w:p w14:paraId="6CC2E02D" w14:textId="77777777" w:rsidR="00DB1EFF" w:rsidRDefault="00DB1EFF" w:rsidP="00D87BC1">
      <w:pPr>
        <w:ind w:firstLine="567"/>
        <w:contextualSpacing/>
        <w:jc w:val="center"/>
      </w:pPr>
      <w:r w:rsidRPr="00DB1EFF">
        <w:t>Рисунок 21</w:t>
      </w:r>
      <w:r w:rsidR="00D87BC1" w:rsidRPr="00DB1EFF">
        <w:t xml:space="preserve">. Информация об объеме бюджетных ассигнований на реализацию муниципальной программы в разрезе источников финансирования </w:t>
      </w:r>
    </w:p>
    <w:p w14:paraId="6E753A57" w14:textId="3914C47E" w:rsidR="00D87BC1" w:rsidRPr="00DB1EFF" w:rsidRDefault="00D87BC1" w:rsidP="00D87BC1">
      <w:pPr>
        <w:ind w:firstLine="567"/>
        <w:contextualSpacing/>
        <w:jc w:val="center"/>
      </w:pPr>
      <w:r w:rsidRPr="00DB1EFF">
        <w:t>на 2024 год и на плановый период 2025 – 2026 годов</w:t>
      </w:r>
    </w:p>
    <w:p w14:paraId="1537CF9C" w14:textId="11884EB2" w:rsidR="003E1F5C" w:rsidRDefault="003E1F5C" w:rsidP="00B01098">
      <w:pPr>
        <w:ind w:firstLine="709"/>
        <w:contextualSpacing/>
        <w:jc w:val="right"/>
        <w:rPr>
          <w:color w:val="FF0000"/>
        </w:rPr>
      </w:pPr>
    </w:p>
    <w:p w14:paraId="6FA809FF" w14:textId="1C9BBA40" w:rsidR="00147263" w:rsidRPr="00D87BC1" w:rsidRDefault="00147263" w:rsidP="00147263">
      <w:pPr>
        <w:ind w:firstLine="709"/>
        <w:contextualSpacing/>
        <w:jc w:val="right"/>
        <w:rPr>
          <w:sz w:val="28"/>
          <w:szCs w:val="28"/>
        </w:rPr>
      </w:pPr>
      <w:r w:rsidRPr="00D87BC1">
        <w:rPr>
          <w:sz w:val="28"/>
          <w:szCs w:val="28"/>
        </w:rPr>
        <w:t>Таблица 2</w:t>
      </w:r>
      <w:r w:rsidR="00F742E3">
        <w:rPr>
          <w:sz w:val="28"/>
          <w:szCs w:val="28"/>
        </w:rPr>
        <w:t>7</w:t>
      </w:r>
    </w:p>
    <w:p w14:paraId="1C947147" w14:textId="77777777" w:rsidR="00147263" w:rsidRPr="00D87BC1" w:rsidRDefault="00147263" w:rsidP="00147263">
      <w:pPr>
        <w:spacing w:after="160" w:line="259" w:lineRule="auto"/>
        <w:ind w:left="720"/>
        <w:contextualSpacing/>
        <w:jc w:val="center"/>
        <w:rPr>
          <w:rFonts w:eastAsiaTheme="minorHAnsi"/>
          <w:sz w:val="28"/>
          <w:szCs w:val="28"/>
          <w:lang w:eastAsia="en-US"/>
        </w:rPr>
      </w:pPr>
      <w:r w:rsidRPr="00D87BC1">
        <w:rPr>
          <w:rFonts w:eastAsiaTheme="minorHAnsi"/>
          <w:sz w:val="28"/>
          <w:szCs w:val="28"/>
          <w:lang w:eastAsia="en-US"/>
        </w:rPr>
        <w:t>Информация об объеме бюджетных ассигнований на реализацию муниципальной программы в разрезе направлений расходов на 2024 год</w:t>
      </w:r>
    </w:p>
    <w:tbl>
      <w:tblPr>
        <w:tblW w:w="9638" w:type="dxa"/>
        <w:tblInd w:w="113" w:type="dxa"/>
        <w:tblLook w:val="04A0" w:firstRow="1" w:lastRow="0" w:firstColumn="1" w:lastColumn="0" w:noHBand="0" w:noVBand="1"/>
      </w:tblPr>
      <w:tblGrid>
        <w:gridCol w:w="487"/>
        <w:gridCol w:w="2708"/>
        <w:gridCol w:w="4030"/>
        <w:gridCol w:w="1412"/>
        <w:gridCol w:w="1001"/>
      </w:tblGrid>
      <w:tr w:rsidR="00D87BC1" w:rsidRPr="00D87BC1" w14:paraId="0C038048" w14:textId="77777777" w:rsidTr="00130701">
        <w:trPr>
          <w:trHeight w:val="915"/>
          <w:tblHeader/>
        </w:trPr>
        <w:tc>
          <w:tcPr>
            <w:tcW w:w="487" w:type="dxa"/>
            <w:tcBorders>
              <w:top w:val="single" w:sz="4" w:space="0" w:color="auto"/>
              <w:left w:val="single" w:sz="4" w:space="0" w:color="auto"/>
              <w:bottom w:val="single" w:sz="4" w:space="0" w:color="auto"/>
              <w:right w:val="single" w:sz="4" w:space="0" w:color="auto"/>
            </w:tcBorders>
            <w:shd w:val="clear" w:color="auto" w:fill="auto"/>
            <w:hideMark/>
          </w:tcPr>
          <w:p w14:paraId="05CA6B2A" w14:textId="77777777" w:rsidR="00147263" w:rsidRPr="00D87BC1" w:rsidRDefault="00147263" w:rsidP="00147263">
            <w:pPr>
              <w:jc w:val="center"/>
              <w:rPr>
                <w:sz w:val="18"/>
                <w:szCs w:val="18"/>
              </w:rPr>
            </w:pPr>
            <w:bookmarkStart w:id="2" w:name="RANGE!A1:E6"/>
            <w:r w:rsidRPr="00D87BC1">
              <w:rPr>
                <w:sz w:val="18"/>
                <w:szCs w:val="18"/>
              </w:rPr>
              <w:t>№ п/п</w:t>
            </w:r>
            <w:bookmarkEnd w:id="2"/>
          </w:p>
        </w:tc>
        <w:tc>
          <w:tcPr>
            <w:tcW w:w="2708" w:type="dxa"/>
            <w:tcBorders>
              <w:top w:val="single" w:sz="4" w:space="0" w:color="auto"/>
              <w:left w:val="nil"/>
              <w:bottom w:val="single" w:sz="4" w:space="0" w:color="auto"/>
              <w:right w:val="single" w:sz="4" w:space="0" w:color="auto"/>
            </w:tcBorders>
            <w:shd w:val="clear" w:color="auto" w:fill="auto"/>
            <w:hideMark/>
          </w:tcPr>
          <w:p w14:paraId="417DF0D7" w14:textId="77777777" w:rsidR="00147263" w:rsidRPr="00D87BC1" w:rsidRDefault="00147263" w:rsidP="00147263">
            <w:pPr>
              <w:jc w:val="center"/>
              <w:rPr>
                <w:sz w:val="18"/>
                <w:szCs w:val="18"/>
              </w:rPr>
            </w:pPr>
            <w:r w:rsidRPr="00D87BC1">
              <w:rPr>
                <w:sz w:val="18"/>
                <w:szCs w:val="18"/>
              </w:rPr>
              <w:t>Наименование направления расходов</w:t>
            </w:r>
          </w:p>
        </w:tc>
        <w:tc>
          <w:tcPr>
            <w:tcW w:w="4030" w:type="dxa"/>
            <w:tcBorders>
              <w:top w:val="single" w:sz="4" w:space="0" w:color="auto"/>
              <w:left w:val="nil"/>
              <w:bottom w:val="single" w:sz="4" w:space="0" w:color="auto"/>
              <w:right w:val="single" w:sz="4" w:space="0" w:color="auto"/>
            </w:tcBorders>
            <w:shd w:val="clear" w:color="auto" w:fill="auto"/>
            <w:hideMark/>
          </w:tcPr>
          <w:p w14:paraId="178D45FE" w14:textId="2BC1F038" w:rsidR="00147263" w:rsidRPr="00D87BC1" w:rsidRDefault="00147263" w:rsidP="00147263">
            <w:pPr>
              <w:jc w:val="center"/>
              <w:rPr>
                <w:sz w:val="18"/>
                <w:szCs w:val="18"/>
              </w:rPr>
            </w:pPr>
            <w:r w:rsidRPr="00D87BC1">
              <w:rPr>
                <w:sz w:val="18"/>
                <w:szCs w:val="18"/>
              </w:rPr>
              <w:t>Характеристика расходов</w:t>
            </w:r>
            <w:r w:rsidR="00220DF0">
              <w:rPr>
                <w:sz w:val="18"/>
                <w:szCs w:val="18"/>
              </w:rPr>
              <w:t xml:space="preserve"> </w:t>
            </w:r>
            <w:r w:rsidR="00220DF0" w:rsidRPr="00220DF0">
              <w:rPr>
                <w:sz w:val="18"/>
                <w:szCs w:val="18"/>
              </w:rPr>
              <w:t>(ожидаемый результат использования средств)</w:t>
            </w:r>
          </w:p>
        </w:tc>
        <w:tc>
          <w:tcPr>
            <w:tcW w:w="1412" w:type="dxa"/>
            <w:tcBorders>
              <w:top w:val="single" w:sz="4" w:space="0" w:color="auto"/>
              <w:left w:val="nil"/>
              <w:bottom w:val="single" w:sz="4" w:space="0" w:color="auto"/>
              <w:right w:val="single" w:sz="4" w:space="0" w:color="auto"/>
            </w:tcBorders>
            <w:shd w:val="clear" w:color="auto" w:fill="auto"/>
            <w:hideMark/>
          </w:tcPr>
          <w:p w14:paraId="21C2EB9B" w14:textId="77777777" w:rsidR="00147263" w:rsidRPr="00D87BC1" w:rsidRDefault="00147263" w:rsidP="00147263">
            <w:pPr>
              <w:jc w:val="center"/>
              <w:rPr>
                <w:sz w:val="18"/>
                <w:szCs w:val="18"/>
              </w:rPr>
            </w:pPr>
            <w:r w:rsidRPr="00D87BC1">
              <w:rPr>
                <w:sz w:val="18"/>
                <w:szCs w:val="18"/>
              </w:rPr>
              <w:t>Объем бюджетных ассигнований,</w:t>
            </w:r>
            <w:r w:rsidRPr="00D87BC1">
              <w:rPr>
                <w:sz w:val="18"/>
                <w:szCs w:val="18"/>
              </w:rPr>
              <w:br/>
              <w:t xml:space="preserve"> тыс. руб.</w:t>
            </w:r>
          </w:p>
        </w:tc>
        <w:tc>
          <w:tcPr>
            <w:tcW w:w="1001" w:type="dxa"/>
            <w:tcBorders>
              <w:top w:val="single" w:sz="4" w:space="0" w:color="auto"/>
              <w:left w:val="nil"/>
              <w:bottom w:val="single" w:sz="4" w:space="0" w:color="auto"/>
              <w:right w:val="single" w:sz="4" w:space="0" w:color="auto"/>
            </w:tcBorders>
            <w:shd w:val="clear" w:color="auto" w:fill="auto"/>
            <w:hideMark/>
          </w:tcPr>
          <w:p w14:paraId="4DD553FA" w14:textId="77777777" w:rsidR="00147263" w:rsidRPr="00D87BC1" w:rsidRDefault="00147263" w:rsidP="00147263">
            <w:pPr>
              <w:jc w:val="center"/>
              <w:rPr>
                <w:sz w:val="18"/>
                <w:szCs w:val="18"/>
              </w:rPr>
            </w:pPr>
            <w:r w:rsidRPr="00D87BC1">
              <w:rPr>
                <w:sz w:val="18"/>
                <w:szCs w:val="18"/>
              </w:rPr>
              <w:t>Удельный вес, %</w:t>
            </w:r>
          </w:p>
        </w:tc>
      </w:tr>
      <w:tr w:rsidR="00D87BC1" w:rsidRPr="00D87BC1" w14:paraId="146434C1" w14:textId="77777777" w:rsidTr="00130701">
        <w:trPr>
          <w:trHeight w:val="924"/>
        </w:trPr>
        <w:tc>
          <w:tcPr>
            <w:tcW w:w="487" w:type="dxa"/>
            <w:tcBorders>
              <w:top w:val="nil"/>
              <w:left w:val="single" w:sz="4" w:space="0" w:color="auto"/>
              <w:bottom w:val="single" w:sz="4" w:space="0" w:color="auto"/>
              <w:right w:val="single" w:sz="4" w:space="0" w:color="auto"/>
            </w:tcBorders>
            <w:shd w:val="clear" w:color="auto" w:fill="auto"/>
            <w:vAlign w:val="center"/>
            <w:hideMark/>
          </w:tcPr>
          <w:p w14:paraId="7D5CF131" w14:textId="77777777" w:rsidR="00147263" w:rsidRPr="00D87BC1" w:rsidRDefault="00147263" w:rsidP="00147263">
            <w:pPr>
              <w:jc w:val="center"/>
              <w:rPr>
                <w:sz w:val="18"/>
                <w:szCs w:val="18"/>
              </w:rPr>
            </w:pPr>
            <w:r w:rsidRPr="00D87BC1">
              <w:rPr>
                <w:sz w:val="18"/>
                <w:szCs w:val="18"/>
              </w:rPr>
              <w:t>1</w:t>
            </w:r>
          </w:p>
        </w:tc>
        <w:tc>
          <w:tcPr>
            <w:tcW w:w="2708" w:type="dxa"/>
            <w:tcBorders>
              <w:top w:val="nil"/>
              <w:left w:val="nil"/>
              <w:bottom w:val="single" w:sz="4" w:space="0" w:color="auto"/>
              <w:right w:val="single" w:sz="4" w:space="0" w:color="auto"/>
            </w:tcBorders>
            <w:shd w:val="clear" w:color="auto" w:fill="auto"/>
            <w:vAlign w:val="center"/>
            <w:hideMark/>
          </w:tcPr>
          <w:p w14:paraId="719DD6FD" w14:textId="77777777" w:rsidR="00147263" w:rsidRPr="00D87BC1" w:rsidRDefault="00147263" w:rsidP="00147263">
            <w:pPr>
              <w:jc w:val="both"/>
              <w:rPr>
                <w:sz w:val="18"/>
                <w:szCs w:val="18"/>
              </w:rPr>
            </w:pPr>
            <w:r w:rsidRPr="00D87BC1">
              <w:rPr>
                <w:sz w:val="18"/>
                <w:szCs w:val="18"/>
              </w:rPr>
              <w:t>Капитальный ремонт объектов коммунального комплекса, в том числе</w:t>
            </w:r>
          </w:p>
        </w:tc>
        <w:tc>
          <w:tcPr>
            <w:tcW w:w="4030" w:type="dxa"/>
            <w:tcBorders>
              <w:top w:val="nil"/>
              <w:left w:val="nil"/>
              <w:bottom w:val="single" w:sz="4" w:space="0" w:color="auto"/>
              <w:right w:val="single" w:sz="4" w:space="0" w:color="auto"/>
            </w:tcBorders>
            <w:shd w:val="clear" w:color="auto" w:fill="auto"/>
            <w:vAlign w:val="center"/>
            <w:hideMark/>
          </w:tcPr>
          <w:p w14:paraId="4F4DA138" w14:textId="77777777" w:rsidR="00147263" w:rsidRPr="00D87BC1" w:rsidRDefault="00147263" w:rsidP="00147263">
            <w:pPr>
              <w:jc w:val="both"/>
              <w:rPr>
                <w:sz w:val="18"/>
                <w:szCs w:val="18"/>
              </w:rPr>
            </w:pPr>
            <w:r w:rsidRPr="00D87BC1">
              <w:rPr>
                <w:sz w:val="18"/>
                <w:szCs w:val="18"/>
              </w:rPr>
              <w:t>Протяженность сетей, планируемых к ремонту -   0,7649 км, в том числе:</w:t>
            </w:r>
          </w:p>
          <w:p w14:paraId="702EBE2D" w14:textId="77777777" w:rsidR="00147263" w:rsidRPr="00D87BC1" w:rsidRDefault="00147263" w:rsidP="00147263">
            <w:pPr>
              <w:jc w:val="both"/>
              <w:rPr>
                <w:sz w:val="18"/>
                <w:szCs w:val="18"/>
              </w:rPr>
            </w:pPr>
            <w:r w:rsidRPr="00D87BC1">
              <w:rPr>
                <w:sz w:val="18"/>
                <w:szCs w:val="18"/>
              </w:rPr>
              <w:t>-Тепло магистраль №3 от 3 ТК8 - 3 ТК9 - 3 ТК10 - 3 ТК11, (ул. Ленина), 1ТК-35 до 3ТК-10. Участок от Н.О-7 до УП4»</w:t>
            </w:r>
          </w:p>
          <w:p w14:paraId="4C42C693" w14:textId="77777777" w:rsidR="00147263" w:rsidRPr="00D87BC1" w:rsidRDefault="00147263" w:rsidP="00147263">
            <w:pPr>
              <w:jc w:val="both"/>
              <w:rPr>
                <w:sz w:val="18"/>
                <w:szCs w:val="18"/>
              </w:rPr>
            </w:pPr>
            <w:r w:rsidRPr="00D87BC1">
              <w:rPr>
                <w:sz w:val="18"/>
                <w:szCs w:val="18"/>
              </w:rPr>
              <w:t>-Сети теплоснабжения. Улица Университетская от улицы Сибирской до улицы Маяковского I первый пусковой комплекс. 1,2 очередь. Участок от НО5 до 3ТК28»</w:t>
            </w:r>
          </w:p>
          <w:p w14:paraId="38C8C38E" w14:textId="77777777" w:rsidR="00147263" w:rsidRPr="00D87BC1" w:rsidRDefault="00147263" w:rsidP="00147263">
            <w:pPr>
              <w:jc w:val="both"/>
              <w:rPr>
                <w:sz w:val="18"/>
                <w:szCs w:val="18"/>
              </w:rPr>
            </w:pPr>
            <w:r w:rsidRPr="00D87BC1">
              <w:rPr>
                <w:sz w:val="18"/>
                <w:szCs w:val="18"/>
              </w:rPr>
              <w:t>-Коллектор хозбытовой канализации ул. Островского, 78п (участок от КК1 до КК5)»</w:t>
            </w:r>
          </w:p>
          <w:p w14:paraId="0902E360" w14:textId="77777777" w:rsidR="00147263" w:rsidRPr="00D87BC1" w:rsidRDefault="00147263" w:rsidP="00147263">
            <w:pPr>
              <w:jc w:val="both"/>
              <w:rPr>
                <w:sz w:val="18"/>
                <w:szCs w:val="18"/>
              </w:rPr>
            </w:pPr>
            <w:r w:rsidRPr="00D87BC1">
              <w:rPr>
                <w:sz w:val="18"/>
                <w:szCs w:val="18"/>
              </w:rPr>
              <w:t>-Коллектор хозбытовой канализации ул. Островского, 78п (участок от КК5 до КК8)»</w:t>
            </w:r>
          </w:p>
        </w:tc>
        <w:tc>
          <w:tcPr>
            <w:tcW w:w="1412" w:type="dxa"/>
            <w:tcBorders>
              <w:top w:val="nil"/>
              <w:left w:val="nil"/>
              <w:bottom w:val="single" w:sz="4" w:space="0" w:color="auto"/>
              <w:right w:val="single" w:sz="4" w:space="0" w:color="auto"/>
            </w:tcBorders>
            <w:shd w:val="clear" w:color="auto" w:fill="auto"/>
            <w:vAlign w:val="center"/>
            <w:hideMark/>
          </w:tcPr>
          <w:p w14:paraId="4ED9839C" w14:textId="77777777" w:rsidR="00147263" w:rsidRPr="00D87BC1" w:rsidRDefault="00147263" w:rsidP="00147263">
            <w:pPr>
              <w:jc w:val="center"/>
              <w:rPr>
                <w:sz w:val="18"/>
                <w:szCs w:val="18"/>
              </w:rPr>
            </w:pPr>
            <w:r w:rsidRPr="00D87BC1">
              <w:rPr>
                <w:sz w:val="18"/>
                <w:szCs w:val="18"/>
              </w:rPr>
              <w:t>136 206,9</w:t>
            </w:r>
          </w:p>
        </w:tc>
        <w:tc>
          <w:tcPr>
            <w:tcW w:w="1001" w:type="dxa"/>
            <w:tcBorders>
              <w:top w:val="nil"/>
              <w:left w:val="nil"/>
              <w:bottom w:val="single" w:sz="4" w:space="0" w:color="auto"/>
              <w:right w:val="single" w:sz="4" w:space="0" w:color="auto"/>
            </w:tcBorders>
            <w:shd w:val="clear" w:color="auto" w:fill="auto"/>
            <w:vAlign w:val="center"/>
            <w:hideMark/>
          </w:tcPr>
          <w:p w14:paraId="099AD82F" w14:textId="77777777" w:rsidR="00147263" w:rsidRPr="00D87BC1" w:rsidRDefault="00147263" w:rsidP="00147263">
            <w:pPr>
              <w:jc w:val="center"/>
              <w:rPr>
                <w:sz w:val="18"/>
                <w:szCs w:val="18"/>
              </w:rPr>
            </w:pPr>
            <w:r w:rsidRPr="00D87BC1">
              <w:rPr>
                <w:sz w:val="18"/>
                <w:szCs w:val="18"/>
              </w:rPr>
              <w:t>17,9</w:t>
            </w:r>
          </w:p>
        </w:tc>
      </w:tr>
      <w:tr w:rsidR="00D87BC1" w:rsidRPr="00D87BC1" w14:paraId="3F3DE84F" w14:textId="77777777" w:rsidTr="00130701">
        <w:trPr>
          <w:trHeight w:val="1114"/>
        </w:trPr>
        <w:tc>
          <w:tcPr>
            <w:tcW w:w="487" w:type="dxa"/>
            <w:tcBorders>
              <w:top w:val="nil"/>
              <w:left w:val="single" w:sz="4" w:space="0" w:color="auto"/>
              <w:bottom w:val="single" w:sz="4" w:space="0" w:color="auto"/>
              <w:right w:val="single" w:sz="4" w:space="0" w:color="auto"/>
            </w:tcBorders>
            <w:shd w:val="clear" w:color="auto" w:fill="auto"/>
            <w:vAlign w:val="center"/>
            <w:hideMark/>
          </w:tcPr>
          <w:p w14:paraId="634893FF" w14:textId="77777777" w:rsidR="00147263" w:rsidRPr="00D87BC1" w:rsidRDefault="00147263" w:rsidP="00147263">
            <w:pPr>
              <w:jc w:val="center"/>
              <w:rPr>
                <w:sz w:val="18"/>
                <w:szCs w:val="18"/>
              </w:rPr>
            </w:pPr>
            <w:r w:rsidRPr="00D87BC1">
              <w:rPr>
                <w:sz w:val="18"/>
                <w:szCs w:val="18"/>
              </w:rPr>
              <w:t>2</w:t>
            </w:r>
          </w:p>
        </w:tc>
        <w:tc>
          <w:tcPr>
            <w:tcW w:w="2708" w:type="dxa"/>
            <w:tcBorders>
              <w:top w:val="nil"/>
              <w:left w:val="nil"/>
              <w:bottom w:val="single" w:sz="4" w:space="0" w:color="auto"/>
              <w:right w:val="single" w:sz="4" w:space="0" w:color="auto"/>
            </w:tcBorders>
            <w:shd w:val="clear" w:color="auto" w:fill="auto"/>
            <w:vAlign w:val="center"/>
            <w:hideMark/>
          </w:tcPr>
          <w:p w14:paraId="72628D34" w14:textId="77777777" w:rsidR="00147263" w:rsidRPr="00D87BC1" w:rsidRDefault="00147263" w:rsidP="00147263">
            <w:pPr>
              <w:jc w:val="both"/>
              <w:rPr>
                <w:sz w:val="18"/>
                <w:szCs w:val="18"/>
              </w:rPr>
            </w:pPr>
            <w:r w:rsidRPr="00D87BC1">
              <w:rPr>
                <w:sz w:val="18"/>
                <w:szCs w:val="18"/>
              </w:rPr>
              <w:t>Расходы, возникающие в связи с реализацией  населению сжиженного газа для бытовых нужд</w:t>
            </w:r>
          </w:p>
        </w:tc>
        <w:tc>
          <w:tcPr>
            <w:tcW w:w="4030" w:type="dxa"/>
            <w:tcBorders>
              <w:top w:val="nil"/>
              <w:left w:val="nil"/>
              <w:bottom w:val="single" w:sz="4" w:space="0" w:color="auto"/>
              <w:right w:val="single" w:sz="4" w:space="0" w:color="auto"/>
            </w:tcBorders>
            <w:shd w:val="clear" w:color="auto" w:fill="auto"/>
            <w:vAlign w:val="center"/>
            <w:hideMark/>
          </w:tcPr>
          <w:p w14:paraId="49CFEF7D" w14:textId="77777777" w:rsidR="00147263" w:rsidRPr="00D87BC1" w:rsidRDefault="00147263" w:rsidP="00147263">
            <w:pPr>
              <w:jc w:val="both"/>
              <w:rPr>
                <w:sz w:val="18"/>
                <w:szCs w:val="18"/>
              </w:rPr>
            </w:pPr>
            <w:r w:rsidRPr="00D87BC1">
              <w:rPr>
                <w:sz w:val="18"/>
                <w:szCs w:val="18"/>
              </w:rPr>
              <w:t>планирование субсидии осуществлено в соответствии с расчетом прогнозной потребности 3,476 тонн, выполненным Региональной службой по тарифам ХМАО-Югры получателю субсидии АО «Сжиженный газ Север»</w:t>
            </w:r>
          </w:p>
        </w:tc>
        <w:tc>
          <w:tcPr>
            <w:tcW w:w="1412" w:type="dxa"/>
            <w:tcBorders>
              <w:top w:val="nil"/>
              <w:left w:val="nil"/>
              <w:bottom w:val="single" w:sz="4" w:space="0" w:color="auto"/>
              <w:right w:val="single" w:sz="4" w:space="0" w:color="auto"/>
            </w:tcBorders>
            <w:shd w:val="clear" w:color="auto" w:fill="auto"/>
            <w:vAlign w:val="center"/>
            <w:hideMark/>
          </w:tcPr>
          <w:p w14:paraId="492361F4" w14:textId="77777777" w:rsidR="00147263" w:rsidRPr="00D87BC1" w:rsidRDefault="00147263" w:rsidP="00147263">
            <w:pPr>
              <w:jc w:val="center"/>
              <w:rPr>
                <w:sz w:val="18"/>
                <w:szCs w:val="18"/>
              </w:rPr>
            </w:pPr>
            <w:r w:rsidRPr="00D87BC1">
              <w:rPr>
                <w:sz w:val="18"/>
                <w:szCs w:val="18"/>
              </w:rPr>
              <w:t>7 907,8</w:t>
            </w:r>
          </w:p>
        </w:tc>
        <w:tc>
          <w:tcPr>
            <w:tcW w:w="1001" w:type="dxa"/>
            <w:tcBorders>
              <w:top w:val="nil"/>
              <w:left w:val="nil"/>
              <w:bottom w:val="single" w:sz="4" w:space="0" w:color="auto"/>
              <w:right w:val="single" w:sz="4" w:space="0" w:color="auto"/>
            </w:tcBorders>
            <w:shd w:val="clear" w:color="auto" w:fill="auto"/>
            <w:vAlign w:val="center"/>
            <w:hideMark/>
          </w:tcPr>
          <w:p w14:paraId="6D71BBC8" w14:textId="77777777" w:rsidR="00147263" w:rsidRPr="00D87BC1" w:rsidRDefault="00147263" w:rsidP="00147263">
            <w:pPr>
              <w:jc w:val="center"/>
              <w:rPr>
                <w:sz w:val="18"/>
                <w:szCs w:val="18"/>
              </w:rPr>
            </w:pPr>
            <w:r w:rsidRPr="00D87BC1">
              <w:rPr>
                <w:sz w:val="18"/>
                <w:szCs w:val="18"/>
              </w:rPr>
              <w:t>1,0</w:t>
            </w:r>
          </w:p>
        </w:tc>
      </w:tr>
      <w:tr w:rsidR="00D87BC1" w:rsidRPr="00D87BC1" w14:paraId="15703091" w14:textId="77777777" w:rsidTr="00130701">
        <w:trPr>
          <w:trHeight w:val="720"/>
        </w:trPr>
        <w:tc>
          <w:tcPr>
            <w:tcW w:w="487" w:type="dxa"/>
            <w:tcBorders>
              <w:top w:val="nil"/>
              <w:left w:val="single" w:sz="4" w:space="0" w:color="auto"/>
              <w:bottom w:val="single" w:sz="4" w:space="0" w:color="auto"/>
              <w:right w:val="single" w:sz="4" w:space="0" w:color="auto"/>
            </w:tcBorders>
            <w:shd w:val="clear" w:color="auto" w:fill="auto"/>
            <w:vAlign w:val="center"/>
            <w:hideMark/>
          </w:tcPr>
          <w:p w14:paraId="4505F3E5" w14:textId="77777777" w:rsidR="00147263" w:rsidRPr="00D87BC1" w:rsidRDefault="00147263" w:rsidP="00147263">
            <w:pPr>
              <w:jc w:val="center"/>
              <w:rPr>
                <w:sz w:val="18"/>
                <w:szCs w:val="18"/>
              </w:rPr>
            </w:pPr>
            <w:r w:rsidRPr="00D87BC1">
              <w:rPr>
                <w:sz w:val="18"/>
                <w:szCs w:val="18"/>
              </w:rPr>
              <w:t>3</w:t>
            </w:r>
          </w:p>
        </w:tc>
        <w:tc>
          <w:tcPr>
            <w:tcW w:w="2708" w:type="dxa"/>
            <w:tcBorders>
              <w:top w:val="nil"/>
              <w:left w:val="nil"/>
              <w:bottom w:val="single" w:sz="4" w:space="0" w:color="auto"/>
              <w:right w:val="single" w:sz="4" w:space="0" w:color="auto"/>
            </w:tcBorders>
            <w:shd w:val="clear" w:color="auto" w:fill="auto"/>
            <w:vAlign w:val="center"/>
            <w:hideMark/>
          </w:tcPr>
          <w:p w14:paraId="106A5FD3" w14:textId="77777777" w:rsidR="00147263" w:rsidRPr="00D87BC1" w:rsidRDefault="00147263" w:rsidP="00147263">
            <w:pPr>
              <w:jc w:val="both"/>
              <w:rPr>
                <w:sz w:val="18"/>
                <w:szCs w:val="18"/>
              </w:rPr>
            </w:pPr>
            <w:r w:rsidRPr="00D87BC1">
              <w:rPr>
                <w:sz w:val="18"/>
                <w:szCs w:val="18"/>
              </w:rPr>
              <w:t>Актуализация  городских схем теплоснабжения, водоснабжения и водоотведения муниципального образования городской округ город Сургут</w:t>
            </w:r>
          </w:p>
        </w:tc>
        <w:tc>
          <w:tcPr>
            <w:tcW w:w="4030" w:type="dxa"/>
            <w:tcBorders>
              <w:top w:val="nil"/>
              <w:left w:val="nil"/>
              <w:bottom w:val="single" w:sz="4" w:space="0" w:color="auto"/>
              <w:right w:val="single" w:sz="4" w:space="0" w:color="auto"/>
            </w:tcBorders>
            <w:shd w:val="clear" w:color="auto" w:fill="auto"/>
            <w:vAlign w:val="center"/>
            <w:hideMark/>
          </w:tcPr>
          <w:p w14:paraId="5BEAEE01" w14:textId="77777777" w:rsidR="00147263" w:rsidRPr="00D87BC1" w:rsidRDefault="00147263" w:rsidP="00147263">
            <w:pPr>
              <w:jc w:val="both"/>
              <w:rPr>
                <w:sz w:val="18"/>
                <w:szCs w:val="18"/>
              </w:rPr>
            </w:pPr>
            <w:r w:rsidRPr="00D87BC1">
              <w:rPr>
                <w:sz w:val="18"/>
                <w:szCs w:val="18"/>
              </w:rPr>
              <w:t>1 схема теплоснабжения</w:t>
            </w:r>
          </w:p>
        </w:tc>
        <w:tc>
          <w:tcPr>
            <w:tcW w:w="1412" w:type="dxa"/>
            <w:tcBorders>
              <w:top w:val="nil"/>
              <w:left w:val="nil"/>
              <w:bottom w:val="single" w:sz="4" w:space="0" w:color="auto"/>
              <w:right w:val="single" w:sz="4" w:space="0" w:color="auto"/>
            </w:tcBorders>
            <w:shd w:val="clear" w:color="auto" w:fill="auto"/>
            <w:vAlign w:val="center"/>
            <w:hideMark/>
          </w:tcPr>
          <w:p w14:paraId="5EB979B9" w14:textId="77777777" w:rsidR="00147263" w:rsidRPr="00D87BC1" w:rsidRDefault="00147263" w:rsidP="00147263">
            <w:pPr>
              <w:jc w:val="center"/>
              <w:rPr>
                <w:sz w:val="18"/>
                <w:szCs w:val="18"/>
              </w:rPr>
            </w:pPr>
            <w:r w:rsidRPr="00D87BC1">
              <w:rPr>
                <w:sz w:val="18"/>
                <w:szCs w:val="18"/>
              </w:rPr>
              <w:t>6 040,0</w:t>
            </w:r>
          </w:p>
        </w:tc>
        <w:tc>
          <w:tcPr>
            <w:tcW w:w="1001" w:type="dxa"/>
            <w:tcBorders>
              <w:top w:val="nil"/>
              <w:left w:val="nil"/>
              <w:bottom w:val="single" w:sz="4" w:space="0" w:color="auto"/>
              <w:right w:val="single" w:sz="4" w:space="0" w:color="auto"/>
            </w:tcBorders>
            <w:shd w:val="clear" w:color="auto" w:fill="auto"/>
            <w:vAlign w:val="center"/>
            <w:hideMark/>
          </w:tcPr>
          <w:p w14:paraId="0C7F947D" w14:textId="77777777" w:rsidR="00147263" w:rsidRPr="00D87BC1" w:rsidRDefault="00147263" w:rsidP="00147263">
            <w:pPr>
              <w:jc w:val="center"/>
              <w:rPr>
                <w:sz w:val="18"/>
                <w:szCs w:val="18"/>
              </w:rPr>
            </w:pPr>
            <w:r w:rsidRPr="00D87BC1">
              <w:rPr>
                <w:sz w:val="18"/>
                <w:szCs w:val="18"/>
              </w:rPr>
              <w:t>0,8</w:t>
            </w:r>
          </w:p>
        </w:tc>
      </w:tr>
      <w:tr w:rsidR="00D87BC1" w:rsidRPr="00D87BC1" w14:paraId="598C2BA0" w14:textId="77777777" w:rsidTr="00130701">
        <w:trPr>
          <w:trHeight w:val="963"/>
        </w:trPr>
        <w:tc>
          <w:tcPr>
            <w:tcW w:w="487" w:type="dxa"/>
            <w:tcBorders>
              <w:top w:val="nil"/>
              <w:left w:val="single" w:sz="4" w:space="0" w:color="auto"/>
              <w:bottom w:val="single" w:sz="4" w:space="0" w:color="auto"/>
              <w:right w:val="single" w:sz="4" w:space="0" w:color="auto"/>
            </w:tcBorders>
            <w:shd w:val="clear" w:color="auto" w:fill="auto"/>
            <w:vAlign w:val="center"/>
            <w:hideMark/>
          </w:tcPr>
          <w:p w14:paraId="0C03E426" w14:textId="77777777" w:rsidR="00147263" w:rsidRPr="00D87BC1" w:rsidRDefault="00147263" w:rsidP="00147263">
            <w:pPr>
              <w:jc w:val="center"/>
              <w:rPr>
                <w:sz w:val="18"/>
                <w:szCs w:val="18"/>
              </w:rPr>
            </w:pPr>
            <w:r w:rsidRPr="00D87BC1">
              <w:rPr>
                <w:sz w:val="18"/>
                <w:szCs w:val="18"/>
              </w:rPr>
              <w:t>4</w:t>
            </w:r>
          </w:p>
        </w:tc>
        <w:tc>
          <w:tcPr>
            <w:tcW w:w="2708" w:type="dxa"/>
            <w:tcBorders>
              <w:top w:val="nil"/>
              <w:left w:val="nil"/>
              <w:bottom w:val="single" w:sz="4" w:space="0" w:color="auto"/>
              <w:right w:val="single" w:sz="4" w:space="0" w:color="auto"/>
            </w:tcBorders>
            <w:shd w:val="clear" w:color="auto" w:fill="auto"/>
            <w:vAlign w:val="center"/>
            <w:hideMark/>
          </w:tcPr>
          <w:p w14:paraId="0C54457F" w14:textId="77777777" w:rsidR="00147263" w:rsidRPr="00D87BC1" w:rsidRDefault="00147263" w:rsidP="00147263">
            <w:pPr>
              <w:jc w:val="both"/>
              <w:rPr>
                <w:sz w:val="18"/>
                <w:szCs w:val="18"/>
              </w:rPr>
            </w:pPr>
            <w:r w:rsidRPr="00D87BC1">
              <w:rPr>
                <w:sz w:val="18"/>
                <w:szCs w:val="18"/>
              </w:rPr>
              <w:t>Реконструкция объекта коммунального комплекса</w:t>
            </w:r>
          </w:p>
        </w:tc>
        <w:tc>
          <w:tcPr>
            <w:tcW w:w="4030" w:type="dxa"/>
            <w:tcBorders>
              <w:top w:val="nil"/>
              <w:left w:val="nil"/>
              <w:bottom w:val="single" w:sz="4" w:space="0" w:color="auto"/>
              <w:right w:val="single" w:sz="4" w:space="0" w:color="auto"/>
            </w:tcBorders>
            <w:shd w:val="clear" w:color="auto" w:fill="auto"/>
            <w:vAlign w:val="center"/>
            <w:hideMark/>
          </w:tcPr>
          <w:p w14:paraId="17FADBC0" w14:textId="77777777" w:rsidR="00147263" w:rsidRPr="00D87BC1" w:rsidRDefault="00147263" w:rsidP="00147263">
            <w:pPr>
              <w:jc w:val="both"/>
              <w:rPr>
                <w:iCs/>
                <w:sz w:val="18"/>
                <w:szCs w:val="18"/>
              </w:rPr>
            </w:pPr>
            <w:r w:rsidRPr="00D87BC1">
              <w:rPr>
                <w:sz w:val="18"/>
                <w:szCs w:val="18"/>
              </w:rPr>
              <w:t>Очистные сооружения канализационных сточных вод (КОС) г. Сургут производительностью 150 000 м3/сутки. Строительство нового блока УФО сточных вод с внутриплощадочными инженерными сетями</w:t>
            </w:r>
          </w:p>
        </w:tc>
        <w:tc>
          <w:tcPr>
            <w:tcW w:w="1412" w:type="dxa"/>
            <w:tcBorders>
              <w:top w:val="nil"/>
              <w:left w:val="nil"/>
              <w:bottom w:val="single" w:sz="4" w:space="0" w:color="auto"/>
              <w:right w:val="single" w:sz="4" w:space="0" w:color="auto"/>
            </w:tcBorders>
            <w:shd w:val="clear" w:color="auto" w:fill="auto"/>
            <w:vAlign w:val="center"/>
            <w:hideMark/>
          </w:tcPr>
          <w:p w14:paraId="0DCD1A96" w14:textId="77777777" w:rsidR="00147263" w:rsidRPr="00D87BC1" w:rsidRDefault="00147263" w:rsidP="00147263">
            <w:pPr>
              <w:jc w:val="center"/>
              <w:rPr>
                <w:sz w:val="18"/>
                <w:szCs w:val="18"/>
              </w:rPr>
            </w:pPr>
            <w:r w:rsidRPr="00D87BC1">
              <w:rPr>
                <w:sz w:val="18"/>
                <w:szCs w:val="18"/>
              </w:rPr>
              <w:t>610 190,0</w:t>
            </w:r>
          </w:p>
        </w:tc>
        <w:tc>
          <w:tcPr>
            <w:tcW w:w="1001" w:type="dxa"/>
            <w:tcBorders>
              <w:top w:val="nil"/>
              <w:left w:val="nil"/>
              <w:bottom w:val="single" w:sz="4" w:space="0" w:color="auto"/>
              <w:right w:val="single" w:sz="4" w:space="0" w:color="auto"/>
            </w:tcBorders>
            <w:shd w:val="clear" w:color="auto" w:fill="auto"/>
            <w:vAlign w:val="center"/>
            <w:hideMark/>
          </w:tcPr>
          <w:p w14:paraId="1081AB0F" w14:textId="77777777" w:rsidR="00147263" w:rsidRPr="00D87BC1" w:rsidRDefault="00147263" w:rsidP="00147263">
            <w:pPr>
              <w:jc w:val="center"/>
              <w:rPr>
                <w:sz w:val="18"/>
                <w:szCs w:val="18"/>
              </w:rPr>
            </w:pPr>
            <w:r w:rsidRPr="00D87BC1">
              <w:rPr>
                <w:sz w:val="18"/>
                <w:szCs w:val="18"/>
              </w:rPr>
              <w:t>80,3</w:t>
            </w:r>
          </w:p>
        </w:tc>
      </w:tr>
      <w:tr w:rsidR="00D87BC1" w:rsidRPr="00D87BC1" w14:paraId="4DFFCD5E" w14:textId="77777777" w:rsidTr="00130701">
        <w:trPr>
          <w:trHeight w:val="300"/>
        </w:trPr>
        <w:tc>
          <w:tcPr>
            <w:tcW w:w="487" w:type="dxa"/>
            <w:tcBorders>
              <w:top w:val="nil"/>
              <w:left w:val="single" w:sz="4" w:space="0" w:color="auto"/>
              <w:bottom w:val="single" w:sz="4" w:space="0" w:color="auto"/>
              <w:right w:val="single" w:sz="4" w:space="0" w:color="auto"/>
            </w:tcBorders>
            <w:shd w:val="clear" w:color="auto" w:fill="auto"/>
            <w:vAlign w:val="center"/>
            <w:hideMark/>
          </w:tcPr>
          <w:p w14:paraId="71727668" w14:textId="77777777" w:rsidR="00147263" w:rsidRPr="00D87BC1" w:rsidRDefault="00147263" w:rsidP="00147263">
            <w:pPr>
              <w:jc w:val="center"/>
              <w:rPr>
                <w:sz w:val="18"/>
                <w:szCs w:val="18"/>
              </w:rPr>
            </w:pPr>
            <w:r w:rsidRPr="00D87BC1">
              <w:rPr>
                <w:sz w:val="18"/>
                <w:szCs w:val="18"/>
              </w:rPr>
              <w:t> </w:t>
            </w:r>
          </w:p>
        </w:tc>
        <w:tc>
          <w:tcPr>
            <w:tcW w:w="2708" w:type="dxa"/>
            <w:tcBorders>
              <w:top w:val="nil"/>
              <w:left w:val="nil"/>
              <w:bottom w:val="single" w:sz="4" w:space="0" w:color="auto"/>
              <w:right w:val="single" w:sz="4" w:space="0" w:color="auto"/>
            </w:tcBorders>
            <w:shd w:val="clear" w:color="auto" w:fill="auto"/>
            <w:vAlign w:val="center"/>
            <w:hideMark/>
          </w:tcPr>
          <w:p w14:paraId="4F357974" w14:textId="77777777" w:rsidR="00147263" w:rsidRPr="00D87BC1" w:rsidRDefault="00147263" w:rsidP="00147263">
            <w:pPr>
              <w:jc w:val="both"/>
              <w:rPr>
                <w:sz w:val="18"/>
                <w:szCs w:val="18"/>
              </w:rPr>
            </w:pPr>
            <w:r w:rsidRPr="00D87BC1">
              <w:rPr>
                <w:sz w:val="18"/>
                <w:szCs w:val="18"/>
              </w:rPr>
              <w:t>ИТОГО</w:t>
            </w:r>
          </w:p>
        </w:tc>
        <w:tc>
          <w:tcPr>
            <w:tcW w:w="4030" w:type="dxa"/>
            <w:tcBorders>
              <w:top w:val="nil"/>
              <w:left w:val="nil"/>
              <w:bottom w:val="single" w:sz="4" w:space="0" w:color="auto"/>
              <w:right w:val="single" w:sz="4" w:space="0" w:color="auto"/>
            </w:tcBorders>
            <w:shd w:val="clear" w:color="auto" w:fill="auto"/>
            <w:vAlign w:val="center"/>
            <w:hideMark/>
          </w:tcPr>
          <w:p w14:paraId="518132C7" w14:textId="77777777" w:rsidR="00147263" w:rsidRPr="00D87BC1" w:rsidRDefault="00147263" w:rsidP="00147263">
            <w:pPr>
              <w:rPr>
                <w:sz w:val="20"/>
                <w:szCs w:val="20"/>
              </w:rPr>
            </w:pPr>
            <w:r w:rsidRPr="00D87BC1">
              <w:rPr>
                <w:sz w:val="18"/>
                <w:szCs w:val="18"/>
              </w:rPr>
              <w:t> </w:t>
            </w:r>
          </w:p>
        </w:tc>
        <w:tc>
          <w:tcPr>
            <w:tcW w:w="1412" w:type="dxa"/>
            <w:tcBorders>
              <w:top w:val="nil"/>
              <w:left w:val="nil"/>
              <w:bottom w:val="single" w:sz="4" w:space="0" w:color="auto"/>
              <w:right w:val="single" w:sz="4" w:space="0" w:color="auto"/>
            </w:tcBorders>
            <w:shd w:val="clear" w:color="auto" w:fill="auto"/>
            <w:vAlign w:val="center"/>
            <w:hideMark/>
          </w:tcPr>
          <w:p w14:paraId="6485DBC0" w14:textId="77777777" w:rsidR="00147263" w:rsidRPr="00D87BC1" w:rsidRDefault="00147263" w:rsidP="00147263">
            <w:pPr>
              <w:jc w:val="center"/>
              <w:rPr>
                <w:sz w:val="18"/>
                <w:szCs w:val="18"/>
              </w:rPr>
            </w:pPr>
            <w:r w:rsidRPr="00D87BC1">
              <w:rPr>
                <w:sz w:val="18"/>
                <w:szCs w:val="18"/>
              </w:rPr>
              <w:t>760 344,7</w:t>
            </w:r>
          </w:p>
        </w:tc>
        <w:tc>
          <w:tcPr>
            <w:tcW w:w="1001" w:type="dxa"/>
            <w:tcBorders>
              <w:top w:val="nil"/>
              <w:left w:val="nil"/>
              <w:bottom w:val="single" w:sz="4" w:space="0" w:color="auto"/>
              <w:right w:val="single" w:sz="4" w:space="0" w:color="auto"/>
            </w:tcBorders>
            <w:shd w:val="clear" w:color="auto" w:fill="auto"/>
            <w:vAlign w:val="center"/>
            <w:hideMark/>
          </w:tcPr>
          <w:p w14:paraId="7E4C3E52" w14:textId="77777777" w:rsidR="00147263" w:rsidRPr="00D87BC1" w:rsidRDefault="00147263" w:rsidP="00147263">
            <w:pPr>
              <w:jc w:val="center"/>
              <w:rPr>
                <w:sz w:val="18"/>
                <w:szCs w:val="18"/>
              </w:rPr>
            </w:pPr>
            <w:r w:rsidRPr="00D87BC1">
              <w:rPr>
                <w:sz w:val="18"/>
                <w:szCs w:val="18"/>
              </w:rPr>
              <w:t>100,0</w:t>
            </w:r>
          </w:p>
        </w:tc>
      </w:tr>
    </w:tbl>
    <w:p w14:paraId="69767978" w14:textId="3263141A" w:rsidR="00147263" w:rsidRDefault="00147263" w:rsidP="00147263">
      <w:pPr>
        <w:ind w:firstLine="709"/>
        <w:contextualSpacing/>
        <w:jc w:val="both"/>
        <w:rPr>
          <w:sz w:val="28"/>
          <w:szCs w:val="28"/>
        </w:rPr>
      </w:pPr>
      <w:r w:rsidRPr="00D87BC1">
        <w:rPr>
          <w:sz w:val="28"/>
          <w:szCs w:val="28"/>
        </w:rPr>
        <w:t xml:space="preserve">Проектируемый объем бюджетных ассигнований </w:t>
      </w:r>
      <w:r w:rsidR="00B10293">
        <w:rPr>
          <w:sz w:val="28"/>
          <w:szCs w:val="28"/>
        </w:rPr>
        <w:t>запланирован</w:t>
      </w:r>
      <w:r w:rsidRPr="00D87BC1">
        <w:rPr>
          <w:sz w:val="28"/>
          <w:szCs w:val="28"/>
        </w:rPr>
        <w:t xml:space="preserve"> с увеличением более чем в 2 раза по сравнению с утвержденным аналогичным показателем 2023 года (в редакции решения Думы города от 05.10.2023 № 423-VII ДГ), что обусловлено в том числе увеличением расходов на выполнение работ </w:t>
      </w:r>
      <w:r w:rsidR="00F742E3">
        <w:rPr>
          <w:sz w:val="28"/>
          <w:szCs w:val="28"/>
        </w:rPr>
        <w:br/>
      </w:r>
      <w:r w:rsidRPr="00D87BC1">
        <w:rPr>
          <w:sz w:val="28"/>
          <w:szCs w:val="28"/>
        </w:rPr>
        <w:t>по реконструкции объекта «Очистные сооружения канализационных сточных вод (КОС) г. Сургут производительностью 150 000 м3/сутки.</w:t>
      </w:r>
      <w:r w:rsidR="00F075E6">
        <w:rPr>
          <w:sz w:val="28"/>
          <w:szCs w:val="28"/>
        </w:rPr>
        <w:t xml:space="preserve"> </w:t>
      </w:r>
      <w:r w:rsidRPr="00D87BC1">
        <w:rPr>
          <w:sz w:val="28"/>
          <w:szCs w:val="28"/>
        </w:rPr>
        <w:t xml:space="preserve">Строительство нового блока УФО сточных вод с внутриплощадочными инженерными сетями». </w:t>
      </w:r>
    </w:p>
    <w:p w14:paraId="3AFE436E" w14:textId="34CAD248" w:rsidR="00F075E6" w:rsidRDefault="00D51480" w:rsidP="00D51480">
      <w:pPr>
        <w:pStyle w:val="afd"/>
        <w:ind w:left="0" w:firstLine="709"/>
        <w:jc w:val="both"/>
        <w:rPr>
          <w:sz w:val="28"/>
          <w:szCs w:val="28"/>
        </w:rPr>
      </w:pPr>
      <w:r w:rsidRPr="00AE6263">
        <w:rPr>
          <w:bCs/>
          <w:sz w:val="28"/>
          <w:szCs w:val="28"/>
        </w:rPr>
        <w:t xml:space="preserve">Работы на объекте начаты в 2023 году, окончание работ запланировано </w:t>
      </w:r>
      <w:r w:rsidR="00F742E3">
        <w:rPr>
          <w:bCs/>
          <w:sz w:val="28"/>
          <w:szCs w:val="28"/>
        </w:rPr>
        <w:br/>
      </w:r>
      <w:r>
        <w:rPr>
          <w:bCs/>
          <w:sz w:val="28"/>
          <w:szCs w:val="28"/>
        </w:rPr>
        <w:t>на</w:t>
      </w:r>
      <w:r w:rsidRPr="00AE6263">
        <w:rPr>
          <w:bCs/>
          <w:sz w:val="28"/>
          <w:szCs w:val="28"/>
        </w:rPr>
        <w:t xml:space="preserve"> октябр</w:t>
      </w:r>
      <w:r>
        <w:rPr>
          <w:bCs/>
          <w:sz w:val="28"/>
          <w:szCs w:val="28"/>
        </w:rPr>
        <w:t>ь</w:t>
      </w:r>
      <w:r w:rsidRPr="00AE6263">
        <w:rPr>
          <w:bCs/>
          <w:sz w:val="28"/>
          <w:szCs w:val="28"/>
        </w:rPr>
        <w:t xml:space="preserve"> 2025 года. </w:t>
      </w:r>
    </w:p>
    <w:p w14:paraId="011EE722" w14:textId="77777777" w:rsidR="00147263" w:rsidRPr="00427FC2" w:rsidRDefault="00147263" w:rsidP="00147263">
      <w:pPr>
        <w:ind w:firstLine="709"/>
        <w:contextualSpacing/>
        <w:jc w:val="both"/>
        <w:rPr>
          <w:b/>
          <w:sz w:val="28"/>
          <w:szCs w:val="28"/>
        </w:rPr>
      </w:pPr>
    </w:p>
    <w:p w14:paraId="1995C478" w14:textId="77777777" w:rsidR="00147263" w:rsidRPr="00427FC2" w:rsidRDefault="00147263" w:rsidP="00147263">
      <w:pPr>
        <w:ind w:firstLine="709"/>
        <w:contextualSpacing/>
        <w:jc w:val="both"/>
        <w:rPr>
          <w:b/>
          <w:sz w:val="28"/>
          <w:szCs w:val="28"/>
        </w:rPr>
      </w:pPr>
      <w:r w:rsidRPr="00427FC2">
        <w:rPr>
          <w:b/>
          <w:sz w:val="28"/>
          <w:szCs w:val="28"/>
        </w:rPr>
        <w:t>7) Муниципальная программа «Управление муниципальным имуществом в городе Сургуте на период до 2030 года»</w:t>
      </w:r>
    </w:p>
    <w:p w14:paraId="219EDD27" w14:textId="77777777" w:rsidR="00147263" w:rsidRPr="00427FC2" w:rsidRDefault="00147263" w:rsidP="00147263">
      <w:pPr>
        <w:ind w:firstLine="709"/>
        <w:contextualSpacing/>
        <w:jc w:val="both"/>
        <w:rPr>
          <w:sz w:val="28"/>
          <w:szCs w:val="28"/>
        </w:rPr>
      </w:pPr>
    </w:p>
    <w:p w14:paraId="6696F0ED" w14:textId="6D0F58B5" w:rsidR="00147263" w:rsidRPr="00427FC2" w:rsidRDefault="00147263" w:rsidP="00147263">
      <w:pPr>
        <w:ind w:firstLine="709"/>
        <w:contextualSpacing/>
        <w:jc w:val="both"/>
        <w:rPr>
          <w:sz w:val="28"/>
          <w:szCs w:val="28"/>
        </w:rPr>
      </w:pPr>
      <w:r w:rsidRPr="00427FC2">
        <w:rPr>
          <w:sz w:val="28"/>
          <w:szCs w:val="28"/>
        </w:rPr>
        <w:t xml:space="preserve">Администратором муниципальной программы является департамент имущественных и земельных отношений Администрации города. Расходы </w:t>
      </w:r>
      <w:r w:rsidRPr="00427FC2">
        <w:rPr>
          <w:sz w:val="28"/>
          <w:szCs w:val="28"/>
        </w:rPr>
        <w:br/>
        <w:t xml:space="preserve">на реализацию муниципальной программы составляют </w:t>
      </w:r>
      <w:r w:rsidR="00427FC2" w:rsidRPr="00427FC2">
        <w:rPr>
          <w:sz w:val="28"/>
          <w:szCs w:val="28"/>
        </w:rPr>
        <w:t>1,0</w:t>
      </w:r>
      <w:r w:rsidRPr="00427FC2">
        <w:rPr>
          <w:sz w:val="28"/>
          <w:szCs w:val="28"/>
        </w:rPr>
        <w:t xml:space="preserve">% от общего объема расходов бюджета на 2024 – 2026 годы. </w:t>
      </w:r>
    </w:p>
    <w:p w14:paraId="47A5AECB" w14:textId="2D65A2F6" w:rsidR="00147263" w:rsidRPr="00427FC2" w:rsidRDefault="00147263" w:rsidP="00147263">
      <w:pPr>
        <w:ind w:firstLine="709"/>
        <w:contextualSpacing/>
        <w:jc w:val="both"/>
        <w:rPr>
          <w:sz w:val="28"/>
          <w:szCs w:val="28"/>
        </w:rPr>
      </w:pPr>
      <w:r w:rsidRPr="00427FC2">
        <w:rPr>
          <w:sz w:val="28"/>
          <w:szCs w:val="28"/>
        </w:rPr>
        <w:t>Источником финансового обеспечения расходов являются средства местного бюджета.</w:t>
      </w:r>
    </w:p>
    <w:p w14:paraId="4A461F6E" w14:textId="3E0E3AEB" w:rsidR="00147263" w:rsidRPr="00546822" w:rsidRDefault="00147263" w:rsidP="00147263">
      <w:pPr>
        <w:ind w:firstLine="709"/>
        <w:contextualSpacing/>
        <w:jc w:val="right"/>
        <w:rPr>
          <w:sz w:val="28"/>
          <w:szCs w:val="28"/>
        </w:rPr>
      </w:pPr>
      <w:r w:rsidRPr="00546822">
        <w:rPr>
          <w:sz w:val="28"/>
          <w:szCs w:val="28"/>
        </w:rPr>
        <w:t>Таблица 2</w:t>
      </w:r>
      <w:r w:rsidR="00F742E3">
        <w:rPr>
          <w:sz w:val="28"/>
          <w:szCs w:val="28"/>
        </w:rPr>
        <w:t>8</w:t>
      </w:r>
    </w:p>
    <w:p w14:paraId="7F30AD40" w14:textId="77777777" w:rsidR="00147263" w:rsidRPr="00546822" w:rsidRDefault="00147263" w:rsidP="00147263">
      <w:pPr>
        <w:spacing w:after="160" w:line="259" w:lineRule="auto"/>
        <w:ind w:left="720"/>
        <w:contextualSpacing/>
        <w:jc w:val="center"/>
        <w:rPr>
          <w:rFonts w:eastAsiaTheme="minorHAnsi"/>
          <w:sz w:val="28"/>
          <w:szCs w:val="28"/>
          <w:lang w:eastAsia="en-US"/>
        </w:rPr>
      </w:pPr>
      <w:r w:rsidRPr="00546822">
        <w:rPr>
          <w:rFonts w:eastAsiaTheme="minorHAnsi"/>
          <w:sz w:val="28"/>
          <w:szCs w:val="28"/>
          <w:lang w:eastAsia="en-US"/>
        </w:rPr>
        <w:t>Информация об объеме бюджетных ассигнований на реализацию муниципальной программы в разрезе направлений расходов на 2024 год</w:t>
      </w:r>
    </w:p>
    <w:p w14:paraId="0DB5E7FE" w14:textId="05C32E63" w:rsidR="00D96B09" w:rsidRDefault="00147263" w:rsidP="00147263">
      <w:pPr>
        <w:ind w:firstLine="709"/>
        <w:contextualSpacing/>
        <w:jc w:val="both"/>
        <w:rPr>
          <w:sz w:val="20"/>
          <w:szCs w:val="20"/>
        </w:rPr>
      </w:pPr>
      <w:r w:rsidRPr="00147263">
        <w:fldChar w:fldCharType="begin"/>
      </w:r>
      <w:r w:rsidRPr="00147263">
        <w:instrText xml:space="preserve"> LINK </w:instrText>
      </w:r>
      <w:r w:rsidR="00A3678F">
        <w:instrText xml:space="preserve">Excel.Sheet.12 "\\\\192.168.222.205\\df\\Documents\\Аналитический отдел\\Проект бюджета 2024-2026\\таблицы по программам для ПЗ\\09 муницип имущество.xlsx" Лист1!Область_печати </w:instrText>
      </w:r>
      <w:r w:rsidRPr="00147263">
        <w:instrText xml:space="preserve">\a \f 4 \h  \* MERGEFORMAT </w:instrText>
      </w:r>
      <w:r w:rsidRPr="00147263">
        <w:fldChar w:fldCharType="separate"/>
      </w:r>
      <w:bookmarkStart w:id="3" w:name="RANGE!A1:E15"/>
    </w:p>
    <w:tbl>
      <w:tblPr>
        <w:tblW w:w="9684" w:type="dxa"/>
        <w:tblInd w:w="108" w:type="dxa"/>
        <w:tblLook w:val="04A0" w:firstRow="1" w:lastRow="0" w:firstColumn="1" w:lastColumn="0" w:noHBand="0" w:noVBand="1"/>
      </w:tblPr>
      <w:tblGrid>
        <w:gridCol w:w="480"/>
        <w:gridCol w:w="4056"/>
        <w:gridCol w:w="2835"/>
        <w:gridCol w:w="1312"/>
        <w:gridCol w:w="1001"/>
      </w:tblGrid>
      <w:tr w:rsidR="00D96B09" w:rsidRPr="00D96B09" w14:paraId="3E0B8A48" w14:textId="77777777" w:rsidTr="00D96B09">
        <w:trPr>
          <w:divId w:val="1598054530"/>
          <w:trHeight w:val="960"/>
        </w:trPr>
        <w:tc>
          <w:tcPr>
            <w:tcW w:w="480" w:type="dxa"/>
            <w:tcBorders>
              <w:top w:val="single" w:sz="4" w:space="0" w:color="auto"/>
              <w:left w:val="single" w:sz="4" w:space="0" w:color="auto"/>
              <w:bottom w:val="single" w:sz="4" w:space="0" w:color="auto"/>
              <w:right w:val="single" w:sz="4" w:space="0" w:color="auto"/>
            </w:tcBorders>
            <w:shd w:val="clear" w:color="auto" w:fill="auto"/>
            <w:hideMark/>
          </w:tcPr>
          <w:p w14:paraId="00E126D8" w14:textId="0EC3EF09" w:rsidR="00D96B09" w:rsidRPr="00D96B09" w:rsidRDefault="00D96B09" w:rsidP="00D96B09">
            <w:pPr>
              <w:jc w:val="center"/>
              <w:rPr>
                <w:color w:val="000000"/>
                <w:sz w:val="18"/>
                <w:szCs w:val="18"/>
              </w:rPr>
            </w:pPr>
            <w:r w:rsidRPr="00D96B09">
              <w:rPr>
                <w:color w:val="000000"/>
                <w:sz w:val="18"/>
                <w:szCs w:val="18"/>
              </w:rPr>
              <w:t>№ п/п</w:t>
            </w:r>
          </w:p>
        </w:tc>
        <w:tc>
          <w:tcPr>
            <w:tcW w:w="4056" w:type="dxa"/>
            <w:tcBorders>
              <w:top w:val="single" w:sz="4" w:space="0" w:color="auto"/>
              <w:left w:val="nil"/>
              <w:bottom w:val="single" w:sz="4" w:space="0" w:color="auto"/>
              <w:right w:val="single" w:sz="4" w:space="0" w:color="auto"/>
            </w:tcBorders>
            <w:shd w:val="clear" w:color="auto" w:fill="auto"/>
            <w:hideMark/>
          </w:tcPr>
          <w:p w14:paraId="589BDFF1" w14:textId="77777777" w:rsidR="00D96B09" w:rsidRPr="00D96B09" w:rsidRDefault="00D96B09" w:rsidP="00D96B09">
            <w:pPr>
              <w:jc w:val="center"/>
              <w:rPr>
                <w:color w:val="000000"/>
                <w:sz w:val="18"/>
                <w:szCs w:val="18"/>
              </w:rPr>
            </w:pPr>
            <w:r w:rsidRPr="00D96B09">
              <w:rPr>
                <w:color w:val="000000"/>
                <w:sz w:val="18"/>
                <w:szCs w:val="18"/>
              </w:rPr>
              <w:t>Наименование направления расходов</w:t>
            </w:r>
          </w:p>
        </w:tc>
        <w:tc>
          <w:tcPr>
            <w:tcW w:w="2835" w:type="dxa"/>
            <w:tcBorders>
              <w:top w:val="single" w:sz="4" w:space="0" w:color="auto"/>
              <w:left w:val="nil"/>
              <w:bottom w:val="single" w:sz="4" w:space="0" w:color="auto"/>
              <w:right w:val="single" w:sz="4" w:space="0" w:color="auto"/>
            </w:tcBorders>
            <w:shd w:val="clear" w:color="auto" w:fill="auto"/>
            <w:hideMark/>
          </w:tcPr>
          <w:p w14:paraId="6EEB1896" w14:textId="77777777" w:rsidR="00D96B09" w:rsidRPr="00D96B09" w:rsidRDefault="00D96B09" w:rsidP="00D96B09">
            <w:pPr>
              <w:jc w:val="center"/>
              <w:rPr>
                <w:color w:val="000000"/>
                <w:sz w:val="18"/>
                <w:szCs w:val="18"/>
              </w:rPr>
            </w:pPr>
            <w:r w:rsidRPr="00D96B09">
              <w:rPr>
                <w:color w:val="000000"/>
                <w:sz w:val="18"/>
                <w:szCs w:val="18"/>
              </w:rPr>
              <w:t>Характеристика расходов</w:t>
            </w:r>
          </w:p>
        </w:tc>
        <w:tc>
          <w:tcPr>
            <w:tcW w:w="1312" w:type="dxa"/>
            <w:tcBorders>
              <w:top w:val="single" w:sz="4" w:space="0" w:color="auto"/>
              <w:left w:val="nil"/>
              <w:bottom w:val="single" w:sz="4" w:space="0" w:color="auto"/>
              <w:right w:val="single" w:sz="4" w:space="0" w:color="auto"/>
            </w:tcBorders>
            <w:shd w:val="clear" w:color="auto" w:fill="auto"/>
            <w:hideMark/>
          </w:tcPr>
          <w:p w14:paraId="4C1B1758" w14:textId="77777777" w:rsidR="00D96B09" w:rsidRPr="00D96B09" w:rsidRDefault="00D96B09" w:rsidP="00D96B09">
            <w:pPr>
              <w:jc w:val="center"/>
              <w:rPr>
                <w:color w:val="000000"/>
                <w:sz w:val="18"/>
                <w:szCs w:val="18"/>
              </w:rPr>
            </w:pPr>
            <w:r w:rsidRPr="00D96B09">
              <w:rPr>
                <w:color w:val="000000"/>
                <w:sz w:val="18"/>
                <w:szCs w:val="18"/>
              </w:rPr>
              <w:t xml:space="preserve">Объем бюджетных ассигнований, </w:t>
            </w:r>
            <w:r w:rsidRPr="00D96B09">
              <w:rPr>
                <w:color w:val="000000"/>
                <w:sz w:val="18"/>
                <w:szCs w:val="18"/>
              </w:rPr>
              <w:br/>
              <w:t>тыс. руб.</w:t>
            </w:r>
          </w:p>
        </w:tc>
        <w:tc>
          <w:tcPr>
            <w:tcW w:w="1001" w:type="dxa"/>
            <w:tcBorders>
              <w:top w:val="single" w:sz="4" w:space="0" w:color="auto"/>
              <w:left w:val="nil"/>
              <w:bottom w:val="single" w:sz="4" w:space="0" w:color="auto"/>
              <w:right w:val="single" w:sz="4" w:space="0" w:color="auto"/>
            </w:tcBorders>
            <w:shd w:val="clear" w:color="auto" w:fill="auto"/>
            <w:hideMark/>
          </w:tcPr>
          <w:p w14:paraId="465B77B1" w14:textId="77777777" w:rsidR="00D96B09" w:rsidRPr="00D96B09" w:rsidRDefault="00D96B09" w:rsidP="00D96B09">
            <w:pPr>
              <w:jc w:val="center"/>
              <w:rPr>
                <w:color w:val="000000"/>
                <w:sz w:val="18"/>
                <w:szCs w:val="18"/>
              </w:rPr>
            </w:pPr>
            <w:r w:rsidRPr="00D96B09">
              <w:rPr>
                <w:color w:val="000000"/>
                <w:sz w:val="18"/>
                <w:szCs w:val="18"/>
              </w:rPr>
              <w:t>Удельный вес, %</w:t>
            </w:r>
          </w:p>
        </w:tc>
      </w:tr>
      <w:tr w:rsidR="00D96B09" w:rsidRPr="00D96B09" w14:paraId="45798C15" w14:textId="77777777" w:rsidTr="00D96B09">
        <w:trPr>
          <w:divId w:val="1598054530"/>
          <w:trHeight w:val="480"/>
        </w:trPr>
        <w:tc>
          <w:tcPr>
            <w:tcW w:w="480" w:type="dxa"/>
            <w:tcBorders>
              <w:top w:val="nil"/>
              <w:left w:val="single" w:sz="4" w:space="0" w:color="auto"/>
              <w:bottom w:val="single" w:sz="4" w:space="0" w:color="auto"/>
              <w:right w:val="single" w:sz="4" w:space="0" w:color="auto"/>
            </w:tcBorders>
            <w:shd w:val="clear" w:color="auto" w:fill="auto"/>
            <w:vAlign w:val="center"/>
            <w:hideMark/>
          </w:tcPr>
          <w:p w14:paraId="5BC4C2D9" w14:textId="77777777" w:rsidR="00D96B09" w:rsidRPr="00D96B09" w:rsidRDefault="00D96B09" w:rsidP="00D96B09">
            <w:pPr>
              <w:jc w:val="center"/>
              <w:rPr>
                <w:color w:val="000000"/>
                <w:sz w:val="18"/>
                <w:szCs w:val="18"/>
              </w:rPr>
            </w:pPr>
            <w:r w:rsidRPr="00D96B09">
              <w:rPr>
                <w:color w:val="000000"/>
                <w:sz w:val="18"/>
                <w:szCs w:val="18"/>
              </w:rPr>
              <w:t>1</w:t>
            </w:r>
          </w:p>
        </w:tc>
        <w:tc>
          <w:tcPr>
            <w:tcW w:w="4056" w:type="dxa"/>
            <w:tcBorders>
              <w:top w:val="nil"/>
              <w:left w:val="nil"/>
              <w:bottom w:val="single" w:sz="4" w:space="0" w:color="auto"/>
              <w:right w:val="single" w:sz="4" w:space="0" w:color="auto"/>
            </w:tcBorders>
            <w:shd w:val="clear" w:color="auto" w:fill="auto"/>
            <w:vAlign w:val="center"/>
            <w:hideMark/>
          </w:tcPr>
          <w:p w14:paraId="2673DEBE" w14:textId="77777777" w:rsidR="00D96B09" w:rsidRPr="00D96B09" w:rsidRDefault="00D96B09" w:rsidP="00D96B09">
            <w:pPr>
              <w:jc w:val="both"/>
              <w:rPr>
                <w:color w:val="000000"/>
                <w:sz w:val="18"/>
                <w:szCs w:val="18"/>
              </w:rPr>
            </w:pPr>
            <w:r w:rsidRPr="00D96B09">
              <w:rPr>
                <w:color w:val="000000"/>
                <w:sz w:val="18"/>
                <w:szCs w:val="18"/>
              </w:rPr>
              <w:t>Организация изготовления, корректировки и внесения изменений в техническую документацию на объекты муниципального имущества</w:t>
            </w:r>
          </w:p>
        </w:tc>
        <w:tc>
          <w:tcPr>
            <w:tcW w:w="2835" w:type="dxa"/>
            <w:tcBorders>
              <w:top w:val="nil"/>
              <w:left w:val="nil"/>
              <w:bottom w:val="single" w:sz="4" w:space="0" w:color="auto"/>
              <w:right w:val="single" w:sz="4" w:space="0" w:color="auto"/>
            </w:tcBorders>
            <w:shd w:val="clear" w:color="auto" w:fill="auto"/>
            <w:vAlign w:val="center"/>
            <w:hideMark/>
          </w:tcPr>
          <w:p w14:paraId="4634E5AE" w14:textId="77777777" w:rsidR="00D96B09" w:rsidRPr="00D96B09" w:rsidRDefault="00D96B09" w:rsidP="00D96B09">
            <w:pPr>
              <w:jc w:val="center"/>
              <w:rPr>
                <w:color w:val="000000"/>
                <w:sz w:val="18"/>
                <w:szCs w:val="18"/>
              </w:rPr>
            </w:pPr>
            <w:r w:rsidRPr="00D96B09">
              <w:rPr>
                <w:color w:val="000000"/>
                <w:sz w:val="18"/>
                <w:szCs w:val="18"/>
              </w:rPr>
              <w:t>57 шт.</w:t>
            </w:r>
          </w:p>
        </w:tc>
        <w:tc>
          <w:tcPr>
            <w:tcW w:w="1312" w:type="dxa"/>
            <w:tcBorders>
              <w:top w:val="nil"/>
              <w:left w:val="nil"/>
              <w:bottom w:val="single" w:sz="4" w:space="0" w:color="auto"/>
              <w:right w:val="single" w:sz="4" w:space="0" w:color="auto"/>
            </w:tcBorders>
            <w:shd w:val="clear" w:color="auto" w:fill="auto"/>
            <w:vAlign w:val="center"/>
            <w:hideMark/>
          </w:tcPr>
          <w:p w14:paraId="765C2910" w14:textId="77777777" w:rsidR="00D96B09" w:rsidRPr="00D96B09" w:rsidRDefault="00D96B09" w:rsidP="00D96B09">
            <w:pPr>
              <w:jc w:val="center"/>
              <w:rPr>
                <w:sz w:val="18"/>
                <w:szCs w:val="18"/>
              </w:rPr>
            </w:pPr>
            <w:r w:rsidRPr="00D96B09">
              <w:rPr>
                <w:sz w:val="18"/>
                <w:szCs w:val="18"/>
              </w:rPr>
              <w:t>313,8</w:t>
            </w:r>
          </w:p>
        </w:tc>
        <w:tc>
          <w:tcPr>
            <w:tcW w:w="1001" w:type="dxa"/>
            <w:tcBorders>
              <w:top w:val="nil"/>
              <w:left w:val="nil"/>
              <w:bottom w:val="single" w:sz="4" w:space="0" w:color="auto"/>
              <w:right w:val="single" w:sz="4" w:space="0" w:color="auto"/>
            </w:tcBorders>
            <w:shd w:val="clear" w:color="auto" w:fill="auto"/>
            <w:vAlign w:val="center"/>
            <w:hideMark/>
          </w:tcPr>
          <w:p w14:paraId="48A03762" w14:textId="77777777" w:rsidR="00D96B09" w:rsidRPr="00D96B09" w:rsidRDefault="00D96B09" w:rsidP="00D96B09">
            <w:pPr>
              <w:jc w:val="center"/>
              <w:rPr>
                <w:color w:val="000000"/>
                <w:sz w:val="18"/>
                <w:szCs w:val="18"/>
              </w:rPr>
            </w:pPr>
            <w:r w:rsidRPr="00D96B09">
              <w:rPr>
                <w:color w:val="000000"/>
                <w:sz w:val="18"/>
                <w:szCs w:val="18"/>
              </w:rPr>
              <w:t>0,1</w:t>
            </w:r>
          </w:p>
        </w:tc>
      </w:tr>
      <w:tr w:rsidR="00D96B09" w:rsidRPr="00D96B09" w14:paraId="1546570A" w14:textId="77777777" w:rsidTr="00D96B09">
        <w:trPr>
          <w:divId w:val="1598054530"/>
          <w:trHeight w:val="480"/>
        </w:trPr>
        <w:tc>
          <w:tcPr>
            <w:tcW w:w="480" w:type="dxa"/>
            <w:tcBorders>
              <w:top w:val="nil"/>
              <w:left w:val="single" w:sz="4" w:space="0" w:color="auto"/>
              <w:bottom w:val="single" w:sz="4" w:space="0" w:color="auto"/>
              <w:right w:val="single" w:sz="4" w:space="0" w:color="auto"/>
            </w:tcBorders>
            <w:shd w:val="clear" w:color="auto" w:fill="auto"/>
            <w:vAlign w:val="center"/>
            <w:hideMark/>
          </w:tcPr>
          <w:p w14:paraId="62FFE788" w14:textId="77777777" w:rsidR="00D96B09" w:rsidRPr="00D96B09" w:rsidRDefault="00D96B09" w:rsidP="00D96B09">
            <w:pPr>
              <w:jc w:val="center"/>
              <w:rPr>
                <w:color w:val="000000"/>
                <w:sz w:val="18"/>
                <w:szCs w:val="18"/>
              </w:rPr>
            </w:pPr>
            <w:r w:rsidRPr="00D96B09">
              <w:rPr>
                <w:color w:val="000000"/>
                <w:sz w:val="18"/>
                <w:szCs w:val="18"/>
              </w:rPr>
              <w:t>2</w:t>
            </w:r>
          </w:p>
        </w:tc>
        <w:tc>
          <w:tcPr>
            <w:tcW w:w="4056" w:type="dxa"/>
            <w:tcBorders>
              <w:top w:val="nil"/>
              <w:left w:val="nil"/>
              <w:bottom w:val="single" w:sz="4" w:space="0" w:color="auto"/>
              <w:right w:val="single" w:sz="4" w:space="0" w:color="auto"/>
            </w:tcBorders>
            <w:shd w:val="clear" w:color="auto" w:fill="auto"/>
            <w:vAlign w:val="center"/>
            <w:hideMark/>
          </w:tcPr>
          <w:p w14:paraId="0E622773" w14:textId="77777777" w:rsidR="00D96B09" w:rsidRPr="00D96B09" w:rsidRDefault="00D96B09" w:rsidP="00D96B09">
            <w:pPr>
              <w:jc w:val="both"/>
              <w:rPr>
                <w:color w:val="000000"/>
                <w:sz w:val="18"/>
                <w:szCs w:val="18"/>
              </w:rPr>
            </w:pPr>
            <w:r w:rsidRPr="00D96B09">
              <w:rPr>
                <w:color w:val="000000"/>
                <w:sz w:val="18"/>
                <w:szCs w:val="18"/>
              </w:rPr>
              <w:t>Проведение оценки, экспертизы и оформление прочей документации на объекты муниципального имущества</w:t>
            </w:r>
          </w:p>
        </w:tc>
        <w:tc>
          <w:tcPr>
            <w:tcW w:w="2835" w:type="dxa"/>
            <w:tcBorders>
              <w:top w:val="nil"/>
              <w:left w:val="nil"/>
              <w:bottom w:val="single" w:sz="4" w:space="0" w:color="auto"/>
              <w:right w:val="single" w:sz="4" w:space="0" w:color="auto"/>
            </w:tcBorders>
            <w:shd w:val="clear" w:color="auto" w:fill="auto"/>
            <w:vAlign w:val="center"/>
            <w:hideMark/>
          </w:tcPr>
          <w:p w14:paraId="66900E7D" w14:textId="77777777" w:rsidR="00D96B09" w:rsidRPr="00D96B09" w:rsidRDefault="00D96B09" w:rsidP="00D96B09">
            <w:pPr>
              <w:jc w:val="center"/>
              <w:rPr>
                <w:color w:val="000000"/>
                <w:sz w:val="18"/>
                <w:szCs w:val="18"/>
              </w:rPr>
            </w:pPr>
            <w:r w:rsidRPr="00D96B09">
              <w:rPr>
                <w:color w:val="000000"/>
                <w:sz w:val="18"/>
                <w:szCs w:val="18"/>
              </w:rPr>
              <w:t>174 документа</w:t>
            </w:r>
          </w:p>
        </w:tc>
        <w:tc>
          <w:tcPr>
            <w:tcW w:w="1312" w:type="dxa"/>
            <w:tcBorders>
              <w:top w:val="nil"/>
              <w:left w:val="nil"/>
              <w:bottom w:val="single" w:sz="4" w:space="0" w:color="auto"/>
              <w:right w:val="single" w:sz="4" w:space="0" w:color="auto"/>
            </w:tcBorders>
            <w:shd w:val="clear" w:color="auto" w:fill="auto"/>
            <w:vAlign w:val="center"/>
            <w:hideMark/>
          </w:tcPr>
          <w:p w14:paraId="3F88B597" w14:textId="77777777" w:rsidR="00D96B09" w:rsidRPr="00D96B09" w:rsidRDefault="00D96B09" w:rsidP="00D96B09">
            <w:pPr>
              <w:jc w:val="center"/>
              <w:rPr>
                <w:sz w:val="18"/>
                <w:szCs w:val="18"/>
              </w:rPr>
            </w:pPr>
            <w:r w:rsidRPr="00D96B09">
              <w:rPr>
                <w:sz w:val="18"/>
                <w:szCs w:val="18"/>
              </w:rPr>
              <w:t>1 263,2</w:t>
            </w:r>
          </w:p>
        </w:tc>
        <w:tc>
          <w:tcPr>
            <w:tcW w:w="1001" w:type="dxa"/>
            <w:tcBorders>
              <w:top w:val="nil"/>
              <w:left w:val="nil"/>
              <w:bottom w:val="single" w:sz="4" w:space="0" w:color="auto"/>
              <w:right w:val="single" w:sz="4" w:space="0" w:color="auto"/>
            </w:tcBorders>
            <w:shd w:val="clear" w:color="auto" w:fill="auto"/>
            <w:vAlign w:val="center"/>
            <w:hideMark/>
          </w:tcPr>
          <w:p w14:paraId="7AAB3612" w14:textId="77777777" w:rsidR="00D96B09" w:rsidRPr="00D96B09" w:rsidRDefault="00D96B09" w:rsidP="00D96B09">
            <w:pPr>
              <w:jc w:val="center"/>
              <w:rPr>
                <w:color w:val="000000"/>
                <w:sz w:val="18"/>
                <w:szCs w:val="18"/>
              </w:rPr>
            </w:pPr>
            <w:r w:rsidRPr="00D96B09">
              <w:rPr>
                <w:color w:val="000000"/>
                <w:sz w:val="18"/>
                <w:szCs w:val="18"/>
              </w:rPr>
              <w:t>0,3</w:t>
            </w:r>
          </w:p>
        </w:tc>
      </w:tr>
      <w:tr w:rsidR="00D96B09" w:rsidRPr="00D96B09" w14:paraId="67369AAE" w14:textId="77777777" w:rsidTr="00D96B09">
        <w:trPr>
          <w:divId w:val="1598054530"/>
          <w:trHeight w:val="480"/>
        </w:trPr>
        <w:tc>
          <w:tcPr>
            <w:tcW w:w="480" w:type="dxa"/>
            <w:tcBorders>
              <w:top w:val="nil"/>
              <w:left w:val="single" w:sz="4" w:space="0" w:color="auto"/>
              <w:bottom w:val="single" w:sz="4" w:space="0" w:color="auto"/>
              <w:right w:val="single" w:sz="4" w:space="0" w:color="auto"/>
            </w:tcBorders>
            <w:shd w:val="clear" w:color="auto" w:fill="auto"/>
            <w:vAlign w:val="center"/>
            <w:hideMark/>
          </w:tcPr>
          <w:p w14:paraId="4685CFE8" w14:textId="77777777" w:rsidR="00D96B09" w:rsidRPr="00D96B09" w:rsidRDefault="00D96B09" w:rsidP="00D96B09">
            <w:pPr>
              <w:jc w:val="center"/>
              <w:rPr>
                <w:color w:val="000000"/>
                <w:sz w:val="18"/>
                <w:szCs w:val="18"/>
              </w:rPr>
            </w:pPr>
            <w:r w:rsidRPr="00D96B09">
              <w:rPr>
                <w:color w:val="000000"/>
                <w:sz w:val="18"/>
                <w:szCs w:val="18"/>
              </w:rPr>
              <w:t>3</w:t>
            </w:r>
          </w:p>
        </w:tc>
        <w:tc>
          <w:tcPr>
            <w:tcW w:w="4056" w:type="dxa"/>
            <w:tcBorders>
              <w:top w:val="nil"/>
              <w:left w:val="nil"/>
              <w:bottom w:val="single" w:sz="4" w:space="0" w:color="auto"/>
              <w:right w:val="single" w:sz="4" w:space="0" w:color="auto"/>
            </w:tcBorders>
            <w:shd w:val="clear" w:color="auto" w:fill="auto"/>
            <w:vAlign w:val="center"/>
            <w:hideMark/>
          </w:tcPr>
          <w:p w14:paraId="1685D6BE" w14:textId="77777777" w:rsidR="00D96B09" w:rsidRPr="00D96B09" w:rsidRDefault="00D96B09" w:rsidP="00D96B09">
            <w:pPr>
              <w:jc w:val="both"/>
              <w:rPr>
                <w:color w:val="000000"/>
                <w:sz w:val="18"/>
                <w:szCs w:val="18"/>
              </w:rPr>
            </w:pPr>
            <w:r w:rsidRPr="00D96B09">
              <w:rPr>
                <w:color w:val="000000"/>
                <w:sz w:val="18"/>
                <w:szCs w:val="18"/>
              </w:rPr>
              <w:t>Оказание услуг по начислению, учету, сбору и перечислению платы за наем муниципальных жилых помещений</w:t>
            </w:r>
          </w:p>
        </w:tc>
        <w:tc>
          <w:tcPr>
            <w:tcW w:w="2835" w:type="dxa"/>
            <w:tcBorders>
              <w:top w:val="nil"/>
              <w:left w:val="nil"/>
              <w:bottom w:val="single" w:sz="4" w:space="0" w:color="auto"/>
              <w:right w:val="single" w:sz="4" w:space="0" w:color="auto"/>
            </w:tcBorders>
            <w:shd w:val="clear" w:color="auto" w:fill="auto"/>
            <w:vAlign w:val="center"/>
            <w:hideMark/>
          </w:tcPr>
          <w:p w14:paraId="278BFA3C" w14:textId="77777777" w:rsidR="00D96B09" w:rsidRPr="00D96B09" w:rsidRDefault="00D96B09" w:rsidP="00D96B09">
            <w:pPr>
              <w:jc w:val="center"/>
              <w:rPr>
                <w:color w:val="000000"/>
                <w:sz w:val="18"/>
                <w:szCs w:val="18"/>
              </w:rPr>
            </w:pPr>
            <w:r w:rsidRPr="00D96B09">
              <w:rPr>
                <w:color w:val="000000"/>
                <w:sz w:val="18"/>
                <w:szCs w:val="18"/>
              </w:rPr>
              <w:t>3 239 лиц. счетов</w:t>
            </w:r>
          </w:p>
        </w:tc>
        <w:tc>
          <w:tcPr>
            <w:tcW w:w="1312" w:type="dxa"/>
            <w:tcBorders>
              <w:top w:val="nil"/>
              <w:left w:val="nil"/>
              <w:bottom w:val="single" w:sz="4" w:space="0" w:color="auto"/>
              <w:right w:val="single" w:sz="4" w:space="0" w:color="auto"/>
            </w:tcBorders>
            <w:shd w:val="clear" w:color="auto" w:fill="auto"/>
            <w:vAlign w:val="center"/>
            <w:hideMark/>
          </w:tcPr>
          <w:p w14:paraId="400BA704" w14:textId="77777777" w:rsidR="00D96B09" w:rsidRPr="00D96B09" w:rsidRDefault="00D96B09" w:rsidP="00D96B09">
            <w:pPr>
              <w:jc w:val="center"/>
              <w:rPr>
                <w:sz w:val="18"/>
                <w:szCs w:val="18"/>
              </w:rPr>
            </w:pPr>
            <w:r w:rsidRPr="00D96B09">
              <w:rPr>
                <w:sz w:val="18"/>
                <w:szCs w:val="18"/>
              </w:rPr>
              <w:t>1 818,8</w:t>
            </w:r>
          </w:p>
        </w:tc>
        <w:tc>
          <w:tcPr>
            <w:tcW w:w="1001" w:type="dxa"/>
            <w:tcBorders>
              <w:top w:val="nil"/>
              <w:left w:val="nil"/>
              <w:bottom w:val="single" w:sz="4" w:space="0" w:color="auto"/>
              <w:right w:val="single" w:sz="4" w:space="0" w:color="auto"/>
            </w:tcBorders>
            <w:shd w:val="clear" w:color="auto" w:fill="auto"/>
            <w:vAlign w:val="center"/>
            <w:hideMark/>
          </w:tcPr>
          <w:p w14:paraId="1A13086A" w14:textId="77777777" w:rsidR="00D96B09" w:rsidRPr="00D96B09" w:rsidRDefault="00D96B09" w:rsidP="00D96B09">
            <w:pPr>
              <w:jc w:val="center"/>
              <w:rPr>
                <w:color w:val="000000"/>
                <w:sz w:val="18"/>
                <w:szCs w:val="18"/>
              </w:rPr>
            </w:pPr>
            <w:r w:rsidRPr="00D96B09">
              <w:rPr>
                <w:color w:val="000000"/>
                <w:sz w:val="18"/>
                <w:szCs w:val="18"/>
              </w:rPr>
              <w:t>0,5</w:t>
            </w:r>
          </w:p>
        </w:tc>
      </w:tr>
      <w:tr w:rsidR="00D96B09" w:rsidRPr="00D96B09" w14:paraId="7032B628" w14:textId="77777777" w:rsidTr="00D96B09">
        <w:trPr>
          <w:divId w:val="1598054530"/>
          <w:trHeight w:val="240"/>
        </w:trPr>
        <w:tc>
          <w:tcPr>
            <w:tcW w:w="4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4D8ECB0" w14:textId="77777777" w:rsidR="00D96B09" w:rsidRPr="00D96B09" w:rsidRDefault="00D96B09" w:rsidP="00D96B09">
            <w:pPr>
              <w:jc w:val="center"/>
              <w:rPr>
                <w:color w:val="000000"/>
                <w:sz w:val="18"/>
                <w:szCs w:val="18"/>
              </w:rPr>
            </w:pPr>
            <w:r w:rsidRPr="00D96B09">
              <w:rPr>
                <w:color w:val="000000"/>
                <w:sz w:val="18"/>
                <w:szCs w:val="18"/>
              </w:rPr>
              <w:t>4</w:t>
            </w:r>
          </w:p>
        </w:tc>
        <w:tc>
          <w:tcPr>
            <w:tcW w:w="4056" w:type="dxa"/>
            <w:tcBorders>
              <w:top w:val="single" w:sz="4" w:space="0" w:color="auto"/>
              <w:left w:val="nil"/>
              <w:bottom w:val="single" w:sz="4" w:space="0" w:color="auto"/>
              <w:right w:val="single" w:sz="4" w:space="0" w:color="auto"/>
            </w:tcBorders>
            <w:shd w:val="clear" w:color="auto" w:fill="auto"/>
            <w:vAlign w:val="center"/>
            <w:hideMark/>
          </w:tcPr>
          <w:p w14:paraId="00FCEFDD" w14:textId="77777777" w:rsidR="00D96B09" w:rsidRPr="00D96B09" w:rsidRDefault="00D96B09" w:rsidP="00D96B09">
            <w:pPr>
              <w:jc w:val="both"/>
              <w:rPr>
                <w:color w:val="000000"/>
                <w:sz w:val="18"/>
                <w:szCs w:val="18"/>
              </w:rPr>
            </w:pPr>
            <w:r w:rsidRPr="00D96B09">
              <w:rPr>
                <w:color w:val="000000"/>
                <w:sz w:val="18"/>
                <w:szCs w:val="18"/>
              </w:rPr>
              <w:t>Содержание муниципальных жилых и нежилых помещений</w:t>
            </w:r>
          </w:p>
        </w:tc>
        <w:tc>
          <w:tcPr>
            <w:tcW w:w="2835" w:type="dxa"/>
            <w:tcBorders>
              <w:top w:val="single" w:sz="4" w:space="0" w:color="auto"/>
              <w:left w:val="nil"/>
              <w:bottom w:val="single" w:sz="4" w:space="0" w:color="auto"/>
              <w:right w:val="single" w:sz="4" w:space="0" w:color="auto"/>
            </w:tcBorders>
            <w:shd w:val="clear" w:color="auto" w:fill="auto"/>
            <w:vAlign w:val="center"/>
            <w:hideMark/>
          </w:tcPr>
          <w:p w14:paraId="028A8F30" w14:textId="77777777" w:rsidR="00D96B09" w:rsidRPr="00D96B09" w:rsidRDefault="00D96B09" w:rsidP="00D96B09">
            <w:pPr>
              <w:jc w:val="center"/>
              <w:rPr>
                <w:color w:val="000000"/>
                <w:sz w:val="18"/>
                <w:szCs w:val="18"/>
              </w:rPr>
            </w:pPr>
            <w:r w:rsidRPr="00D96B09">
              <w:rPr>
                <w:color w:val="000000"/>
                <w:sz w:val="18"/>
                <w:szCs w:val="18"/>
              </w:rPr>
              <w:t>417 помещений</w:t>
            </w:r>
          </w:p>
        </w:tc>
        <w:tc>
          <w:tcPr>
            <w:tcW w:w="1312" w:type="dxa"/>
            <w:tcBorders>
              <w:top w:val="single" w:sz="4" w:space="0" w:color="auto"/>
              <w:left w:val="nil"/>
              <w:bottom w:val="single" w:sz="4" w:space="0" w:color="auto"/>
              <w:right w:val="single" w:sz="4" w:space="0" w:color="auto"/>
            </w:tcBorders>
            <w:shd w:val="clear" w:color="auto" w:fill="auto"/>
            <w:vAlign w:val="center"/>
            <w:hideMark/>
          </w:tcPr>
          <w:p w14:paraId="18A3C3C3" w14:textId="77777777" w:rsidR="00D96B09" w:rsidRPr="00D96B09" w:rsidRDefault="00D96B09" w:rsidP="00D96B09">
            <w:pPr>
              <w:jc w:val="center"/>
              <w:rPr>
                <w:sz w:val="18"/>
                <w:szCs w:val="18"/>
              </w:rPr>
            </w:pPr>
            <w:r w:rsidRPr="00D96B09">
              <w:rPr>
                <w:sz w:val="18"/>
                <w:szCs w:val="18"/>
              </w:rPr>
              <w:t>34 218,1</w:t>
            </w:r>
          </w:p>
        </w:tc>
        <w:tc>
          <w:tcPr>
            <w:tcW w:w="1001" w:type="dxa"/>
            <w:tcBorders>
              <w:top w:val="single" w:sz="4" w:space="0" w:color="auto"/>
              <w:left w:val="nil"/>
              <w:bottom w:val="single" w:sz="4" w:space="0" w:color="auto"/>
              <w:right w:val="single" w:sz="4" w:space="0" w:color="auto"/>
            </w:tcBorders>
            <w:shd w:val="clear" w:color="auto" w:fill="auto"/>
            <w:vAlign w:val="center"/>
            <w:hideMark/>
          </w:tcPr>
          <w:p w14:paraId="5D99CBF7" w14:textId="77777777" w:rsidR="00D96B09" w:rsidRPr="00D96B09" w:rsidRDefault="00D96B09" w:rsidP="00D96B09">
            <w:pPr>
              <w:jc w:val="center"/>
              <w:rPr>
                <w:color w:val="000000"/>
                <w:sz w:val="18"/>
                <w:szCs w:val="18"/>
              </w:rPr>
            </w:pPr>
            <w:r w:rsidRPr="00D96B09">
              <w:rPr>
                <w:color w:val="000000"/>
                <w:sz w:val="18"/>
                <w:szCs w:val="18"/>
              </w:rPr>
              <w:t>8,5</w:t>
            </w:r>
          </w:p>
        </w:tc>
      </w:tr>
      <w:tr w:rsidR="00D96B09" w:rsidRPr="00D96B09" w14:paraId="51781771" w14:textId="77777777" w:rsidTr="00D96B09">
        <w:trPr>
          <w:divId w:val="1598054530"/>
          <w:trHeight w:val="720"/>
        </w:trPr>
        <w:tc>
          <w:tcPr>
            <w:tcW w:w="4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4830295" w14:textId="77777777" w:rsidR="00D96B09" w:rsidRPr="00D96B09" w:rsidRDefault="00D96B09" w:rsidP="00D96B09">
            <w:pPr>
              <w:jc w:val="center"/>
              <w:rPr>
                <w:color w:val="000000"/>
                <w:sz w:val="18"/>
                <w:szCs w:val="18"/>
              </w:rPr>
            </w:pPr>
            <w:r w:rsidRPr="00D96B09">
              <w:rPr>
                <w:color w:val="000000"/>
                <w:sz w:val="18"/>
                <w:szCs w:val="18"/>
              </w:rPr>
              <w:t>5</w:t>
            </w:r>
          </w:p>
        </w:tc>
        <w:tc>
          <w:tcPr>
            <w:tcW w:w="4056" w:type="dxa"/>
            <w:tcBorders>
              <w:top w:val="single" w:sz="4" w:space="0" w:color="auto"/>
              <w:left w:val="nil"/>
              <w:bottom w:val="single" w:sz="4" w:space="0" w:color="auto"/>
              <w:right w:val="single" w:sz="4" w:space="0" w:color="auto"/>
            </w:tcBorders>
            <w:shd w:val="clear" w:color="auto" w:fill="auto"/>
            <w:vAlign w:val="center"/>
            <w:hideMark/>
          </w:tcPr>
          <w:p w14:paraId="1106F742" w14:textId="77777777" w:rsidR="00D96B09" w:rsidRPr="00D96B09" w:rsidRDefault="00D96B09" w:rsidP="00D96B09">
            <w:pPr>
              <w:jc w:val="both"/>
              <w:rPr>
                <w:color w:val="000000"/>
                <w:sz w:val="18"/>
                <w:szCs w:val="18"/>
              </w:rPr>
            </w:pPr>
            <w:r w:rsidRPr="00D96B09">
              <w:rPr>
                <w:color w:val="000000"/>
                <w:sz w:val="18"/>
                <w:szCs w:val="18"/>
              </w:rPr>
              <w:t>Ремонт муниципальных  помещений, ремонт жилых помещений и мест общего пользования в наемном доме социального использования, расположенного по адресу ул. Ивана Захарова, дом 12</w:t>
            </w:r>
          </w:p>
        </w:tc>
        <w:tc>
          <w:tcPr>
            <w:tcW w:w="2835" w:type="dxa"/>
            <w:tcBorders>
              <w:top w:val="single" w:sz="4" w:space="0" w:color="auto"/>
              <w:left w:val="nil"/>
              <w:bottom w:val="single" w:sz="4" w:space="0" w:color="auto"/>
              <w:right w:val="single" w:sz="4" w:space="0" w:color="auto"/>
            </w:tcBorders>
            <w:shd w:val="clear" w:color="auto" w:fill="auto"/>
            <w:vAlign w:val="center"/>
            <w:hideMark/>
          </w:tcPr>
          <w:p w14:paraId="53484C62" w14:textId="77777777" w:rsidR="00D96B09" w:rsidRPr="00D96B09" w:rsidRDefault="00D96B09" w:rsidP="00D96B09">
            <w:pPr>
              <w:jc w:val="center"/>
              <w:rPr>
                <w:color w:val="000000"/>
                <w:sz w:val="18"/>
                <w:szCs w:val="18"/>
              </w:rPr>
            </w:pPr>
            <w:r w:rsidRPr="00D96B09">
              <w:rPr>
                <w:color w:val="000000"/>
                <w:sz w:val="18"/>
                <w:szCs w:val="18"/>
              </w:rPr>
              <w:t>21 помещение</w:t>
            </w:r>
          </w:p>
        </w:tc>
        <w:tc>
          <w:tcPr>
            <w:tcW w:w="1312" w:type="dxa"/>
            <w:tcBorders>
              <w:top w:val="single" w:sz="4" w:space="0" w:color="auto"/>
              <w:left w:val="nil"/>
              <w:bottom w:val="single" w:sz="4" w:space="0" w:color="auto"/>
              <w:right w:val="single" w:sz="4" w:space="0" w:color="auto"/>
            </w:tcBorders>
            <w:shd w:val="clear" w:color="auto" w:fill="auto"/>
            <w:vAlign w:val="center"/>
            <w:hideMark/>
          </w:tcPr>
          <w:p w14:paraId="17A7284A" w14:textId="77777777" w:rsidR="00D96B09" w:rsidRPr="00D96B09" w:rsidRDefault="00D96B09" w:rsidP="00D96B09">
            <w:pPr>
              <w:jc w:val="center"/>
              <w:rPr>
                <w:sz w:val="18"/>
                <w:szCs w:val="18"/>
              </w:rPr>
            </w:pPr>
            <w:r w:rsidRPr="00D96B09">
              <w:rPr>
                <w:sz w:val="18"/>
                <w:szCs w:val="18"/>
              </w:rPr>
              <w:t>7 567,5</w:t>
            </w:r>
          </w:p>
        </w:tc>
        <w:tc>
          <w:tcPr>
            <w:tcW w:w="1001" w:type="dxa"/>
            <w:tcBorders>
              <w:top w:val="single" w:sz="4" w:space="0" w:color="auto"/>
              <w:left w:val="nil"/>
              <w:bottom w:val="single" w:sz="4" w:space="0" w:color="auto"/>
              <w:right w:val="single" w:sz="4" w:space="0" w:color="auto"/>
            </w:tcBorders>
            <w:shd w:val="clear" w:color="auto" w:fill="auto"/>
            <w:vAlign w:val="center"/>
            <w:hideMark/>
          </w:tcPr>
          <w:p w14:paraId="02C16CD0" w14:textId="77777777" w:rsidR="00D96B09" w:rsidRPr="00D96B09" w:rsidRDefault="00D96B09" w:rsidP="00D96B09">
            <w:pPr>
              <w:jc w:val="center"/>
              <w:rPr>
                <w:color w:val="000000"/>
                <w:sz w:val="18"/>
                <w:szCs w:val="18"/>
              </w:rPr>
            </w:pPr>
            <w:r w:rsidRPr="00D96B09">
              <w:rPr>
                <w:color w:val="000000"/>
                <w:sz w:val="18"/>
                <w:szCs w:val="18"/>
              </w:rPr>
              <w:t>1,9</w:t>
            </w:r>
          </w:p>
        </w:tc>
      </w:tr>
      <w:tr w:rsidR="00D96B09" w:rsidRPr="00D96B09" w14:paraId="19B60B18" w14:textId="77777777" w:rsidTr="00D96B09">
        <w:trPr>
          <w:divId w:val="1598054530"/>
          <w:trHeight w:val="480"/>
        </w:trPr>
        <w:tc>
          <w:tcPr>
            <w:tcW w:w="480" w:type="dxa"/>
            <w:tcBorders>
              <w:top w:val="nil"/>
              <w:left w:val="single" w:sz="4" w:space="0" w:color="auto"/>
              <w:bottom w:val="single" w:sz="4" w:space="0" w:color="auto"/>
              <w:right w:val="single" w:sz="4" w:space="0" w:color="auto"/>
            </w:tcBorders>
            <w:shd w:val="clear" w:color="auto" w:fill="auto"/>
            <w:vAlign w:val="center"/>
            <w:hideMark/>
          </w:tcPr>
          <w:p w14:paraId="07282685" w14:textId="77777777" w:rsidR="00D96B09" w:rsidRPr="00D96B09" w:rsidRDefault="00D96B09" w:rsidP="00D96B09">
            <w:pPr>
              <w:jc w:val="center"/>
              <w:rPr>
                <w:color w:val="000000"/>
                <w:sz w:val="18"/>
                <w:szCs w:val="18"/>
              </w:rPr>
            </w:pPr>
            <w:r w:rsidRPr="00D96B09">
              <w:rPr>
                <w:color w:val="000000"/>
                <w:sz w:val="18"/>
                <w:szCs w:val="18"/>
              </w:rPr>
              <w:t>7</w:t>
            </w:r>
          </w:p>
        </w:tc>
        <w:tc>
          <w:tcPr>
            <w:tcW w:w="4056" w:type="dxa"/>
            <w:tcBorders>
              <w:top w:val="nil"/>
              <w:left w:val="nil"/>
              <w:bottom w:val="single" w:sz="4" w:space="0" w:color="auto"/>
              <w:right w:val="single" w:sz="4" w:space="0" w:color="auto"/>
            </w:tcBorders>
            <w:shd w:val="clear" w:color="auto" w:fill="auto"/>
            <w:vAlign w:val="center"/>
            <w:hideMark/>
          </w:tcPr>
          <w:p w14:paraId="2A5A65FA" w14:textId="77777777" w:rsidR="00D96B09" w:rsidRPr="00D96B09" w:rsidRDefault="00D96B09" w:rsidP="00D96B09">
            <w:pPr>
              <w:jc w:val="both"/>
              <w:rPr>
                <w:color w:val="000000"/>
                <w:sz w:val="18"/>
                <w:szCs w:val="18"/>
              </w:rPr>
            </w:pPr>
            <w:r w:rsidRPr="00D96B09">
              <w:rPr>
                <w:color w:val="000000"/>
                <w:sz w:val="18"/>
                <w:szCs w:val="18"/>
              </w:rPr>
              <w:t>Накопление взносов на капитальный ремонт многоквартирных домов в части муниципальной собственности</w:t>
            </w:r>
          </w:p>
        </w:tc>
        <w:tc>
          <w:tcPr>
            <w:tcW w:w="2835" w:type="dxa"/>
            <w:tcBorders>
              <w:top w:val="nil"/>
              <w:left w:val="nil"/>
              <w:bottom w:val="single" w:sz="4" w:space="0" w:color="auto"/>
              <w:right w:val="single" w:sz="4" w:space="0" w:color="auto"/>
            </w:tcBorders>
            <w:shd w:val="clear" w:color="auto" w:fill="auto"/>
            <w:vAlign w:val="center"/>
            <w:hideMark/>
          </w:tcPr>
          <w:p w14:paraId="6907015C" w14:textId="77777777" w:rsidR="00D96B09" w:rsidRPr="00D96B09" w:rsidRDefault="00D96B09" w:rsidP="00D96B09">
            <w:pPr>
              <w:jc w:val="center"/>
              <w:rPr>
                <w:color w:val="000000"/>
                <w:sz w:val="18"/>
                <w:szCs w:val="18"/>
              </w:rPr>
            </w:pPr>
            <w:r w:rsidRPr="00D96B09">
              <w:rPr>
                <w:color w:val="000000"/>
                <w:sz w:val="18"/>
                <w:szCs w:val="18"/>
              </w:rPr>
              <w:t>185 418,88 м2</w:t>
            </w:r>
          </w:p>
        </w:tc>
        <w:tc>
          <w:tcPr>
            <w:tcW w:w="1312" w:type="dxa"/>
            <w:tcBorders>
              <w:top w:val="nil"/>
              <w:left w:val="nil"/>
              <w:bottom w:val="single" w:sz="4" w:space="0" w:color="auto"/>
              <w:right w:val="single" w:sz="4" w:space="0" w:color="auto"/>
            </w:tcBorders>
            <w:shd w:val="clear" w:color="auto" w:fill="auto"/>
            <w:vAlign w:val="center"/>
            <w:hideMark/>
          </w:tcPr>
          <w:p w14:paraId="4CCC0295" w14:textId="77777777" w:rsidR="00D96B09" w:rsidRPr="00D96B09" w:rsidRDefault="00D96B09" w:rsidP="00D96B09">
            <w:pPr>
              <w:jc w:val="center"/>
              <w:rPr>
                <w:sz w:val="18"/>
                <w:szCs w:val="18"/>
              </w:rPr>
            </w:pPr>
            <w:r w:rsidRPr="00D96B09">
              <w:rPr>
                <w:sz w:val="18"/>
                <w:szCs w:val="18"/>
              </w:rPr>
              <w:t>37 665,6</w:t>
            </w:r>
          </w:p>
        </w:tc>
        <w:tc>
          <w:tcPr>
            <w:tcW w:w="1001" w:type="dxa"/>
            <w:tcBorders>
              <w:top w:val="nil"/>
              <w:left w:val="nil"/>
              <w:bottom w:val="single" w:sz="4" w:space="0" w:color="auto"/>
              <w:right w:val="single" w:sz="4" w:space="0" w:color="auto"/>
            </w:tcBorders>
            <w:shd w:val="clear" w:color="auto" w:fill="auto"/>
            <w:vAlign w:val="center"/>
            <w:hideMark/>
          </w:tcPr>
          <w:p w14:paraId="498BF801" w14:textId="77777777" w:rsidR="00D96B09" w:rsidRPr="00D96B09" w:rsidRDefault="00D96B09" w:rsidP="00D96B09">
            <w:pPr>
              <w:jc w:val="center"/>
              <w:rPr>
                <w:color w:val="000000"/>
                <w:sz w:val="18"/>
                <w:szCs w:val="18"/>
              </w:rPr>
            </w:pPr>
            <w:r w:rsidRPr="00D96B09">
              <w:rPr>
                <w:color w:val="000000"/>
                <w:sz w:val="18"/>
                <w:szCs w:val="18"/>
              </w:rPr>
              <w:t>9,4</w:t>
            </w:r>
          </w:p>
        </w:tc>
      </w:tr>
      <w:tr w:rsidR="00D96B09" w:rsidRPr="00D96B09" w14:paraId="08B2EAB4" w14:textId="77777777" w:rsidTr="00D96B09">
        <w:trPr>
          <w:divId w:val="1598054530"/>
          <w:trHeight w:val="240"/>
        </w:trPr>
        <w:tc>
          <w:tcPr>
            <w:tcW w:w="480" w:type="dxa"/>
            <w:tcBorders>
              <w:top w:val="nil"/>
              <w:left w:val="single" w:sz="4" w:space="0" w:color="auto"/>
              <w:bottom w:val="single" w:sz="4" w:space="0" w:color="auto"/>
              <w:right w:val="single" w:sz="4" w:space="0" w:color="auto"/>
            </w:tcBorders>
            <w:shd w:val="clear" w:color="auto" w:fill="auto"/>
            <w:vAlign w:val="center"/>
            <w:hideMark/>
          </w:tcPr>
          <w:p w14:paraId="77D44B31" w14:textId="77777777" w:rsidR="00D96B09" w:rsidRPr="00D96B09" w:rsidRDefault="00D96B09" w:rsidP="00D96B09">
            <w:pPr>
              <w:jc w:val="center"/>
              <w:rPr>
                <w:color w:val="000000"/>
                <w:sz w:val="18"/>
                <w:szCs w:val="18"/>
              </w:rPr>
            </w:pPr>
            <w:r w:rsidRPr="00D96B09">
              <w:rPr>
                <w:color w:val="000000"/>
                <w:sz w:val="18"/>
                <w:szCs w:val="18"/>
              </w:rPr>
              <w:t>8</w:t>
            </w:r>
          </w:p>
        </w:tc>
        <w:tc>
          <w:tcPr>
            <w:tcW w:w="4056" w:type="dxa"/>
            <w:tcBorders>
              <w:top w:val="nil"/>
              <w:left w:val="nil"/>
              <w:bottom w:val="single" w:sz="4" w:space="0" w:color="auto"/>
              <w:right w:val="single" w:sz="4" w:space="0" w:color="auto"/>
            </w:tcBorders>
            <w:shd w:val="clear" w:color="auto" w:fill="auto"/>
            <w:vAlign w:val="center"/>
            <w:hideMark/>
          </w:tcPr>
          <w:p w14:paraId="26558ED6" w14:textId="77777777" w:rsidR="00D96B09" w:rsidRPr="00D96B09" w:rsidRDefault="00D96B09" w:rsidP="00D96B09">
            <w:pPr>
              <w:jc w:val="both"/>
              <w:rPr>
                <w:color w:val="000000"/>
                <w:sz w:val="18"/>
                <w:szCs w:val="18"/>
              </w:rPr>
            </w:pPr>
            <w:r w:rsidRPr="00D96B09">
              <w:rPr>
                <w:color w:val="000000"/>
                <w:sz w:val="18"/>
                <w:szCs w:val="18"/>
              </w:rPr>
              <w:t>Содержание и ремонт объектов благоустройства</w:t>
            </w:r>
          </w:p>
        </w:tc>
        <w:tc>
          <w:tcPr>
            <w:tcW w:w="2835" w:type="dxa"/>
            <w:tcBorders>
              <w:top w:val="nil"/>
              <w:left w:val="nil"/>
              <w:bottom w:val="single" w:sz="4" w:space="0" w:color="auto"/>
              <w:right w:val="single" w:sz="4" w:space="0" w:color="auto"/>
            </w:tcBorders>
            <w:shd w:val="clear" w:color="auto" w:fill="auto"/>
            <w:vAlign w:val="center"/>
            <w:hideMark/>
          </w:tcPr>
          <w:p w14:paraId="3B558148" w14:textId="77777777" w:rsidR="00D96B09" w:rsidRPr="00D96B09" w:rsidRDefault="00D96B09" w:rsidP="00D96B09">
            <w:pPr>
              <w:jc w:val="center"/>
              <w:rPr>
                <w:color w:val="000000"/>
                <w:sz w:val="18"/>
                <w:szCs w:val="18"/>
              </w:rPr>
            </w:pPr>
            <w:r w:rsidRPr="00D96B09">
              <w:rPr>
                <w:color w:val="000000"/>
                <w:sz w:val="18"/>
                <w:szCs w:val="18"/>
              </w:rPr>
              <w:t>3 объекта</w:t>
            </w:r>
          </w:p>
        </w:tc>
        <w:tc>
          <w:tcPr>
            <w:tcW w:w="1312" w:type="dxa"/>
            <w:tcBorders>
              <w:top w:val="nil"/>
              <w:left w:val="nil"/>
              <w:bottom w:val="single" w:sz="4" w:space="0" w:color="auto"/>
              <w:right w:val="single" w:sz="4" w:space="0" w:color="auto"/>
            </w:tcBorders>
            <w:shd w:val="clear" w:color="auto" w:fill="auto"/>
            <w:vAlign w:val="center"/>
            <w:hideMark/>
          </w:tcPr>
          <w:p w14:paraId="5A4D8351" w14:textId="77777777" w:rsidR="00D96B09" w:rsidRPr="00D96B09" w:rsidRDefault="00D96B09" w:rsidP="00D96B09">
            <w:pPr>
              <w:jc w:val="center"/>
              <w:rPr>
                <w:sz w:val="18"/>
                <w:szCs w:val="18"/>
              </w:rPr>
            </w:pPr>
            <w:r w:rsidRPr="00D96B09">
              <w:rPr>
                <w:sz w:val="18"/>
                <w:szCs w:val="18"/>
              </w:rPr>
              <w:t>219,0</w:t>
            </w:r>
          </w:p>
        </w:tc>
        <w:tc>
          <w:tcPr>
            <w:tcW w:w="1001" w:type="dxa"/>
            <w:tcBorders>
              <w:top w:val="nil"/>
              <w:left w:val="nil"/>
              <w:bottom w:val="single" w:sz="4" w:space="0" w:color="auto"/>
              <w:right w:val="single" w:sz="4" w:space="0" w:color="auto"/>
            </w:tcBorders>
            <w:shd w:val="clear" w:color="auto" w:fill="auto"/>
            <w:vAlign w:val="center"/>
            <w:hideMark/>
          </w:tcPr>
          <w:p w14:paraId="6AB3A44C" w14:textId="77777777" w:rsidR="00D96B09" w:rsidRPr="00D96B09" w:rsidRDefault="00D96B09" w:rsidP="00D96B09">
            <w:pPr>
              <w:jc w:val="center"/>
              <w:rPr>
                <w:color w:val="000000"/>
                <w:sz w:val="18"/>
                <w:szCs w:val="18"/>
              </w:rPr>
            </w:pPr>
            <w:r w:rsidRPr="00D96B09">
              <w:rPr>
                <w:color w:val="000000"/>
                <w:sz w:val="18"/>
                <w:szCs w:val="18"/>
              </w:rPr>
              <w:t>0,1</w:t>
            </w:r>
          </w:p>
        </w:tc>
      </w:tr>
      <w:tr w:rsidR="00D96B09" w:rsidRPr="00D96B09" w14:paraId="4A86E087" w14:textId="77777777" w:rsidTr="00D96B09">
        <w:trPr>
          <w:divId w:val="1598054530"/>
          <w:trHeight w:val="720"/>
        </w:trPr>
        <w:tc>
          <w:tcPr>
            <w:tcW w:w="480" w:type="dxa"/>
            <w:tcBorders>
              <w:top w:val="nil"/>
              <w:left w:val="single" w:sz="4" w:space="0" w:color="auto"/>
              <w:bottom w:val="single" w:sz="4" w:space="0" w:color="auto"/>
              <w:right w:val="single" w:sz="4" w:space="0" w:color="auto"/>
            </w:tcBorders>
            <w:shd w:val="clear" w:color="auto" w:fill="auto"/>
            <w:vAlign w:val="center"/>
            <w:hideMark/>
          </w:tcPr>
          <w:p w14:paraId="52E2AEDE" w14:textId="77777777" w:rsidR="00D96B09" w:rsidRPr="00D96B09" w:rsidRDefault="00D96B09" w:rsidP="00D96B09">
            <w:pPr>
              <w:jc w:val="center"/>
              <w:rPr>
                <w:color w:val="000000"/>
                <w:sz w:val="18"/>
                <w:szCs w:val="18"/>
              </w:rPr>
            </w:pPr>
            <w:r w:rsidRPr="00D96B09">
              <w:rPr>
                <w:color w:val="000000"/>
                <w:sz w:val="18"/>
                <w:szCs w:val="18"/>
              </w:rPr>
              <w:t> </w:t>
            </w:r>
          </w:p>
        </w:tc>
        <w:tc>
          <w:tcPr>
            <w:tcW w:w="4056" w:type="dxa"/>
            <w:tcBorders>
              <w:top w:val="nil"/>
              <w:left w:val="nil"/>
              <w:bottom w:val="single" w:sz="4" w:space="0" w:color="auto"/>
              <w:right w:val="single" w:sz="4" w:space="0" w:color="auto"/>
            </w:tcBorders>
            <w:shd w:val="clear" w:color="auto" w:fill="auto"/>
            <w:vAlign w:val="center"/>
            <w:hideMark/>
          </w:tcPr>
          <w:p w14:paraId="5D5B4C52" w14:textId="77777777" w:rsidR="00D96B09" w:rsidRPr="00D96B09" w:rsidRDefault="00D96B09" w:rsidP="00D96B09">
            <w:pPr>
              <w:jc w:val="both"/>
              <w:rPr>
                <w:color w:val="000000"/>
                <w:sz w:val="18"/>
                <w:szCs w:val="18"/>
              </w:rPr>
            </w:pPr>
            <w:r w:rsidRPr="00D96B09">
              <w:rPr>
                <w:color w:val="000000"/>
                <w:sz w:val="18"/>
                <w:szCs w:val="18"/>
              </w:rPr>
              <w:t>Организацию круглосуточного дежурства  в общежитии по ул.Толстого д.20А, корпус 2 на основании Предписания об устранении нарушений обязательных требований пожарной безопасности</w:t>
            </w:r>
          </w:p>
        </w:tc>
        <w:tc>
          <w:tcPr>
            <w:tcW w:w="2835" w:type="dxa"/>
            <w:tcBorders>
              <w:top w:val="nil"/>
              <w:left w:val="nil"/>
              <w:bottom w:val="single" w:sz="4" w:space="0" w:color="auto"/>
              <w:right w:val="single" w:sz="4" w:space="0" w:color="auto"/>
            </w:tcBorders>
            <w:shd w:val="clear" w:color="auto" w:fill="auto"/>
            <w:vAlign w:val="center"/>
            <w:hideMark/>
          </w:tcPr>
          <w:p w14:paraId="128BBF2E" w14:textId="77777777" w:rsidR="00D96B09" w:rsidRPr="00D96B09" w:rsidRDefault="00D96B09" w:rsidP="00D96B09">
            <w:pPr>
              <w:jc w:val="center"/>
              <w:rPr>
                <w:color w:val="000000"/>
                <w:sz w:val="18"/>
                <w:szCs w:val="18"/>
              </w:rPr>
            </w:pPr>
            <w:r w:rsidRPr="00D96B09">
              <w:rPr>
                <w:color w:val="000000"/>
                <w:sz w:val="18"/>
                <w:szCs w:val="18"/>
              </w:rPr>
              <w:t>1 пандус, 1 общежитие</w:t>
            </w:r>
          </w:p>
        </w:tc>
        <w:tc>
          <w:tcPr>
            <w:tcW w:w="1312" w:type="dxa"/>
            <w:tcBorders>
              <w:top w:val="nil"/>
              <w:left w:val="nil"/>
              <w:bottom w:val="single" w:sz="4" w:space="0" w:color="auto"/>
              <w:right w:val="single" w:sz="4" w:space="0" w:color="auto"/>
            </w:tcBorders>
            <w:shd w:val="clear" w:color="auto" w:fill="auto"/>
            <w:vAlign w:val="center"/>
            <w:hideMark/>
          </w:tcPr>
          <w:p w14:paraId="163215F0" w14:textId="77777777" w:rsidR="00D96B09" w:rsidRPr="00D96B09" w:rsidRDefault="00D96B09" w:rsidP="00D96B09">
            <w:pPr>
              <w:jc w:val="center"/>
              <w:rPr>
                <w:sz w:val="18"/>
                <w:szCs w:val="18"/>
              </w:rPr>
            </w:pPr>
            <w:r w:rsidRPr="00D96B09">
              <w:rPr>
                <w:sz w:val="18"/>
                <w:szCs w:val="18"/>
              </w:rPr>
              <w:t>2 873,1</w:t>
            </w:r>
          </w:p>
        </w:tc>
        <w:tc>
          <w:tcPr>
            <w:tcW w:w="1001" w:type="dxa"/>
            <w:tcBorders>
              <w:top w:val="nil"/>
              <w:left w:val="nil"/>
              <w:bottom w:val="single" w:sz="4" w:space="0" w:color="auto"/>
              <w:right w:val="single" w:sz="4" w:space="0" w:color="auto"/>
            </w:tcBorders>
            <w:shd w:val="clear" w:color="auto" w:fill="auto"/>
            <w:vAlign w:val="center"/>
            <w:hideMark/>
          </w:tcPr>
          <w:p w14:paraId="1A8063F1" w14:textId="77777777" w:rsidR="00D96B09" w:rsidRPr="00D96B09" w:rsidRDefault="00D96B09" w:rsidP="00D96B09">
            <w:pPr>
              <w:jc w:val="center"/>
              <w:rPr>
                <w:color w:val="000000"/>
                <w:sz w:val="18"/>
                <w:szCs w:val="18"/>
              </w:rPr>
            </w:pPr>
            <w:r w:rsidRPr="00D96B09">
              <w:rPr>
                <w:color w:val="000000"/>
                <w:sz w:val="18"/>
                <w:szCs w:val="18"/>
              </w:rPr>
              <w:t>0,7</w:t>
            </w:r>
          </w:p>
        </w:tc>
      </w:tr>
      <w:tr w:rsidR="00D96B09" w:rsidRPr="00D96B09" w14:paraId="2CAC732E" w14:textId="77777777" w:rsidTr="00D96B09">
        <w:trPr>
          <w:divId w:val="1598054530"/>
          <w:trHeight w:val="480"/>
        </w:trPr>
        <w:tc>
          <w:tcPr>
            <w:tcW w:w="480" w:type="dxa"/>
            <w:tcBorders>
              <w:top w:val="nil"/>
              <w:left w:val="single" w:sz="4" w:space="0" w:color="auto"/>
              <w:bottom w:val="single" w:sz="4" w:space="0" w:color="auto"/>
              <w:right w:val="single" w:sz="4" w:space="0" w:color="auto"/>
            </w:tcBorders>
            <w:shd w:val="clear" w:color="auto" w:fill="auto"/>
            <w:vAlign w:val="center"/>
            <w:hideMark/>
          </w:tcPr>
          <w:p w14:paraId="33607BED" w14:textId="77777777" w:rsidR="00D96B09" w:rsidRPr="00D96B09" w:rsidRDefault="00D96B09" w:rsidP="00D96B09">
            <w:pPr>
              <w:jc w:val="center"/>
              <w:rPr>
                <w:color w:val="000000"/>
                <w:sz w:val="18"/>
                <w:szCs w:val="18"/>
              </w:rPr>
            </w:pPr>
            <w:r w:rsidRPr="00D96B09">
              <w:rPr>
                <w:color w:val="000000"/>
                <w:sz w:val="18"/>
                <w:szCs w:val="18"/>
              </w:rPr>
              <w:t> </w:t>
            </w:r>
          </w:p>
        </w:tc>
        <w:tc>
          <w:tcPr>
            <w:tcW w:w="4056" w:type="dxa"/>
            <w:tcBorders>
              <w:top w:val="nil"/>
              <w:left w:val="nil"/>
              <w:bottom w:val="single" w:sz="4" w:space="0" w:color="auto"/>
              <w:right w:val="single" w:sz="4" w:space="0" w:color="auto"/>
            </w:tcBorders>
            <w:shd w:val="clear" w:color="auto" w:fill="auto"/>
            <w:vAlign w:val="center"/>
            <w:hideMark/>
          </w:tcPr>
          <w:p w14:paraId="177F079F" w14:textId="77777777" w:rsidR="00D96B09" w:rsidRPr="00D96B09" w:rsidRDefault="00D96B09" w:rsidP="00D96B09">
            <w:pPr>
              <w:jc w:val="both"/>
              <w:rPr>
                <w:color w:val="000000"/>
                <w:sz w:val="18"/>
                <w:szCs w:val="18"/>
              </w:rPr>
            </w:pPr>
            <w:r w:rsidRPr="00D96B09">
              <w:rPr>
                <w:color w:val="000000"/>
                <w:sz w:val="18"/>
                <w:szCs w:val="18"/>
              </w:rPr>
              <w:t xml:space="preserve">Капитальный ремонт оборудования распределительного устройства блочной комплектной трансформаторной подстанции </w:t>
            </w:r>
          </w:p>
        </w:tc>
        <w:tc>
          <w:tcPr>
            <w:tcW w:w="2835" w:type="dxa"/>
            <w:tcBorders>
              <w:top w:val="nil"/>
              <w:left w:val="nil"/>
              <w:bottom w:val="single" w:sz="4" w:space="0" w:color="auto"/>
              <w:right w:val="single" w:sz="4" w:space="0" w:color="auto"/>
            </w:tcBorders>
            <w:shd w:val="clear" w:color="auto" w:fill="auto"/>
            <w:vAlign w:val="center"/>
            <w:hideMark/>
          </w:tcPr>
          <w:p w14:paraId="7F540E0A" w14:textId="77777777" w:rsidR="00D96B09" w:rsidRPr="00D96B09" w:rsidRDefault="00D96B09" w:rsidP="00D96B09">
            <w:pPr>
              <w:jc w:val="center"/>
              <w:rPr>
                <w:color w:val="000000"/>
                <w:sz w:val="18"/>
                <w:szCs w:val="18"/>
              </w:rPr>
            </w:pPr>
            <w:r w:rsidRPr="00D96B09">
              <w:rPr>
                <w:color w:val="000000"/>
                <w:sz w:val="18"/>
                <w:szCs w:val="18"/>
              </w:rPr>
              <w:t>2 тп.</w:t>
            </w:r>
          </w:p>
        </w:tc>
        <w:tc>
          <w:tcPr>
            <w:tcW w:w="1312" w:type="dxa"/>
            <w:tcBorders>
              <w:top w:val="nil"/>
              <w:left w:val="nil"/>
              <w:bottom w:val="single" w:sz="4" w:space="0" w:color="auto"/>
              <w:right w:val="single" w:sz="4" w:space="0" w:color="auto"/>
            </w:tcBorders>
            <w:shd w:val="clear" w:color="auto" w:fill="auto"/>
            <w:vAlign w:val="center"/>
            <w:hideMark/>
          </w:tcPr>
          <w:p w14:paraId="56AB8713" w14:textId="77777777" w:rsidR="00D96B09" w:rsidRPr="00D96B09" w:rsidRDefault="00D96B09" w:rsidP="00D96B09">
            <w:pPr>
              <w:jc w:val="center"/>
              <w:rPr>
                <w:sz w:val="18"/>
                <w:szCs w:val="18"/>
              </w:rPr>
            </w:pPr>
            <w:r w:rsidRPr="00D96B09">
              <w:rPr>
                <w:sz w:val="18"/>
                <w:szCs w:val="18"/>
              </w:rPr>
              <w:t>4 350,4</w:t>
            </w:r>
          </w:p>
        </w:tc>
        <w:tc>
          <w:tcPr>
            <w:tcW w:w="1001" w:type="dxa"/>
            <w:tcBorders>
              <w:top w:val="nil"/>
              <w:left w:val="nil"/>
              <w:bottom w:val="single" w:sz="4" w:space="0" w:color="auto"/>
              <w:right w:val="single" w:sz="4" w:space="0" w:color="auto"/>
            </w:tcBorders>
            <w:shd w:val="clear" w:color="auto" w:fill="auto"/>
            <w:vAlign w:val="center"/>
            <w:hideMark/>
          </w:tcPr>
          <w:p w14:paraId="0D69BE0B" w14:textId="77777777" w:rsidR="00D96B09" w:rsidRPr="00D96B09" w:rsidRDefault="00D96B09" w:rsidP="00D96B09">
            <w:pPr>
              <w:jc w:val="center"/>
              <w:rPr>
                <w:color w:val="000000"/>
                <w:sz w:val="18"/>
                <w:szCs w:val="18"/>
              </w:rPr>
            </w:pPr>
            <w:r w:rsidRPr="00D96B09">
              <w:rPr>
                <w:color w:val="000000"/>
                <w:sz w:val="18"/>
                <w:szCs w:val="18"/>
              </w:rPr>
              <w:t>1,1</w:t>
            </w:r>
          </w:p>
        </w:tc>
      </w:tr>
      <w:tr w:rsidR="00D96B09" w:rsidRPr="00D96B09" w14:paraId="0E6913B0" w14:textId="77777777" w:rsidTr="00D96B09">
        <w:trPr>
          <w:divId w:val="1598054530"/>
          <w:trHeight w:val="960"/>
        </w:trPr>
        <w:tc>
          <w:tcPr>
            <w:tcW w:w="480" w:type="dxa"/>
            <w:tcBorders>
              <w:top w:val="nil"/>
              <w:left w:val="single" w:sz="4" w:space="0" w:color="auto"/>
              <w:bottom w:val="single" w:sz="4" w:space="0" w:color="auto"/>
              <w:right w:val="single" w:sz="4" w:space="0" w:color="auto"/>
            </w:tcBorders>
            <w:shd w:val="clear" w:color="auto" w:fill="auto"/>
            <w:vAlign w:val="center"/>
            <w:hideMark/>
          </w:tcPr>
          <w:p w14:paraId="6ECB749D" w14:textId="77777777" w:rsidR="00D96B09" w:rsidRPr="00D96B09" w:rsidRDefault="00D96B09" w:rsidP="00D96B09">
            <w:pPr>
              <w:jc w:val="center"/>
              <w:rPr>
                <w:color w:val="000000"/>
                <w:sz w:val="18"/>
                <w:szCs w:val="18"/>
              </w:rPr>
            </w:pPr>
            <w:r w:rsidRPr="00D96B09">
              <w:rPr>
                <w:color w:val="000000"/>
                <w:sz w:val="18"/>
                <w:szCs w:val="18"/>
              </w:rPr>
              <w:t>9</w:t>
            </w:r>
          </w:p>
        </w:tc>
        <w:tc>
          <w:tcPr>
            <w:tcW w:w="4056" w:type="dxa"/>
            <w:tcBorders>
              <w:top w:val="nil"/>
              <w:left w:val="nil"/>
              <w:bottom w:val="single" w:sz="4" w:space="0" w:color="auto"/>
              <w:right w:val="single" w:sz="4" w:space="0" w:color="auto"/>
            </w:tcBorders>
            <w:shd w:val="clear" w:color="auto" w:fill="auto"/>
            <w:vAlign w:val="center"/>
            <w:hideMark/>
          </w:tcPr>
          <w:p w14:paraId="0E45A120" w14:textId="77777777" w:rsidR="00D96B09" w:rsidRPr="00D96B09" w:rsidRDefault="00D96B09" w:rsidP="00D96B09">
            <w:pPr>
              <w:jc w:val="both"/>
              <w:rPr>
                <w:color w:val="000000"/>
                <w:sz w:val="18"/>
                <w:szCs w:val="18"/>
              </w:rPr>
            </w:pPr>
            <w:r w:rsidRPr="00D96B09">
              <w:rPr>
                <w:color w:val="000000"/>
                <w:sz w:val="18"/>
                <w:szCs w:val="18"/>
              </w:rPr>
              <w:t>Установка и содержание автономных пожарных извещателей с GSM-модулем в местах проживания многодетных и малообеспеченных семей, социально-неадаптированных и маломобильных граждан в жилищном фонде, находящемся в муниципальной собственности</w:t>
            </w:r>
          </w:p>
        </w:tc>
        <w:tc>
          <w:tcPr>
            <w:tcW w:w="2835" w:type="dxa"/>
            <w:tcBorders>
              <w:top w:val="nil"/>
              <w:left w:val="nil"/>
              <w:bottom w:val="single" w:sz="4" w:space="0" w:color="auto"/>
              <w:right w:val="single" w:sz="4" w:space="0" w:color="auto"/>
            </w:tcBorders>
            <w:shd w:val="clear" w:color="auto" w:fill="auto"/>
            <w:vAlign w:val="center"/>
            <w:hideMark/>
          </w:tcPr>
          <w:p w14:paraId="2043064B" w14:textId="77777777" w:rsidR="00D96B09" w:rsidRPr="00D96B09" w:rsidRDefault="00D96B09" w:rsidP="00D96B09">
            <w:pPr>
              <w:jc w:val="center"/>
              <w:rPr>
                <w:color w:val="000000"/>
                <w:sz w:val="18"/>
                <w:szCs w:val="18"/>
              </w:rPr>
            </w:pPr>
            <w:r w:rsidRPr="00D96B09">
              <w:rPr>
                <w:color w:val="000000"/>
                <w:sz w:val="18"/>
                <w:szCs w:val="18"/>
              </w:rPr>
              <w:t>198 шт.</w:t>
            </w:r>
          </w:p>
        </w:tc>
        <w:tc>
          <w:tcPr>
            <w:tcW w:w="1312" w:type="dxa"/>
            <w:tcBorders>
              <w:top w:val="nil"/>
              <w:left w:val="nil"/>
              <w:bottom w:val="single" w:sz="4" w:space="0" w:color="auto"/>
              <w:right w:val="single" w:sz="4" w:space="0" w:color="auto"/>
            </w:tcBorders>
            <w:shd w:val="clear" w:color="auto" w:fill="auto"/>
            <w:vAlign w:val="center"/>
            <w:hideMark/>
          </w:tcPr>
          <w:p w14:paraId="46553187" w14:textId="77777777" w:rsidR="00D96B09" w:rsidRPr="00D96B09" w:rsidRDefault="00D96B09" w:rsidP="00D96B09">
            <w:pPr>
              <w:jc w:val="center"/>
              <w:rPr>
                <w:sz w:val="18"/>
                <w:szCs w:val="18"/>
              </w:rPr>
            </w:pPr>
            <w:r w:rsidRPr="00D96B09">
              <w:rPr>
                <w:sz w:val="18"/>
                <w:szCs w:val="18"/>
              </w:rPr>
              <w:t>71,3</w:t>
            </w:r>
          </w:p>
        </w:tc>
        <w:tc>
          <w:tcPr>
            <w:tcW w:w="1001" w:type="dxa"/>
            <w:tcBorders>
              <w:top w:val="nil"/>
              <w:left w:val="nil"/>
              <w:bottom w:val="single" w:sz="4" w:space="0" w:color="auto"/>
              <w:right w:val="single" w:sz="4" w:space="0" w:color="auto"/>
            </w:tcBorders>
            <w:shd w:val="clear" w:color="auto" w:fill="auto"/>
            <w:vAlign w:val="center"/>
            <w:hideMark/>
          </w:tcPr>
          <w:p w14:paraId="4D59F06B" w14:textId="77777777" w:rsidR="00D96B09" w:rsidRPr="00D96B09" w:rsidRDefault="00D96B09" w:rsidP="00D96B09">
            <w:pPr>
              <w:jc w:val="center"/>
              <w:rPr>
                <w:color w:val="000000"/>
                <w:sz w:val="18"/>
                <w:szCs w:val="18"/>
              </w:rPr>
            </w:pPr>
            <w:r w:rsidRPr="00D96B09">
              <w:rPr>
                <w:color w:val="000000"/>
                <w:sz w:val="18"/>
                <w:szCs w:val="18"/>
              </w:rPr>
              <w:t>0,0</w:t>
            </w:r>
          </w:p>
        </w:tc>
      </w:tr>
      <w:tr w:rsidR="00D96B09" w:rsidRPr="00D96B09" w14:paraId="7A7E1E6E" w14:textId="77777777" w:rsidTr="00D96B09">
        <w:trPr>
          <w:divId w:val="1598054530"/>
          <w:trHeight w:val="1515"/>
        </w:trPr>
        <w:tc>
          <w:tcPr>
            <w:tcW w:w="480" w:type="dxa"/>
            <w:tcBorders>
              <w:top w:val="nil"/>
              <w:left w:val="single" w:sz="4" w:space="0" w:color="auto"/>
              <w:bottom w:val="single" w:sz="4" w:space="0" w:color="auto"/>
              <w:right w:val="single" w:sz="4" w:space="0" w:color="auto"/>
            </w:tcBorders>
            <w:shd w:val="clear" w:color="auto" w:fill="auto"/>
            <w:vAlign w:val="center"/>
            <w:hideMark/>
          </w:tcPr>
          <w:p w14:paraId="7025001B" w14:textId="77777777" w:rsidR="00D96B09" w:rsidRPr="00D96B09" w:rsidRDefault="00D96B09" w:rsidP="00D96B09">
            <w:pPr>
              <w:jc w:val="center"/>
              <w:rPr>
                <w:color w:val="000000"/>
                <w:sz w:val="18"/>
                <w:szCs w:val="18"/>
              </w:rPr>
            </w:pPr>
            <w:r w:rsidRPr="00D96B09">
              <w:rPr>
                <w:color w:val="000000"/>
                <w:sz w:val="18"/>
                <w:szCs w:val="18"/>
              </w:rPr>
              <w:t>11</w:t>
            </w:r>
          </w:p>
        </w:tc>
        <w:tc>
          <w:tcPr>
            <w:tcW w:w="4056" w:type="dxa"/>
            <w:tcBorders>
              <w:top w:val="nil"/>
              <w:left w:val="nil"/>
              <w:bottom w:val="single" w:sz="4" w:space="0" w:color="auto"/>
              <w:right w:val="single" w:sz="4" w:space="0" w:color="auto"/>
            </w:tcBorders>
            <w:shd w:val="clear" w:color="auto" w:fill="auto"/>
            <w:vAlign w:val="center"/>
            <w:hideMark/>
          </w:tcPr>
          <w:p w14:paraId="5681FC5A" w14:textId="77777777" w:rsidR="00D96B09" w:rsidRPr="00D96B09" w:rsidRDefault="00D96B09" w:rsidP="00D96B09">
            <w:pPr>
              <w:jc w:val="both"/>
              <w:rPr>
                <w:color w:val="000000"/>
                <w:sz w:val="18"/>
                <w:szCs w:val="18"/>
              </w:rPr>
            </w:pPr>
            <w:r w:rsidRPr="00D96B09">
              <w:rPr>
                <w:color w:val="000000"/>
                <w:sz w:val="18"/>
                <w:szCs w:val="18"/>
              </w:rPr>
              <w:t>Обеспечение сохранности муниципального имущества, в целях недопущения несанкционированного проникновения посторонних лиц на объекты и предотвращения несчастных случаев, которые могут там возникнуть</w:t>
            </w:r>
          </w:p>
        </w:tc>
        <w:tc>
          <w:tcPr>
            <w:tcW w:w="2835" w:type="dxa"/>
            <w:tcBorders>
              <w:top w:val="nil"/>
              <w:left w:val="nil"/>
              <w:bottom w:val="single" w:sz="4" w:space="0" w:color="auto"/>
              <w:right w:val="single" w:sz="4" w:space="0" w:color="auto"/>
            </w:tcBorders>
            <w:shd w:val="clear" w:color="auto" w:fill="auto"/>
            <w:vAlign w:val="center"/>
            <w:hideMark/>
          </w:tcPr>
          <w:p w14:paraId="53BADBF1" w14:textId="77777777" w:rsidR="00D96B09" w:rsidRPr="00D96B09" w:rsidRDefault="00D96B09" w:rsidP="00D96B09">
            <w:pPr>
              <w:jc w:val="both"/>
              <w:rPr>
                <w:color w:val="000000"/>
                <w:sz w:val="18"/>
                <w:szCs w:val="18"/>
              </w:rPr>
            </w:pPr>
            <w:r w:rsidRPr="00D96B09">
              <w:rPr>
                <w:color w:val="000000"/>
                <w:sz w:val="18"/>
                <w:szCs w:val="18"/>
              </w:rPr>
              <w:t>4 объекта (пристроенное нежилое административное здание, ул. Маяковского, 15,  нежилое здание Кинотеатр «Аврора», объект незавершенного строительства по адресу пр. Ленина, квартал 6, гостиница крытого рынка (часть нежилого здания) по адресу ул. Островского, 14/4)</w:t>
            </w:r>
          </w:p>
        </w:tc>
        <w:tc>
          <w:tcPr>
            <w:tcW w:w="1312" w:type="dxa"/>
            <w:tcBorders>
              <w:top w:val="nil"/>
              <w:left w:val="nil"/>
              <w:bottom w:val="single" w:sz="4" w:space="0" w:color="auto"/>
              <w:right w:val="single" w:sz="4" w:space="0" w:color="auto"/>
            </w:tcBorders>
            <w:shd w:val="clear" w:color="auto" w:fill="auto"/>
            <w:vAlign w:val="center"/>
            <w:hideMark/>
          </w:tcPr>
          <w:p w14:paraId="42947ED2" w14:textId="77777777" w:rsidR="00D96B09" w:rsidRPr="00D96B09" w:rsidRDefault="00D96B09" w:rsidP="00D96B09">
            <w:pPr>
              <w:jc w:val="center"/>
              <w:rPr>
                <w:sz w:val="18"/>
                <w:szCs w:val="18"/>
              </w:rPr>
            </w:pPr>
            <w:r w:rsidRPr="00D96B09">
              <w:rPr>
                <w:sz w:val="18"/>
                <w:szCs w:val="18"/>
              </w:rPr>
              <w:t>4 987,2</w:t>
            </w:r>
          </w:p>
        </w:tc>
        <w:tc>
          <w:tcPr>
            <w:tcW w:w="1001" w:type="dxa"/>
            <w:tcBorders>
              <w:top w:val="nil"/>
              <w:left w:val="nil"/>
              <w:bottom w:val="single" w:sz="4" w:space="0" w:color="auto"/>
              <w:right w:val="single" w:sz="4" w:space="0" w:color="auto"/>
            </w:tcBorders>
            <w:shd w:val="clear" w:color="auto" w:fill="auto"/>
            <w:vAlign w:val="center"/>
            <w:hideMark/>
          </w:tcPr>
          <w:p w14:paraId="55D22910" w14:textId="77777777" w:rsidR="00D96B09" w:rsidRPr="00D96B09" w:rsidRDefault="00D96B09" w:rsidP="00D96B09">
            <w:pPr>
              <w:jc w:val="center"/>
              <w:rPr>
                <w:color w:val="000000"/>
                <w:sz w:val="18"/>
                <w:szCs w:val="18"/>
              </w:rPr>
            </w:pPr>
            <w:r w:rsidRPr="00D96B09">
              <w:rPr>
                <w:color w:val="000000"/>
                <w:sz w:val="18"/>
                <w:szCs w:val="18"/>
              </w:rPr>
              <w:t>1,2</w:t>
            </w:r>
          </w:p>
        </w:tc>
      </w:tr>
      <w:tr w:rsidR="00D96B09" w:rsidRPr="00D96B09" w14:paraId="3A22AAE3" w14:textId="77777777" w:rsidTr="00D96B09">
        <w:trPr>
          <w:divId w:val="1598054530"/>
          <w:trHeight w:val="720"/>
        </w:trPr>
        <w:tc>
          <w:tcPr>
            <w:tcW w:w="480" w:type="dxa"/>
            <w:tcBorders>
              <w:top w:val="nil"/>
              <w:left w:val="single" w:sz="4" w:space="0" w:color="auto"/>
              <w:bottom w:val="single" w:sz="4" w:space="0" w:color="auto"/>
              <w:right w:val="single" w:sz="4" w:space="0" w:color="auto"/>
            </w:tcBorders>
            <w:shd w:val="clear" w:color="auto" w:fill="auto"/>
            <w:vAlign w:val="center"/>
            <w:hideMark/>
          </w:tcPr>
          <w:p w14:paraId="53625713" w14:textId="77777777" w:rsidR="00D96B09" w:rsidRPr="00D96B09" w:rsidRDefault="00D96B09" w:rsidP="00D96B09">
            <w:pPr>
              <w:jc w:val="center"/>
              <w:rPr>
                <w:color w:val="000000"/>
                <w:sz w:val="18"/>
                <w:szCs w:val="18"/>
              </w:rPr>
            </w:pPr>
            <w:r w:rsidRPr="00D96B09">
              <w:rPr>
                <w:color w:val="000000"/>
                <w:sz w:val="18"/>
                <w:szCs w:val="18"/>
              </w:rPr>
              <w:t>12</w:t>
            </w:r>
          </w:p>
        </w:tc>
        <w:tc>
          <w:tcPr>
            <w:tcW w:w="4056" w:type="dxa"/>
            <w:tcBorders>
              <w:top w:val="nil"/>
              <w:left w:val="nil"/>
              <w:bottom w:val="single" w:sz="4" w:space="0" w:color="auto"/>
              <w:right w:val="single" w:sz="4" w:space="0" w:color="auto"/>
            </w:tcBorders>
            <w:shd w:val="clear" w:color="auto" w:fill="auto"/>
            <w:vAlign w:val="center"/>
            <w:hideMark/>
          </w:tcPr>
          <w:p w14:paraId="7EB34A24" w14:textId="77777777" w:rsidR="00D96B09" w:rsidRPr="00D96B09" w:rsidRDefault="00D96B09" w:rsidP="00D96B09">
            <w:pPr>
              <w:jc w:val="both"/>
              <w:rPr>
                <w:color w:val="000000"/>
                <w:sz w:val="18"/>
                <w:szCs w:val="18"/>
              </w:rPr>
            </w:pPr>
            <w:r w:rsidRPr="00D96B09">
              <w:rPr>
                <w:color w:val="000000"/>
                <w:sz w:val="18"/>
                <w:szCs w:val="18"/>
              </w:rPr>
              <w:t>Осуществление деятельности МКУ "Казна городского хозяйства" по организации управления и распоряжения объектами муниципального имущества"</w:t>
            </w:r>
          </w:p>
        </w:tc>
        <w:tc>
          <w:tcPr>
            <w:tcW w:w="2835" w:type="dxa"/>
            <w:tcBorders>
              <w:top w:val="nil"/>
              <w:left w:val="nil"/>
              <w:bottom w:val="single" w:sz="4" w:space="0" w:color="auto"/>
              <w:right w:val="single" w:sz="4" w:space="0" w:color="auto"/>
            </w:tcBorders>
            <w:shd w:val="clear" w:color="auto" w:fill="auto"/>
            <w:vAlign w:val="center"/>
            <w:hideMark/>
          </w:tcPr>
          <w:p w14:paraId="3F3049E7" w14:textId="77777777" w:rsidR="00D96B09" w:rsidRPr="00D96B09" w:rsidRDefault="00D96B09" w:rsidP="00D96B09">
            <w:pPr>
              <w:jc w:val="center"/>
              <w:rPr>
                <w:i/>
                <w:iCs/>
                <w:color w:val="000000"/>
                <w:sz w:val="18"/>
                <w:szCs w:val="18"/>
              </w:rPr>
            </w:pPr>
            <w:r w:rsidRPr="00D96B09">
              <w:rPr>
                <w:i/>
                <w:iCs/>
                <w:color w:val="000000"/>
                <w:sz w:val="18"/>
                <w:szCs w:val="18"/>
              </w:rPr>
              <w:t>49 шт. ед.</w:t>
            </w:r>
          </w:p>
        </w:tc>
        <w:tc>
          <w:tcPr>
            <w:tcW w:w="1312" w:type="dxa"/>
            <w:tcBorders>
              <w:top w:val="nil"/>
              <w:left w:val="nil"/>
              <w:bottom w:val="single" w:sz="4" w:space="0" w:color="auto"/>
              <w:right w:val="single" w:sz="4" w:space="0" w:color="auto"/>
            </w:tcBorders>
            <w:shd w:val="clear" w:color="auto" w:fill="auto"/>
            <w:vAlign w:val="center"/>
            <w:hideMark/>
          </w:tcPr>
          <w:p w14:paraId="3A900274" w14:textId="77777777" w:rsidR="00D96B09" w:rsidRPr="00D96B09" w:rsidRDefault="00D96B09" w:rsidP="00D96B09">
            <w:pPr>
              <w:jc w:val="center"/>
              <w:rPr>
                <w:sz w:val="18"/>
                <w:szCs w:val="18"/>
              </w:rPr>
            </w:pPr>
            <w:r w:rsidRPr="00D96B09">
              <w:rPr>
                <w:sz w:val="18"/>
                <w:szCs w:val="18"/>
              </w:rPr>
              <w:t>94 824,5</w:t>
            </w:r>
          </w:p>
        </w:tc>
        <w:tc>
          <w:tcPr>
            <w:tcW w:w="1001" w:type="dxa"/>
            <w:tcBorders>
              <w:top w:val="nil"/>
              <w:left w:val="nil"/>
              <w:bottom w:val="single" w:sz="4" w:space="0" w:color="auto"/>
              <w:right w:val="single" w:sz="4" w:space="0" w:color="auto"/>
            </w:tcBorders>
            <w:shd w:val="clear" w:color="auto" w:fill="auto"/>
            <w:vAlign w:val="center"/>
            <w:hideMark/>
          </w:tcPr>
          <w:p w14:paraId="41BAE652" w14:textId="77777777" w:rsidR="00D96B09" w:rsidRPr="00D96B09" w:rsidRDefault="00D96B09" w:rsidP="00D96B09">
            <w:pPr>
              <w:jc w:val="center"/>
              <w:rPr>
                <w:color w:val="000000"/>
                <w:sz w:val="18"/>
                <w:szCs w:val="18"/>
              </w:rPr>
            </w:pPr>
            <w:r w:rsidRPr="00D96B09">
              <w:rPr>
                <w:color w:val="000000"/>
                <w:sz w:val="18"/>
                <w:szCs w:val="18"/>
              </w:rPr>
              <w:t>23,6</w:t>
            </w:r>
          </w:p>
        </w:tc>
      </w:tr>
      <w:tr w:rsidR="00D96B09" w:rsidRPr="00D96B09" w14:paraId="356F76D9" w14:textId="77777777" w:rsidTr="00D96B09">
        <w:trPr>
          <w:divId w:val="1598054530"/>
          <w:trHeight w:val="720"/>
        </w:trPr>
        <w:tc>
          <w:tcPr>
            <w:tcW w:w="480" w:type="dxa"/>
            <w:tcBorders>
              <w:top w:val="nil"/>
              <w:left w:val="single" w:sz="4" w:space="0" w:color="auto"/>
              <w:bottom w:val="single" w:sz="4" w:space="0" w:color="auto"/>
              <w:right w:val="single" w:sz="4" w:space="0" w:color="auto"/>
            </w:tcBorders>
            <w:shd w:val="clear" w:color="auto" w:fill="auto"/>
            <w:vAlign w:val="center"/>
            <w:hideMark/>
          </w:tcPr>
          <w:p w14:paraId="5F028ACC" w14:textId="77777777" w:rsidR="00D96B09" w:rsidRPr="00D96B09" w:rsidRDefault="00D96B09" w:rsidP="00D96B09">
            <w:pPr>
              <w:jc w:val="center"/>
              <w:rPr>
                <w:color w:val="000000"/>
                <w:sz w:val="18"/>
                <w:szCs w:val="18"/>
              </w:rPr>
            </w:pPr>
            <w:r w:rsidRPr="00D96B09">
              <w:rPr>
                <w:color w:val="000000"/>
                <w:sz w:val="18"/>
                <w:szCs w:val="18"/>
              </w:rPr>
              <w:t>13</w:t>
            </w:r>
          </w:p>
        </w:tc>
        <w:tc>
          <w:tcPr>
            <w:tcW w:w="405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F93A71F" w14:textId="77777777" w:rsidR="00D96B09" w:rsidRPr="00D96B09" w:rsidRDefault="00D96B09" w:rsidP="00D96B09">
            <w:pPr>
              <w:jc w:val="both"/>
              <w:rPr>
                <w:color w:val="000000"/>
                <w:sz w:val="18"/>
                <w:szCs w:val="18"/>
              </w:rPr>
            </w:pPr>
            <w:r w:rsidRPr="00D96B09">
              <w:rPr>
                <w:color w:val="000000"/>
                <w:sz w:val="18"/>
                <w:szCs w:val="18"/>
              </w:rPr>
              <w:t>Осуществление деятельности департамента имущественных и земельных отношений по организации управления и распоряжения объектами муниципального имущества</w:t>
            </w:r>
          </w:p>
        </w:tc>
        <w:tc>
          <w:tcPr>
            <w:tcW w:w="283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E7F497F" w14:textId="77777777" w:rsidR="00D96B09" w:rsidRPr="00D96B09" w:rsidRDefault="00D96B09" w:rsidP="00D96B09">
            <w:pPr>
              <w:jc w:val="center"/>
              <w:rPr>
                <w:i/>
                <w:iCs/>
                <w:color w:val="000000"/>
                <w:sz w:val="18"/>
                <w:szCs w:val="18"/>
              </w:rPr>
            </w:pPr>
            <w:r w:rsidRPr="00D96B09">
              <w:rPr>
                <w:i/>
                <w:iCs/>
                <w:color w:val="000000"/>
                <w:sz w:val="18"/>
                <w:szCs w:val="18"/>
              </w:rPr>
              <w:t>95 шт. ед.</w:t>
            </w:r>
          </w:p>
        </w:tc>
        <w:tc>
          <w:tcPr>
            <w:tcW w:w="13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4336314" w14:textId="77777777" w:rsidR="00D96B09" w:rsidRPr="00D96B09" w:rsidRDefault="00D96B09" w:rsidP="00D96B09">
            <w:pPr>
              <w:jc w:val="center"/>
              <w:rPr>
                <w:sz w:val="18"/>
                <w:szCs w:val="18"/>
              </w:rPr>
            </w:pPr>
            <w:r w:rsidRPr="00D96B09">
              <w:rPr>
                <w:sz w:val="18"/>
                <w:szCs w:val="18"/>
              </w:rPr>
              <w:t>210 817,5</w:t>
            </w:r>
          </w:p>
        </w:tc>
        <w:tc>
          <w:tcPr>
            <w:tcW w:w="10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26CDD37" w14:textId="77777777" w:rsidR="00D96B09" w:rsidRPr="00D96B09" w:rsidRDefault="00D96B09" w:rsidP="00D96B09">
            <w:pPr>
              <w:jc w:val="center"/>
              <w:rPr>
                <w:color w:val="000000"/>
                <w:sz w:val="18"/>
                <w:szCs w:val="18"/>
              </w:rPr>
            </w:pPr>
            <w:r w:rsidRPr="00D96B09">
              <w:rPr>
                <w:color w:val="000000"/>
                <w:sz w:val="18"/>
                <w:szCs w:val="18"/>
              </w:rPr>
              <w:t>52,6</w:t>
            </w:r>
          </w:p>
        </w:tc>
      </w:tr>
      <w:tr w:rsidR="00D96B09" w:rsidRPr="00D96B09" w14:paraId="6374B155" w14:textId="77777777" w:rsidTr="00D96B09">
        <w:trPr>
          <w:divId w:val="1598054530"/>
          <w:trHeight w:val="240"/>
        </w:trPr>
        <w:tc>
          <w:tcPr>
            <w:tcW w:w="480" w:type="dxa"/>
            <w:tcBorders>
              <w:top w:val="nil"/>
              <w:left w:val="single" w:sz="4" w:space="0" w:color="auto"/>
              <w:bottom w:val="single" w:sz="4" w:space="0" w:color="auto"/>
              <w:right w:val="single" w:sz="4" w:space="0" w:color="auto"/>
            </w:tcBorders>
            <w:shd w:val="clear" w:color="auto" w:fill="auto"/>
            <w:vAlign w:val="center"/>
            <w:hideMark/>
          </w:tcPr>
          <w:p w14:paraId="102F43F1" w14:textId="77777777" w:rsidR="00D96B09" w:rsidRPr="00D96B09" w:rsidRDefault="00D96B09" w:rsidP="00D96B09">
            <w:pPr>
              <w:jc w:val="center"/>
              <w:rPr>
                <w:color w:val="000000"/>
                <w:sz w:val="18"/>
                <w:szCs w:val="18"/>
              </w:rPr>
            </w:pPr>
            <w:r w:rsidRPr="00D96B09">
              <w:rPr>
                <w:color w:val="000000"/>
                <w:sz w:val="18"/>
                <w:szCs w:val="18"/>
              </w:rPr>
              <w:t> </w:t>
            </w:r>
          </w:p>
        </w:tc>
        <w:tc>
          <w:tcPr>
            <w:tcW w:w="405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04E379E" w14:textId="77777777" w:rsidR="00D96B09" w:rsidRPr="00D96B09" w:rsidRDefault="00D96B09" w:rsidP="00D96B09">
            <w:pPr>
              <w:jc w:val="both"/>
              <w:rPr>
                <w:color w:val="000000"/>
                <w:sz w:val="18"/>
                <w:szCs w:val="18"/>
              </w:rPr>
            </w:pPr>
            <w:r w:rsidRPr="00D96B09">
              <w:rPr>
                <w:color w:val="000000"/>
                <w:sz w:val="18"/>
                <w:szCs w:val="18"/>
              </w:rPr>
              <w:t>ИТОГО</w:t>
            </w:r>
          </w:p>
        </w:tc>
        <w:tc>
          <w:tcPr>
            <w:tcW w:w="283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3B84B50" w14:textId="77777777" w:rsidR="00D96B09" w:rsidRPr="00D96B09" w:rsidRDefault="00D96B09" w:rsidP="00D96B09">
            <w:pPr>
              <w:jc w:val="center"/>
              <w:rPr>
                <w:color w:val="000000"/>
                <w:sz w:val="18"/>
                <w:szCs w:val="18"/>
              </w:rPr>
            </w:pPr>
            <w:r w:rsidRPr="00D96B09">
              <w:rPr>
                <w:color w:val="000000"/>
                <w:sz w:val="18"/>
                <w:szCs w:val="18"/>
              </w:rPr>
              <w:t> </w:t>
            </w:r>
          </w:p>
        </w:tc>
        <w:tc>
          <w:tcPr>
            <w:tcW w:w="13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2E2EA1" w14:textId="77777777" w:rsidR="00D96B09" w:rsidRPr="00D96B09" w:rsidRDefault="00D96B09" w:rsidP="00D96B09">
            <w:pPr>
              <w:jc w:val="center"/>
              <w:rPr>
                <w:sz w:val="18"/>
                <w:szCs w:val="18"/>
              </w:rPr>
            </w:pPr>
            <w:r w:rsidRPr="00D96B09">
              <w:rPr>
                <w:sz w:val="18"/>
                <w:szCs w:val="18"/>
              </w:rPr>
              <w:t>400 990,0</w:t>
            </w:r>
          </w:p>
        </w:tc>
        <w:tc>
          <w:tcPr>
            <w:tcW w:w="10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BFB44C" w14:textId="77777777" w:rsidR="00D96B09" w:rsidRPr="00D96B09" w:rsidRDefault="00D96B09" w:rsidP="00D96B09">
            <w:pPr>
              <w:jc w:val="center"/>
              <w:rPr>
                <w:sz w:val="18"/>
                <w:szCs w:val="18"/>
              </w:rPr>
            </w:pPr>
            <w:r w:rsidRPr="00D96B09">
              <w:rPr>
                <w:sz w:val="18"/>
                <w:szCs w:val="18"/>
              </w:rPr>
              <w:t>100,0</w:t>
            </w:r>
          </w:p>
        </w:tc>
      </w:tr>
      <w:bookmarkEnd w:id="3"/>
    </w:tbl>
    <w:p w14:paraId="258CF97D" w14:textId="28E6D8E4" w:rsidR="00147263" w:rsidRPr="00147263" w:rsidRDefault="00147263" w:rsidP="00147263">
      <w:pPr>
        <w:ind w:firstLine="709"/>
        <w:contextualSpacing/>
        <w:jc w:val="both"/>
        <w:rPr>
          <w:sz w:val="28"/>
          <w:szCs w:val="28"/>
        </w:rPr>
      </w:pPr>
      <w:r w:rsidRPr="00147263">
        <w:rPr>
          <w:b/>
          <w:color w:val="FF0000"/>
          <w:sz w:val="28"/>
          <w:szCs w:val="28"/>
        </w:rPr>
        <w:fldChar w:fldCharType="end"/>
      </w:r>
      <w:r w:rsidRPr="00147263">
        <w:rPr>
          <w:sz w:val="28"/>
          <w:szCs w:val="28"/>
        </w:rPr>
        <w:t xml:space="preserve">Проектируемый объем бюджетных ассигнований </w:t>
      </w:r>
      <w:r w:rsidR="00B10293">
        <w:rPr>
          <w:sz w:val="28"/>
          <w:szCs w:val="28"/>
        </w:rPr>
        <w:t>запланирован</w:t>
      </w:r>
      <w:r w:rsidRPr="00147263">
        <w:rPr>
          <w:sz w:val="28"/>
          <w:szCs w:val="28"/>
        </w:rPr>
        <w:t xml:space="preserve"> на уровне утвержденного бюджета 2023 года (в редакции решения Думы города от</w:t>
      </w:r>
      <w:r w:rsidR="00C81749">
        <w:rPr>
          <w:sz w:val="28"/>
          <w:szCs w:val="28"/>
        </w:rPr>
        <w:t> </w:t>
      </w:r>
      <w:r w:rsidRPr="00147263">
        <w:rPr>
          <w:sz w:val="28"/>
          <w:szCs w:val="28"/>
        </w:rPr>
        <w:t>05.10.2023 № 423-VII ДГ).</w:t>
      </w:r>
    </w:p>
    <w:p w14:paraId="2C4BF20D" w14:textId="77777777" w:rsidR="00147263" w:rsidRPr="00147263" w:rsidRDefault="00147263" w:rsidP="00147263">
      <w:pPr>
        <w:ind w:firstLine="709"/>
        <w:contextualSpacing/>
        <w:jc w:val="both"/>
        <w:rPr>
          <w:sz w:val="28"/>
          <w:szCs w:val="28"/>
        </w:rPr>
      </w:pPr>
    </w:p>
    <w:p w14:paraId="789194B1" w14:textId="77777777" w:rsidR="00147263" w:rsidRPr="00003031" w:rsidRDefault="00147263" w:rsidP="00147263">
      <w:pPr>
        <w:ind w:firstLine="709"/>
        <w:contextualSpacing/>
        <w:jc w:val="both"/>
        <w:rPr>
          <w:b/>
          <w:sz w:val="28"/>
          <w:szCs w:val="28"/>
        </w:rPr>
      </w:pPr>
      <w:r w:rsidRPr="00003031">
        <w:rPr>
          <w:b/>
          <w:sz w:val="28"/>
          <w:szCs w:val="28"/>
        </w:rPr>
        <w:t>8) Муниципальная программа «Энергосбережение и повышение энергетической эффективности в городе Сургуте на период до 2030 года»</w:t>
      </w:r>
    </w:p>
    <w:p w14:paraId="65223D81" w14:textId="77777777" w:rsidR="00147263" w:rsidRPr="00003031" w:rsidRDefault="00147263" w:rsidP="00147263">
      <w:pPr>
        <w:ind w:firstLine="709"/>
        <w:contextualSpacing/>
        <w:jc w:val="both"/>
        <w:rPr>
          <w:sz w:val="28"/>
          <w:szCs w:val="28"/>
        </w:rPr>
      </w:pPr>
      <w:r w:rsidRPr="00003031">
        <w:rPr>
          <w:sz w:val="28"/>
          <w:szCs w:val="28"/>
        </w:rPr>
        <w:t>Администратором муниципальной программы является департамент городского хозяйства Администрации города. Расходы на реализацию муниципальной программы составляют менее 0,1</w:t>
      </w:r>
      <w:r w:rsidRPr="00003031">
        <w:rPr>
          <w:lang w:val="en-US"/>
        </w:rPr>
        <w:t> </w:t>
      </w:r>
      <w:r w:rsidRPr="00003031">
        <w:rPr>
          <w:sz w:val="28"/>
          <w:szCs w:val="28"/>
        </w:rPr>
        <w:t xml:space="preserve">% от общего объема расходов бюджета на 2024 – 2026 годы. </w:t>
      </w:r>
    </w:p>
    <w:p w14:paraId="6D9E7080" w14:textId="77777777" w:rsidR="00147263" w:rsidRPr="00003031" w:rsidRDefault="00147263" w:rsidP="00147263">
      <w:pPr>
        <w:ind w:firstLine="709"/>
        <w:contextualSpacing/>
        <w:jc w:val="both"/>
        <w:rPr>
          <w:sz w:val="28"/>
          <w:szCs w:val="28"/>
        </w:rPr>
      </w:pPr>
      <w:r w:rsidRPr="00003031">
        <w:rPr>
          <w:sz w:val="28"/>
          <w:szCs w:val="28"/>
        </w:rPr>
        <w:t>Источником финансового обеспечения расходов на реализацию программы являются средства местного бюджета.</w:t>
      </w:r>
    </w:p>
    <w:p w14:paraId="724EDB41" w14:textId="2F0938E7" w:rsidR="00147263" w:rsidRPr="00147263" w:rsidRDefault="00147263" w:rsidP="00147263">
      <w:pPr>
        <w:ind w:firstLine="709"/>
        <w:contextualSpacing/>
        <w:jc w:val="both"/>
        <w:rPr>
          <w:sz w:val="28"/>
          <w:szCs w:val="28"/>
        </w:rPr>
      </w:pPr>
      <w:r w:rsidRPr="00003031">
        <w:rPr>
          <w:sz w:val="28"/>
          <w:szCs w:val="28"/>
        </w:rPr>
        <w:t xml:space="preserve">Распределение объема бюджетных ассигнований </w:t>
      </w:r>
      <w:r w:rsidRPr="00147263">
        <w:rPr>
          <w:sz w:val="28"/>
          <w:szCs w:val="28"/>
        </w:rPr>
        <w:t>на реализацию программы в разрезе главных распорядителей бюджетных ср</w:t>
      </w:r>
      <w:r w:rsidR="00FA35E0">
        <w:rPr>
          <w:sz w:val="28"/>
          <w:szCs w:val="28"/>
        </w:rPr>
        <w:t>едств представлено на рисунке 22</w:t>
      </w:r>
      <w:r w:rsidRPr="00147263">
        <w:rPr>
          <w:sz w:val="28"/>
          <w:szCs w:val="28"/>
        </w:rPr>
        <w:t xml:space="preserve">. </w:t>
      </w:r>
    </w:p>
    <w:p w14:paraId="563E3716" w14:textId="5AC18CC4" w:rsidR="00147263" w:rsidRPr="00147263" w:rsidRDefault="00147263" w:rsidP="00147263">
      <w:pPr>
        <w:ind w:firstLine="709"/>
        <w:contextualSpacing/>
        <w:jc w:val="both"/>
        <w:rPr>
          <w:color w:val="FF0000"/>
          <w:sz w:val="28"/>
          <w:szCs w:val="28"/>
        </w:rPr>
      </w:pPr>
      <w:r w:rsidRPr="00147263">
        <w:rPr>
          <w:color w:val="FF0000"/>
          <w:sz w:val="28"/>
          <w:szCs w:val="28"/>
        </w:rPr>
        <w:t xml:space="preserve">  </w:t>
      </w:r>
    </w:p>
    <w:p w14:paraId="2BD4252E" w14:textId="5539CCBC" w:rsidR="00147263" w:rsidRPr="00147263" w:rsidRDefault="00FA35E0" w:rsidP="00FA35E0">
      <w:pPr>
        <w:contextualSpacing/>
        <w:jc w:val="both"/>
        <w:rPr>
          <w:color w:val="FF0000"/>
          <w:sz w:val="28"/>
          <w:szCs w:val="28"/>
        </w:rPr>
      </w:pPr>
      <w:r>
        <w:rPr>
          <w:noProof/>
          <w:color w:val="FF0000"/>
          <w:sz w:val="28"/>
          <w:szCs w:val="28"/>
        </w:rPr>
        <w:drawing>
          <wp:inline distT="0" distB="0" distL="0" distR="0" wp14:anchorId="7E3299D9" wp14:editId="2175D68C">
            <wp:extent cx="5979069" cy="3395024"/>
            <wp:effectExtent l="0" t="0" r="0" b="0"/>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997816" cy="3405669"/>
                    </a:xfrm>
                    <a:prstGeom prst="rect">
                      <a:avLst/>
                    </a:prstGeom>
                    <a:noFill/>
                  </pic:spPr>
                </pic:pic>
              </a:graphicData>
            </a:graphic>
          </wp:inline>
        </w:drawing>
      </w:r>
    </w:p>
    <w:p w14:paraId="04A3158E" w14:textId="1C2B03AD" w:rsidR="00147263" w:rsidRPr="00675492" w:rsidRDefault="00FA35E0" w:rsidP="00147263">
      <w:pPr>
        <w:tabs>
          <w:tab w:val="left" w:pos="4069"/>
        </w:tabs>
        <w:ind w:firstLine="709"/>
        <w:contextualSpacing/>
        <w:jc w:val="center"/>
      </w:pPr>
      <w:r>
        <w:t>Рисунок 22</w:t>
      </w:r>
      <w:r w:rsidR="00147263" w:rsidRPr="00675492">
        <w:t xml:space="preserve">. Информация об объеме бюджетных ассигнований </w:t>
      </w:r>
      <w:r w:rsidR="00147263" w:rsidRPr="00675492">
        <w:br/>
        <w:t xml:space="preserve">на реализацию программы в разрезе главных распорядителей бюджетных средств </w:t>
      </w:r>
    </w:p>
    <w:p w14:paraId="7F7E92C4" w14:textId="77777777" w:rsidR="00147263" w:rsidRPr="00675492" w:rsidRDefault="00147263" w:rsidP="00147263">
      <w:pPr>
        <w:tabs>
          <w:tab w:val="left" w:pos="4069"/>
        </w:tabs>
        <w:ind w:firstLine="709"/>
        <w:contextualSpacing/>
        <w:jc w:val="center"/>
      </w:pPr>
      <w:r w:rsidRPr="00675492">
        <w:t>на 2024 год и на плановый период 2025 – 2026 годов</w:t>
      </w:r>
    </w:p>
    <w:p w14:paraId="35D17386" w14:textId="77777777" w:rsidR="00147263" w:rsidRPr="00147263" w:rsidRDefault="00147263" w:rsidP="00147263">
      <w:pPr>
        <w:tabs>
          <w:tab w:val="left" w:pos="4069"/>
        </w:tabs>
        <w:ind w:firstLine="709"/>
        <w:contextualSpacing/>
        <w:jc w:val="center"/>
        <w:rPr>
          <w:color w:val="FF0000"/>
          <w:sz w:val="28"/>
          <w:szCs w:val="28"/>
        </w:rPr>
      </w:pPr>
    </w:p>
    <w:p w14:paraId="3F499B25" w14:textId="7E08596D" w:rsidR="00147263" w:rsidRPr="00675492" w:rsidRDefault="00147263" w:rsidP="00147263">
      <w:pPr>
        <w:ind w:firstLine="709"/>
        <w:contextualSpacing/>
        <w:jc w:val="right"/>
        <w:rPr>
          <w:sz w:val="28"/>
          <w:szCs w:val="28"/>
        </w:rPr>
      </w:pPr>
      <w:r w:rsidRPr="00675492">
        <w:rPr>
          <w:sz w:val="28"/>
          <w:szCs w:val="28"/>
        </w:rPr>
        <w:t xml:space="preserve">Таблица </w:t>
      </w:r>
      <w:r w:rsidR="00F742E3">
        <w:rPr>
          <w:sz w:val="28"/>
          <w:szCs w:val="28"/>
        </w:rPr>
        <w:t>29</w:t>
      </w:r>
    </w:p>
    <w:p w14:paraId="05D1AE84" w14:textId="77777777" w:rsidR="00147263" w:rsidRPr="00675492" w:rsidRDefault="00147263" w:rsidP="00147263">
      <w:pPr>
        <w:spacing w:after="160" w:line="259" w:lineRule="auto"/>
        <w:ind w:left="720"/>
        <w:contextualSpacing/>
        <w:jc w:val="center"/>
        <w:rPr>
          <w:rFonts w:eastAsiaTheme="minorHAnsi"/>
          <w:sz w:val="28"/>
          <w:szCs w:val="28"/>
          <w:lang w:eastAsia="en-US"/>
        </w:rPr>
      </w:pPr>
      <w:r w:rsidRPr="00675492">
        <w:rPr>
          <w:rFonts w:eastAsiaTheme="minorHAnsi"/>
          <w:sz w:val="28"/>
          <w:szCs w:val="28"/>
          <w:lang w:eastAsia="en-US"/>
        </w:rPr>
        <w:t>Информация об объеме бюджетных ассигнований на реализацию муниципальной программы в разрезе направлений расходов на 2024 год</w:t>
      </w:r>
    </w:p>
    <w:p w14:paraId="5820A9C9" w14:textId="77777777" w:rsidR="00147263" w:rsidRPr="00147263" w:rsidRDefault="00147263" w:rsidP="00147263">
      <w:pPr>
        <w:spacing w:after="160" w:line="259" w:lineRule="auto"/>
        <w:ind w:left="720"/>
        <w:contextualSpacing/>
        <w:jc w:val="center"/>
        <w:rPr>
          <w:sz w:val="20"/>
          <w:szCs w:val="20"/>
        </w:rPr>
      </w:pPr>
      <w:r w:rsidRPr="00147263">
        <w:rPr>
          <w:rFonts w:eastAsiaTheme="minorHAnsi"/>
          <w:lang w:eastAsia="en-US"/>
        </w:rPr>
        <w:fldChar w:fldCharType="begin"/>
      </w:r>
      <w:r w:rsidRPr="00147263">
        <w:rPr>
          <w:rFonts w:eastAsiaTheme="minorHAnsi"/>
          <w:lang w:eastAsia="en-US"/>
        </w:rPr>
        <w:instrText xml:space="preserve"> LINK Excel.Sheet.12 "\\\\192.168.222.205\\df\\Documents\\Аналитический отдел\\Проект бюджета 2024-2026\\таблицы по программам для ПЗ\\10 энергосбереж.xlsx" "Лист1!R1C1:R4C5" \a \f 4 \h  \* MERGEFORMAT </w:instrText>
      </w:r>
      <w:r w:rsidRPr="00147263">
        <w:rPr>
          <w:rFonts w:eastAsiaTheme="minorHAnsi"/>
          <w:lang w:eastAsia="en-US"/>
        </w:rPr>
        <w:fldChar w:fldCharType="separate"/>
      </w:r>
    </w:p>
    <w:tbl>
      <w:tblPr>
        <w:tblW w:w="9819" w:type="dxa"/>
        <w:tblInd w:w="108" w:type="dxa"/>
        <w:tblLook w:val="04A0" w:firstRow="1" w:lastRow="0" w:firstColumn="1" w:lastColumn="0" w:noHBand="0" w:noVBand="1"/>
      </w:tblPr>
      <w:tblGrid>
        <w:gridCol w:w="459"/>
        <w:gridCol w:w="3510"/>
        <w:gridCol w:w="3515"/>
        <w:gridCol w:w="1312"/>
        <w:gridCol w:w="1023"/>
      </w:tblGrid>
      <w:tr w:rsidR="00147263" w:rsidRPr="00147263" w14:paraId="265B7C70" w14:textId="77777777" w:rsidTr="00130701">
        <w:trPr>
          <w:trHeight w:val="930"/>
        </w:trPr>
        <w:tc>
          <w:tcPr>
            <w:tcW w:w="459" w:type="dxa"/>
            <w:tcBorders>
              <w:top w:val="single" w:sz="4" w:space="0" w:color="auto"/>
              <w:left w:val="single" w:sz="4" w:space="0" w:color="auto"/>
              <w:bottom w:val="single" w:sz="4" w:space="0" w:color="auto"/>
              <w:right w:val="single" w:sz="4" w:space="0" w:color="auto"/>
            </w:tcBorders>
            <w:shd w:val="clear" w:color="auto" w:fill="auto"/>
            <w:hideMark/>
          </w:tcPr>
          <w:p w14:paraId="781E67D2" w14:textId="77777777" w:rsidR="00147263" w:rsidRPr="00147263" w:rsidRDefault="00147263" w:rsidP="00147263">
            <w:pPr>
              <w:jc w:val="center"/>
              <w:rPr>
                <w:color w:val="000000"/>
                <w:sz w:val="18"/>
                <w:szCs w:val="18"/>
              </w:rPr>
            </w:pPr>
            <w:r w:rsidRPr="00147263">
              <w:rPr>
                <w:color w:val="000000"/>
                <w:sz w:val="18"/>
                <w:szCs w:val="18"/>
              </w:rPr>
              <w:t>№ п/п</w:t>
            </w:r>
          </w:p>
        </w:tc>
        <w:tc>
          <w:tcPr>
            <w:tcW w:w="3510" w:type="dxa"/>
            <w:tcBorders>
              <w:top w:val="single" w:sz="4" w:space="0" w:color="auto"/>
              <w:left w:val="nil"/>
              <w:bottom w:val="single" w:sz="4" w:space="0" w:color="auto"/>
              <w:right w:val="single" w:sz="4" w:space="0" w:color="auto"/>
            </w:tcBorders>
            <w:shd w:val="clear" w:color="auto" w:fill="auto"/>
            <w:hideMark/>
          </w:tcPr>
          <w:p w14:paraId="4181E165" w14:textId="77777777" w:rsidR="00147263" w:rsidRPr="00147263" w:rsidRDefault="00147263" w:rsidP="00147263">
            <w:pPr>
              <w:jc w:val="center"/>
              <w:rPr>
                <w:color w:val="000000"/>
                <w:sz w:val="18"/>
                <w:szCs w:val="18"/>
              </w:rPr>
            </w:pPr>
            <w:r w:rsidRPr="00147263">
              <w:rPr>
                <w:color w:val="000000"/>
                <w:sz w:val="18"/>
                <w:szCs w:val="18"/>
              </w:rPr>
              <w:t>Наименование направления расходов</w:t>
            </w:r>
          </w:p>
        </w:tc>
        <w:tc>
          <w:tcPr>
            <w:tcW w:w="3515" w:type="dxa"/>
            <w:tcBorders>
              <w:top w:val="single" w:sz="4" w:space="0" w:color="auto"/>
              <w:left w:val="nil"/>
              <w:bottom w:val="single" w:sz="4" w:space="0" w:color="auto"/>
              <w:right w:val="single" w:sz="4" w:space="0" w:color="auto"/>
            </w:tcBorders>
            <w:shd w:val="clear" w:color="auto" w:fill="auto"/>
            <w:hideMark/>
          </w:tcPr>
          <w:p w14:paraId="2EB0AE25" w14:textId="77777777" w:rsidR="00147263" w:rsidRPr="00147263" w:rsidRDefault="00147263" w:rsidP="00147263">
            <w:pPr>
              <w:jc w:val="center"/>
              <w:rPr>
                <w:color w:val="000000"/>
                <w:sz w:val="18"/>
                <w:szCs w:val="18"/>
              </w:rPr>
            </w:pPr>
            <w:r w:rsidRPr="00147263">
              <w:rPr>
                <w:color w:val="000000"/>
                <w:sz w:val="18"/>
                <w:szCs w:val="18"/>
              </w:rPr>
              <w:t>Характеристика расходов</w:t>
            </w:r>
          </w:p>
        </w:tc>
        <w:tc>
          <w:tcPr>
            <w:tcW w:w="1312" w:type="dxa"/>
            <w:tcBorders>
              <w:top w:val="single" w:sz="4" w:space="0" w:color="auto"/>
              <w:left w:val="nil"/>
              <w:bottom w:val="single" w:sz="4" w:space="0" w:color="auto"/>
              <w:right w:val="single" w:sz="4" w:space="0" w:color="auto"/>
            </w:tcBorders>
            <w:shd w:val="clear" w:color="auto" w:fill="auto"/>
            <w:hideMark/>
          </w:tcPr>
          <w:p w14:paraId="4B157BBC" w14:textId="77777777" w:rsidR="00147263" w:rsidRPr="00147263" w:rsidRDefault="00147263" w:rsidP="00147263">
            <w:pPr>
              <w:jc w:val="center"/>
              <w:rPr>
                <w:color w:val="000000"/>
                <w:sz w:val="18"/>
                <w:szCs w:val="18"/>
              </w:rPr>
            </w:pPr>
            <w:r w:rsidRPr="00147263">
              <w:rPr>
                <w:color w:val="000000"/>
                <w:sz w:val="18"/>
                <w:szCs w:val="18"/>
              </w:rPr>
              <w:t>Объем бюджетных ассигнований, тыс. руб.</w:t>
            </w:r>
          </w:p>
        </w:tc>
        <w:tc>
          <w:tcPr>
            <w:tcW w:w="1023" w:type="dxa"/>
            <w:tcBorders>
              <w:top w:val="single" w:sz="4" w:space="0" w:color="auto"/>
              <w:left w:val="nil"/>
              <w:bottom w:val="single" w:sz="4" w:space="0" w:color="auto"/>
              <w:right w:val="single" w:sz="4" w:space="0" w:color="auto"/>
            </w:tcBorders>
            <w:shd w:val="clear" w:color="auto" w:fill="auto"/>
            <w:hideMark/>
          </w:tcPr>
          <w:p w14:paraId="1238C147" w14:textId="77777777" w:rsidR="00147263" w:rsidRPr="00147263" w:rsidRDefault="00147263" w:rsidP="00147263">
            <w:pPr>
              <w:jc w:val="center"/>
              <w:rPr>
                <w:color w:val="000000"/>
                <w:sz w:val="18"/>
                <w:szCs w:val="18"/>
              </w:rPr>
            </w:pPr>
            <w:r w:rsidRPr="00147263">
              <w:rPr>
                <w:color w:val="000000"/>
                <w:sz w:val="18"/>
                <w:szCs w:val="18"/>
              </w:rPr>
              <w:t>Удельный вес, %</w:t>
            </w:r>
          </w:p>
        </w:tc>
      </w:tr>
      <w:tr w:rsidR="00147263" w:rsidRPr="00147263" w14:paraId="04E84F53" w14:textId="77777777" w:rsidTr="00130701">
        <w:trPr>
          <w:trHeight w:val="960"/>
        </w:trPr>
        <w:tc>
          <w:tcPr>
            <w:tcW w:w="459" w:type="dxa"/>
            <w:tcBorders>
              <w:top w:val="nil"/>
              <w:left w:val="single" w:sz="4" w:space="0" w:color="auto"/>
              <w:bottom w:val="single" w:sz="4" w:space="0" w:color="auto"/>
              <w:right w:val="single" w:sz="4" w:space="0" w:color="auto"/>
            </w:tcBorders>
            <w:shd w:val="clear" w:color="auto" w:fill="auto"/>
            <w:vAlign w:val="center"/>
            <w:hideMark/>
          </w:tcPr>
          <w:p w14:paraId="1EC19EA5" w14:textId="77777777" w:rsidR="00147263" w:rsidRPr="00147263" w:rsidRDefault="00147263" w:rsidP="00147263">
            <w:pPr>
              <w:jc w:val="center"/>
              <w:rPr>
                <w:color w:val="000000"/>
                <w:sz w:val="18"/>
                <w:szCs w:val="18"/>
              </w:rPr>
            </w:pPr>
            <w:r w:rsidRPr="00147263">
              <w:rPr>
                <w:color w:val="000000"/>
                <w:sz w:val="18"/>
                <w:szCs w:val="18"/>
              </w:rPr>
              <w:t>1</w:t>
            </w:r>
          </w:p>
        </w:tc>
        <w:tc>
          <w:tcPr>
            <w:tcW w:w="3510" w:type="dxa"/>
            <w:tcBorders>
              <w:top w:val="nil"/>
              <w:left w:val="nil"/>
              <w:bottom w:val="single" w:sz="4" w:space="0" w:color="auto"/>
              <w:right w:val="single" w:sz="4" w:space="0" w:color="auto"/>
            </w:tcBorders>
            <w:shd w:val="clear" w:color="auto" w:fill="auto"/>
            <w:vAlign w:val="center"/>
            <w:hideMark/>
          </w:tcPr>
          <w:p w14:paraId="04EFDE23" w14:textId="77777777" w:rsidR="00147263" w:rsidRPr="00147263" w:rsidRDefault="00147263" w:rsidP="00147263">
            <w:pPr>
              <w:jc w:val="both"/>
              <w:rPr>
                <w:color w:val="000000"/>
                <w:sz w:val="18"/>
                <w:szCs w:val="18"/>
              </w:rPr>
            </w:pPr>
            <w:r w:rsidRPr="00147263">
              <w:rPr>
                <w:color w:val="000000"/>
                <w:sz w:val="18"/>
                <w:szCs w:val="18"/>
              </w:rPr>
              <w:t>Выполнение работ по установке (замене), поверке индивидуальных приборов учёта холодного, горячего водоснабжения и тепловой энергии в части муниципальной собственности</w:t>
            </w:r>
          </w:p>
        </w:tc>
        <w:tc>
          <w:tcPr>
            <w:tcW w:w="3515" w:type="dxa"/>
            <w:tcBorders>
              <w:top w:val="nil"/>
              <w:left w:val="nil"/>
              <w:bottom w:val="single" w:sz="4" w:space="0" w:color="auto"/>
              <w:right w:val="single" w:sz="4" w:space="0" w:color="auto"/>
            </w:tcBorders>
            <w:shd w:val="clear" w:color="auto" w:fill="auto"/>
            <w:vAlign w:val="center"/>
            <w:hideMark/>
          </w:tcPr>
          <w:p w14:paraId="01298F0E" w14:textId="77777777" w:rsidR="00147263" w:rsidRPr="00147263" w:rsidRDefault="00147263" w:rsidP="00147263">
            <w:pPr>
              <w:rPr>
                <w:color w:val="000000"/>
                <w:sz w:val="18"/>
                <w:szCs w:val="18"/>
              </w:rPr>
            </w:pPr>
            <w:r w:rsidRPr="00147263">
              <w:rPr>
                <w:color w:val="000000"/>
                <w:sz w:val="18"/>
                <w:szCs w:val="18"/>
              </w:rPr>
              <w:t>установка 158 индивидуальных приборов учета,</w:t>
            </w:r>
            <w:r w:rsidRPr="00147263">
              <w:rPr>
                <w:color w:val="000000"/>
                <w:sz w:val="18"/>
                <w:szCs w:val="18"/>
              </w:rPr>
              <w:br/>
              <w:t xml:space="preserve">поверка 6 ИПУ индивидуальных приборов учета </w:t>
            </w:r>
            <w:r w:rsidRPr="00147263">
              <w:rPr>
                <w:color w:val="000000"/>
                <w:sz w:val="18"/>
                <w:szCs w:val="18"/>
              </w:rPr>
              <w:br/>
              <w:t xml:space="preserve">замена 1 индивидуального прибора учета </w:t>
            </w:r>
          </w:p>
        </w:tc>
        <w:tc>
          <w:tcPr>
            <w:tcW w:w="1312" w:type="dxa"/>
            <w:tcBorders>
              <w:top w:val="nil"/>
              <w:left w:val="nil"/>
              <w:bottom w:val="single" w:sz="4" w:space="0" w:color="auto"/>
              <w:right w:val="single" w:sz="4" w:space="0" w:color="auto"/>
            </w:tcBorders>
            <w:shd w:val="clear" w:color="auto" w:fill="auto"/>
            <w:vAlign w:val="center"/>
            <w:hideMark/>
          </w:tcPr>
          <w:p w14:paraId="3261B140" w14:textId="08AE5DCC" w:rsidR="00147263" w:rsidRPr="00147263" w:rsidRDefault="00427FC2" w:rsidP="00147263">
            <w:pPr>
              <w:jc w:val="center"/>
              <w:rPr>
                <w:color w:val="000000"/>
                <w:sz w:val="18"/>
                <w:szCs w:val="18"/>
              </w:rPr>
            </w:pPr>
            <w:r>
              <w:rPr>
                <w:color w:val="000000"/>
                <w:sz w:val="18"/>
                <w:szCs w:val="18"/>
              </w:rPr>
              <w:t>198,4</w:t>
            </w:r>
          </w:p>
        </w:tc>
        <w:tc>
          <w:tcPr>
            <w:tcW w:w="1023" w:type="dxa"/>
            <w:tcBorders>
              <w:top w:val="nil"/>
              <w:left w:val="nil"/>
              <w:bottom w:val="single" w:sz="4" w:space="0" w:color="auto"/>
              <w:right w:val="single" w:sz="4" w:space="0" w:color="auto"/>
            </w:tcBorders>
            <w:shd w:val="clear" w:color="auto" w:fill="auto"/>
            <w:vAlign w:val="center"/>
            <w:hideMark/>
          </w:tcPr>
          <w:p w14:paraId="68D9C1AF" w14:textId="77777777" w:rsidR="00147263" w:rsidRPr="00147263" w:rsidRDefault="00147263" w:rsidP="00147263">
            <w:pPr>
              <w:jc w:val="center"/>
              <w:rPr>
                <w:color w:val="000000"/>
                <w:sz w:val="18"/>
                <w:szCs w:val="18"/>
              </w:rPr>
            </w:pPr>
            <w:r w:rsidRPr="00147263">
              <w:rPr>
                <w:color w:val="000000"/>
                <w:sz w:val="18"/>
                <w:szCs w:val="18"/>
              </w:rPr>
              <w:t>0,7</w:t>
            </w:r>
          </w:p>
        </w:tc>
      </w:tr>
      <w:tr w:rsidR="00147263" w:rsidRPr="00147263" w14:paraId="783134A3" w14:textId="77777777" w:rsidTr="00130701">
        <w:trPr>
          <w:trHeight w:val="720"/>
        </w:trPr>
        <w:tc>
          <w:tcPr>
            <w:tcW w:w="459" w:type="dxa"/>
            <w:tcBorders>
              <w:top w:val="nil"/>
              <w:left w:val="single" w:sz="4" w:space="0" w:color="auto"/>
              <w:bottom w:val="single" w:sz="4" w:space="0" w:color="auto"/>
              <w:right w:val="single" w:sz="4" w:space="0" w:color="auto"/>
            </w:tcBorders>
            <w:shd w:val="clear" w:color="auto" w:fill="auto"/>
            <w:vAlign w:val="center"/>
            <w:hideMark/>
          </w:tcPr>
          <w:p w14:paraId="5F37DECB" w14:textId="77777777" w:rsidR="00147263" w:rsidRPr="00147263" w:rsidRDefault="00147263" w:rsidP="00147263">
            <w:pPr>
              <w:jc w:val="center"/>
              <w:rPr>
                <w:color w:val="000000"/>
                <w:sz w:val="18"/>
                <w:szCs w:val="18"/>
              </w:rPr>
            </w:pPr>
            <w:r w:rsidRPr="00147263">
              <w:rPr>
                <w:color w:val="000000"/>
                <w:sz w:val="18"/>
                <w:szCs w:val="18"/>
              </w:rPr>
              <w:t>2</w:t>
            </w:r>
          </w:p>
        </w:tc>
        <w:tc>
          <w:tcPr>
            <w:tcW w:w="3510" w:type="dxa"/>
            <w:tcBorders>
              <w:top w:val="nil"/>
              <w:left w:val="nil"/>
              <w:bottom w:val="single" w:sz="4" w:space="0" w:color="auto"/>
              <w:right w:val="single" w:sz="4" w:space="0" w:color="auto"/>
            </w:tcBorders>
            <w:shd w:val="clear" w:color="auto" w:fill="auto"/>
            <w:vAlign w:val="center"/>
            <w:hideMark/>
          </w:tcPr>
          <w:p w14:paraId="7D6B020F" w14:textId="77777777" w:rsidR="00147263" w:rsidRPr="00147263" w:rsidRDefault="00147263" w:rsidP="00147263">
            <w:pPr>
              <w:jc w:val="both"/>
              <w:rPr>
                <w:color w:val="000000"/>
                <w:sz w:val="18"/>
                <w:szCs w:val="18"/>
              </w:rPr>
            </w:pPr>
            <w:r w:rsidRPr="00147263">
              <w:rPr>
                <w:color w:val="000000"/>
                <w:sz w:val="18"/>
                <w:szCs w:val="18"/>
              </w:rPr>
              <w:t>Оптимизация работы системы тепло-, водоснабжения зданий учреждений (капитальный ремонт сетей ТВС)</w:t>
            </w:r>
          </w:p>
        </w:tc>
        <w:tc>
          <w:tcPr>
            <w:tcW w:w="3515" w:type="dxa"/>
            <w:tcBorders>
              <w:top w:val="nil"/>
              <w:left w:val="nil"/>
              <w:bottom w:val="single" w:sz="4" w:space="0" w:color="auto"/>
              <w:right w:val="single" w:sz="4" w:space="0" w:color="auto"/>
            </w:tcBorders>
            <w:shd w:val="clear" w:color="auto" w:fill="auto"/>
            <w:vAlign w:val="center"/>
            <w:hideMark/>
          </w:tcPr>
          <w:p w14:paraId="0D3B045F" w14:textId="130FA822" w:rsidR="00147263" w:rsidRPr="00147263" w:rsidRDefault="00147263" w:rsidP="007E0D02">
            <w:pPr>
              <w:rPr>
                <w:color w:val="000000"/>
                <w:sz w:val="18"/>
                <w:szCs w:val="18"/>
              </w:rPr>
            </w:pPr>
            <w:r w:rsidRPr="00147263">
              <w:rPr>
                <w:color w:val="000000"/>
                <w:sz w:val="18"/>
                <w:szCs w:val="18"/>
              </w:rPr>
              <w:t>капитальный ремонт наружных сетей тепло-, водоснабжения МБДОУ № 22 «Сказка»,  МБОУ СОШ № 20</w:t>
            </w:r>
            <w:r w:rsidR="007E0D02">
              <w:rPr>
                <w:color w:val="000000"/>
                <w:sz w:val="18"/>
                <w:szCs w:val="18"/>
              </w:rPr>
              <w:t>,</w:t>
            </w:r>
            <w:r w:rsidR="007E0D02" w:rsidRPr="007E0D02">
              <w:rPr>
                <w:color w:val="000000"/>
                <w:sz w:val="18"/>
                <w:szCs w:val="18"/>
              </w:rPr>
              <w:t xml:space="preserve"> МБОУ СОШ № </w:t>
            </w:r>
            <w:r w:rsidR="007E0D02">
              <w:rPr>
                <w:color w:val="000000"/>
                <w:sz w:val="18"/>
                <w:szCs w:val="18"/>
              </w:rPr>
              <w:t>1 (ПИР)</w:t>
            </w:r>
          </w:p>
        </w:tc>
        <w:tc>
          <w:tcPr>
            <w:tcW w:w="1312" w:type="dxa"/>
            <w:tcBorders>
              <w:top w:val="nil"/>
              <w:left w:val="nil"/>
              <w:bottom w:val="single" w:sz="4" w:space="0" w:color="auto"/>
              <w:right w:val="single" w:sz="4" w:space="0" w:color="auto"/>
            </w:tcBorders>
            <w:shd w:val="clear" w:color="auto" w:fill="auto"/>
            <w:vAlign w:val="center"/>
            <w:hideMark/>
          </w:tcPr>
          <w:p w14:paraId="2C235AFF" w14:textId="05C8B4D8" w:rsidR="007E0D02" w:rsidRDefault="00147263" w:rsidP="00147263">
            <w:pPr>
              <w:jc w:val="center"/>
              <w:rPr>
                <w:color w:val="000000"/>
                <w:sz w:val="18"/>
                <w:szCs w:val="18"/>
              </w:rPr>
            </w:pPr>
            <w:r w:rsidRPr="00147263">
              <w:rPr>
                <w:color w:val="000000"/>
                <w:sz w:val="18"/>
                <w:szCs w:val="18"/>
              </w:rPr>
              <w:t>29 670,3</w:t>
            </w:r>
          </w:p>
          <w:p w14:paraId="7FCE836E" w14:textId="77777777" w:rsidR="00147263" w:rsidRPr="007E0D02" w:rsidRDefault="00147263" w:rsidP="007E0D02">
            <w:pPr>
              <w:rPr>
                <w:sz w:val="18"/>
                <w:szCs w:val="18"/>
              </w:rPr>
            </w:pPr>
          </w:p>
        </w:tc>
        <w:tc>
          <w:tcPr>
            <w:tcW w:w="1023" w:type="dxa"/>
            <w:tcBorders>
              <w:top w:val="nil"/>
              <w:left w:val="nil"/>
              <w:bottom w:val="single" w:sz="4" w:space="0" w:color="auto"/>
              <w:right w:val="single" w:sz="4" w:space="0" w:color="auto"/>
            </w:tcBorders>
            <w:shd w:val="clear" w:color="auto" w:fill="auto"/>
            <w:vAlign w:val="center"/>
            <w:hideMark/>
          </w:tcPr>
          <w:p w14:paraId="6366C219" w14:textId="77777777" w:rsidR="00147263" w:rsidRPr="00147263" w:rsidRDefault="00147263" w:rsidP="00147263">
            <w:pPr>
              <w:jc w:val="center"/>
              <w:rPr>
                <w:color w:val="000000"/>
                <w:sz w:val="18"/>
                <w:szCs w:val="18"/>
              </w:rPr>
            </w:pPr>
            <w:r w:rsidRPr="00147263">
              <w:rPr>
                <w:color w:val="000000"/>
                <w:sz w:val="18"/>
                <w:szCs w:val="18"/>
              </w:rPr>
              <w:t>99,3</w:t>
            </w:r>
          </w:p>
        </w:tc>
      </w:tr>
      <w:tr w:rsidR="00147263" w:rsidRPr="00147263" w14:paraId="08D0F2C2" w14:textId="77777777" w:rsidTr="00130701">
        <w:trPr>
          <w:trHeight w:val="315"/>
        </w:trPr>
        <w:tc>
          <w:tcPr>
            <w:tcW w:w="459" w:type="dxa"/>
            <w:tcBorders>
              <w:top w:val="nil"/>
              <w:left w:val="single" w:sz="4" w:space="0" w:color="auto"/>
              <w:bottom w:val="single" w:sz="4" w:space="0" w:color="auto"/>
              <w:right w:val="single" w:sz="4" w:space="0" w:color="auto"/>
            </w:tcBorders>
            <w:shd w:val="clear" w:color="auto" w:fill="auto"/>
            <w:vAlign w:val="center"/>
            <w:hideMark/>
          </w:tcPr>
          <w:p w14:paraId="12BD3F36" w14:textId="77777777" w:rsidR="00147263" w:rsidRPr="00147263" w:rsidRDefault="00147263" w:rsidP="00147263">
            <w:pPr>
              <w:jc w:val="center"/>
              <w:rPr>
                <w:color w:val="000000"/>
                <w:sz w:val="18"/>
                <w:szCs w:val="18"/>
              </w:rPr>
            </w:pPr>
            <w:r w:rsidRPr="00147263">
              <w:rPr>
                <w:color w:val="000000"/>
                <w:sz w:val="18"/>
                <w:szCs w:val="18"/>
              </w:rPr>
              <w:t> </w:t>
            </w:r>
          </w:p>
        </w:tc>
        <w:tc>
          <w:tcPr>
            <w:tcW w:w="3510" w:type="dxa"/>
            <w:tcBorders>
              <w:top w:val="nil"/>
              <w:left w:val="nil"/>
              <w:bottom w:val="single" w:sz="4" w:space="0" w:color="auto"/>
              <w:right w:val="single" w:sz="4" w:space="0" w:color="auto"/>
            </w:tcBorders>
            <w:shd w:val="clear" w:color="auto" w:fill="auto"/>
            <w:vAlign w:val="center"/>
            <w:hideMark/>
          </w:tcPr>
          <w:p w14:paraId="012EC6F9" w14:textId="77777777" w:rsidR="00147263" w:rsidRPr="00147263" w:rsidRDefault="00147263" w:rsidP="00147263">
            <w:pPr>
              <w:jc w:val="both"/>
              <w:rPr>
                <w:color w:val="000000"/>
                <w:sz w:val="18"/>
                <w:szCs w:val="18"/>
              </w:rPr>
            </w:pPr>
            <w:r w:rsidRPr="00147263">
              <w:rPr>
                <w:color w:val="000000"/>
                <w:sz w:val="18"/>
                <w:szCs w:val="18"/>
              </w:rPr>
              <w:t>ИТОГО</w:t>
            </w:r>
          </w:p>
        </w:tc>
        <w:tc>
          <w:tcPr>
            <w:tcW w:w="3515" w:type="dxa"/>
            <w:tcBorders>
              <w:top w:val="nil"/>
              <w:left w:val="nil"/>
              <w:bottom w:val="single" w:sz="4" w:space="0" w:color="auto"/>
              <w:right w:val="single" w:sz="4" w:space="0" w:color="auto"/>
            </w:tcBorders>
            <w:shd w:val="clear" w:color="auto" w:fill="auto"/>
            <w:vAlign w:val="center"/>
            <w:hideMark/>
          </w:tcPr>
          <w:p w14:paraId="7A93F573" w14:textId="77777777" w:rsidR="00147263" w:rsidRPr="00147263" w:rsidRDefault="00147263" w:rsidP="00147263">
            <w:pPr>
              <w:jc w:val="center"/>
              <w:rPr>
                <w:color w:val="000000"/>
                <w:sz w:val="18"/>
                <w:szCs w:val="18"/>
              </w:rPr>
            </w:pPr>
            <w:r w:rsidRPr="00147263">
              <w:rPr>
                <w:color w:val="000000"/>
                <w:sz w:val="18"/>
                <w:szCs w:val="18"/>
              </w:rPr>
              <w:t> </w:t>
            </w:r>
          </w:p>
        </w:tc>
        <w:tc>
          <w:tcPr>
            <w:tcW w:w="1312" w:type="dxa"/>
            <w:tcBorders>
              <w:top w:val="nil"/>
              <w:left w:val="nil"/>
              <w:bottom w:val="single" w:sz="4" w:space="0" w:color="auto"/>
              <w:right w:val="single" w:sz="4" w:space="0" w:color="auto"/>
            </w:tcBorders>
            <w:shd w:val="clear" w:color="auto" w:fill="auto"/>
            <w:vAlign w:val="center"/>
            <w:hideMark/>
          </w:tcPr>
          <w:p w14:paraId="193C496C" w14:textId="24D29D47" w:rsidR="00147263" w:rsidRPr="00147263" w:rsidRDefault="00427FC2" w:rsidP="00147263">
            <w:pPr>
              <w:jc w:val="center"/>
              <w:rPr>
                <w:color w:val="000000"/>
                <w:sz w:val="18"/>
                <w:szCs w:val="18"/>
              </w:rPr>
            </w:pPr>
            <w:r>
              <w:rPr>
                <w:color w:val="000000"/>
                <w:sz w:val="18"/>
                <w:szCs w:val="18"/>
              </w:rPr>
              <w:t>29 868,7</w:t>
            </w:r>
          </w:p>
        </w:tc>
        <w:tc>
          <w:tcPr>
            <w:tcW w:w="1023" w:type="dxa"/>
            <w:tcBorders>
              <w:top w:val="nil"/>
              <w:left w:val="nil"/>
              <w:bottom w:val="single" w:sz="4" w:space="0" w:color="auto"/>
              <w:right w:val="single" w:sz="4" w:space="0" w:color="auto"/>
            </w:tcBorders>
            <w:shd w:val="clear" w:color="auto" w:fill="auto"/>
            <w:vAlign w:val="center"/>
            <w:hideMark/>
          </w:tcPr>
          <w:p w14:paraId="38D97101" w14:textId="77777777" w:rsidR="00147263" w:rsidRPr="00147263" w:rsidRDefault="00147263" w:rsidP="00147263">
            <w:pPr>
              <w:jc w:val="center"/>
              <w:rPr>
                <w:color w:val="000000"/>
                <w:sz w:val="18"/>
                <w:szCs w:val="18"/>
              </w:rPr>
            </w:pPr>
            <w:r w:rsidRPr="00147263">
              <w:rPr>
                <w:color w:val="000000"/>
                <w:sz w:val="18"/>
                <w:szCs w:val="18"/>
              </w:rPr>
              <w:t>100,0</w:t>
            </w:r>
          </w:p>
        </w:tc>
      </w:tr>
    </w:tbl>
    <w:p w14:paraId="52FDA337" w14:textId="191EF2C5" w:rsidR="00147263" w:rsidRDefault="00147263" w:rsidP="00147263">
      <w:pPr>
        <w:spacing w:after="160" w:line="259" w:lineRule="auto"/>
        <w:ind w:firstLine="709"/>
        <w:contextualSpacing/>
        <w:jc w:val="both"/>
        <w:rPr>
          <w:sz w:val="28"/>
          <w:szCs w:val="28"/>
        </w:rPr>
      </w:pPr>
      <w:r w:rsidRPr="00147263">
        <w:rPr>
          <w:rFonts w:eastAsiaTheme="minorHAnsi"/>
          <w:color w:val="FF0000"/>
          <w:sz w:val="28"/>
          <w:szCs w:val="28"/>
          <w:lang w:eastAsia="en-US"/>
        </w:rPr>
        <w:fldChar w:fldCharType="end"/>
      </w:r>
      <w:r w:rsidRPr="00147263">
        <w:rPr>
          <w:sz w:val="28"/>
          <w:szCs w:val="28"/>
        </w:rPr>
        <w:t xml:space="preserve">Проектируемый объем бюджетных ассигнований </w:t>
      </w:r>
      <w:r w:rsidR="009C1037">
        <w:rPr>
          <w:sz w:val="28"/>
          <w:szCs w:val="28"/>
        </w:rPr>
        <w:t>запланирован</w:t>
      </w:r>
      <w:r w:rsidRPr="00147263">
        <w:rPr>
          <w:sz w:val="28"/>
          <w:szCs w:val="28"/>
        </w:rPr>
        <w:t xml:space="preserve"> с увеличением практически в 5 раз по сравнению с утвержденным аналогичным показателем 2023 года (в редакции решения Думы города от 05.10.2023 № 423-VII ДГ), что обусловлено увеличением расходов на мероприятия по</w:t>
      </w:r>
      <w:r w:rsidR="00003031">
        <w:rPr>
          <w:sz w:val="28"/>
          <w:szCs w:val="28"/>
          <w:lang w:val="en-US"/>
        </w:rPr>
        <w:t> </w:t>
      </w:r>
      <w:r w:rsidRPr="00147263">
        <w:rPr>
          <w:sz w:val="28"/>
          <w:szCs w:val="28"/>
        </w:rPr>
        <w:t xml:space="preserve">капитальному ремонту сетей тепло-, водоснабжения муниципальных учреждений. </w:t>
      </w:r>
    </w:p>
    <w:p w14:paraId="11B5CF48" w14:textId="77777777" w:rsidR="00003031" w:rsidRPr="00147263" w:rsidRDefault="00003031" w:rsidP="00147263">
      <w:pPr>
        <w:spacing w:after="160" w:line="259" w:lineRule="auto"/>
        <w:ind w:firstLine="709"/>
        <w:contextualSpacing/>
        <w:jc w:val="both"/>
        <w:rPr>
          <w:sz w:val="28"/>
          <w:szCs w:val="28"/>
        </w:rPr>
      </w:pPr>
    </w:p>
    <w:p w14:paraId="20DC1CB7" w14:textId="0CA779D1" w:rsidR="00147263" w:rsidRPr="00003031" w:rsidRDefault="00147263" w:rsidP="00E21E5D">
      <w:pPr>
        <w:spacing w:after="160" w:line="259" w:lineRule="auto"/>
        <w:ind w:firstLine="709"/>
        <w:contextualSpacing/>
        <w:jc w:val="both"/>
        <w:rPr>
          <w:b/>
          <w:sz w:val="28"/>
          <w:szCs w:val="28"/>
        </w:rPr>
      </w:pPr>
      <w:r w:rsidRPr="00003031">
        <w:rPr>
          <w:b/>
          <w:sz w:val="28"/>
          <w:szCs w:val="28"/>
        </w:rPr>
        <w:t>9) Муниципальная программа «Развитие транспортной системы города Сургута на период до 2030 года»</w:t>
      </w:r>
    </w:p>
    <w:p w14:paraId="374650AD" w14:textId="77777777" w:rsidR="00147263" w:rsidRPr="00003031" w:rsidRDefault="00147263" w:rsidP="00147263">
      <w:pPr>
        <w:ind w:firstLine="709"/>
        <w:contextualSpacing/>
        <w:jc w:val="both"/>
        <w:rPr>
          <w:sz w:val="28"/>
          <w:szCs w:val="28"/>
        </w:rPr>
      </w:pPr>
    </w:p>
    <w:p w14:paraId="1F91DF88" w14:textId="552B4A08" w:rsidR="00147263" w:rsidRPr="00003031" w:rsidRDefault="00147263" w:rsidP="00147263">
      <w:pPr>
        <w:ind w:firstLine="709"/>
        <w:contextualSpacing/>
        <w:jc w:val="both"/>
        <w:rPr>
          <w:sz w:val="28"/>
          <w:szCs w:val="28"/>
        </w:rPr>
      </w:pPr>
      <w:r w:rsidRPr="00003031">
        <w:rPr>
          <w:sz w:val="28"/>
          <w:szCs w:val="28"/>
        </w:rPr>
        <w:t>Администратором муниципальной программы является департамент городского хозяйства Администрации города. Расходы на реализацию муници</w:t>
      </w:r>
      <w:r w:rsidR="00003031">
        <w:rPr>
          <w:sz w:val="28"/>
          <w:szCs w:val="28"/>
        </w:rPr>
        <w:t>пальной программы составляют 10,</w:t>
      </w:r>
      <w:r w:rsidR="00003031" w:rsidRPr="00003031">
        <w:rPr>
          <w:sz w:val="28"/>
          <w:szCs w:val="28"/>
        </w:rPr>
        <w:t>4</w:t>
      </w:r>
      <w:r w:rsidRPr="00003031">
        <w:rPr>
          <w:sz w:val="28"/>
          <w:szCs w:val="28"/>
        </w:rPr>
        <w:t xml:space="preserve"> % от общего объема расходов бюджета на 2024 – 2026 годы. </w:t>
      </w:r>
    </w:p>
    <w:p w14:paraId="3A392059" w14:textId="77777777" w:rsidR="00147263" w:rsidRPr="00003031" w:rsidRDefault="00147263" w:rsidP="00147263">
      <w:pPr>
        <w:ind w:firstLine="709"/>
        <w:contextualSpacing/>
        <w:jc w:val="both"/>
        <w:rPr>
          <w:sz w:val="28"/>
          <w:szCs w:val="28"/>
        </w:rPr>
      </w:pPr>
      <w:r w:rsidRPr="00003031">
        <w:rPr>
          <w:sz w:val="28"/>
          <w:szCs w:val="28"/>
        </w:rPr>
        <w:t>Источником финансового обеспечения расходов на реализацию программы являются средства местного бюджета и средства из бюджетов вышестоящих уровней.</w:t>
      </w:r>
    </w:p>
    <w:p w14:paraId="3C9ADC29" w14:textId="74CD4C73" w:rsidR="00147263" w:rsidRPr="001D66F3" w:rsidRDefault="00147263" w:rsidP="00147263">
      <w:pPr>
        <w:ind w:firstLine="709"/>
        <w:contextualSpacing/>
        <w:jc w:val="both"/>
        <w:rPr>
          <w:sz w:val="28"/>
          <w:szCs w:val="28"/>
        </w:rPr>
      </w:pPr>
      <w:r w:rsidRPr="001D66F3">
        <w:rPr>
          <w:sz w:val="28"/>
          <w:szCs w:val="28"/>
        </w:rPr>
        <w:t xml:space="preserve">Информация об объеме бюджетных ассигнований на реализацию муниципальной программы в разрезе источников финансирования </w:t>
      </w:r>
      <w:r w:rsidR="00F742E3">
        <w:rPr>
          <w:sz w:val="28"/>
          <w:szCs w:val="28"/>
        </w:rPr>
        <w:br/>
      </w:r>
      <w:r w:rsidRPr="001D66F3">
        <w:rPr>
          <w:sz w:val="28"/>
          <w:szCs w:val="28"/>
        </w:rPr>
        <w:t>на 2024 – 2026</w:t>
      </w:r>
      <w:r w:rsidR="0067532E">
        <w:rPr>
          <w:sz w:val="28"/>
          <w:szCs w:val="28"/>
        </w:rPr>
        <w:t xml:space="preserve"> годы представлена на рисунке 23</w:t>
      </w:r>
      <w:r w:rsidRPr="001D66F3">
        <w:rPr>
          <w:sz w:val="28"/>
          <w:szCs w:val="28"/>
        </w:rPr>
        <w:t xml:space="preserve">. </w:t>
      </w:r>
    </w:p>
    <w:p w14:paraId="1BFCE4F7" w14:textId="77777777" w:rsidR="00147263" w:rsidRPr="00835C65" w:rsidRDefault="00147263" w:rsidP="00147263">
      <w:pPr>
        <w:contextualSpacing/>
        <w:jc w:val="center"/>
        <w:rPr>
          <w:color w:val="FF0000"/>
          <w:sz w:val="28"/>
          <w:szCs w:val="28"/>
          <w:highlight w:val="yellow"/>
        </w:rPr>
      </w:pPr>
    </w:p>
    <w:p w14:paraId="4FE8A9ED" w14:textId="51C3202C" w:rsidR="00147263" w:rsidRPr="00835C65" w:rsidRDefault="0067532E" w:rsidP="0067532E">
      <w:pPr>
        <w:contextualSpacing/>
        <w:jc w:val="center"/>
        <w:rPr>
          <w:color w:val="FF0000"/>
          <w:sz w:val="28"/>
        </w:rPr>
      </w:pPr>
      <w:r>
        <w:rPr>
          <w:noProof/>
          <w:color w:val="FF0000"/>
          <w:sz w:val="28"/>
        </w:rPr>
        <w:drawing>
          <wp:inline distT="0" distB="0" distL="0" distR="0" wp14:anchorId="2E507651" wp14:editId="0EEAE051">
            <wp:extent cx="6271320" cy="3505835"/>
            <wp:effectExtent l="0" t="0" r="0" b="0"/>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289590" cy="3516049"/>
                    </a:xfrm>
                    <a:prstGeom prst="rect">
                      <a:avLst/>
                    </a:prstGeom>
                    <a:noFill/>
                  </pic:spPr>
                </pic:pic>
              </a:graphicData>
            </a:graphic>
          </wp:inline>
        </w:drawing>
      </w:r>
    </w:p>
    <w:p w14:paraId="2BCBCCE7" w14:textId="77777777" w:rsidR="00147263" w:rsidRPr="00835C65" w:rsidRDefault="00147263" w:rsidP="00147263">
      <w:pPr>
        <w:ind w:firstLine="567"/>
        <w:contextualSpacing/>
        <w:jc w:val="center"/>
        <w:rPr>
          <w:color w:val="FF0000"/>
          <w:sz w:val="28"/>
        </w:rPr>
      </w:pPr>
    </w:p>
    <w:p w14:paraId="448091A9" w14:textId="19536C89" w:rsidR="00147263" w:rsidRPr="0067532E" w:rsidRDefault="0067532E" w:rsidP="00147263">
      <w:pPr>
        <w:ind w:firstLine="567"/>
        <w:contextualSpacing/>
        <w:jc w:val="center"/>
      </w:pPr>
      <w:r w:rsidRPr="0067532E">
        <w:t>Рисунок 23</w:t>
      </w:r>
      <w:r w:rsidR="00147263" w:rsidRPr="0067532E">
        <w:t xml:space="preserve">. Информация об объеме бюджетных ассигнований </w:t>
      </w:r>
      <w:r w:rsidR="00147263" w:rsidRPr="0067532E">
        <w:br/>
        <w:t xml:space="preserve">на реализацию муниципальной программы в разрезе источников финансирования </w:t>
      </w:r>
    </w:p>
    <w:p w14:paraId="1360CEC6" w14:textId="77777777" w:rsidR="00147263" w:rsidRPr="0067532E" w:rsidRDefault="00147263" w:rsidP="00147263">
      <w:pPr>
        <w:ind w:firstLine="567"/>
        <w:contextualSpacing/>
        <w:jc w:val="center"/>
      </w:pPr>
      <w:r w:rsidRPr="0067532E">
        <w:t>на 2024 год и на плановый период 2025 – 2026 годов</w:t>
      </w:r>
    </w:p>
    <w:p w14:paraId="03E93542" w14:textId="77777777" w:rsidR="00147263" w:rsidRPr="0067532E" w:rsidRDefault="00147263" w:rsidP="00147263">
      <w:pPr>
        <w:ind w:firstLine="567"/>
        <w:contextualSpacing/>
        <w:jc w:val="center"/>
        <w:rPr>
          <w:sz w:val="28"/>
        </w:rPr>
      </w:pPr>
    </w:p>
    <w:p w14:paraId="24ACE8B7" w14:textId="5B4C50AF" w:rsidR="00147263" w:rsidRPr="001D66F3" w:rsidRDefault="00147263" w:rsidP="00147263">
      <w:pPr>
        <w:ind w:firstLine="709"/>
        <w:contextualSpacing/>
        <w:jc w:val="both"/>
        <w:rPr>
          <w:sz w:val="28"/>
          <w:szCs w:val="28"/>
        </w:rPr>
      </w:pPr>
      <w:r w:rsidRPr="001D66F3">
        <w:rPr>
          <w:sz w:val="28"/>
          <w:szCs w:val="28"/>
        </w:rPr>
        <w:t>Распределение объема бюджетных ассигнований на реализацию программы в разрезе главных распорядителей бюджетных ср</w:t>
      </w:r>
      <w:r w:rsidR="003A3C94">
        <w:rPr>
          <w:sz w:val="28"/>
          <w:szCs w:val="28"/>
        </w:rPr>
        <w:t>едств представлено на рисунке 24</w:t>
      </w:r>
      <w:r w:rsidRPr="001D66F3">
        <w:rPr>
          <w:sz w:val="28"/>
          <w:szCs w:val="28"/>
        </w:rPr>
        <w:t>.</w:t>
      </w:r>
    </w:p>
    <w:p w14:paraId="18686FC0" w14:textId="33C0359A" w:rsidR="00147263" w:rsidRPr="003A3C94" w:rsidRDefault="00361398" w:rsidP="00147263">
      <w:pPr>
        <w:ind w:hanging="142"/>
        <w:contextualSpacing/>
        <w:jc w:val="center"/>
        <w:rPr>
          <w:sz w:val="28"/>
          <w:szCs w:val="28"/>
        </w:rPr>
      </w:pPr>
      <w:r>
        <w:rPr>
          <w:noProof/>
          <w:sz w:val="28"/>
          <w:szCs w:val="28"/>
        </w:rPr>
        <w:drawing>
          <wp:inline distT="0" distB="0" distL="0" distR="0" wp14:anchorId="7ABB9CA6" wp14:editId="3F2E1EA5">
            <wp:extent cx="6022719" cy="3416440"/>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055871" cy="3435246"/>
                    </a:xfrm>
                    <a:prstGeom prst="rect">
                      <a:avLst/>
                    </a:prstGeom>
                    <a:noFill/>
                  </pic:spPr>
                </pic:pic>
              </a:graphicData>
            </a:graphic>
          </wp:inline>
        </w:drawing>
      </w:r>
    </w:p>
    <w:p w14:paraId="7993E639" w14:textId="77777777" w:rsidR="00147263" w:rsidRPr="003A3C94" w:rsidRDefault="00147263" w:rsidP="00147263">
      <w:pPr>
        <w:ind w:firstLine="709"/>
        <w:contextualSpacing/>
        <w:jc w:val="center"/>
      </w:pPr>
    </w:p>
    <w:p w14:paraId="39F411DE" w14:textId="78D18482" w:rsidR="00147263" w:rsidRPr="003A3C94" w:rsidRDefault="003A3C94" w:rsidP="00147263">
      <w:pPr>
        <w:ind w:firstLine="709"/>
        <w:contextualSpacing/>
        <w:jc w:val="center"/>
      </w:pPr>
      <w:r>
        <w:t>Рисунок 24</w:t>
      </w:r>
      <w:r w:rsidR="00147263" w:rsidRPr="003A3C94">
        <w:t xml:space="preserve">. Информация об объеме бюджетных ассигнований </w:t>
      </w:r>
      <w:r w:rsidR="00147263" w:rsidRPr="003A3C94">
        <w:br/>
        <w:t xml:space="preserve">на реализацию программы в разрезе главных распорядителей бюджетных средств </w:t>
      </w:r>
    </w:p>
    <w:p w14:paraId="635E408C" w14:textId="77777777" w:rsidR="00147263" w:rsidRPr="003A3C94" w:rsidRDefault="00147263" w:rsidP="00147263">
      <w:pPr>
        <w:ind w:firstLine="709"/>
        <w:contextualSpacing/>
        <w:jc w:val="center"/>
      </w:pPr>
      <w:r w:rsidRPr="003A3C94">
        <w:t>на 2024 год и на плановый период 2025 – 2026 годов</w:t>
      </w:r>
    </w:p>
    <w:p w14:paraId="31DF1EF7" w14:textId="77777777" w:rsidR="00147263" w:rsidRPr="00835C65" w:rsidRDefault="00147263" w:rsidP="00147263">
      <w:pPr>
        <w:ind w:firstLine="709"/>
        <w:contextualSpacing/>
        <w:jc w:val="both"/>
        <w:rPr>
          <w:color w:val="FF0000"/>
          <w:sz w:val="28"/>
          <w:szCs w:val="28"/>
        </w:rPr>
      </w:pPr>
    </w:p>
    <w:p w14:paraId="57B3B6FB" w14:textId="10028E1E" w:rsidR="00147263" w:rsidRPr="001D66F3" w:rsidRDefault="00147263" w:rsidP="00147263">
      <w:pPr>
        <w:ind w:firstLine="709"/>
        <w:contextualSpacing/>
        <w:jc w:val="both"/>
        <w:rPr>
          <w:sz w:val="28"/>
          <w:szCs w:val="28"/>
        </w:rPr>
      </w:pPr>
      <w:r w:rsidRPr="001D66F3">
        <w:rPr>
          <w:sz w:val="28"/>
          <w:szCs w:val="28"/>
        </w:rPr>
        <w:t>Расходы на реализацию мероприятий муниципальной программы</w:t>
      </w:r>
      <w:r w:rsidRPr="001D66F3">
        <w:t xml:space="preserve"> </w:t>
      </w:r>
      <w:r w:rsidRPr="001D66F3">
        <w:rPr>
          <w:sz w:val="28"/>
          <w:szCs w:val="28"/>
        </w:rPr>
        <w:t xml:space="preserve">предусмотрены в рамках двух </w:t>
      </w:r>
      <w:r w:rsidR="003A3C94">
        <w:rPr>
          <w:sz w:val="28"/>
          <w:szCs w:val="28"/>
        </w:rPr>
        <w:t>подпрограмм. Структура расходов</w:t>
      </w:r>
      <w:r>
        <w:rPr>
          <w:sz w:val="28"/>
          <w:szCs w:val="28"/>
        </w:rPr>
        <w:t xml:space="preserve"> </w:t>
      </w:r>
      <w:r w:rsidR="00F742E3">
        <w:rPr>
          <w:sz w:val="28"/>
          <w:szCs w:val="28"/>
        </w:rPr>
        <w:br/>
      </w:r>
      <w:r w:rsidRPr="001D66F3">
        <w:rPr>
          <w:sz w:val="28"/>
          <w:szCs w:val="28"/>
        </w:rPr>
        <w:t>за 202</w:t>
      </w:r>
      <w:r>
        <w:rPr>
          <w:sz w:val="28"/>
          <w:szCs w:val="28"/>
        </w:rPr>
        <w:t>4</w:t>
      </w:r>
      <w:r w:rsidRPr="001D66F3">
        <w:rPr>
          <w:sz w:val="28"/>
          <w:szCs w:val="28"/>
        </w:rPr>
        <w:t xml:space="preserve"> – 202</w:t>
      </w:r>
      <w:r>
        <w:rPr>
          <w:sz w:val="28"/>
          <w:szCs w:val="28"/>
        </w:rPr>
        <w:t>6</w:t>
      </w:r>
      <w:r w:rsidR="003A3C94">
        <w:rPr>
          <w:sz w:val="28"/>
          <w:szCs w:val="28"/>
        </w:rPr>
        <w:t xml:space="preserve"> годы представлена на рисунке 25</w:t>
      </w:r>
      <w:r w:rsidRPr="001D66F3">
        <w:rPr>
          <w:sz w:val="28"/>
          <w:szCs w:val="28"/>
        </w:rPr>
        <w:t>.</w:t>
      </w:r>
    </w:p>
    <w:p w14:paraId="247F9F71" w14:textId="044501E6" w:rsidR="00147263" w:rsidRPr="00835C65" w:rsidRDefault="00147263" w:rsidP="00147263">
      <w:pPr>
        <w:ind w:firstLine="709"/>
        <w:contextualSpacing/>
        <w:jc w:val="both"/>
        <w:rPr>
          <w:color w:val="FF0000"/>
          <w:sz w:val="28"/>
          <w:szCs w:val="28"/>
        </w:rPr>
      </w:pPr>
    </w:p>
    <w:p w14:paraId="4F1466E0" w14:textId="3434A04C" w:rsidR="00147263" w:rsidRDefault="009C411E" w:rsidP="009C411E">
      <w:pPr>
        <w:ind w:firstLine="709"/>
        <w:contextualSpacing/>
        <w:jc w:val="center"/>
        <w:rPr>
          <w:color w:val="FF0000"/>
          <w:sz w:val="28"/>
          <w:szCs w:val="28"/>
        </w:rPr>
      </w:pPr>
      <w:r>
        <w:rPr>
          <w:noProof/>
          <w:color w:val="FF0000"/>
          <w:sz w:val="28"/>
          <w:szCs w:val="28"/>
        </w:rPr>
        <w:drawing>
          <wp:inline distT="0" distB="0" distL="0" distR="0" wp14:anchorId="06DCCC6F" wp14:editId="0BC0ED7E">
            <wp:extent cx="5145405" cy="2542540"/>
            <wp:effectExtent l="0" t="0" r="0" b="0"/>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145405" cy="2542540"/>
                    </a:xfrm>
                    <a:prstGeom prst="rect">
                      <a:avLst/>
                    </a:prstGeom>
                    <a:noFill/>
                  </pic:spPr>
                </pic:pic>
              </a:graphicData>
            </a:graphic>
          </wp:inline>
        </w:drawing>
      </w:r>
    </w:p>
    <w:p w14:paraId="61F64CD0" w14:textId="77777777" w:rsidR="009C411E" w:rsidRPr="009C411E" w:rsidRDefault="009C411E" w:rsidP="009C411E">
      <w:pPr>
        <w:ind w:firstLine="709"/>
        <w:contextualSpacing/>
        <w:jc w:val="center"/>
        <w:rPr>
          <w:color w:val="FF0000"/>
          <w:sz w:val="18"/>
          <w:szCs w:val="28"/>
        </w:rPr>
      </w:pPr>
    </w:p>
    <w:p w14:paraId="5CBB7B63" w14:textId="4635C245" w:rsidR="00147263" w:rsidRPr="009C411E" w:rsidRDefault="009C411E" w:rsidP="00147263">
      <w:pPr>
        <w:ind w:firstLine="567"/>
        <w:contextualSpacing/>
        <w:jc w:val="center"/>
      </w:pPr>
      <w:r w:rsidRPr="009C411E">
        <w:t>Рисунок 25</w:t>
      </w:r>
      <w:r w:rsidR="00147263" w:rsidRPr="009C411E">
        <w:t xml:space="preserve">. Структура расходов муниципальной программы в разрезе подпрограмм </w:t>
      </w:r>
    </w:p>
    <w:p w14:paraId="1F7960E7" w14:textId="77777777" w:rsidR="00147263" w:rsidRPr="009C411E" w:rsidRDefault="00147263" w:rsidP="00147263">
      <w:pPr>
        <w:ind w:firstLine="567"/>
        <w:contextualSpacing/>
        <w:jc w:val="center"/>
      </w:pPr>
      <w:r w:rsidRPr="009C411E">
        <w:t>на 2024 год и на плановый период 2025 – 2026 годов</w:t>
      </w:r>
    </w:p>
    <w:p w14:paraId="0E8752E4" w14:textId="77777777" w:rsidR="00147263" w:rsidRPr="00835C65" w:rsidRDefault="00147263" w:rsidP="00147263">
      <w:pPr>
        <w:ind w:firstLine="709"/>
        <w:contextualSpacing/>
        <w:jc w:val="right"/>
        <w:rPr>
          <w:color w:val="FF0000"/>
          <w:sz w:val="28"/>
          <w:szCs w:val="28"/>
        </w:rPr>
      </w:pPr>
    </w:p>
    <w:p w14:paraId="4E1FD86F" w14:textId="77777777" w:rsidR="00B17E95" w:rsidRDefault="00B17E95" w:rsidP="00147263">
      <w:pPr>
        <w:ind w:firstLine="709"/>
        <w:contextualSpacing/>
        <w:jc w:val="right"/>
        <w:rPr>
          <w:sz w:val="28"/>
          <w:szCs w:val="28"/>
        </w:rPr>
      </w:pPr>
    </w:p>
    <w:p w14:paraId="36E209AA" w14:textId="77777777" w:rsidR="00B17E95" w:rsidRDefault="00B17E95" w:rsidP="00147263">
      <w:pPr>
        <w:ind w:firstLine="709"/>
        <w:contextualSpacing/>
        <w:jc w:val="right"/>
        <w:rPr>
          <w:sz w:val="28"/>
          <w:szCs w:val="28"/>
        </w:rPr>
      </w:pPr>
    </w:p>
    <w:p w14:paraId="541916F5" w14:textId="77777777" w:rsidR="00B9388B" w:rsidRDefault="00B9388B" w:rsidP="00147263">
      <w:pPr>
        <w:ind w:firstLine="709"/>
        <w:contextualSpacing/>
        <w:jc w:val="right"/>
        <w:rPr>
          <w:sz w:val="28"/>
          <w:szCs w:val="28"/>
        </w:rPr>
      </w:pPr>
    </w:p>
    <w:p w14:paraId="7883A78D" w14:textId="77500692" w:rsidR="00147263" w:rsidRPr="005E48AB" w:rsidRDefault="00147263" w:rsidP="00147263">
      <w:pPr>
        <w:ind w:firstLine="709"/>
        <w:contextualSpacing/>
        <w:jc w:val="right"/>
        <w:rPr>
          <w:sz w:val="28"/>
          <w:szCs w:val="28"/>
        </w:rPr>
      </w:pPr>
      <w:r w:rsidRPr="005E48AB">
        <w:rPr>
          <w:sz w:val="28"/>
          <w:szCs w:val="28"/>
        </w:rPr>
        <w:t>Таблица 3</w:t>
      </w:r>
      <w:r w:rsidR="00F742E3">
        <w:rPr>
          <w:sz w:val="28"/>
          <w:szCs w:val="28"/>
        </w:rPr>
        <w:t>0</w:t>
      </w:r>
    </w:p>
    <w:p w14:paraId="6DBFCB4C" w14:textId="77777777" w:rsidR="00147263" w:rsidRPr="005E48AB" w:rsidRDefault="00147263" w:rsidP="00147263">
      <w:pPr>
        <w:spacing w:after="160" w:line="259" w:lineRule="auto"/>
        <w:ind w:left="720"/>
        <w:contextualSpacing/>
        <w:jc w:val="center"/>
        <w:rPr>
          <w:rFonts w:eastAsiaTheme="minorHAnsi"/>
          <w:sz w:val="28"/>
          <w:szCs w:val="28"/>
          <w:lang w:eastAsia="en-US"/>
        </w:rPr>
      </w:pPr>
      <w:r w:rsidRPr="005E48AB">
        <w:rPr>
          <w:rFonts w:eastAsiaTheme="minorHAnsi"/>
          <w:sz w:val="28"/>
          <w:szCs w:val="28"/>
          <w:lang w:eastAsia="en-US"/>
        </w:rPr>
        <w:t>Информация об объеме бюджетных ассигнований на реализацию муниципальной программы в разрезе направлений расходов на 2024 год</w:t>
      </w:r>
    </w:p>
    <w:p w14:paraId="71E72535" w14:textId="77777777" w:rsidR="00147263" w:rsidRDefault="00147263" w:rsidP="00147263">
      <w:pPr>
        <w:spacing w:after="160" w:line="259" w:lineRule="auto"/>
        <w:ind w:left="720"/>
        <w:contextualSpacing/>
        <w:jc w:val="right"/>
        <w:rPr>
          <w:sz w:val="20"/>
          <w:szCs w:val="20"/>
        </w:rPr>
      </w:pPr>
      <w:r>
        <w:rPr>
          <w:rFonts w:eastAsiaTheme="minorHAnsi"/>
          <w:lang w:eastAsia="en-US"/>
        </w:rPr>
        <w:fldChar w:fldCharType="begin"/>
      </w:r>
      <w:r>
        <w:rPr>
          <w:rFonts w:eastAsiaTheme="minorHAnsi"/>
          <w:lang w:eastAsia="en-US"/>
        </w:rPr>
        <w:instrText xml:space="preserve"> LINK Excel.Sheet.12 "\\\\192.168.222.205\\df\\Documents\\Аналитический отдел\\Проект бюджета 2024-2026\\таблицы по программам для ПЗ\\11+.xlsx" "таблица!Область_печати" \a \f 4 \h  \* MERGEFORMAT </w:instrText>
      </w:r>
      <w:r>
        <w:rPr>
          <w:rFonts w:eastAsiaTheme="minorHAnsi"/>
          <w:lang w:eastAsia="en-US"/>
        </w:rPr>
        <w:fldChar w:fldCharType="separate"/>
      </w:r>
      <w:bookmarkStart w:id="4" w:name="RANGE!A1:E20"/>
    </w:p>
    <w:tbl>
      <w:tblPr>
        <w:tblW w:w="9782" w:type="dxa"/>
        <w:tblInd w:w="108" w:type="dxa"/>
        <w:tblLayout w:type="fixed"/>
        <w:tblLook w:val="04A0" w:firstRow="1" w:lastRow="0" w:firstColumn="1" w:lastColumn="0" w:noHBand="0" w:noVBand="1"/>
      </w:tblPr>
      <w:tblGrid>
        <w:gridCol w:w="579"/>
        <w:gridCol w:w="3107"/>
        <w:gridCol w:w="3544"/>
        <w:gridCol w:w="1418"/>
        <w:gridCol w:w="1134"/>
      </w:tblGrid>
      <w:tr w:rsidR="00147263" w:rsidRPr="00C72CE9" w14:paraId="1F606DA6" w14:textId="77777777" w:rsidTr="007275B0">
        <w:trPr>
          <w:trHeight w:val="1065"/>
          <w:tblHeader/>
        </w:trPr>
        <w:tc>
          <w:tcPr>
            <w:tcW w:w="5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8B532C" w14:textId="77777777" w:rsidR="00147263" w:rsidRPr="00C72CE9" w:rsidRDefault="00147263" w:rsidP="00130701">
            <w:pPr>
              <w:jc w:val="center"/>
              <w:rPr>
                <w:bCs/>
                <w:sz w:val="18"/>
                <w:szCs w:val="18"/>
              </w:rPr>
            </w:pPr>
            <w:r w:rsidRPr="00C72CE9">
              <w:rPr>
                <w:bCs/>
                <w:sz w:val="18"/>
                <w:szCs w:val="18"/>
              </w:rPr>
              <w:t>№ п/п</w:t>
            </w:r>
            <w:bookmarkEnd w:id="4"/>
          </w:p>
        </w:tc>
        <w:tc>
          <w:tcPr>
            <w:tcW w:w="3107" w:type="dxa"/>
            <w:tcBorders>
              <w:top w:val="single" w:sz="4" w:space="0" w:color="auto"/>
              <w:left w:val="nil"/>
              <w:bottom w:val="single" w:sz="4" w:space="0" w:color="auto"/>
              <w:right w:val="single" w:sz="4" w:space="0" w:color="auto"/>
            </w:tcBorders>
            <w:shd w:val="clear" w:color="auto" w:fill="auto"/>
            <w:vAlign w:val="center"/>
            <w:hideMark/>
          </w:tcPr>
          <w:p w14:paraId="3B028EA2" w14:textId="77777777" w:rsidR="00147263" w:rsidRPr="00C72CE9" w:rsidRDefault="00147263" w:rsidP="00130701">
            <w:pPr>
              <w:jc w:val="center"/>
              <w:rPr>
                <w:bCs/>
                <w:sz w:val="18"/>
                <w:szCs w:val="18"/>
              </w:rPr>
            </w:pPr>
            <w:r w:rsidRPr="00C72CE9">
              <w:rPr>
                <w:bCs/>
                <w:sz w:val="18"/>
                <w:szCs w:val="18"/>
              </w:rPr>
              <w:t>Наименование направлений расходов</w:t>
            </w:r>
          </w:p>
        </w:tc>
        <w:tc>
          <w:tcPr>
            <w:tcW w:w="3544" w:type="dxa"/>
            <w:tcBorders>
              <w:top w:val="single" w:sz="4" w:space="0" w:color="auto"/>
              <w:left w:val="nil"/>
              <w:bottom w:val="single" w:sz="4" w:space="0" w:color="auto"/>
              <w:right w:val="single" w:sz="4" w:space="0" w:color="auto"/>
            </w:tcBorders>
            <w:shd w:val="clear" w:color="auto" w:fill="auto"/>
            <w:vAlign w:val="center"/>
            <w:hideMark/>
          </w:tcPr>
          <w:p w14:paraId="6C26B9E9" w14:textId="5EBC4931" w:rsidR="00147263" w:rsidRPr="00C72CE9" w:rsidRDefault="00147263" w:rsidP="00130701">
            <w:pPr>
              <w:jc w:val="center"/>
              <w:rPr>
                <w:bCs/>
                <w:sz w:val="18"/>
                <w:szCs w:val="18"/>
              </w:rPr>
            </w:pPr>
            <w:r w:rsidRPr="00C72CE9">
              <w:rPr>
                <w:bCs/>
                <w:sz w:val="18"/>
                <w:szCs w:val="18"/>
              </w:rPr>
              <w:t>Характеристика расходов</w:t>
            </w:r>
            <w:r w:rsidR="00821E46">
              <w:rPr>
                <w:bCs/>
                <w:sz w:val="18"/>
                <w:szCs w:val="18"/>
              </w:rPr>
              <w:t xml:space="preserve"> </w:t>
            </w:r>
            <w:r w:rsidR="00821E46" w:rsidRPr="00821E46">
              <w:rPr>
                <w:bCs/>
                <w:sz w:val="18"/>
                <w:szCs w:val="18"/>
              </w:rPr>
              <w:t>(ожидаемый результат использования средств)</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24B7106A" w14:textId="77777777" w:rsidR="00147263" w:rsidRPr="00C72CE9" w:rsidRDefault="00147263" w:rsidP="00130701">
            <w:pPr>
              <w:jc w:val="center"/>
              <w:rPr>
                <w:bCs/>
                <w:sz w:val="18"/>
                <w:szCs w:val="18"/>
              </w:rPr>
            </w:pPr>
            <w:r>
              <w:rPr>
                <w:bCs/>
                <w:sz w:val="18"/>
                <w:szCs w:val="18"/>
              </w:rPr>
              <w:t xml:space="preserve">Объем бюджетных ассигнований, </w:t>
            </w:r>
            <w:r w:rsidRPr="00C72CE9">
              <w:rPr>
                <w:bCs/>
                <w:sz w:val="18"/>
                <w:szCs w:val="18"/>
              </w:rPr>
              <w:t>тыс. руб.</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DFD7439" w14:textId="77777777" w:rsidR="00147263" w:rsidRPr="00C72CE9" w:rsidRDefault="00147263" w:rsidP="00130701">
            <w:pPr>
              <w:jc w:val="center"/>
              <w:rPr>
                <w:bCs/>
                <w:sz w:val="18"/>
                <w:szCs w:val="18"/>
              </w:rPr>
            </w:pPr>
            <w:r w:rsidRPr="00C72CE9">
              <w:rPr>
                <w:bCs/>
                <w:sz w:val="18"/>
                <w:szCs w:val="18"/>
              </w:rPr>
              <w:t>Удельный вес, %</w:t>
            </w:r>
          </w:p>
        </w:tc>
      </w:tr>
      <w:tr w:rsidR="00147263" w:rsidRPr="00C72CE9" w14:paraId="11D4A678" w14:textId="77777777" w:rsidTr="00130701">
        <w:trPr>
          <w:trHeight w:val="570"/>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515B42F5" w14:textId="77777777" w:rsidR="00147263" w:rsidRPr="00C72CE9" w:rsidRDefault="00147263" w:rsidP="00130701">
            <w:pPr>
              <w:jc w:val="center"/>
              <w:rPr>
                <w:sz w:val="18"/>
                <w:szCs w:val="18"/>
              </w:rPr>
            </w:pPr>
            <w:r w:rsidRPr="00C72CE9">
              <w:rPr>
                <w:sz w:val="18"/>
                <w:szCs w:val="18"/>
              </w:rPr>
              <w:t>1.</w:t>
            </w:r>
          </w:p>
        </w:tc>
        <w:tc>
          <w:tcPr>
            <w:tcW w:w="3107" w:type="dxa"/>
            <w:tcBorders>
              <w:top w:val="nil"/>
              <w:left w:val="nil"/>
              <w:bottom w:val="single" w:sz="4" w:space="0" w:color="auto"/>
              <w:right w:val="single" w:sz="4" w:space="0" w:color="auto"/>
            </w:tcBorders>
            <w:shd w:val="clear" w:color="auto" w:fill="auto"/>
            <w:vAlign w:val="center"/>
            <w:hideMark/>
          </w:tcPr>
          <w:p w14:paraId="3524A00C" w14:textId="77777777" w:rsidR="00147263" w:rsidRPr="00C72CE9" w:rsidRDefault="00147263" w:rsidP="00130701">
            <w:pPr>
              <w:jc w:val="both"/>
              <w:rPr>
                <w:sz w:val="18"/>
                <w:szCs w:val="18"/>
              </w:rPr>
            </w:pPr>
            <w:r w:rsidRPr="00C72CE9">
              <w:rPr>
                <w:sz w:val="18"/>
                <w:szCs w:val="18"/>
              </w:rPr>
              <w:t>Капитальный ремонт и ремонт автомобильных дорог, в том числе:</w:t>
            </w:r>
          </w:p>
        </w:tc>
        <w:tc>
          <w:tcPr>
            <w:tcW w:w="3544" w:type="dxa"/>
            <w:tcBorders>
              <w:top w:val="nil"/>
              <w:left w:val="nil"/>
              <w:bottom w:val="single" w:sz="4" w:space="0" w:color="auto"/>
              <w:right w:val="single" w:sz="4" w:space="0" w:color="auto"/>
            </w:tcBorders>
            <w:shd w:val="clear" w:color="auto" w:fill="auto"/>
            <w:vAlign w:val="center"/>
            <w:hideMark/>
          </w:tcPr>
          <w:p w14:paraId="591CCD8A" w14:textId="77777777" w:rsidR="00147263" w:rsidRPr="00C72CE9" w:rsidRDefault="00147263" w:rsidP="00130701">
            <w:pPr>
              <w:jc w:val="both"/>
              <w:rPr>
                <w:sz w:val="18"/>
                <w:szCs w:val="18"/>
              </w:rPr>
            </w:pPr>
            <w:r w:rsidRPr="00C72CE9">
              <w:rPr>
                <w:sz w:val="18"/>
                <w:szCs w:val="18"/>
              </w:rPr>
              <w:t> </w:t>
            </w:r>
          </w:p>
        </w:tc>
        <w:tc>
          <w:tcPr>
            <w:tcW w:w="1418" w:type="dxa"/>
            <w:tcBorders>
              <w:top w:val="nil"/>
              <w:left w:val="nil"/>
              <w:bottom w:val="single" w:sz="4" w:space="0" w:color="auto"/>
              <w:right w:val="single" w:sz="4" w:space="0" w:color="auto"/>
            </w:tcBorders>
            <w:shd w:val="clear" w:color="auto" w:fill="auto"/>
            <w:vAlign w:val="center"/>
            <w:hideMark/>
          </w:tcPr>
          <w:p w14:paraId="41061787" w14:textId="77777777" w:rsidR="00147263" w:rsidRPr="00C72CE9" w:rsidRDefault="00147263" w:rsidP="00130701">
            <w:pPr>
              <w:jc w:val="center"/>
              <w:rPr>
                <w:sz w:val="18"/>
                <w:szCs w:val="18"/>
              </w:rPr>
            </w:pPr>
            <w:r w:rsidRPr="00C72CE9">
              <w:rPr>
                <w:sz w:val="18"/>
                <w:szCs w:val="18"/>
              </w:rPr>
              <w:t>959 582,6</w:t>
            </w:r>
          </w:p>
        </w:tc>
        <w:tc>
          <w:tcPr>
            <w:tcW w:w="1134" w:type="dxa"/>
            <w:tcBorders>
              <w:top w:val="nil"/>
              <w:left w:val="nil"/>
              <w:bottom w:val="single" w:sz="4" w:space="0" w:color="auto"/>
              <w:right w:val="single" w:sz="4" w:space="0" w:color="auto"/>
            </w:tcBorders>
            <w:shd w:val="clear" w:color="auto" w:fill="auto"/>
            <w:noWrap/>
            <w:vAlign w:val="center"/>
            <w:hideMark/>
          </w:tcPr>
          <w:p w14:paraId="21C15B34" w14:textId="77777777" w:rsidR="00147263" w:rsidRPr="00C72CE9" w:rsidRDefault="00147263" w:rsidP="00130701">
            <w:pPr>
              <w:jc w:val="center"/>
              <w:rPr>
                <w:sz w:val="18"/>
                <w:szCs w:val="18"/>
              </w:rPr>
            </w:pPr>
            <w:r w:rsidRPr="00C72CE9">
              <w:rPr>
                <w:sz w:val="18"/>
                <w:szCs w:val="18"/>
              </w:rPr>
              <w:t>19,5</w:t>
            </w:r>
          </w:p>
        </w:tc>
      </w:tr>
      <w:tr w:rsidR="00147263" w:rsidRPr="00C72CE9" w14:paraId="067469EA" w14:textId="77777777" w:rsidTr="00130701">
        <w:trPr>
          <w:trHeight w:val="480"/>
        </w:trPr>
        <w:tc>
          <w:tcPr>
            <w:tcW w:w="579" w:type="dxa"/>
            <w:vMerge w:val="restart"/>
            <w:tcBorders>
              <w:top w:val="nil"/>
              <w:left w:val="single" w:sz="4" w:space="0" w:color="auto"/>
              <w:bottom w:val="single" w:sz="4" w:space="0" w:color="000000"/>
              <w:right w:val="single" w:sz="4" w:space="0" w:color="auto"/>
            </w:tcBorders>
            <w:shd w:val="clear" w:color="auto" w:fill="auto"/>
            <w:vAlign w:val="center"/>
            <w:hideMark/>
          </w:tcPr>
          <w:p w14:paraId="2603157F" w14:textId="77777777" w:rsidR="00147263" w:rsidRPr="00C72CE9" w:rsidRDefault="00147263" w:rsidP="00130701">
            <w:pPr>
              <w:jc w:val="center"/>
              <w:rPr>
                <w:sz w:val="18"/>
                <w:szCs w:val="18"/>
              </w:rPr>
            </w:pPr>
            <w:r w:rsidRPr="00C72CE9">
              <w:rPr>
                <w:sz w:val="18"/>
                <w:szCs w:val="18"/>
              </w:rPr>
              <w:t> </w:t>
            </w:r>
          </w:p>
        </w:tc>
        <w:tc>
          <w:tcPr>
            <w:tcW w:w="3107" w:type="dxa"/>
            <w:vMerge w:val="restart"/>
            <w:tcBorders>
              <w:top w:val="nil"/>
              <w:left w:val="single" w:sz="4" w:space="0" w:color="auto"/>
              <w:bottom w:val="single" w:sz="4" w:space="0" w:color="000000"/>
              <w:right w:val="single" w:sz="4" w:space="0" w:color="auto"/>
            </w:tcBorders>
            <w:shd w:val="clear" w:color="auto" w:fill="auto"/>
            <w:vAlign w:val="center"/>
            <w:hideMark/>
          </w:tcPr>
          <w:p w14:paraId="5F5C830D" w14:textId="77777777" w:rsidR="00147263" w:rsidRPr="00C72CE9" w:rsidRDefault="00147263" w:rsidP="00130701">
            <w:pPr>
              <w:rPr>
                <w:i/>
                <w:iCs/>
                <w:sz w:val="18"/>
                <w:szCs w:val="18"/>
              </w:rPr>
            </w:pPr>
            <w:r w:rsidRPr="00C72CE9">
              <w:rPr>
                <w:i/>
                <w:iCs/>
                <w:sz w:val="18"/>
                <w:szCs w:val="18"/>
              </w:rPr>
              <w:t>в рамках реализации регионального проекта «Дорожная сеть»</w:t>
            </w:r>
          </w:p>
        </w:tc>
        <w:tc>
          <w:tcPr>
            <w:tcW w:w="3544" w:type="dxa"/>
            <w:tcBorders>
              <w:top w:val="nil"/>
              <w:left w:val="nil"/>
              <w:bottom w:val="single" w:sz="4" w:space="0" w:color="auto"/>
              <w:right w:val="single" w:sz="4" w:space="0" w:color="auto"/>
            </w:tcBorders>
            <w:shd w:val="clear" w:color="auto" w:fill="auto"/>
            <w:vAlign w:val="center"/>
            <w:hideMark/>
          </w:tcPr>
          <w:p w14:paraId="7B1C625C" w14:textId="77777777" w:rsidR="00147263" w:rsidRPr="00C72CE9" w:rsidRDefault="00147263" w:rsidP="00130701">
            <w:pPr>
              <w:jc w:val="both"/>
              <w:rPr>
                <w:i/>
                <w:iCs/>
                <w:sz w:val="18"/>
                <w:szCs w:val="18"/>
              </w:rPr>
            </w:pPr>
            <w:r w:rsidRPr="00C72CE9">
              <w:rPr>
                <w:i/>
                <w:iCs/>
                <w:sz w:val="18"/>
                <w:szCs w:val="18"/>
              </w:rPr>
              <w:t>32,61 тыс. кв.м. отремонтированных дорог (текущий ремонт)</w:t>
            </w:r>
          </w:p>
        </w:tc>
        <w:tc>
          <w:tcPr>
            <w:tcW w:w="1418" w:type="dxa"/>
            <w:vMerge w:val="restart"/>
            <w:tcBorders>
              <w:top w:val="nil"/>
              <w:left w:val="single" w:sz="4" w:space="0" w:color="auto"/>
              <w:bottom w:val="single" w:sz="4" w:space="0" w:color="000000"/>
              <w:right w:val="single" w:sz="4" w:space="0" w:color="auto"/>
            </w:tcBorders>
            <w:shd w:val="clear" w:color="auto" w:fill="auto"/>
            <w:vAlign w:val="center"/>
            <w:hideMark/>
          </w:tcPr>
          <w:p w14:paraId="0AF65F0F" w14:textId="77777777" w:rsidR="00147263" w:rsidRPr="00C72CE9" w:rsidRDefault="00147263" w:rsidP="00130701">
            <w:pPr>
              <w:jc w:val="center"/>
              <w:rPr>
                <w:i/>
                <w:iCs/>
                <w:sz w:val="18"/>
                <w:szCs w:val="18"/>
              </w:rPr>
            </w:pPr>
            <w:r w:rsidRPr="00C72CE9">
              <w:rPr>
                <w:i/>
                <w:iCs/>
                <w:sz w:val="18"/>
                <w:szCs w:val="18"/>
              </w:rPr>
              <w:t>440 079,7</w:t>
            </w:r>
          </w:p>
        </w:tc>
        <w:tc>
          <w:tcPr>
            <w:tcW w:w="1134"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28A96AD6" w14:textId="77777777" w:rsidR="00147263" w:rsidRPr="00C72CE9" w:rsidRDefault="00147263" w:rsidP="00130701">
            <w:pPr>
              <w:jc w:val="center"/>
              <w:rPr>
                <w:i/>
                <w:iCs/>
                <w:sz w:val="18"/>
                <w:szCs w:val="18"/>
              </w:rPr>
            </w:pPr>
            <w:r w:rsidRPr="00C72CE9">
              <w:rPr>
                <w:i/>
                <w:iCs/>
                <w:sz w:val="18"/>
                <w:szCs w:val="18"/>
              </w:rPr>
              <w:t>8,9</w:t>
            </w:r>
          </w:p>
        </w:tc>
      </w:tr>
      <w:tr w:rsidR="00147263" w:rsidRPr="00C72CE9" w14:paraId="6FF16E44" w14:textId="77777777" w:rsidTr="00130701">
        <w:trPr>
          <w:trHeight w:val="690"/>
        </w:trPr>
        <w:tc>
          <w:tcPr>
            <w:tcW w:w="579" w:type="dxa"/>
            <w:vMerge/>
            <w:tcBorders>
              <w:top w:val="nil"/>
              <w:left w:val="single" w:sz="4" w:space="0" w:color="auto"/>
              <w:bottom w:val="single" w:sz="4" w:space="0" w:color="000000"/>
              <w:right w:val="single" w:sz="4" w:space="0" w:color="auto"/>
            </w:tcBorders>
            <w:vAlign w:val="center"/>
            <w:hideMark/>
          </w:tcPr>
          <w:p w14:paraId="3B0FE523" w14:textId="77777777" w:rsidR="00147263" w:rsidRPr="00C72CE9" w:rsidRDefault="00147263" w:rsidP="00130701">
            <w:pPr>
              <w:rPr>
                <w:sz w:val="18"/>
                <w:szCs w:val="18"/>
              </w:rPr>
            </w:pPr>
          </w:p>
        </w:tc>
        <w:tc>
          <w:tcPr>
            <w:tcW w:w="3107" w:type="dxa"/>
            <w:vMerge/>
            <w:tcBorders>
              <w:top w:val="nil"/>
              <w:left w:val="single" w:sz="4" w:space="0" w:color="auto"/>
              <w:bottom w:val="single" w:sz="4" w:space="0" w:color="000000"/>
              <w:right w:val="single" w:sz="4" w:space="0" w:color="auto"/>
            </w:tcBorders>
            <w:vAlign w:val="center"/>
            <w:hideMark/>
          </w:tcPr>
          <w:p w14:paraId="6BD65338" w14:textId="77777777" w:rsidR="00147263" w:rsidRPr="00C72CE9" w:rsidRDefault="00147263" w:rsidP="00130701">
            <w:pPr>
              <w:rPr>
                <w:i/>
                <w:iCs/>
                <w:sz w:val="18"/>
                <w:szCs w:val="18"/>
              </w:rPr>
            </w:pPr>
          </w:p>
        </w:tc>
        <w:tc>
          <w:tcPr>
            <w:tcW w:w="3544" w:type="dxa"/>
            <w:tcBorders>
              <w:top w:val="nil"/>
              <w:left w:val="nil"/>
              <w:bottom w:val="single" w:sz="4" w:space="0" w:color="auto"/>
              <w:right w:val="single" w:sz="4" w:space="0" w:color="auto"/>
            </w:tcBorders>
            <w:shd w:val="clear" w:color="auto" w:fill="auto"/>
            <w:vAlign w:val="center"/>
            <w:hideMark/>
          </w:tcPr>
          <w:p w14:paraId="18436D94" w14:textId="77777777" w:rsidR="00147263" w:rsidRPr="00C72CE9" w:rsidRDefault="00147263" w:rsidP="00130701">
            <w:pPr>
              <w:jc w:val="both"/>
              <w:rPr>
                <w:i/>
                <w:iCs/>
                <w:sz w:val="18"/>
                <w:szCs w:val="18"/>
              </w:rPr>
            </w:pPr>
            <w:r w:rsidRPr="00C72CE9">
              <w:rPr>
                <w:i/>
                <w:iCs/>
                <w:sz w:val="18"/>
                <w:szCs w:val="18"/>
              </w:rPr>
              <w:t>28,99 тыс. кв. м. отремонтированных дорог (капитальный ремонт):</w:t>
            </w:r>
            <w:r w:rsidRPr="00C72CE9">
              <w:rPr>
                <w:i/>
                <w:iCs/>
                <w:sz w:val="18"/>
                <w:szCs w:val="18"/>
              </w:rPr>
              <w:br/>
              <w:t xml:space="preserve">улицы Шидловского, Толстого, Югорская </w:t>
            </w:r>
          </w:p>
        </w:tc>
        <w:tc>
          <w:tcPr>
            <w:tcW w:w="1418" w:type="dxa"/>
            <w:vMerge/>
            <w:tcBorders>
              <w:top w:val="nil"/>
              <w:left w:val="single" w:sz="4" w:space="0" w:color="auto"/>
              <w:bottom w:val="single" w:sz="4" w:space="0" w:color="000000"/>
              <w:right w:val="single" w:sz="4" w:space="0" w:color="auto"/>
            </w:tcBorders>
            <w:vAlign w:val="center"/>
            <w:hideMark/>
          </w:tcPr>
          <w:p w14:paraId="6DCF7F56" w14:textId="77777777" w:rsidR="00147263" w:rsidRPr="00C72CE9" w:rsidRDefault="00147263" w:rsidP="00130701">
            <w:pPr>
              <w:rPr>
                <w:i/>
                <w:iCs/>
                <w:sz w:val="18"/>
                <w:szCs w:val="18"/>
              </w:rPr>
            </w:pPr>
          </w:p>
        </w:tc>
        <w:tc>
          <w:tcPr>
            <w:tcW w:w="1134" w:type="dxa"/>
            <w:vMerge/>
            <w:tcBorders>
              <w:top w:val="nil"/>
              <w:left w:val="single" w:sz="4" w:space="0" w:color="auto"/>
              <w:bottom w:val="single" w:sz="4" w:space="0" w:color="000000"/>
              <w:right w:val="single" w:sz="4" w:space="0" w:color="auto"/>
            </w:tcBorders>
            <w:vAlign w:val="center"/>
            <w:hideMark/>
          </w:tcPr>
          <w:p w14:paraId="4C54E567" w14:textId="77777777" w:rsidR="00147263" w:rsidRPr="00C72CE9" w:rsidRDefault="00147263" w:rsidP="00130701">
            <w:pPr>
              <w:rPr>
                <w:i/>
                <w:iCs/>
                <w:sz w:val="18"/>
                <w:szCs w:val="18"/>
              </w:rPr>
            </w:pPr>
          </w:p>
        </w:tc>
      </w:tr>
      <w:tr w:rsidR="00147263" w:rsidRPr="00C72CE9" w14:paraId="0A540EAA" w14:textId="77777777" w:rsidTr="00130701">
        <w:trPr>
          <w:trHeight w:val="720"/>
        </w:trPr>
        <w:tc>
          <w:tcPr>
            <w:tcW w:w="579" w:type="dxa"/>
            <w:vMerge w:val="restart"/>
            <w:tcBorders>
              <w:top w:val="nil"/>
              <w:left w:val="single" w:sz="4" w:space="0" w:color="auto"/>
              <w:bottom w:val="single" w:sz="4" w:space="0" w:color="000000"/>
              <w:right w:val="single" w:sz="4" w:space="0" w:color="auto"/>
            </w:tcBorders>
            <w:shd w:val="clear" w:color="auto" w:fill="auto"/>
            <w:vAlign w:val="center"/>
            <w:hideMark/>
          </w:tcPr>
          <w:p w14:paraId="1C201C58" w14:textId="77777777" w:rsidR="00147263" w:rsidRPr="00C72CE9" w:rsidRDefault="00147263" w:rsidP="00130701">
            <w:pPr>
              <w:jc w:val="center"/>
              <w:rPr>
                <w:sz w:val="18"/>
                <w:szCs w:val="18"/>
              </w:rPr>
            </w:pPr>
            <w:r w:rsidRPr="00C72CE9">
              <w:rPr>
                <w:sz w:val="18"/>
                <w:szCs w:val="18"/>
              </w:rPr>
              <w:t> </w:t>
            </w:r>
          </w:p>
        </w:tc>
        <w:tc>
          <w:tcPr>
            <w:tcW w:w="3107" w:type="dxa"/>
            <w:vMerge w:val="restart"/>
            <w:tcBorders>
              <w:top w:val="nil"/>
              <w:left w:val="single" w:sz="4" w:space="0" w:color="auto"/>
              <w:bottom w:val="single" w:sz="4" w:space="0" w:color="000000"/>
              <w:right w:val="single" w:sz="4" w:space="0" w:color="auto"/>
            </w:tcBorders>
            <w:shd w:val="clear" w:color="auto" w:fill="auto"/>
            <w:vAlign w:val="center"/>
            <w:hideMark/>
          </w:tcPr>
          <w:p w14:paraId="16EC1657" w14:textId="77777777" w:rsidR="00147263" w:rsidRPr="00C72CE9" w:rsidRDefault="00147263" w:rsidP="00130701">
            <w:pPr>
              <w:jc w:val="both"/>
              <w:rPr>
                <w:i/>
                <w:iCs/>
                <w:sz w:val="18"/>
                <w:szCs w:val="18"/>
              </w:rPr>
            </w:pPr>
            <w:r w:rsidRPr="00C72CE9">
              <w:rPr>
                <w:i/>
                <w:iCs/>
                <w:sz w:val="18"/>
                <w:szCs w:val="18"/>
              </w:rPr>
              <w:t>в рамках текущей деятельности</w:t>
            </w:r>
          </w:p>
        </w:tc>
        <w:tc>
          <w:tcPr>
            <w:tcW w:w="3544" w:type="dxa"/>
            <w:tcBorders>
              <w:top w:val="nil"/>
              <w:left w:val="nil"/>
              <w:bottom w:val="single" w:sz="4" w:space="0" w:color="auto"/>
              <w:right w:val="single" w:sz="4" w:space="0" w:color="auto"/>
            </w:tcBorders>
            <w:shd w:val="clear" w:color="auto" w:fill="auto"/>
            <w:vAlign w:val="center"/>
            <w:hideMark/>
          </w:tcPr>
          <w:p w14:paraId="7A21CE2F" w14:textId="77777777" w:rsidR="00147263" w:rsidRPr="00C72CE9" w:rsidRDefault="00147263" w:rsidP="00130701">
            <w:pPr>
              <w:jc w:val="both"/>
              <w:rPr>
                <w:i/>
                <w:iCs/>
                <w:sz w:val="18"/>
                <w:szCs w:val="18"/>
              </w:rPr>
            </w:pPr>
            <w:r w:rsidRPr="00C72CE9">
              <w:rPr>
                <w:i/>
                <w:iCs/>
                <w:sz w:val="18"/>
                <w:szCs w:val="18"/>
              </w:rPr>
              <w:t>3,28 тыс. кв.м. отремонтированных внутриквартальных проездов (капитальный ремонт)</w:t>
            </w:r>
          </w:p>
        </w:tc>
        <w:tc>
          <w:tcPr>
            <w:tcW w:w="1418" w:type="dxa"/>
            <w:vMerge w:val="restart"/>
            <w:tcBorders>
              <w:top w:val="nil"/>
              <w:left w:val="single" w:sz="4" w:space="0" w:color="auto"/>
              <w:bottom w:val="single" w:sz="4" w:space="0" w:color="000000"/>
              <w:right w:val="single" w:sz="4" w:space="0" w:color="auto"/>
            </w:tcBorders>
            <w:shd w:val="clear" w:color="auto" w:fill="auto"/>
            <w:vAlign w:val="center"/>
            <w:hideMark/>
          </w:tcPr>
          <w:p w14:paraId="7DEFE552" w14:textId="77777777" w:rsidR="00147263" w:rsidRPr="00C72CE9" w:rsidRDefault="00147263" w:rsidP="00130701">
            <w:pPr>
              <w:jc w:val="center"/>
              <w:rPr>
                <w:i/>
                <w:iCs/>
                <w:sz w:val="18"/>
                <w:szCs w:val="18"/>
              </w:rPr>
            </w:pPr>
            <w:r w:rsidRPr="00C72CE9">
              <w:rPr>
                <w:i/>
                <w:iCs/>
                <w:sz w:val="18"/>
                <w:szCs w:val="18"/>
              </w:rPr>
              <w:t>519 502,9</w:t>
            </w:r>
          </w:p>
        </w:tc>
        <w:tc>
          <w:tcPr>
            <w:tcW w:w="1134"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773D6B8E" w14:textId="77777777" w:rsidR="00147263" w:rsidRPr="00C72CE9" w:rsidRDefault="00147263" w:rsidP="00130701">
            <w:pPr>
              <w:jc w:val="center"/>
              <w:rPr>
                <w:i/>
                <w:iCs/>
                <w:sz w:val="18"/>
                <w:szCs w:val="18"/>
              </w:rPr>
            </w:pPr>
            <w:r w:rsidRPr="00C72CE9">
              <w:rPr>
                <w:i/>
                <w:iCs/>
                <w:sz w:val="18"/>
                <w:szCs w:val="18"/>
              </w:rPr>
              <w:t>10,5</w:t>
            </w:r>
          </w:p>
        </w:tc>
      </w:tr>
      <w:tr w:rsidR="00147263" w:rsidRPr="00C72CE9" w14:paraId="24CD8E9C" w14:textId="77777777" w:rsidTr="00130701">
        <w:trPr>
          <w:trHeight w:val="480"/>
        </w:trPr>
        <w:tc>
          <w:tcPr>
            <w:tcW w:w="579" w:type="dxa"/>
            <w:vMerge/>
            <w:tcBorders>
              <w:top w:val="nil"/>
              <w:left w:val="single" w:sz="4" w:space="0" w:color="auto"/>
              <w:bottom w:val="single" w:sz="4" w:space="0" w:color="000000"/>
              <w:right w:val="single" w:sz="4" w:space="0" w:color="auto"/>
            </w:tcBorders>
            <w:vAlign w:val="center"/>
            <w:hideMark/>
          </w:tcPr>
          <w:p w14:paraId="55C34EC6" w14:textId="77777777" w:rsidR="00147263" w:rsidRPr="00C72CE9" w:rsidRDefault="00147263" w:rsidP="00130701">
            <w:pPr>
              <w:rPr>
                <w:sz w:val="18"/>
                <w:szCs w:val="18"/>
              </w:rPr>
            </w:pPr>
          </w:p>
        </w:tc>
        <w:tc>
          <w:tcPr>
            <w:tcW w:w="3107" w:type="dxa"/>
            <w:vMerge/>
            <w:tcBorders>
              <w:top w:val="nil"/>
              <w:left w:val="single" w:sz="4" w:space="0" w:color="auto"/>
              <w:bottom w:val="single" w:sz="4" w:space="0" w:color="000000"/>
              <w:right w:val="single" w:sz="4" w:space="0" w:color="auto"/>
            </w:tcBorders>
            <w:vAlign w:val="center"/>
            <w:hideMark/>
          </w:tcPr>
          <w:p w14:paraId="40B1D28E" w14:textId="77777777" w:rsidR="00147263" w:rsidRPr="00C72CE9" w:rsidRDefault="00147263" w:rsidP="00130701">
            <w:pPr>
              <w:rPr>
                <w:i/>
                <w:iCs/>
                <w:sz w:val="18"/>
                <w:szCs w:val="18"/>
              </w:rPr>
            </w:pPr>
          </w:p>
        </w:tc>
        <w:tc>
          <w:tcPr>
            <w:tcW w:w="3544" w:type="dxa"/>
            <w:tcBorders>
              <w:top w:val="nil"/>
              <w:left w:val="nil"/>
              <w:bottom w:val="single" w:sz="4" w:space="0" w:color="auto"/>
              <w:right w:val="single" w:sz="4" w:space="0" w:color="auto"/>
            </w:tcBorders>
            <w:shd w:val="clear" w:color="auto" w:fill="auto"/>
            <w:vAlign w:val="center"/>
            <w:hideMark/>
          </w:tcPr>
          <w:p w14:paraId="00E75626" w14:textId="77777777" w:rsidR="00147263" w:rsidRPr="00C72CE9" w:rsidRDefault="00147263" w:rsidP="00130701">
            <w:pPr>
              <w:jc w:val="both"/>
              <w:rPr>
                <w:i/>
                <w:iCs/>
                <w:sz w:val="18"/>
                <w:szCs w:val="18"/>
              </w:rPr>
            </w:pPr>
            <w:r w:rsidRPr="00C72CE9">
              <w:rPr>
                <w:i/>
                <w:iCs/>
                <w:sz w:val="18"/>
                <w:szCs w:val="18"/>
              </w:rPr>
              <w:t>2,11 тыс. кв.м. отремонтированных парковок (текущий ремонт)</w:t>
            </w:r>
          </w:p>
        </w:tc>
        <w:tc>
          <w:tcPr>
            <w:tcW w:w="1418" w:type="dxa"/>
            <w:vMerge/>
            <w:tcBorders>
              <w:top w:val="nil"/>
              <w:left w:val="single" w:sz="4" w:space="0" w:color="auto"/>
              <w:bottom w:val="single" w:sz="4" w:space="0" w:color="000000"/>
              <w:right w:val="single" w:sz="4" w:space="0" w:color="auto"/>
            </w:tcBorders>
            <w:vAlign w:val="center"/>
            <w:hideMark/>
          </w:tcPr>
          <w:p w14:paraId="45E0AAFF" w14:textId="77777777" w:rsidR="00147263" w:rsidRPr="00C72CE9" w:rsidRDefault="00147263" w:rsidP="00130701">
            <w:pPr>
              <w:rPr>
                <w:i/>
                <w:iCs/>
                <w:sz w:val="18"/>
                <w:szCs w:val="18"/>
              </w:rPr>
            </w:pPr>
          </w:p>
        </w:tc>
        <w:tc>
          <w:tcPr>
            <w:tcW w:w="1134" w:type="dxa"/>
            <w:vMerge/>
            <w:tcBorders>
              <w:top w:val="nil"/>
              <w:left w:val="single" w:sz="4" w:space="0" w:color="auto"/>
              <w:bottom w:val="single" w:sz="4" w:space="0" w:color="000000"/>
              <w:right w:val="single" w:sz="4" w:space="0" w:color="auto"/>
            </w:tcBorders>
            <w:vAlign w:val="center"/>
            <w:hideMark/>
          </w:tcPr>
          <w:p w14:paraId="570CE582" w14:textId="77777777" w:rsidR="00147263" w:rsidRPr="00C72CE9" w:rsidRDefault="00147263" w:rsidP="00130701">
            <w:pPr>
              <w:rPr>
                <w:i/>
                <w:iCs/>
                <w:sz w:val="18"/>
                <w:szCs w:val="18"/>
              </w:rPr>
            </w:pPr>
          </w:p>
        </w:tc>
      </w:tr>
      <w:tr w:rsidR="00147263" w:rsidRPr="00C72CE9" w14:paraId="34783B9C" w14:textId="77777777" w:rsidTr="00130701">
        <w:trPr>
          <w:trHeight w:val="480"/>
        </w:trPr>
        <w:tc>
          <w:tcPr>
            <w:tcW w:w="579" w:type="dxa"/>
            <w:vMerge/>
            <w:tcBorders>
              <w:top w:val="nil"/>
              <w:left w:val="single" w:sz="4" w:space="0" w:color="auto"/>
              <w:bottom w:val="single" w:sz="4" w:space="0" w:color="000000"/>
              <w:right w:val="single" w:sz="4" w:space="0" w:color="auto"/>
            </w:tcBorders>
            <w:vAlign w:val="center"/>
            <w:hideMark/>
          </w:tcPr>
          <w:p w14:paraId="7CE4BD1A" w14:textId="77777777" w:rsidR="00147263" w:rsidRPr="00C72CE9" w:rsidRDefault="00147263" w:rsidP="00130701">
            <w:pPr>
              <w:rPr>
                <w:sz w:val="18"/>
                <w:szCs w:val="18"/>
              </w:rPr>
            </w:pPr>
          </w:p>
        </w:tc>
        <w:tc>
          <w:tcPr>
            <w:tcW w:w="3107" w:type="dxa"/>
            <w:vMerge/>
            <w:tcBorders>
              <w:top w:val="nil"/>
              <w:left w:val="single" w:sz="4" w:space="0" w:color="auto"/>
              <w:bottom w:val="single" w:sz="4" w:space="0" w:color="000000"/>
              <w:right w:val="single" w:sz="4" w:space="0" w:color="auto"/>
            </w:tcBorders>
            <w:vAlign w:val="center"/>
            <w:hideMark/>
          </w:tcPr>
          <w:p w14:paraId="6E3784C1" w14:textId="77777777" w:rsidR="00147263" w:rsidRPr="00C72CE9" w:rsidRDefault="00147263" w:rsidP="00130701">
            <w:pPr>
              <w:rPr>
                <w:i/>
                <w:iCs/>
                <w:sz w:val="18"/>
                <w:szCs w:val="18"/>
              </w:rPr>
            </w:pPr>
          </w:p>
        </w:tc>
        <w:tc>
          <w:tcPr>
            <w:tcW w:w="3544" w:type="dxa"/>
            <w:tcBorders>
              <w:top w:val="nil"/>
              <w:left w:val="nil"/>
              <w:bottom w:val="single" w:sz="4" w:space="0" w:color="auto"/>
              <w:right w:val="single" w:sz="4" w:space="0" w:color="auto"/>
            </w:tcBorders>
            <w:shd w:val="clear" w:color="auto" w:fill="auto"/>
            <w:vAlign w:val="center"/>
            <w:hideMark/>
          </w:tcPr>
          <w:p w14:paraId="62ECD91F" w14:textId="77777777" w:rsidR="00147263" w:rsidRPr="00C72CE9" w:rsidRDefault="00147263" w:rsidP="00130701">
            <w:pPr>
              <w:jc w:val="both"/>
              <w:rPr>
                <w:i/>
                <w:iCs/>
                <w:sz w:val="18"/>
                <w:szCs w:val="18"/>
              </w:rPr>
            </w:pPr>
            <w:r w:rsidRPr="00C72CE9">
              <w:rPr>
                <w:i/>
                <w:iCs/>
                <w:sz w:val="18"/>
                <w:szCs w:val="18"/>
              </w:rPr>
              <w:t>13,63 тыс. кв.м. отремонтированных внутриквартальных проездов (текущий ремонт)</w:t>
            </w:r>
          </w:p>
        </w:tc>
        <w:tc>
          <w:tcPr>
            <w:tcW w:w="1418" w:type="dxa"/>
            <w:vMerge/>
            <w:tcBorders>
              <w:top w:val="nil"/>
              <w:left w:val="single" w:sz="4" w:space="0" w:color="auto"/>
              <w:bottom w:val="single" w:sz="4" w:space="0" w:color="000000"/>
              <w:right w:val="single" w:sz="4" w:space="0" w:color="auto"/>
            </w:tcBorders>
            <w:vAlign w:val="center"/>
            <w:hideMark/>
          </w:tcPr>
          <w:p w14:paraId="33526197" w14:textId="77777777" w:rsidR="00147263" w:rsidRPr="00C72CE9" w:rsidRDefault="00147263" w:rsidP="00130701">
            <w:pPr>
              <w:rPr>
                <w:i/>
                <w:iCs/>
                <w:sz w:val="18"/>
                <w:szCs w:val="18"/>
              </w:rPr>
            </w:pPr>
          </w:p>
        </w:tc>
        <w:tc>
          <w:tcPr>
            <w:tcW w:w="1134" w:type="dxa"/>
            <w:vMerge/>
            <w:tcBorders>
              <w:top w:val="nil"/>
              <w:left w:val="single" w:sz="4" w:space="0" w:color="auto"/>
              <w:bottom w:val="single" w:sz="4" w:space="0" w:color="000000"/>
              <w:right w:val="single" w:sz="4" w:space="0" w:color="auto"/>
            </w:tcBorders>
            <w:vAlign w:val="center"/>
            <w:hideMark/>
          </w:tcPr>
          <w:p w14:paraId="7A76A3D6" w14:textId="77777777" w:rsidR="00147263" w:rsidRPr="00C72CE9" w:rsidRDefault="00147263" w:rsidP="00130701">
            <w:pPr>
              <w:rPr>
                <w:i/>
                <w:iCs/>
                <w:sz w:val="18"/>
                <w:szCs w:val="18"/>
              </w:rPr>
            </w:pPr>
          </w:p>
        </w:tc>
      </w:tr>
      <w:tr w:rsidR="00147263" w:rsidRPr="00C72CE9" w14:paraId="788F2F08" w14:textId="77777777" w:rsidTr="00130701">
        <w:trPr>
          <w:trHeight w:val="750"/>
        </w:trPr>
        <w:tc>
          <w:tcPr>
            <w:tcW w:w="579" w:type="dxa"/>
            <w:vMerge/>
            <w:tcBorders>
              <w:top w:val="nil"/>
              <w:left w:val="single" w:sz="4" w:space="0" w:color="auto"/>
              <w:bottom w:val="single" w:sz="4" w:space="0" w:color="000000"/>
              <w:right w:val="single" w:sz="4" w:space="0" w:color="auto"/>
            </w:tcBorders>
            <w:vAlign w:val="center"/>
            <w:hideMark/>
          </w:tcPr>
          <w:p w14:paraId="039394AF" w14:textId="77777777" w:rsidR="00147263" w:rsidRPr="00C72CE9" w:rsidRDefault="00147263" w:rsidP="00130701">
            <w:pPr>
              <w:rPr>
                <w:sz w:val="18"/>
                <w:szCs w:val="18"/>
              </w:rPr>
            </w:pPr>
          </w:p>
        </w:tc>
        <w:tc>
          <w:tcPr>
            <w:tcW w:w="3107" w:type="dxa"/>
            <w:vMerge/>
            <w:tcBorders>
              <w:top w:val="nil"/>
              <w:left w:val="single" w:sz="4" w:space="0" w:color="auto"/>
              <w:bottom w:val="single" w:sz="4" w:space="0" w:color="000000"/>
              <w:right w:val="single" w:sz="4" w:space="0" w:color="auto"/>
            </w:tcBorders>
            <w:vAlign w:val="center"/>
            <w:hideMark/>
          </w:tcPr>
          <w:p w14:paraId="4FBBBC37" w14:textId="77777777" w:rsidR="00147263" w:rsidRPr="00C72CE9" w:rsidRDefault="00147263" w:rsidP="00130701">
            <w:pPr>
              <w:rPr>
                <w:i/>
                <w:iCs/>
                <w:sz w:val="18"/>
                <w:szCs w:val="18"/>
              </w:rPr>
            </w:pPr>
          </w:p>
        </w:tc>
        <w:tc>
          <w:tcPr>
            <w:tcW w:w="3544" w:type="dxa"/>
            <w:tcBorders>
              <w:top w:val="nil"/>
              <w:left w:val="nil"/>
              <w:bottom w:val="single" w:sz="4" w:space="0" w:color="auto"/>
              <w:right w:val="single" w:sz="4" w:space="0" w:color="auto"/>
            </w:tcBorders>
            <w:shd w:val="clear" w:color="auto" w:fill="auto"/>
            <w:vAlign w:val="center"/>
            <w:hideMark/>
          </w:tcPr>
          <w:p w14:paraId="70305E1F" w14:textId="77777777" w:rsidR="00147263" w:rsidRPr="00C72CE9" w:rsidRDefault="00147263" w:rsidP="00130701">
            <w:pPr>
              <w:jc w:val="both"/>
              <w:rPr>
                <w:i/>
                <w:iCs/>
                <w:sz w:val="18"/>
                <w:szCs w:val="18"/>
              </w:rPr>
            </w:pPr>
            <w:r w:rsidRPr="00C72CE9">
              <w:rPr>
                <w:i/>
                <w:iCs/>
                <w:sz w:val="18"/>
                <w:szCs w:val="18"/>
              </w:rPr>
              <w:t>38,87  тыс. кв.м. -  восстановление асфальтобетонного покрытия методом сплошного асфальтирования (ликвидация колейности)</w:t>
            </w:r>
          </w:p>
        </w:tc>
        <w:tc>
          <w:tcPr>
            <w:tcW w:w="1418" w:type="dxa"/>
            <w:vMerge/>
            <w:tcBorders>
              <w:top w:val="nil"/>
              <w:left w:val="single" w:sz="4" w:space="0" w:color="auto"/>
              <w:bottom w:val="single" w:sz="4" w:space="0" w:color="000000"/>
              <w:right w:val="single" w:sz="4" w:space="0" w:color="auto"/>
            </w:tcBorders>
            <w:vAlign w:val="center"/>
            <w:hideMark/>
          </w:tcPr>
          <w:p w14:paraId="0A97CACB" w14:textId="77777777" w:rsidR="00147263" w:rsidRPr="00C72CE9" w:rsidRDefault="00147263" w:rsidP="00130701">
            <w:pPr>
              <w:rPr>
                <w:i/>
                <w:iCs/>
                <w:sz w:val="18"/>
                <w:szCs w:val="18"/>
              </w:rPr>
            </w:pPr>
          </w:p>
        </w:tc>
        <w:tc>
          <w:tcPr>
            <w:tcW w:w="1134" w:type="dxa"/>
            <w:vMerge/>
            <w:tcBorders>
              <w:top w:val="nil"/>
              <w:left w:val="single" w:sz="4" w:space="0" w:color="auto"/>
              <w:bottom w:val="single" w:sz="4" w:space="0" w:color="000000"/>
              <w:right w:val="single" w:sz="4" w:space="0" w:color="auto"/>
            </w:tcBorders>
            <w:vAlign w:val="center"/>
            <w:hideMark/>
          </w:tcPr>
          <w:p w14:paraId="7C4B8736" w14:textId="77777777" w:rsidR="00147263" w:rsidRPr="00C72CE9" w:rsidRDefault="00147263" w:rsidP="00130701">
            <w:pPr>
              <w:rPr>
                <w:i/>
                <w:iCs/>
                <w:sz w:val="18"/>
                <w:szCs w:val="18"/>
              </w:rPr>
            </w:pPr>
          </w:p>
        </w:tc>
      </w:tr>
      <w:tr w:rsidR="00147263" w:rsidRPr="00C72CE9" w14:paraId="7F6298E4" w14:textId="77777777" w:rsidTr="00130701">
        <w:trPr>
          <w:trHeight w:val="2730"/>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280C2F08" w14:textId="77777777" w:rsidR="00147263" w:rsidRPr="00C72CE9" w:rsidRDefault="00147263" w:rsidP="00130701">
            <w:pPr>
              <w:jc w:val="center"/>
              <w:rPr>
                <w:sz w:val="18"/>
                <w:szCs w:val="18"/>
              </w:rPr>
            </w:pPr>
            <w:r w:rsidRPr="00C72CE9">
              <w:rPr>
                <w:sz w:val="18"/>
                <w:szCs w:val="18"/>
              </w:rPr>
              <w:t>2.</w:t>
            </w:r>
          </w:p>
        </w:tc>
        <w:tc>
          <w:tcPr>
            <w:tcW w:w="3107" w:type="dxa"/>
            <w:tcBorders>
              <w:top w:val="nil"/>
              <w:left w:val="nil"/>
              <w:bottom w:val="single" w:sz="4" w:space="0" w:color="auto"/>
              <w:right w:val="single" w:sz="4" w:space="0" w:color="auto"/>
            </w:tcBorders>
            <w:shd w:val="clear" w:color="auto" w:fill="auto"/>
            <w:vAlign w:val="center"/>
            <w:hideMark/>
          </w:tcPr>
          <w:p w14:paraId="767519BF" w14:textId="77777777" w:rsidR="00147263" w:rsidRPr="00C72CE9" w:rsidRDefault="00147263" w:rsidP="00130701">
            <w:pPr>
              <w:jc w:val="both"/>
              <w:rPr>
                <w:sz w:val="18"/>
                <w:szCs w:val="18"/>
              </w:rPr>
            </w:pPr>
            <w:r w:rsidRPr="00C72CE9">
              <w:rPr>
                <w:sz w:val="18"/>
                <w:szCs w:val="18"/>
              </w:rPr>
              <w:t>Обеспечение комплексного содержания автомобильных дорог, искусственных сооружений</w:t>
            </w:r>
          </w:p>
        </w:tc>
        <w:tc>
          <w:tcPr>
            <w:tcW w:w="3544" w:type="dxa"/>
            <w:tcBorders>
              <w:top w:val="nil"/>
              <w:left w:val="nil"/>
              <w:bottom w:val="single" w:sz="4" w:space="0" w:color="auto"/>
              <w:right w:val="single" w:sz="4" w:space="0" w:color="auto"/>
            </w:tcBorders>
            <w:shd w:val="clear" w:color="auto" w:fill="auto"/>
            <w:vAlign w:val="center"/>
            <w:hideMark/>
          </w:tcPr>
          <w:p w14:paraId="0569BE69" w14:textId="12239361" w:rsidR="00147263" w:rsidRPr="00C72CE9" w:rsidRDefault="00147263" w:rsidP="00130701">
            <w:pPr>
              <w:jc w:val="both"/>
              <w:rPr>
                <w:sz w:val="18"/>
                <w:szCs w:val="18"/>
              </w:rPr>
            </w:pPr>
            <w:r w:rsidRPr="00C72CE9">
              <w:rPr>
                <w:sz w:val="18"/>
                <w:szCs w:val="18"/>
              </w:rPr>
              <w:t xml:space="preserve">Содержание - 3 805,948 тыс. </w:t>
            </w:r>
            <w:r w:rsidR="00DC06B0" w:rsidRPr="00C72CE9">
              <w:rPr>
                <w:sz w:val="18"/>
                <w:szCs w:val="18"/>
              </w:rPr>
              <w:t>кв. м</w:t>
            </w:r>
            <w:r w:rsidRPr="00C72CE9">
              <w:rPr>
                <w:sz w:val="18"/>
                <w:szCs w:val="18"/>
              </w:rPr>
              <w:t xml:space="preserve"> </w:t>
            </w:r>
            <w:r w:rsidR="00DC06B0" w:rsidRPr="00C72CE9">
              <w:rPr>
                <w:sz w:val="18"/>
                <w:szCs w:val="18"/>
              </w:rPr>
              <w:t>дорог, 821</w:t>
            </w:r>
            <w:r w:rsidRPr="00C72CE9">
              <w:rPr>
                <w:sz w:val="18"/>
                <w:szCs w:val="18"/>
              </w:rPr>
              <w:t xml:space="preserve">,36 </w:t>
            </w:r>
            <w:r w:rsidR="00DC06B0" w:rsidRPr="00C72CE9">
              <w:rPr>
                <w:sz w:val="18"/>
                <w:szCs w:val="18"/>
              </w:rPr>
              <w:t>тыс. кв. м</w:t>
            </w:r>
            <w:r w:rsidRPr="00C72CE9">
              <w:rPr>
                <w:sz w:val="18"/>
                <w:szCs w:val="18"/>
              </w:rPr>
              <w:t xml:space="preserve"> проездов, 549,367 </w:t>
            </w:r>
            <w:r w:rsidR="00DC06B0" w:rsidRPr="00C72CE9">
              <w:rPr>
                <w:sz w:val="18"/>
                <w:szCs w:val="18"/>
              </w:rPr>
              <w:t>тыс. кв. м</w:t>
            </w:r>
            <w:r w:rsidRPr="00C72CE9">
              <w:rPr>
                <w:sz w:val="18"/>
                <w:szCs w:val="18"/>
              </w:rPr>
              <w:t xml:space="preserve"> тротуаров. Эксплуатация  дороги в рамках концессионного соглашения (</w:t>
            </w:r>
            <w:r w:rsidR="00DC06B0" w:rsidRPr="00C72CE9">
              <w:rPr>
                <w:sz w:val="18"/>
                <w:szCs w:val="18"/>
              </w:rPr>
              <w:t>пр. Комсомольск</w:t>
            </w:r>
            <w:r w:rsidR="00DC06B0">
              <w:rPr>
                <w:sz w:val="18"/>
                <w:szCs w:val="18"/>
              </w:rPr>
              <w:t>ий</w:t>
            </w:r>
            <w:r w:rsidRPr="00C72CE9">
              <w:rPr>
                <w:sz w:val="18"/>
                <w:szCs w:val="18"/>
              </w:rPr>
              <w:t xml:space="preserve"> от </w:t>
            </w:r>
            <w:r w:rsidR="00DC06B0" w:rsidRPr="00C72CE9">
              <w:rPr>
                <w:sz w:val="18"/>
                <w:szCs w:val="18"/>
              </w:rPr>
              <w:t>ул. Фёдорова</w:t>
            </w:r>
            <w:r w:rsidRPr="00C72CE9">
              <w:rPr>
                <w:sz w:val="18"/>
                <w:szCs w:val="18"/>
              </w:rPr>
              <w:t xml:space="preserve"> до </w:t>
            </w:r>
            <w:r w:rsidR="00DC06B0" w:rsidRPr="00C72CE9">
              <w:rPr>
                <w:sz w:val="18"/>
                <w:szCs w:val="18"/>
              </w:rPr>
              <w:t>ул. Кайдалова</w:t>
            </w:r>
            <w:r w:rsidRPr="00C72CE9">
              <w:rPr>
                <w:sz w:val="18"/>
                <w:szCs w:val="18"/>
              </w:rPr>
              <w:t xml:space="preserve">) - 28,681 </w:t>
            </w:r>
            <w:r w:rsidR="00DC06B0" w:rsidRPr="00C72CE9">
              <w:rPr>
                <w:sz w:val="18"/>
                <w:szCs w:val="18"/>
              </w:rPr>
              <w:t>тыс. кв.м</w:t>
            </w:r>
            <w:r w:rsidRPr="00C72CE9">
              <w:rPr>
                <w:sz w:val="18"/>
                <w:szCs w:val="18"/>
              </w:rPr>
              <w:t>.</w:t>
            </w:r>
            <w:r w:rsidRPr="00C72CE9">
              <w:rPr>
                <w:sz w:val="18"/>
                <w:szCs w:val="18"/>
              </w:rPr>
              <w:br/>
              <w:t>Выполнение работ по озеленению улично-дорожной сети города (создание и содержание цветников из тюльпанов, прочих цветников, цветников в вазонах, приобретение цветочных конструкций, вазонов, кошение газонов вдоль улиц и магистралей, содержание деревьев и кустарников)</w:t>
            </w:r>
          </w:p>
        </w:tc>
        <w:tc>
          <w:tcPr>
            <w:tcW w:w="1418" w:type="dxa"/>
            <w:tcBorders>
              <w:top w:val="nil"/>
              <w:left w:val="nil"/>
              <w:bottom w:val="single" w:sz="4" w:space="0" w:color="auto"/>
              <w:right w:val="single" w:sz="4" w:space="0" w:color="auto"/>
            </w:tcBorders>
            <w:shd w:val="clear" w:color="auto" w:fill="auto"/>
            <w:vAlign w:val="center"/>
            <w:hideMark/>
          </w:tcPr>
          <w:p w14:paraId="44BA65BC" w14:textId="2A6F27C5" w:rsidR="00147263" w:rsidRPr="00C72CE9" w:rsidRDefault="00DC06B0" w:rsidP="00130701">
            <w:pPr>
              <w:jc w:val="center"/>
              <w:rPr>
                <w:sz w:val="18"/>
                <w:szCs w:val="18"/>
              </w:rPr>
            </w:pPr>
            <w:r>
              <w:rPr>
                <w:sz w:val="18"/>
                <w:szCs w:val="18"/>
              </w:rPr>
              <w:t>1 455 615,1</w:t>
            </w:r>
          </w:p>
        </w:tc>
        <w:tc>
          <w:tcPr>
            <w:tcW w:w="1134" w:type="dxa"/>
            <w:tcBorders>
              <w:top w:val="nil"/>
              <w:left w:val="nil"/>
              <w:bottom w:val="single" w:sz="4" w:space="0" w:color="auto"/>
              <w:right w:val="single" w:sz="4" w:space="0" w:color="auto"/>
            </w:tcBorders>
            <w:shd w:val="clear" w:color="auto" w:fill="auto"/>
            <w:noWrap/>
            <w:vAlign w:val="center"/>
            <w:hideMark/>
          </w:tcPr>
          <w:p w14:paraId="3DDDC1DA" w14:textId="77777777" w:rsidR="00147263" w:rsidRPr="00C72CE9" w:rsidRDefault="00147263" w:rsidP="00130701">
            <w:pPr>
              <w:jc w:val="center"/>
              <w:rPr>
                <w:sz w:val="18"/>
                <w:szCs w:val="18"/>
              </w:rPr>
            </w:pPr>
            <w:r w:rsidRPr="00C72CE9">
              <w:rPr>
                <w:sz w:val="18"/>
                <w:szCs w:val="18"/>
              </w:rPr>
              <w:t>29,6</w:t>
            </w:r>
          </w:p>
        </w:tc>
      </w:tr>
      <w:tr w:rsidR="00147263" w:rsidRPr="00C72CE9" w14:paraId="72E59847" w14:textId="77777777" w:rsidTr="00130701">
        <w:trPr>
          <w:trHeight w:val="870"/>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049054B9" w14:textId="77777777" w:rsidR="00147263" w:rsidRPr="00C72CE9" w:rsidRDefault="00147263" w:rsidP="00130701">
            <w:pPr>
              <w:jc w:val="center"/>
              <w:rPr>
                <w:sz w:val="18"/>
                <w:szCs w:val="18"/>
              </w:rPr>
            </w:pPr>
            <w:r w:rsidRPr="00C72CE9">
              <w:rPr>
                <w:sz w:val="18"/>
                <w:szCs w:val="18"/>
              </w:rPr>
              <w:t>3.</w:t>
            </w:r>
          </w:p>
        </w:tc>
        <w:tc>
          <w:tcPr>
            <w:tcW w:w="3107" w:type="dxa"/>
            <w:tcBorders>
              <w:top w:val="nil"/>
              <w:left w:val="nil"/>
              <w:bottom w:val="single" w:sz="4" w:space="0" w:color="auto"/>
              <w:right w:val="single" w:sz="4" w:space="0" w:color="auto"/>
            </w:tcBorders>
            <w:shd w:val="clear" w:color="auto" w:fill="auto"/>
            <w:vAlign w:val="center"/>
            <w:hideMark/>
          </w:tcPr>
          <w:p w14:paraId="300EF448" w14:textId="77777777" w:rsidR="00147263" w:rsidRPr="00C72CE9" w:rsidRDefault="00147263" w:rsidP="00130701">
            <w:pPr>
              <w:jc w:val="both"/>
              <w:rPr>
                <w:sz w:val="18"/>
                <w:szCs w:val="18"/>
              </w:rPr>
            </w:pPr>
            <w:r w:rsidRPr="00C72CE9">
              <w:rPr>
                <w:sz w:val="18"/>
                <w:szCs w:val="18"/>
              </w:rPr>
              <w:t xml:space="preserve">Приобретение и установка на автомобильных дорогах систем видеонаблюдения для фиксации нарушений правил дорожного движения </w:t>
            </w:r>
          </w:p>
        </w:tc>
        <w:tc>
          <w:tcPr>
            <w:tcW w:w="3544" w:type="dxa"/>
            <w:tcBorders>
              <w:top w:val="nil"/>
              <w:left w:val="nil"/>
              <w:bottom w:val="single" w:sz="4" w:space="0" w:color="auto"/>
              <w:right w:val="single" w:sz="4" w:space="0" w:color="auto"/>
            </w:tcBorders>
            <w:shd w:val="clear" w:color="auto" w:fill="auto"/>
            <w:vAlign w:val="center"/>
            <w:hideMark/>
          </w:tcPr>
          <w:p w14:paraId="48BE350A" w14:textId="77777777" w:rsidR="00147263" w:rsidRPr="00C72CE9" w:rsidRDefault="00147263" w:rsidP="00130701">
            <w:pPr>
              <w:jc w:val="both"/>
              <w:rPr>
                <w:sz w:val="18"/>
                <w:szCs w:val="18"/>
              </w:rPr>
            </w:pPr>
            <w:r w:rsidRPr="00C72CE9">
              <w:rPr>
                <w:sz w:val="18"/>
                <w:szCs w:val="18"/>
              </w:rPr>
              <w:t>7 объектов</w:t>
            </w:r>
          </w:p>
        </w:tc>
        <w:tc>
          <w:tcPr>
            <w:tcW w:w="1418" w:type="dxa"/>
            <w:tcBorders>
              <w:top w:val="nil"/>
              <w:left w:val="nil"/>
              <w:bottom w:val="single" w:sz="4" w:space="0" w:color="auto"/>
              <w:right w:val="single" w:sz="4" w:space="0" w:color="auto"/>
            </w:tcBorders>
            <w:shd w:val="clear" w:color="auto" w:fill="auto"/>
            <w:vAlign w:val="center"/>
            <w:hideMark/>
          </w:tcPr>
          <w:p w14:paraId="44059407" w14:textId="77777777" w:rsidR="00147263" w:rsidRPr="00C72CE9" w:rsidRDefault="00147263" w:rsidP="00130701">
            <w:pPr>
              <w:jc w:val="center"/>
              <w:rPr>
                <w:sz w:val="18"/>
                <w:szCs w:val="18"/>
              </w:rPr>
            </w:pPr>
            <w:r w:rsidRPr="00C72CE9">
              <w:rPr>
                <w:sz w:val="18"/>
                <w:szCs w:val="18"/>
              </w:rPr>
              <w:t>157 048,0</w:t>
            </w:r>
          </w:p>
        </w:tc>
        <w:tc>
          <w:tcPr>
            <w:tcW w:w="1134" w:type="dxa"/>
            <w:tcBorders>
              <w:top w:val="nil"/>
              <w:left w:val="nil"/>
              <w:bottom w:val="single" w:sz="4" w:space="0" w:color="auto"/>
              <w:right w:val="single" w:sz="4" w:space="0" w:color="auto"/>
            </w:tcBorders>
            <w:shd w:val="clear" w:color="auto" w:fill="auto"/>
            <w:noWrap/>
            <w:vAlign w:val="center"/>
            <w:hideMark/>
          </w:tcPr>
          <w:p w14:paraId="250CB0C1" w14:textId="77777777" w:rsidR="00147263" w:rsidRPr="00C72CE9" w:rsidRDefault="00147263" w:rsidP="00130701">
            <w:pPr>
              <w:jc w:val="center"/>
              <w:rPr>
                <w:sz w:val="18"/>
                <w:szCs w:val="18"/>
              </w:rPr>
            </w:pPr>
            <w:r w:rsidRPr="00C72CE9">
              <w:rPr>
                <w:sz w:val="18"/>
                <w:szCs w:val="18"/>
              </w:rPr>
              <w:t>3,2</w:t>
            </w:r>
          </w:p>
        </w:tc>
      </w:tr>
      <w:tr w:rsidR="00147263" w:rsidRPr="00C72CE9" w14:paraId="2C50CEDA" w14:textId="77777777" w:rsidTr="00130701">
        <w:trPr>
          <w:trHeight w:val="300"/>
        </w:trPr>
        <w:tc>
          <w:tcPr>
            <w:tcW w:w="579" w:type="dxa"/>
            <w:vMerge w:val="restart"/>
            <w:tcBorders>
              <w:top w:val="nil"/>
              <w:left w:val="single" w:sz="4" w:space="0" w:color="auto"/>
              <w:bottom w:val="single" w:sz="4" w:space="0" w:color="000000"/>
              <w:right w:val="single" w:sz="4" w:space="0" w:color="auto"/>
            </w:tcBorders>
            <w:shd w:val="clear" w:color="auto" w:fill="auto"/>
            <w:vAlign w:val="center"/>
            <w:hideMark/>
          </w:tcPr>
          <w:p w14:paraId="6D0FD686" w14:textId="77777777" w:rsidR="00147263" w:rsidRPr="00C72CE9" w:rsidRDefault="00147263" w:rsidP="00130701">
            <w:pPr>
              <w:jc w:val="center"/>
              <w:rPr>
                <w:sz w:val="18"/>
                <w:szCs w:val="18"/>
              </w:rPr>
            </w:pPr>
            <w:r w:rsidRPr="00C72CE9">
              <w:rPr>
                <w:sz w:val="18"/>
                <w:szCs w:val="18"/>
              </w:rPr>
              <w:t>4.</w:t>
            </w:r>
          </w:p>
        </w:tc>
        <w:tc>
          <w:tcPr>
            <w:tcW w:w="3107" w:type="dxa"/>
            <w:vMerge w:val="restart"/>
            <w:tcBorders>
              <w:top w:val="nil"/>
              <w:left w:val="single" w:sz="4" w:space="0" w:color="auto"/>
              <w:bottom w:val="single" w:sz="4" w:space="0" w:color="000000"/>
              <w:right w:val="single" w:sz="4" w:space="0" w:color="auto"/>
            </w:tcBorders>
            <w:shd w:val="clear" w:color="auto" w:fill="auto"/>
            <w:vAlign w:val="center"/>
            <w:hideMark/>
          </w:tcPr>
          <w:p w14:paraId="13A5C0E7" w14:textId="77777777" w:rsidR="00147263" w:rsidRPr="00C72CE9" w:rsidRDefault="00147263" w:rsidP="00130701">
            <w:pPr>
              <w:jc w:val="both"/>
              <w:rPr>
                <w:sz w:val="18"/>
                <w:szCs w:val="18"/>
              </w:rPr>
            </w:pPr>
            <w:r w:rsidRPr="00C72CE9">
              <w:rPr>
                <w:sz w:val="18"/>
                <w:szCs w:val="18"/>
              </w:rPr>
              <w:t>Осуществление городских пассажирских перевозок</w:t>
            </w:r>
          </w:p>
        </w:tc>
        <w:tc>
          <w:tcPr>
            <w:tcW w:w="3544" w:type="dxa"/>
            <w:tcBorders>
              <w:top w:val="nil"/>
              <w:left w:val="nil"/>
              <w:bottom w:val="single" w:sz="4" w:space="0" w:color="auto"/>
              <w:right w:val="single" w:sz="4" w:space="0" w:color="auto"/>
            </w:tcBorders>
            <w:shd w:val="clear" w:color="auto" w:fill="auto"/>
            <w:vAlign w:val="center"/>
            <w:hideMark/>
          </w:tcPr>
          <w:p w14:paraId="58E618E3" w14:textId="77777777" w:rsidR="00147263" w:rsidRPr="00C72CE9" w:rsidRDefault="00147263" w:rsidP="00130701">
            <w:pPr>
              <w:jc w:val="both"/>
              <w:rPr>
                <w:sz w:val="18"/>
                <w:szCs w:val="18"/>
              </w:rPr>
            </w:pPr>
            <w:r w:rsidRPr="00C72CE9">
              <w:rPr>
                <w:sz w:val="18"/>
                <w:szCs w:val="18"/>
              </w:rPr>
              <w:t>перевозки по 33 городским автобусным маршрутам</w:t>
            </w:r>
          </w:p>
        </w:tc>
        <w:tc>
          <w:tcPr>
            <w:tcW w:w="1418" w:type="dxa"/>
            <w:vMerge w:val="restart"/>
            <w:tcBorders>
              <w:top w:val="nil"/>
              <w:left w:val="single" w:sz="4" w:space="0" w:color="auto"/>
              <w:bottom w:val="single" w:sz="4" w:space="0" w:color="000000"/>
              <w:right w:val="single" w:sz="4" w:space="0" w:color="auto"/>
            </w:tcBorders>
            <w:shd w:val="clear" w:color="auto" w:fill="auto"/>
            <w:vAlign w:val="center"/>
            <w:hideMark/>
          </w:tcPr>
          <w:p w14:paraId="0E55946F" w14:textId="12B98DF4" w:rsidR="00147263" w:rsidRPr="00C72CE9" w:rsidRDefault="00DC06B0" w:rsidP="002512B4">
            <w:pPr>
              <w:jc w:val="center"/>
              <w:rPr>
                <w:sz w:val="18"/>
                <w:szCs w:val="18"/>
              </w:rPr>
            </w:pPr>
            <w:r>
              <w:rPr>
                <w:sz w:val="18"/>
                <w:szCs w:val="18"/>
              </w:rPr>
              <w:t xml:space="preserve">1 </w:t>
            </w:r>
            <w:r w:rsidR="002512B4">
              <w:rPr>
                <w:sz w:val="18"/>
                <w:szCs w:val="18"/>
              </w:rPr>
              <w:t>277 851,1</w:t>
            </w:r>
          </w:p>
        </w:tc>
        <w:tc>
          <w:tcPr>
            <w:tcW w:w="1134"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042C233F" w14:textId="7B1A7FC3" w:rsidR="00147263" w:rsidRPr="00C72CE9" w:rsidRDefault="002512B4" w:rsidP="00130701">
            <w:pPr>
              <w:jc w:val="center"/>
              <w:rPr>
                <w:sz w:val="18"/>
                <w:szCs w:val="18"/>
              </w:rPr>
            </w:pPr>
            <w:r>
              <w:rPr>
                <w:sz w:val="18"/>
                <w:szCs w:val="18"/>
              </w:rPr>
              <w:t>25,9</w:t>
            </w:r>
          </w:p>
        </w:tc>
      </w:tr>
      <w:tr w:rsidR="00147263" w:rsidRPr="00C72CE9" w14:paraId="7ABBAA88" w14:textId="77777777" w:rsidTr="00130701">
        <w:trPr>
          <w:trHeight w:val="960"/>
        </w:trPr>
        <w:tc>
          <w:tcPr>
            <w:tcW w:w="579" w:type="dxa"/>
            <w:vMerge/>
            <w:tcBorders>
              <w:top w:val="nil"/>
              <w:left w:val="single" w:sz="4" w:space="0" w:color="auto"/>
              <w:bottom w:val="single" w:sz="4" w:space="0" w:color="000000"/>
              <w:right w:val="single" w:sz="4" w:space="0" w:color="auto"/>
            </w:tcBorders>
            <w:vAlign w:val="center"/>
            <w:hideMark/>
          </w:tcPr>
          <w:p w14:paraId="331C460E" w14:textId="77777777" w:rsidR="00147263" w:rsidRPr="00C72CE9" w:rsidRDefault="00147263" w:rsidP="00130701">
            <w:pPr>
              <w:rPr>
                <w:sz w:val="18"/>
                <w:szCs w:val="18"/>
              </w:rPr>
            </w:pPr>
          </w:p>
        </w:tc>
        <w:tc>
          <w:tcPr>
            <w:tcW w:w="3107" w:type="dxa"/>
            <w:vMerge/>
            <w:tcBorders>
              <w:top w:val="nil"/>
              <w:left w:val="single" w:sz="4" w:space="0" w:color="auto"/>
              <w:bottom w:val="single" w:sz="4" w:space="0" w:color="000000"/>
              <w:right w:val="single" w:sz="4" w:space="0" w:color="auto"/>
            </w:tcBorders>
            <w:vAlign w:val="center"/>
            <w:hideMark/>
          </w:tcPr>
          <w:p w14:paraId="5EB85E27" w14:textId="77777777" w:rsidR="00147263" w:rsidRPr="00C72CE9" w:rsidRDefault="00147263" w:rsidP="00130701">
            <w:pPr>
              <w:rPr>
                <w:sz w:val="18"/>
                <w:szCs w:val="18"/>
              </w:rPr>
            </w:pPr>
          </w:p>
        </w:tc>
        <w:tc>
          <w:tcPr>
            <w:tcW w:w="3544" w:type="dxa"/>
            <w:tcBorders>
              <w:top w:val="nil"/>
              <w:left w:val="nil"/>
              <w:bottom w:val="single" w:sz="4" w:space="0" w:color="auto"/>
              <w:right w:val="single" w:sz="4" w:space="0" w:color="auto"/>
            </w:tcBorders>
            <w:shd w:val="clear" w:color="auto" w:fill="auto"/>
            <w:vAlign w:val="center"/>
            <w:hideMark/>
          </w:tcPr>
          <w:p w14:paraId="6200DA8E" w14:textId="77777777" w:rsidR="00147263" w:rsidRPr="00C72CE9" w:rsidRDefault="00147263" w:rsidP="00130701">
            <w:pPr>
              <w:jc w:val="both"/>
              <w:rPr>
                <w:sz w:val="18"/>
                <w:szCs w:val="18"/>
              </w:rPr>
            </w:pPr>
            <w:r w:rsidRPr="00C72CE9">
              <w:rPr>
                <w:sz w:val="18"/>
                <w:szCs w:val="18"/>
              </w:rPr>
              <w:t>предоставление субсидии на возмещение недополученных доходов в связи с осуществлением перевозок граждан старшего поколения до дачных кооперативов - 382 080 поездок</w:t>
            </w:r>
          </w:p>
        </w:tc>
        <w:tc>
          <w:tcPr>
            <w:tcW w:w="1418" w:type="dxa"/>
            <w:vMerge/>
            <w:tcBorders>
              <w:top w:val="nil"/>
              <w:left w:val="single" w:sz="4" w:space="0" w:color="auto"/>
              <w:bottom w:val="single" w:sz="4" w:space="0" w:color="000000"/>
              <w:right w:val="single" w:sz="4" w:space="0" w:color="auto"/>
            </w:tcBorders>
            <w:vAlign w:val="center"/>
            <w:hideMark/>
          </w:tcPr>
          <w:p w14:paraId="55CD5200" w14:textId="77777777" w:rsidR="00147263" w:rsidRPr="00C72CE9" w:rsidRDefault="00147263" w:rsidP="00130701">
            <w:pPr>
              <w:rPr>
                <w:sz w:val="18"/>
                <w:szCs w:val="18"/>
              </w:rPr>
            </w:pPr>
          </w:p>
        </w:tc>
        <w:tc>
          <w:tcPr>
            <w:tcW w:w="1134" w:type="dxa"/>
            <w:vMerge/>
            <w:tcBorders>
              <w:top w:val="nil"/>
              <w:left w:val="single" w:sz="4" w:space="0" w:color="auto"/>
              <w:bottom w:val="single" w:sz="4" w:space="0" w:color="000000"/>
              <w:right w:val="single" w:sz="4" w:space="0" w:color="auto"/>
            </w:tcBorders>
            <w:vAlign w:val="center"/>
            <w:hideMark/>
          </w:tcPr>
          <w:p w14:paraId="40CFB0BA" w14:textId="77777777" w:rsidR="00147263" w:rsidRPr="00C72CE9" w:rsidRDefault="00147263" w:rsidP="00130701">
            <w:pPr>
              <w:rPr>
                <w:sz w:val="18"/>
                <w:szCs w:val="18"/>
              </w:rPr>
            </w:pPr>
          </w:p>
        </w:tc>
      </w:tr>
      <w:tr w:rsidR="00147263" w:rsidRPr="00C72CE9" w14:paraId="0E30FD30" w14:textId="77777777" w:rsidTr="00130701">
        <w:trPr>
          <w:trHeight w:val="1200"/>
        </w:trPr>
        <w:tc>
          <w:tcPr>
            <w:tcW w:w="579" w:type="dxa"/>
            <w:vMerge/>
            <w:tcBorders>
              <w:top w:val="nil"/>
              <w:left w:val="single" w:sz="4" w:space="0" w:color="auto"/>
              <w:bottom w:val="single" w:sz="4" w:space="0" w:color="000000"/>
              <w:right w:val="single" w:sz="4" w:space="0" w:color="auto"/>
            </w:tcBorders>
            <w:vAlign w:val="center"/>
            <w:hideMark/>
          </w:tcPr>
          <w:p w14:paraId="0C8A10E1" w14:textId="77777777" w:rsidR="00147263" w:rsidRPr="00C72CE9" w:rsidRDefault="00147263" w:rsidP="00130701">
            <w:pPr>
              <w:rPr>
                <w:sz w:val="18"/>
                <w:szCs w:val="18"/>
              </w:rPr>
            </w:pPr>
          </w:p>
        </w:tc>
        <w:tc>
          <w:tcPr>
            <w:tcW w:w="3107" w:type="dxa"/>
            <w:vMerge/>
            <w:tcBorders>
              <w:top w:val="nil"/>
              <w:left w:val="single" w:sz="4" w:space="0" w:color="auto"/>
              <w:bottom w:val="single" w:sz="4" w:space="0" w:color="000000"/>
              <w:right w:val="single" w:sz="4" w:space="0" w:color="auto"/>
            </w:tcBorders>
            <w:vAlign w:val="center"/>
            <w:hideMark/>
          </w:tcPr>
          <w:p w14:paraId="27B649C0" w14:textId="77777777" w:rsidR="00147263" w:rsidRPr="00C72CE9" w:rsidRDefault="00147263" w:rsidP="00130701">
            <w:pPr>
              <w:rPr>
                <w:sz w:val="18"/>
                <w:szCs w:val="18"/>
              </w:rPr>
            </w:pPr>
          </w:p>
        </w:tc>
        <w:tc>
          <w:tcPr>
            <w:tcW w:w="3544" w:type="dxa"/>
            <w:tcBorders>
              <w:top w:val="nil"/>
              <w:left w:val="nil"/>
              <w:bottom w:val="single" w:sz="4" w:space="0" w:color="auto"/>
              <w:right w:val="single" w:sz="4" w:space="0" w:color="auto"/>
            </w:tcBorders>
            <w:shd w:val="clear" w:color="auto" w:fill="auto"/>
            <w:vAlign w:val="center"/>
            <w:hideMark/>
          </w:tcPr>
          <w:p w14:paraId="17382591" w14:textId="77777777" w:rsidR="00147263" w:rsidRPr="00C72CE9" w:rsidRDefault="00147263" w:rsidP="00130701">
            <w:pPr>
              <w:jc w:val="both"/>
              <w:rPr>
                <w:sz w:val="18"/>
                <w:szCs w:val="18"/>
              </w:rPr>
            </w:pPr>
            <w:r w:rsidRPr="00C72CE9">
              <w:rPr>
                <w:sz w:val="18"/>
                <w:szCs w:val="18"/>
              </w:rPr>
              <w:t>предоставление субсидии на возмещение недополученных доходов, возникающих в связи с бесплатным проездом отдельных категорий населения по 40 поездок в квартал - 914 712 поездок.</w:t>
            </w:r>
          </w:p>
        </w:tc>
        <w:tc>
          <w:tcPr>
            <w:tcW w:w="1418" w:type="dxa"/>
            <w:vMerge/>
            <w:tcBorders>
              <w:top w:val="nil"/>
              <w:left w:val="single" w:sz="4" w:space="0" w:color="auto"/>
              <w:bottom w:val="single" w:sz="4" w:space="0" w:color="000000"/>
              <w:right w:val="single" w:sz="4" w:space="0" w:color="auto"/>
            </w:tcBorders>
            <w:vAlign w:val="center"/>
            <w:hideMark/>
          </w:tcPr>
          <w:p w14:paraId="6005E4D8" w14:textId="77777777" w:rsidR="00147263" w:rsidRPr="00C72CE9" w:rsidRDefault="00147263" w:rsidP="00130701">
            <w:pPr>
              <w:rPr>
                <w:sz w:val="18"/>
                <w:szCs w:val="18"/>
              </w:rPr>
            </w:pPr>
          </w:p>
        </w:tc>
        <w:tc>
          <w:tcPr>
            <w:tcW w:w="1134" w:type="dxa"/>
            <w:vMerge/>
            <w:tcBorders>
              <w:top w:val="nil"/>
              <w:left w:val="single" w:sz="4" w:space="0" w:color="auto"/>
              <w:bottom w:val="single" w:sz="4" w:space="0" w:color="000000"/>
              <w:right w:val="single" w:sz="4" w:space="0" w:color="auto"/>
            </w:tcBorders>
            <w:vAlign w:val="center"/>
            <w:hideMark/>
          </w:tcPr>
          <w:p w14:paraId="5D292302" w14:textId="77777777" w:rsidR="00147263" w:rsidRPr="00C72CE9" w:rsidRDefault="00147263" w:rsidP="00130701">
            <w:pPr>
              <w:rPr>
                <w:sz w:val="18"/>
                <w:szCs w:val="18"/>
              </w:rPr>
            </w:pPr>
          </w:p>
        </w:tc>
      </w:tr>
      <w:tr w:rsidR="00147263" w:rsidRPr="00C72CE9" w14:paraId="2BB5105F" w14:textId="77777777" w:rsidTr="00130701">
        <w:trPr>
          <w:trHeight w:val="480"/>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086DDEC7" w14:textId="77777777" w:rsidR="00147263" w:rsidRPr="00C72CE9" w:rsidRDefault="00147263" w:rsidP="00130701">
            <w:pPr>
              <w:jc w:val="center"/>
              <w:rPr>
                <w:sz w:val="18"/>
                <w:szCs w:val="18"/>
              </w:rPr>
            </w:pPr>
            <w:r w:rsidRPr="00C72CE9">
              <w:rPr>
                <w:sz w:val="18"/>
                <w:szCs w:val="18"/>
              </w:rPr>
              <w:t>5</w:t>
            </w:r>
          </w:p>
        </w:tc>
        <w:tc>
          <w:tcPr>
            <w:tcW w:w="3107" w:type="dxa"/>
            <w:tcBorders>
              <w:top w:val="nil"/>
              <w:left w:val="nil"/>
              <w:bottom w:val="single" w:sz="4" w:space="0" w:color="auto"/>
              <w:right w:val="single" w:sz="4" w:space="0" w:color="auto"/>
            </w:tcBorders>
            <w:shd w:val="clear" w:color="auto" w:fill="auto"/>
            <w:vAlign w:val="center"/>
            <w:hideMark/>
          </w:tcPr>
          <w:p w14:paraId="7A081E94" w14:textId="77777777" w:rsidR="00147263" w:rsidRPr="00C72CE9" w:rsidRDefault="00147263" w:rsidP="00130701">
            <w:pPr>
              <w:jc w:val="both"/>
              <w:rPr>
                <w:sz w:val="18"/>
                <w:szCs w:val="18"/>
              </w:rPr>
            </w:pPr>
            <w:r w:rsidRPr="00C72CE9">
              <w:rPr>
                <w:sz w:val="18"/>
                <w:szCs w:val="18"/>
              </w:rPr>
              <w:t>Совершенствование структуры автобусного парка</w:t>
            </w:r>
          </w:p>
        </w:tc>
        <w:tc>
          <w:tcPr>
            <w:tcW w:w="3544" w:type="dxa"/>
            <w:tcBorders>
              <w:top w:val="nil"/>
              <w:left w:val="nil"/>
              <w:bottom w:val="single" w:sz="4" w:space="0" w:color="auto"/>
              <w:right w:val="single" w:sz="4" w:space="0" w:color="auto"/>
            </w:tcBorders>
            <w:shd w:val="clear" w:color="auto" w:fill="auto"/>
            <w:vAlign w:val="center"/>
            <w:hideMark/>
          </w:tcPr>
          <w:p w14:paraId="248A0D00" w14:textId="77777777" w:rsidR="00147263" w:rsidRPr="00C72CE9" w:rsidRDefault="00147263" w:rsidP="00130701">
            <w:pPr>
              <w:jc w:val="both"/>
              <w:rPr>
                <w:sz w:val="18"/>
                <w:szCs w:val="18"/>
              </w:rPr>
            </w:pPr>
            <w:r w:rsidRPr="00C72CE9">
              <w:rPr>
                <w:sz w:val="18"/>
                <w:szCs w:val="18"/>
              </w:rPr>
              <w:t>приобретение 10 автобусов</w:t>
            </w:r>
          </w:p>
        </w:tc>
        <w:tc>
          <w:tcPr>
            <w:tcW w:w="1418" w:type="dxa"/>
            <w:tcBorders>
              <w:top w:val="nil"/>
              <w:left w:val="nil"/>
              <w:bottom w:val="single" w:sz="4" w:space="0" w:color="auto"/>
              <w:right w:val="single" w:sz="4" w:space="0" w:color="auto"/>
            </w:tcBorders>
            <w:shd w:val="clear" w:color="auto" w:fill="auto"/>
            <w:vAlign w:val="center"/>
            <w:hideMark/>
          </w:tcPr>
          <w:p w14:paraId="5F218EF1" w14:textId="4BC0A976" w:rsidR="00147263" w:rsidRPr="00C72CE9" w:rsidRDefault="00147263" w:rsidP="002512B4">
            <w:pPr>
              <w:jc w:val="center"/>
              <w:rPr>
                <w:sz w:val="18"/>
                <w:szCs w:val="18"/>
              </w:rPr>
            </w:pPr>
            <w:r w:rsidRPr="00C72CE9">
              <w:rPr>
                <w:sz w:val="18"/>
                <w:szCs w:val="18"/>
              </w:rPr>
              <w:t>135</w:t>
            </w:r>
            <w:r w:rsidR="002512B4">
              <w:rPr>
                <w:sz w:val="18"/>
                <w:szCs w:val="18"/>
              </w:rPr>
              <w:t xml:space="preserve"> 152,0</w:t>
            </w:r>
          </w:p>
        </w:tc>
        <w:tc>
          <w:tcPr>
            <w:tcW w:w="1134" w:type="dxa"/>
            <w:tcBorders>
              <w:top w:val="nil"/>
              <w:left w:val="nil"/>
              <w:bottom w:val="single" w:sz="4" w:space="0" w:color="auto"/>
              <w:right w:val="single" w:sz="4" w:space="0" w:color="auto"/>
            </w:tcBorders>
            <w:shd w:val="clear" w:color="auto" w:fill="auto"/>
            <w:noWrap/>
            <w:vAlign w:val="center"/>
            <w:hideMark/>
          </w:tcPr>
          <w:p w14:paraId="25759A81" w14:textId="5768F5EF" w:rsidR="00147263" w:rsidRPr="00C72CE9" w:rsidRDefault="002512B4" w:rsidP="00DC06B0">
            <w:pPr>
              <w:jc w:val="center"/>
              <w:rPr>
                <w:sz w:val="18"/>
                <w:szCs w:val="18"/>
              </w:rPr>
            </w:pPr>
            <w:r>
              <w:rPr>
                <w:sz w:val="18"/>
                <w:szCs w:val="18"/>
              </w:rPr>
              <w:t>2,7</w:t>
            </w:r>
          </w:p>
        </w:tc>
      </w:tr>
      <w:tr w:rsidR="00147263" w:rsidRPr="00C72CE9" w14:paraId="38EDD827" w14:textId="77777777" w:rsidTr="00130701">
        <w:trPr>
          <w:trHeight w:val="1545"/>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5C41C741" w14:textId="77777777" w:rsidR="00147263" w:rsidRPr="00C72CE9" w:rsidRDefault="00147263" w:rsidP="00130701">
            <w:pPr>
              <w:jc w:val="center"/>
              <w:rPr>
                <w:sz w:val="18"/>
                <w:szCs w:val="18"/>
              </w:rPr>
            </w:pPr>
            <w:r>
              <w:rPr>
                <w:sz w:val="18"/>
                <w:szCs w:val="18"/>
              </w:rPr>
              <w:t>6</w:t>
            </w:r>
          </w:p>
        </w:tc>
        <w:tc>
          <w:tcPr>
            <w:tcW w:w="3107" w:type="dxa"/>
            <w:tcBorders>
              <w:top w:val="nil"/>
              <w:left w:val="nil"/>
              <w:bottom w:val="single" w:sz="4" w:space="0" w:color="auto"/>
              <w:right w:val="single" w:sz="4" w:space="0" w:color="auto"/>
            </w:tcBorders>
            <w:shd w:val="clear" w:color="auto" w:fill="auto"/>
            <w:vAlign w:val="center"/>
            <w:hideMark/>
          </w:tcPr>
          <w:p w14:paraId="6285F209" w14:textId="77777777" w:rsidR="00147263" w:rsidRPr="00C72CE9" w:rsidRDefault="00147263" w:rsidP="00130701">
            <w:pPr>
              <w:jc w:val="both"/>
              <w:rPr>
                <w:sz w:val="18"/>
                <w:szCs w:val="18"/>
              </w:rPr>
            </w:pPr>
            <w:r w:rsidRPr="00C72CE9">
              <w:rPr>
                <w:sz w:val="18"/>
                <w:szCs w:val="18"/>
              </w:rPr>
              <w:t>Региональный проект «Общесистемные меры развития дорожного хозяйства»</w:t>
            </w:r>
          </w:p>
        </w:tc>
        <w:tc>
          <w:tcPr>
            <w:tcW w:w="3544" w:type="dxa"/>
            <w:tcBorders>
              <w:top w:val="nil"/>
              <w:left w:val="nil"/>
              <w:bottom w:val="single" w:sz="4" w:space="0" w:color="auto"/>
              <w:right w:val="single" w:sz="4" w:space="0" w:color="auto"/>
            </w:tcBorders>
            <w:shd w:val="clear" w:color="auto" w:fill="auto"/>
            <w:vAlign w:val="center"/>
            <w:hideMark/>
          </w:tcPr>
          <w:p w14:paraId="47A332EA" w14:textId="77777777" w:rsidR="00147263" w:rsidRPr="00C72CE9" w:rsidRDefault="00147263" w:rsidP="00130701">
            <w:pPr>
              <w:jc w:val="both"/>
              <w:rPr>
                <w:sz w:val="18"/>
                <w:szCs w:val="18"/>
              </w:rPr>
            </w:pPr>
            <w:r w:rsidRPr="00C72CE9">
              <w:rPr>
                <w:sz w:val="18"/>
                <w:szCs w:val="18"/>
              </w:rPr>
              <w:t>внедрение интеллектуальной транспортной системы, предусматривающей автоматизацию процессов управления дорожным движением в Сургутской городской агломерации</w:t>
            </w:r>
          </w:p>
        </w:tc>
        <w:tc>
          <w:tcPr>
            <w:tcW w:w="1418" w:type="dxa"/>
            <w:tcBorders>
              <w:top w:val="nil"/>
              <w:left w:val="nil"/>
              <w:bottom w:val="single" w:sz="4" w:space="0" w:color="auto"/>
              <w:right w:val="single" w:sz="4" w:space="0" w:color="auto"/>
            </w:tcBorders>
            <w:shd w:val="clear" w:color="auto" w:fill="auto"/>
            <w:vAlign w:val="center"/>
            <w:hideMark/>
          </w:tcPr>
          <w:p w14:paraId="5AE50735" w14:textId="77777777" w:rsidR="00147263" w:rsidRPr="00C72CE9" w:rsidRDefault="00147263" w:rsidP="00130701">
            <w:pPr>
              <w:jc w:val="center"/>
              <w:rPr>
                <w:sz w:val="18"/>
                <w:szCs w:val="18"/>
              </w:rPr>
            </w:pPr>
            <w:r w:rsidRPr="00C72CE9">
              <w:rPr>
                <w:sz w:val="18"/>
                <w:szCs w:val="18"/>
              </w:rPr>
              <w:t>35 505,6</w:t>
            </w:r>
          </w:p>
        </w:tc>
        <w:tc>
          <w:tcPr>
            <w:tcW w:w="1134" w:type="dxa"/>
            <w:tcBorders>
              <w:top w:val="nil"/>
              <w:left w:val="nil"/>
              <w:bottom w:val="single" w:sz="4" w:space="0" w:color="auto"/>
              <w:right w:val="single" w:sz="4" w:space="0" w:color="auto"/>
            </w:tcBorders>
            <w:shd w:val="clear" w:color="auto" w:fill="auto"/>
            <w:noWrap/>
            <w:vAlign w:val="center"/>
            <w:hideMark/>
          </w:tcPr>
          <w:p w14:paraId="1F52720B" w14:textId="77777777" w:rsidR="00147263" w:rsidRPr="00C72CE9" w:rsidRDefault="00147263" w:rsidP="00130701">
            <w:pPr>
              <w:jc w:val="center"/>
              <w:rPr>
                <w:sz w:val="18"/>
                <w:szCs w:val="18"/>
              </w:rPr>
            </w:pPr>
            <w:r w:rsidRPr="00C72CE9">
              <w:rPr>
                <w:sz w:val="18"/>
                <w:szCs w:val="18"/>
              </w:rPr>
              <w:t>0,7</w:t>
            </w:r>
          </w:p>
        </w:tc>
      </w:tr>
      <w:tr w:rsidR="00147263" w:rsidRPr="00C72CE9" w14:paraId="161999D8" w14:textId="77777777" w:rsidTr="00130701">
        <w:trPr>
          <w:trHeight w:val="825"/>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178A26F0" w14:textId="77777777" w:rsidR="00147263" w:rsidRPr="00C72CE9" w:rsidRDefault="00147263" w:rsidP="00130701">
            <w:pPr>
              <w:jc w:val="center"/>
              <w:rPr>
                <w:sz w:val="18"/>
                <w:szCs w:val="18"/>
              </w:rPr>
            </w:pPr>
            <w:r>
              <w:rPr>
                <w:sz w:val="18"/>
                <w:szCs w:val="18"/>
              </w:rPr>
              <w:t>7</w:t>
            </w:r>
          </w:p>
        </w:tc>
        <w:tc>
          <w:tcPr>
            <w:tcW w:w="3107" w:type="dxa"/>
            <w:tcBorders>
              <w:top w:val="nil"/>
              <w:left w:val="nil"/>
              <w:bottom w:val="single" w:sz="4" w:space="0" w:color="auto"/>
              <w:right w:val="single" w:sz="4" w:space="0" w:color="auto"/>
            </w:tcBorders>
            <w:shd w:val="clear" w:color="auto" w:fill="auto"/>
            <w:vAlign w:val="center"/>
            <w:hideMark/>
          </w:tcPr>
          <w:p w14:paraId="2A0485B4" w14:textId="77777777" w:rsidR="00147263" w:rsidRPr="00C72CE9" w:rsidRDefault="00147263" w:rsidP="00130701">
            <w:pPr>
              <w:jc w:val="both"/>
              <w:rPr>
                <w:sz w:val="18"/>
                <w:szCs w:val="18"/>
              </w:rPr>
            </w:pPr>
            <w:r w:rsidRPr="00C72CE9">
              <w:rPr>
                <w:sz w:val="18"/>
                <w:szCs w:val="18"/>
              </w:rPr>
              <w:t>Осуществление деятельности по организации управления объектами дорожного хозяйства</w:t>
            </w:r>
          </w:p>
        </w:tc>
        <w:tc>
          <w:tcPr>
            <w:tcW w:w="3544" w:type="dxa"/>
            <w:tcBorders>
              <w:top w:val="nil"/>
              <w:left w:val="nil"/>
              <w:bottom w:val="single" w:sz="4" w:space="0" w:color="auto"/>
              <w:right w:val="single" w:sz="4" w:space="0" w:color="auto"/>
            </w:tcBorders>
            <w:shd w:val="clear" w:color="auto" w:fill="auto"/>
            <w:vAlign w:val="center"/>
            <w:hideMark/>
          </w:tcPr>
          <w:p w14:paraId="0A8A0CEE" w14:textId="5E281C4C" w:rsidR="00147263" w:rsidRPr="00C72CE9" w:rsidRDefault="00147263" w:rsidP="00C81749">
            <w:pPr>
              <w:jc w:val="both"/>
              <w:rPr>
                <w:sz w:val="18"/>
                <w:szCs w:val="18"/>
              </w:rPr>
            </w:pPr>
            <w:r w:rsidRPr="00C72CE9">
              <w:rPr>
                <w:sz w:val="18"/>
                <w:szCs w:val="18"/>
              </w:rPr>
              <w:t xml:space="preserve">расходы на содержание 25 шт. ед. муниципального казенного учреждения </w:t>
            </w:r>
            <w:r w:rsidR="00C81749">
              <w:rPr>
                <w:sz w:val="18"/>
                <w:szCs w:val="18"/>
              </w:rPr>
              <w:t>"</w:t>
            </w:r>
            <w:r w:rsidRPr="00C72CE9">
              <w:rPr>
                <w:sz w:val="18"/>
                <w:szCs w:val="18"/>
              </w:rPr>
              <w:t>ДДТ и ЖКК"</w:t>
            </w:r>
          </w:p>
        </w:tc>
        <w:tc>
          <w:tcPr>
            <w:tcW w:w="1418" w:type="dxa"/>
            <w:tcBorders>
              <w:top w:val="nil"/>
              <w:left w:val="nil"/>
              <w:bottom w:val="single" w:sz="4" w:space="0" w:color="auto"/>
              <w:right w:val="single" w:sz="4" w:space="0" w:color="auto"/>
            </w:tcBorders>
            <w:shd w:val="clear" w:color="auto" w:fill="auto"/>
            <w:vAlign w:val="center"/>
            <w:hideMark/>
          </w:tcPr>
          <w:p w14:paraId="6D1EC553" w14:textId="77777777" w:rsidR="00147263" w:rsidRPr="00C72CE9" w:rsidRDefault="00147263" w:rsidP="00130701">
            <w:pPr>
              <w:jc w:val="center"/>
              <w:rPr>
                <w:sz w:val="18"/>
                <w:szCs w:val="18"/>
              </w:rPr>
            </w:pPr>
            <w:r w:rsidRPr="00C72CE9">
              <w:rPr>
                <w:sz w:val="18"/>
                <w:szCs w:val="18"/>
              </w:rPr>
              <w:t>42 990,6</w:t>
            </w:r>
          </w:p>
        </w:tc>
        <w:tc>
          <w:tcPr>
            <w:tcW w:w="1134" w:type="dxa"/>
            <w:tcBorders>
              <w:top w:val="nil"/>
              <w:left w:val="nil"/>
              <w:bottom w:val="single" w:sz="4" w:space="0" w:color="auto"/>
              <w:right w:val="single" w:sz="4" w:space="0" w:color="auto"/>
            </w:tcBorders>
            <w:shd w:val="clear" w:color="auto" w:fill="auto"/>
            <w:noWrap/>
            <w:vAlign w:val="center"/>
            <w:hideMark/>
          </w:tcPr>
          <w:p w14:paraId="5084EA33" w14:textId="77777777" w:rsidR="00147263" w:rsidRPr="00C72CE9" w:rsidRDefault="00147263" w:rsidP="00130701">
            <w:pPr>
              <w:jc w:val="center"/>
              <w:rPr>
                <w:sz w:val="18"/>
                <w:szCs w:val="18"/>
              </w:rPr>
            </w:pPr>
            <w:r w:rsidRPr="00C72CE9">
              <w:rPr>
                <w:sz w:val="18"/>
                <w:szCs w:val="18"/>
              </w:rPr>
              <w:t>0,9</w:t>
            </w:r>
          </w:p>
        </w:tc>
      </w:tr>
      <w:tr w:rsidR="00147263" w:rsidRPr="00C72CE9" w14:paraId="204E7625" w14:textId="77777777" w:rsidTr="00130701">
        <w:trPr>
          <w:trHeight w:val="480"/>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6F2FBBD9" w14:textId="77777777" w:rsidR="00147263" w:rsidRPr="00C72CE9" w:rsidRDefault="00147263" w:rsidP="00130701">
            <w:pPr>
              <w:jc w:val="center"/>
              <w:rPr>
                <w:sz w:val="18"/>
                <w:szCs w:val="18"/>
              </w:rPr>
            </w:pPr>
            <w:r>
              <w:rPr>
                <w:sz w:val="18"/>
                <w:szCs w:val="18"/>
              </w:rPr>
              <w:t>8</w:t>
            </w:r>
          </w:p>
        </w:tc>
        <w:tc>
          <w:tcPr>
            <w:tcW w:w="3107" w:type="dxa"/>
            <w:tcBorders>
              <w:top w:val="nil"/>
              <w:left w:val="nil"/>
              <w:bottom w:val="single" w:sz="4" w:space="0" w:color="auto"/>
              <w:right w:val="single" w:sz="4" w:space="0" w:color="auto"/>
            </w:tcBorders>
            <w:shd w:val="clear" w:color="auto" w:fill="auto"/>
            <w:vAlign w:val="center"/>
            <w:hideMark/>
          </w:tcPr>
          <w:p w14:paraId="15465F82" w14:textId="77777777" w:rsidR="00147263" w:rsidRPr="00C72CE9" w:rsidRDefault="00147263" w:rsidP="00130701">
            <w:pPr>
              <w:rPr>
                <w:sz w:val="18"/>
                <w:szCs w:val="18"/>
              </w:rPr>
            </w:pPr>
            <w:r w:rsidRPr="00C72CE9">
              <w:rPr>
                <w:sz w:val="18"/>
                <w:szCs w:val="18"/>
              </w:rPr>
              <w:t>Реализация инициативных проектов</w:t>
            </w:r>
          </w:p>
        </w:tc>
        <w:tc>
          <w:tcPr>
            <w:tcW w:w="3544" w:type="dxa"/>
            <w:tcBorders>
              <w:top w:val="nil"/>
              <w:left w:val="nil"/>
              <w:bottom w:val="single" w:sz="4" w:space="0" w:color="auto"/>
              <w:right w:val="single" w:sz="4" w:space="0" w:color="auto"/>
            </w:tcBorders>
            <w:shd w:val="clear" w:color="auto" w:fill="auto"/>
            <w:vAlign w:val="center"/>
            <w:hideMark/>
          </w:tcPr>
          <w:p w14:paraId="47CAB274" w14:textId="77777777" w:rsidR="00147263" w:rsidRPr="00C72CE9" w:rsidRDefault="00147263" w:rsidP="00130701">
            <w:pPr>
              <w:jc w:val="both"/>
              <w:rPr>
                <w:sz w:val="18"/>
                <w:szCs w:val="18"/>
              </w:rPr>
            </w:pPr>
            <w:r w:rsidRPr="00C72CE9">
              <w:rPr>
                <w:sz w:val="18"/>
                <w:szCs w:val="18"/>
              </w:rPr>
              <w:t>Обустройство пешеходного перехода на пр. Пролетарском светофором и подходами</w:t>
            </w:r>
          </w:p>
        </w:tc>
        <w:tc>
          <w:tcPr>
            <w:tcW w:w="1418" w:type="dxa"/>
            <w:tcBorders>
              <w:top w:val="nil"/>
              <w:left w:val="nil"/>
              <w:bottom w:val="single" w:sz="4" w:space="0" w:color="auto"/>
              <w:right w:val="single" w:sz="4" w:space="0" w:color="auto"/>
            </w:tcBorders>
            <w:shd w:val="clear" w:color="auto" w:fill="auto"/>
            <w:vAlign w:val="center"/>
            <w:hideMark/>
          </w:tcPr>
          <w:p w14:paraId="462CD6C5" w14:textId="77777777" w:rsidR="00147263" w:rsidRPr="00C72CE9" w:rsidRDefault="00147263" w:rsidP="00130701">
            <w:pPr>
              <w:jc w:val="center"/>
              <w:rPr>
                <w:sz w:val="18"/>
                <w:szCs w:val="18"/>
              </w:rPr>
            </w:pPr>
            <w:r w:rsidRPr="00C72CE9">
              <w:rPr>
                <w:sz w:val="18"/>
                <w:szCs w:val="18"/>
              </w:rPr>
              <w:t>2 920,5</w:t>
            </w:r>
          </w:p>
        </w:tc>
        <w:tc>
          <w:tcPr>
            <w:tcW w:w="1134" w:type="dxa"/>
            <w:tcBorders>
              <w:top w:val="nil"/>
              <w:left w:val="nil"/>
              <w:bottom w:val="single" w:sz="4" w:space="0" w:color="auto"/>
              <w:right w:val="single" w:sz="4" w:space="0" w:color="auto"/>
            </w:tcBorders>
            <w:shd w:val="clear" w:color="auto" w:fill="auto"/>
            <w:noWrap/>
            <w:vAlign w:val="center"/>
            <w:hideMark/>
          </w:tcPr>
          <w:p w14:paraId="41381A1C" w14:textId="77777777" w:rsidR="00147263" w:rsidRPr="00C72CE9" w:rsidRDefault="00147263" w:rsidP="00130701">
            <w:pPr>
              <w:jc w:val="center"/>
              <w:rPr>
                <w:sz w:val="18"/>
                <w:szCs w:val="18"/>
              </w:rPr>
            </w:pPr>
            <w:r w:rsidRPr="00C72CE9">
              <w:rPr>
                <w:sz w:val="18"/>
                <w:szCs w:val="18"/>
              </w:rPr>
              <w:t>0,1</w:t>
            </w:r>
          </w:p>
        </w:tc>
      </w:tr>
      <w:tr w:rsidR="00147263" w:rsidRPr="00C72CE9" w14:paraId="68354014" w14:textId="77777777" w:rsidTr="00130701">
        <w:trPr>
          <w:trHeight w:val="1440"/>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7D173856" w14:textId="77777777" w:rsidR="00147263" w:rsidRPr="00C72CE9" w:rsidRDefault="00147263" w:rsidP="00130701">
            <w:pPr>
              <w:jc w:val="center"/>
              <w:rPr>
                <w:sz w:val="18"/>
                <w:szCs w:val="18"/>
              </w:rPr>
            </w:pPr>
            <w:r>
              <w:rPr>
                <w:sz w:val="18"/>
                <w:szCs w:val="18"/>
              </w:rPr>
              <w:t>9</w:t>
            </w:r>
          </w:p>
        </w:tc>
        <w:tc>
          <w:tcPr>
            <w:tcW w:w="3107" w:type="dxa"/>
            <w:tcBorders>
              <w:top w:val="nil"/>
              <w:left w:val="nil"/>
              <w:bottom w:val="single" w:sz="4" w:space="0" w:color="auto"/>
              <w:right w:val="single" w:sz="4" w:space="0" w:color="auto"/>
            </w:tcBorders>
            <w:shd w:val="clear" w:color="auto" w:fill="auto"/>
            <w:vAlign w:val="center"/>
            <w:hideMark/>
          </w:tcPr>
          <w:p w14:paraId="7ED945B5" w14:textId="77777777" w:rsidR="00147263" w:rsidRPr="00C72CE9" w:rsidRDefault="00147263" w:rsidP="00130701">
            <w:pPr>
              <w:rPr>
                <w:sz w:val="18"/>
                <w:szCs w:val="18"/>
              </w:rPr>
            </w:pPr>
            <w:r w:rsidRPr="00C72CE9">
              <w:rPr>
                <w:sz w:val="18"/>
                <w:szCs w:val="18"/>
              </w:rPr>
              <w:t>Научно-исследовательские, опытно-конструкторские и опытно-технологические, геолого-разведочные работы и услуги, услуги по типовому проектированию</w:t>
            </w:r>
          </w:p>
        </w:tc>
        <w:tc>
          <w:tcPr>
            <w:tcW w:w="3544" w:type="dxa"/>
            <w:tcBorders>
              <w:top w:val="nil"/>
              <w:left w:val="nil"/>
              <w:bottom w:val="single" w:sz="4" w:space="0" w:color="auto"/>
              <w:right w:val="single" w:sz="4" w:space="0" w:color="auto"/>
            </w:tcBorders>
            <w:shd w:val="clear" w:color="auto" w:fill="auto"/>
            <w:vAlign w:val="center"/>
            <w:hideMark/>
          </w:tcPr>
          <w:p w14:paraId="7054245E" w14:textId="77777777" w:rsidR="00147263" w:rsidRPr="00C72CE9" w:rsidRDefault="00147263" w:rsidP="00130701">
            <w:pPr>
              <w:jc w:val="both"/>
              <w:rPr>
                <w:sz w:val="18"/>
                <w:szCs w:val="18"/>
              </w:rPr>
            </w:pPr>
            <w:r w:rsidRPr="00C72CE9">
              <w:rPr>
                <w:sz w:val="18"/>
                <w:szCs w:val="18"/>
              </w:rPr>
              <w:t>Научно-исследовательская работа по технико-экономическому обоснованию инвестиционного проекта: Комплекс мероприятий по реализации Центральной транспортной транзитной магистрали в г. Сургуте (работа по обоснованию бессветофорного проезда)</w:t>
            </w:r>
          </w:p>
        </w:tc>
        <w:tc>
          <w:tcPr>
            <w:tcW w:w="1418" w:type="dxa"/>
            <w:tcBorders>
              <w:top w:val="nil"/>
              <w:left w:val="nil"/>
              <w:bottom w:val="single" w:sz="4" w:space="0" w:color="auto"/>
              <w:right w:val="single" w:sz="4" w:space="0" w:color="auto"/>
            </w:tcBorders>
            <w:shd w:val="clear" w:color="auto" w:fill="auto"/>
            <w:vAlign w:val="center"/>
            <w:hideMark/>
          </w:tcPr>
          <w:p w14:paraId="67040E7A" w14:textId="77777777" w:rsidR="00147263" w:rsidRPr="00C72CE9" w:rsidRDefault="00147263" w:rsidP="00130701">
            <w:pPr>
              <w:jc w:val="center"/>
              <w:rPr>
                <w:sz w:val="18"/>
                <w:szCs w:val="18"/>
              </w:rPr>
            </w:pPr>
            <w:r w:rsidRPr="00C72CE9">
              <w:rPr>
                <w:sz w:val="18"/>
                <w:szCs w:val="18"/>
              </w:rPr>
              <w:t>15 000,0</w:t>
            </w:r>
          </w:p>
        </w:tc>
        <w:tc>
          <w:tcPr>
            <w:tcW w:w="1134" w:type="dxa"/>
            <w:tcBorders>
              <w:top w:val="nil"/>
              <w:left w:val="nil"/>
              <w:bottom w:val="single" w:sz="4" w:space="0" w:color="auto"/>
              <w:right w:val="single" w:sz="4" w:space="0" w:color="auto"/>
            </w:tcBorders>
            <w:shd w:val="clear" w:color="auto" w:fill="auto"/>
            <w:noWrap/>
            <w:vAlign w:val="center"/>
            <w:hideMark/>
          </w:tcPr>
          <w:p w14:paraId="21AC408E" w14:textId="7FF0D0B3" w:rsidR="00147263" w:rsidRPr="00C72CE9" w:rsidRDefault="002512B4" w:rsidP="00130701">
            <w:pPr>
              <w:jc w:val="center"/>
              <w:rPr>
                <w:sz w:val="18"/>
                <w:szCs w:val="18"/>
              </w:rPr>
            </w:pPr>
            <w:r>
              <w:rPr>
                <w:sz w:val="18"/>
                <w:szCs w:val="18"/>
              </w:rPr>
              <w:t>0,3</w:t>
            </w:r>
          </w:p>
        </w:tc>
      </w:tr>
      <w:tr w:rsidR="00147263" w:rsidRPr="00C72CE9" w14:paraId="3EC11728" w14:textId="77777777" w:rsidTr="00130701">
        <w:trPr>
          <w:trHeight w:val="720"/>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5DE83DD1" w14:textId="77777777" w:rsidR="00147263" w:rsidRPr="00C72CE9" w:rsidRDefault="00147263" w:rsidP="00130701">
            <w:pPr>
              <w:jc w:val="center"/>
              <w:rPr>
                <w:sz w:val="18"/>
                <w:szCs w:val="18"/>
              </w:rPr>
            </w:pPr>
            <w:r>
              <w:rPr>
                <w:sz w:val="18"/>
                <w:szCs w:val="18"/>
              </w:rPr>
              <w:t>10</w:t>
            </w:r>
          </w:p>
        </w:tc>
        <w:tc>
          <w:tcPr>
            <w:tcW w:w="3107" w:type="dxa"/>
            <w:tcBorders>
              <w:top w:val="nil"/>
              <w:left w:val="nil"/>
              <w:bottom w:val="single" w:sz="4" w:space="0" w:color="auto"/>
              <w:right w:val="single" w:sz="4" w:space="0" w:color="auto"/>
            </w:tcBorders>
            <w:shd w:val="clear" w:color="auto" w:fill="auto"/>
            <w:vAlign w:val="center"/>
            <w:hideMark/>
          </w:tcPr>
          <w:p w14:paraId="3198731D" w14:textId="77777777" w:rsidR="00147263" w:rsidRPr="00C72CE9" w:rsidRDefault="00147263" w:rsidP="00130701">
            <w:pPr>
              <w:jc w:val="both"/>
              <w:rPr>
                <w:sz w:val="18"/>
                <w:szCs w:val="18"/>
              </w:rPr>
            </w:pPr>
            <w:r w:rsidRPr="00C72CE9">
              <w:rPr>
                <w:sz w:val="18"/>
                <w:szCs w:val="18"/>
              </w:rPr>
              <w:t>Строительство автомобильных дорог общего пользования местного значения, внутриквартальных проездов</w:t>
            </w:r>
          </w:p>
        </w:tc>
        <w:tc>
          <w:tcPr>
            <w:tcW w:w="3544" w:type="dxa"/>
            <w:tcBorders>
              <w:top w:val="nil"/>
              <w:left w:val="nil"/>
              <w:bottom w:val="single" w:sz="4" w:space="0" w:color="auto"/>
              <w:right w:val="single" w:sz="4" w:space="0" w:color="auto"/>
            </w:tcBorders>
            <w:shd w:val="clear" w:color="auto" w:fill="auto"/>
            <w:vAlign w:val="center"/>
            <w:hideMark/>
          </w:tcPr>
          <w:p w14:paraId="4084E080" w14:textId="25FE83D3" w:rsidR="00147263" w:rsidRPr="00C72CE9" w:rsidRDefault="00147263" w:rsidP="002E15E4">
            <w:pPr>
              <w:jc w:val="both"/>
              <w:rPr>
                <w:sz w:val="18"/>
                <w:szCs w:val="18"/>
              </w:rPr>
            </w:pPr>
            <w:r w:rsidRPr="00C72CE9">
              <w:rPr>
                <w:sz w:val="18"/>
                <w:szCs w:val="18"/>
              </w:rPr>
              <w:t>Представлены в таблице 3</w:t>
            </w:r>
            <w:r w:rsidR="002E15E4">
              <w:rPr>
                <w:sz w:val="18"/>
                <w:szCs w:val="18"/>
              </w:rPr>
              <w:t>1</w:t>
            </w:r>
          </w:p>
        </w:tc>
        <w:tc>
          <w:tcPr>
            <w:tcW w:w="1418" w:type="dxa"/>
            <w:tcBorders>
              <w:top w:val="nil"/>
              <w:left w:val="nil"/>
              <w:bottom w:val="single" w:sz="4" w:space="0" w:color="auto"/>
              <w:right w:val="single" w:sz="4" w:space="0" w:color="auto"/>
            </w:tcBorders>
            <w:shd w:val="clear" w:color="auto" w:fill="auto"/>
            <w:vAlign w:val="center"/>
            <w:hideMark/>
          </w:tcPr>
          <w:p w14:paraId="44A5547C" w14:textId="77777777" w:rsidR="00147263" w:rsidRPr="00C72CE9" w:rsidRDefault="00147263" w:rsidP="00130701">
            <w:pPr>
              <w:jc w:val="center"/>
              <w:rPr>
                <w:sz w:val="18"/>
                <w:szCs w:val="18"/>
              </w:rPr>
            </w:pPr>
            <w:r w:rsidRPr="00C72CE9">
              <w:rPr>
                <w:sz w:val="18"/>
                <w:szCs w:val="18"/>
              </w:rPr>
              <w:t>847 241,4</w:t>
            </w:r>
          </w:p>
        </w:tc>
        <w:tc>
          <w:tcPr>
            <w:tcW w:w="1134" w:type="dxa"/>
            <w:tcBorders>
              <w:top w:val="nil"/>
              <w:left w:val="nil"/>
              <w:bottom w:val="single" w:sz="4" w:space="0" w:color="auto"/>
              <w:right w:val="single" w:sz="4" w:space="0" w:color="auto"/>
            </w:tcBorders>
            <w:shd w:val="clear" w:color="auto" w:fill="auto"/>
            <w:vAlign w:val="center"/>
            <w:hideMark/>
          </w:tcPr>
          <w:p w14:paraId="15A6E58D" w14:textId="77777777" w:rsidR="00147263" w:rsidRPr="00C72CE9" w:rsidRDefault="00147263" w:rsidP="00130701">
            <w:pPr>
              <w:jc w:val="center"/>
              <w:rPr>
                <w:sz w:val="18"/>
                <w:szCs w:val="18"/>
              </w:rPr>
            </w:pPr>
            <w:r w:rsidRPr="00C72CE9">
              <w:rPr>
                <w:sz w:val="18"/>
                <w:szCs w:val="18"/>
              </w:rPr>
              <w:t>17,2</w:t>
            </w:r>
          </w:p>
        </w:tc>
      </w:tr>
      <w:tr w:rsidR="00147263" w:rsidRPr="00C72CE9" w14:paraId="412FEAB7" w14:textId="77777777" w:rsidTr="00130701">
        <w:trPr>
          <w:trHeight w:val="300"/>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10A23792" w14:textId="77777777" w:rsidR="00147263" w:rsidRPr="00C72CE9" w:rsidRDefault="00147263" w:rsidP="00130701">
            <w:pPr>
              <w:jc w:val="center"/>
              <w:rPr>
                <w:sz w:val="18"/>
                <w:szCs w:val="18"/>
              </w:rPr>
            </w:pPr>
            <w:r w:rsidRPr="00C72CE9">
              <w:rPr>
                <w:sz w:val="18"/>
                <w:szCs w:val="18"/>
              </w:rPr>
              <w:t> </w:t>
            </w:r>
          </w:p>
        </w:tc>
        <w:tc>
          <w:tcPr>
            <w:tcW w:w="3107" w:type="dxa"/>
            <w:tcBorders>
              <w:top w:val="nil"/>
              <w:left w:val="nil"/>
              <w:bottom w:val="single" w:sz="4" w:space="0" w:color="auto"/>
              <w:right w:val="single" w:sz="4" w:space="0" w:color="auto"/>
            </w:tcBorders>
            <w:shd w:val="clear" w:color="auto" w:fill="auto"/>
            <w:vAlign w:val="center"/>
            <w:hideMark/>
          </w:tcPr>
          <w:p w14:paraId="3A3A8DF1" w14:textId="77777777" w:rsidR="00147263" w:rsidRPr="00DC06B0" w:rsidRDefault="00147263" w:rsidP="00130701">
            <w:pPr>
              <w:jc w:val="both"/>
              <w:rPr>
                <w:bCs/>
                <w:sz w:val="18"/>
                <w:szCs w:val="18"/>
              </w:rPr>
            </w:pPr>
            <w:r w:rsidRPr="00DC06B0">
              <w:rPr>
                <w:bCs/>
                <w:sz w:val="18"/>
                <w:szCs w:val="18"/>
              </w:rPr>
              <w:t xml:space="preserve">ИТОГО </w:t>
            </w:r>
          </w:p>
        </w:tc>
        <w:tc>
          <w:tcPr>
            <w:tcW w:w="3544" w:type="dxa"/>
            <w:tcBorders>
              <w:top w:val="nil"/>
              <w:left w:val="nil"/>
              <w:bottom w:val="single" w:sz="4" w:space="0" w:color="auto"/>
              <w:right w:val="single" w:sz="4" w:space="0" w:color="auto"/>
            </w:tcBorders>
            <w:shd w:val="clear" w:color="auto" w:fill="auto"/>
            <w:vAlign w:val="center"/>
            <w:hideMark/>
          </w:tcPr>
          <w:p w14:paraId="73642F57" w14:textId="77777777" w:rsidR="00147263" w:rsidRPr="00DC06B0" w:rsidRDefault="00147263" w:rsidP="00130701">
            <w:pPr>
              <w:jc w:val="both"/>
              <w:rPr>
                <w:bCs/>
                <w:sz w:val="18"/>
                <w:szCs w:val="18"/>
              </w:rPr>
            </w:pPr>
            <w:r w:rsidRPr="00DC06B0">
              <w:rPr>
                <w:bCs/>
                <w:sz w:val="18"/>
                <w:szCs w:val="18"/>
              </w:rPr>
              <w:t> </w:t>
            </w:r>
          </w:p>
        </w:tc>
        <w:tc>
          <w:tcPr>
            <w:tcW w:w="1418" w:type="dxa"/>
            <w:tcBorders>
              <w:top w:val="nil"/>
              <w:left w:val="nil"/>
              <w:bottom w:val="single" w:sz="4" w:space="0" w:color="auto"/>
              <w:right w:val="single" w:sz="4" w:space="0" w:color="auto"/>
            </w:tcBorders>
            <w:shd w:val="clear" w:color="auto" w:fill="auto"/>
            <w:vAlign w:val="center"/>
            <w:hideMark/>
          </w:tcPr>
          <w:p w14:paraId="6578FFCF" w14:textId="1FE5ECD0" w:rsidR="00147263" w:rsidRPr="00DC06B0" w:rsidRDefault="00DC69DD" w:rsidP="00130701">
            <w:pPr>
              <w:jc w:val="center"/>
              <w:rPr>
                <w:bCs/>
                <w:sz w:val="18"/>
                <w:szCs w:val="18"/>
              </w:rPr>
            </w:pPr>
            <w:r>
              <w:rPr>
                <w:bCs/>
                <w:sz w:val="18"/>
                <w:szCs w:val="18"/>
              </w:rPr>
              <w:t>4 928 906,9</w:t>
            </w:r>
          </w:p>
        </w:tc>
        <w:tc>
          <w:tcPr>
            <w:tcW w:w="1134" w:type="dxa"/>
            <w:tcBorders>
              <w:top w:val="nil"/>
              <w:left w:val="nil"/>
              <w:bottom w:val="single" w:sz="4" w:space="0" w:color="auto"/>
              <w:right w:val="single" w:sz="4" w:space="0" w:color="auto"/>
            </w:tcBorders>
            <w:shd w:val="clear" w:color="auto" w:fill="auto"/>
            <w:vAlign w:val="center"/>
            <w:hideMark/>
          </w:tcPr>
          <w:p w14:paraId="6DFA94EB" w14:textId="77777777" w:rsidR="00147263" w:rsidRPr="00DC06B0" w:rsidRDefault="00147263" w:rsidP="00130701">
            <w:pPr>
              <w:jc w:val="center"/>
              <w:rPr>
                <w:bCs/>
                <w:sz w:val="18"/>
                <w:szCs w:val="18"/>
              </w:rPr>
            </w:pPr>
            <w:r w:rsidRPr="00DC06B0">
              <w:rPr>
                <w:bCs/>
                <w:sz w:val="18"/>
                <w:szCs w:val="18"/>
              </w:rPr>
              <w:t>100,0</w:t>
            </w:r>
          </w:p>
        </w:tc>
      </w:tr>
    </w:tbl>
    <w:p w14:paraId="75D12112" w14:textId="77777777" w:rsidR="00176BBE" w:rsidRDefault="00147263" w:rsidP="00147263">
      <w:pPr>
        <w:spacing w:after="160" w:line="259" w:lineRule="auto"/>
        <w:ind w:left="720"/>
        <w:contextualSpacing/>
        <w:jc w:val="right"/>
        <w:rPr>
          <w:rFonts w:eastAsiaTheme="minorHAnsi"/>
          <w:color w:val="FF0000"/>
          <w:sz w:val="28"/>
          <w:szCs w:val="28"/>
          <w:lang w:eastAsia="en-US"/>
        </w:rPr>
      </w:pPr>
      <w:r>
        <w:rPr>
          <w:rFonts w:eastAsiaTheme="minorHAnsi"/>
          <w:color w:val="FF0000"/>
          <w:sz w:val="28"/>
          <w:szCs w:val="28"/>
          <w:lang w:eastAsia="en-US"/>
        </w:rPr>
        <w:fldChar w:fldCharType="end"/>
      </w:r>
    </w:p>
    <w:p w14:paraId="664C4552" w14:textId="31DFE7EC" w:rsidR="00147263" w:rsidRPr="00C72CE9" w:rsidRDefault="00147263" w:rsidP="00147263">
      <w:pPr>
        <w:spacing w:after="160" w:line="259" w:lineRule="auto"/>
        <w:ind w:left="720"/>
        <w:contextualSpacing/>
        <w:jc w:val="right"/>
        <w:rPr>
          <w:rFonts w:eastAsiaTheme="minorHAnsi"/>
          <w:sz w:val="28"/>
          <w:szCs w:val="28"/>
          <w:lang w:eastAsia="en-US"/>
        </w:rPr>
      </w:pPr>
      <w:r w:rsidRPr="00C72CE9">
        <w:rPr>
          <w:rFonts w:eastAsiaTheme="minorHAnsi"/>
          <w:sz w:val="28"/>
          <w:szCs w:val="28"/>
          <w:lang w:eastAsia="en-US"/>
        </w:rPr>
        <w:t>Таблица 3</w:t>
      </w:r>
      <w:r w:rsidR="00F742E3">
        <w:rPr>
          <w:rFonts w:eastAsiaTheme="minorHAnsi"/>
          <w:sz w:val="28"/>
          <w:szCs w:val="28"/>
          <w:lang w:eastAsia="en-US"/>
        </w:rPr>
        <w:t>1</w:t>
      </w:r>
    </w:p>
    <w:p w14:paraId="170C48A3" w14:textId="77777777" w:rsidR="00147263" w:rsidRPr="00C72CE9" w:rsidRDefault="00147263" w:rsidP="00147263">
      <w:pPr>
        <w:spacing w:after="160" w:line="259" w:lineRule="auto"/>
        <w:ind w:left="720"/>
        <w:contextualSpacing/>
        <w:jc w:val="center"/>
        <w:rPr>
          <w:rFonts w:eastAsiaTheme="minorHAnsi"/>
          <w:sz w:val="28"/>
          <w:szCs w:val="28"/>
          <w:lang w:eastAsia="en-US"/>
        </w:rPr>
      </w:pPr>
      <w:r w:rsidRPr="00C72CE9">
        <w:rPr>
          <w:rFonts w:eastAsiaTheme="minorHAnsi"/>
          <w:sz w:val="28"/>
          <w:szCs w:val="28"/>
          <w:lang w:eastAsia="en-US"/>
        </w:rPr>
        <w:t xml:space="preserve">Перечень объектов, создаваемых в рамках муниципальной программы </w:t>
      </w:r>
      <w:r w:rsidRPr="00C72CE9">
        <w:rPr>
          <w:rFonts w:eastAsiaTheme="minorHAnsi"/>
          <w:sz w:val="28"/>
          <w:szCs w:val="28"/>
          <w:lang w:eastAsia="en-US"/>
        </w:rPr>
        <w:br/>
        <w:t>на 2024 год и плановый период 2025 – 2026 годов</w:t>
      </w:r>
    </w:p>
    <w:p w14:paraId="4D4B53A1" w14:textId="77777777" w:rsidR="00147263" w:rsidRDefault="00147263" w:rsidP="00147263">
      <w:pPr>
        <w:spacing w:after="160" w:line="259" w:lineRule="auto"/>
        <w:ind w:left="720"/>
        <w:contextualSpacing/>
        <w:jc w:val="center"/>
        <w:rPr>
          <w:sz w:val="20"/>
          <w:szCs w:val="20"/>
        </w:rPr>
      </w:pPr>
      <w:r>
        <w:rPr>
          <w:rFonts w:eastAsiaTheme="minorHAnsi"/>
          <w:lang w:eastAsia="en-US"/>
        </w:rPr>
        <w:fldChar w:fldCharType="begin"/>
      </w:r>
      <w:r>
        <w:rPr>
          <w:rFonts w:eastAsiaTheme="minorHAnsi"/>
          <w:lang w:eastAsia="en-US"/>
        </w:rPr>
        <w:instrText xml:space="preserve"> LINK Excel.Sheet.12 "\\\\192.168.222.205\\df\\Documents\\Аналитический отдел\\Проект бюджета 2024-2026\\таблицы по программам для ПЗ\\11+.xlsx" "приложение!R1C1:R27C6" \a \f 4 \h  \* MERGEFORMAT </w:instrText>
      </w:r>
      <w:r>
        <w:rPr>
          <w:rFonts w:eastAsiaTheme="minorHAnsi"/>
          <w:lang w:eastAsia="en-US"/>
        </w:rPr>
        <w:fldChar w:fldCharType="separate"/>
      </w:r>
    </w:p>
    <w:tbl>
      <w:tblPr>
        <w:tblW w:w="9923" w:type="dxa"/>
        <w:tblInd w:w="108" w:type="dxa"/>
        <w:tblLook w:val="04A0" w:firstRow="1" w:lastRow="0" w:firstColumn="1" w:lastColumn="0" w:noHBand="0" w:noVBand="1"/>
      </w:tblPr>
      <w:tblGrid>
        <w:gridCol w:w="3402"/>
        <w:gridCol w:w="983"/>
        <w:gridCol w:w="952"/>
        <w:gridCol w:w="900"/>
        <w:gridCol w:w="2312"/>
        <w:gridCol w:w="1374"/>
      </w:tblGrid>
      <w:tr w:rsidR="00147263" w:rsidRPr="00C72CE9" w14:paraId="59106535" w14:textId="77777777" w:rsidTr="002512B4">
        <w:trPr>
          <w:trHeight w:val="735"/>
          <w:tblHeader/>
        </w:trPr>
        <w:tc>
          <w:tcPr>
            <w:tcW w:w="340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DD42D17" w14:textId="77777777" w:rsidR="00147263" w:rsidRPr="00C72CE9" w:rsidRDefault="00147263" w:rsidP="00130701">
            <w:pPr>
              <w:jc w:val="center"/>
              <w:rPr>
                <w:b/>
                <w:bCs/>
                <w:sz w:val="17"/>
                <w:szCs w:val="17"/>
              </w:rPr>
            </w:pPr>
            <w:r w:rsidRPr="00C72CE9">
              <w:rPr>
                <w:b/>
                <w:bCs/>
                <w:sz w:val="17"/>
                <w:szCs w:val="17"/>
              </w:rPr>
              <w:t>Наименование объекта</w:t>
            </w:r>
          </w:p>
        </w:tc>
        <w:tc>
          <w:tcPr>
            <w:tcW w:w="2835" w:type="dxa"/>
            <w:gridSpan w:val="3"/>
            <w:tcBorders>
              <w:top w:val="single" w:sz="4" w:space="0" w:color="auto"/>
              <w:left w:val="nil"/>
              <w:bottom w:val="single" w:sz="4" w:space="0" w:color="auto"/>
              <w:right w:val="single" w:sz="4" w:space="0" w:color="auto"/>
            </w:tcBorders>
            <w:shd w:val="clear" w:color="auto" w:fill="auto"/>
            <w:vAlign w:val="center"/>
            <w:hideMark/>
          </w:tcPr>
          <w:p w14:paraId="2FD2B0E2" w14:textId="77777777" w:rsidR="00147263" w:rsidRPr="00C72CE9" w:rsidRDefault="00147263" w:rsidP="00130701">
            <w:pPr>
              <w:jc w:val="center"/>
              <w:rPr>
                <w:b/>
                <w:bCs/>
                <w:sz w:val="17"/>
                <w:szCs w:val="17"/>
              </w:rPr>
            </w:pPr>
            <w:r w:rsidRPr="00C72CE9">
              <w:rPr>
                <w:b/>
                <w:bCs/>
                <w:sz w:val="17"/>
                <w:szCs w:val="17"/>
              </w:rPr>
              <w:t>Объем бюджетных ассигнований (тыс.руб.), в том числе</w:t>
            </w:r>
          </w:p>
        </w:tc>
        <w:tc>
          <w:tcPr>
            <w:tcW w:w="23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D8ACA9" w14:textId="77777777" w:rsidR="00147263" w:rsidRPr="00C72CE9" w:rsidRDefault="00147263" w:rsidP="00130701">
            <w:pPr>
              <w:jc w:val="center"/>
              <w:rPr>
                <w:b/>
                <w:bCs/>
                <w:sz w:val="17"/>
                <w:szCs w:val="17"/>
              </w:rPr>
            </w:pPr>
            <w:r w:rsidRPr="00C72CE9">
              <w:rPr>
                <w:b/>
                <w:bCs/>
                <w:sz w:val="17"/>
                <w:szCs w:val="17"/>
              </w:rPr>
              <w:t>Вид работ</w:t>
            </w:r>
          </w:p>
        </w:tc>
        <w:tc>
          <w:tcPr>
            <w:tcW w:w="137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364B213" w14:textId="77777777" w:rsidR="00147263" w:rsidRPr="00C72CE9" w:rsidRDefault="00147263" w:rsidP="00130701">
            <w:pPr>
              <w:jc w:val="center"/>
              <w:rPr>
                <w:b/>
                <w:bCs/>
                <w:sz w:val="17"/>
                <w:szCs w:val="17"/>
              </w:rPr>
            </w:pPr>
            <w:r w:rsidRPr="00C72CE9">
              <w:rPr>
                <w:b/>
                <w:bCs/>
                <w:sz w:val="17"/>
                <w:szCs w:val="17"/>
              </w:rPr>
              <w:t>Ввод в эксплуатацию объекта, год</w:t>
            </w:r>
          </w:p>
        </w:tc>
      </w:tr>
      <w:tr w:rsidR="00147263" w:rsidRPr="00C72CE9" w14:paraId="271E0F82" w14:textId="77777777" w:rsidTr="002512B4">
        <w:trPr>
          <w:trHeight w:val="300"/>
          <w:tblHeader/>
        </w:trPr>
        <w:tc>
          <w:tcPr>
            <w:tcW w:w="3402" w:type="dxa"/>
            <w:vMerge/>
            <w:tcBorders>
              <w:top w:val="single" w:sz="4" w:space="0" w:color="auto"/>
              <w:left w:val="single" w:sz="4" w:space="0" w:color="auto"/>
              <w:bottom w:val="single" w:sz="4" w:space="0" w:color="auto"/>
              <w:right w:val="single" w:sz="4" w:space="0" w:color="auto"/>
            </w:tcBorders>
            <w:vAlign w:val="center"/>
            <w:hideMark/>
          </w:tcPr>
          <w:p w14:paraId="65078814" w14:textId="77777777" w:rsidR="00147263" w:rsidRPr="00C72CE9" w:rsidRDefault="00147263" w:rsidP="00130701">
            <w:pPr>
              <w:rPr>
                <w:b/>
                <w:bCs/>
                <w:sz w:val="17"/>
                <w:szCs w:val="17"/>
              </w:rPr>
            </w:pPr>
          </w:p>
        </w:tc>
        <w:tc>
          <w:tcPr>
            <w:tcW w:w="983" w:type="dxa"/>
            <w:tcBorders>
              <w:top w:val="nil"/>
              <w:left w:val="nil"/>
              <w:bottom w:val="single" w:sz="4" w:space="0" w:color="auto"/>
              <w:right w:val="single" w:sz="4" w:space="0" w:color="auto"/>
            </w:tcBorders>
            <w:shd w:val="clear" w:color="auto" w:fill="auto"/>
            <w:vAlign w:val="center"/>
            <w:hideMark/>
          </w:tcPr>
          <w:p w14:paraId="6CFC61B2" w14:textId="77777777" w:rsidR="00147263" w:rsidRPr="00C72CE9" w:rsidRDefault="00147263" w:rsidP="00130701">
            <w:pPr>
              <w:jc w:val="center"/>
              <w:rPr>
                <w:b/>
                <w:bCs/>
                <w:sz w:val="17"/>
                <w:szCs w:val="17"/>
              </w:rPr>
            </w:pPr>
            <w:r w:rsidRPr="00C72CE9">
              <w:rPr>
                <w:b/>
                <w:bCs/>
                <w:sz w:val="17"/>
                <w:szCs w:val="17"/>
              </w:rPr>
              <w:t>2024</w:t>
            </w:r>
          </w:p>
        </w:tc>
        <w:tc>
          <w:tcPr>
            <w:tcW w:w="952" w:type="dxa"/>
            <w:tcBorders>
              <w:top w:val="nil"/>
              <w:left w:val="nil"/>
              <w:bottom w:val="single" w:sz="4" w:space="0" w:color="auto"/>
              <w:right w:val="single" w:sz="4" w:space="0" w:color="auto"/>
            </w:tcBorders>
            <w:shd w:val="clear" w:color="auto" w:fill="auto"/>
            <w:vAlign w:val="center"/>
            <w:hideMark/>
          </w:tcPr>
          <w:p w14:paraId="293CE23A" w14:textId="77777777" w:rsidR="00147263" w:rsidRPr="00C72CE9" w:rsidRDefault="00147263" w:rsidP="00130701">
            <w:pPr>
              <w:jc w:val="center"/>
              <w:rPr>
                <w:b/>
                <w:bCs/>
                <w:sz w:val="17"/>
                <w:szCs w:val="17"/>
              </w:rPr>
            </w:pPr>
            <w:r w:rsidRPr="00C72CE9">
              <w:rPr>
                <w:b/>
                <w:bCs/>
                <w:sz w:val="17"/>
                <w:szCs w:val="17"/>
              </w:rPr>
              <w:t>2025</w:t>
            </w:r>
          </w:p>
        </w:tc>
        <w:tc>
          <w:tcPr>
            <w:tcW w:w="900" w:type="dxa"/>
            <w:tcBorders>
              <w:top w:val="nil"/>
              <w:left w:val="nil"/>
              <w:bottom w:val="single" w:sz="4" w:space="0" w:color="auto"/>
              <w:right w:val="single" w:sz="4" w:space="0" w:color="auto"/>
            </w:tcBorders>
            <w:shd w:val="clear" w:color="auto" w:fill="auto"/>
            <w:vAlign w:val="center"/>
            <w:hideMark/>
          </w:tcPr>
          <w:p w14:paraId="1FBF8897" w14:textId="77777777" w:rsidR="00147263" w:rsidRPr="00C72CE9" w:rsidRDefault="00147263" w:rsidP="00130701">
            <w:pPr>
              <w:jc w:val="center"/>
              <w:rPr>
                <w:b/>
                <w:bCs/>
                <w:sz w:val="17"/>
                <w:szCs w:val="17"/>
              </w:rPr>
            </w:pPr>
            <w:r w:rsidRPr="00C72CE9">
              <w:rPr>
                <w:b/>
                <w:bCs/>
                <w:sz w:val="17"/>
                <w:szCs w:val="17"/>
              </w:rPr>
              <w:t>2026</w:t>
            </w:r>
          </w:p>
        </w:tc>
        <w:tc>
          <w:tcPr>
            <w:tcW w:w="2312" w:type="dxa"/>
            <w:tcBorders>
              <w:top w:val="single" w:sz="4" w:space="0" w:color="auto"/>
              <w:left w:val="single" w:sz="4" w:space="0" w:color="auto"/>
              <w:bottom w:val="single" w:sz="4" w:space="0" w:color="auto"/>
              <w:right w:val="single" w:sz="4" w:space="0" w:color="auto"/>
            </w:tcBorders>
            <w:vAlign w:val="center"/>
            <w:hideMark/>
          </w:tcPr>
          <w:p w14:paraId="11E7C134" w14:textId="77777777" w:rsidR="00147263" w:rsidRPr="00C72CE9" w:rsidRDefault="00147263" w:rsidP="00130701">
            <w:pPr>
              <w:rPr>
                <w:b/>
                <w:bCs/>
                <w:sz w:val="17"/>
                <w:szCs w:val="17"/>
              </w:rPr>
            </w:pPr>
          </w:p>
        </w:tc>
        <w:tc>
          <w:tcPr>
            <w:tcW w:w="1374" w:type="dxa"/>
            <w:tcBorders>
              <w:top w:val="single" w:sz="4" w:space="0" w:color="auto"/>
              <w:left w:val="single" w:sz="4" w:space="0" w:color="auto"/>
              <w:bottom w:val="single" w:sz="4" w:space="0" w:color="auto"/>
              <w:right w:val="single" w:sz="4" w:space="0" w:color="auto"/>
            </w:tcBorders>
            <w:vAlign w:val="center"/>
            <w:hideMark/>
          </w:tcPr>
          <w:p w14:paraId="02EBB226" w14:textId="77777777" w:rsidR="00147263" w:rsidRPr="00C72CE9" w:rsidRDefault="00147263" w:rsidP="00130701">
            <w:pPr>
              <w:rPr>
                <w:b/>
                <w:bCs/>
                <w:sz w:val="17"/>
                <w:szCs w:val="17"/>
              </w:rPr>
            </w:pPr>
          </w:p>
        </w:tc>
      </w:tr>
      <w:tr w:rsidR="00147263" w:rsidRPr="00C72CE9" w14:paraId="35EFE95C" w14:textId="77777777" w:rsidTr="00130701">
        <w:trPr>
          <w:trHeight w:val="570"/>
        </w:trPr>
        <w:tc>
          <w:tcPr>
            <w:tcW w:w="3402" w:type="dxa"/>
            <w:tcBorders>
              <w:top w:val="nil"/>
              <w:left w:val="single" w:sz="4" w:space="0" w:color="auto"/>
              <w:bottom w:val="single" w:sz="4" w:space="0" w:color="auto"/>
              <w:right w:val="single" w:sz="4" w:space="0" w:color="auto"/>
            </w:tcBorders>
            <w:shd w:val="clear" w:color="auto" w:fill="auto"/>
            <w:vAlign w:val="center"/>
            <w:hideMark/>
          </w:tcPr>
          <w:p w14:paraId="4745AE71" w14:textId="77777777" w:rsidR="00147263" w:rsidRPr="00C72CE9" w:rsidRDefault="00147263" w:rsidP="00130701">
            <w:pPr>
              <w:rPr>
                <w:b/>
                <w:bCs/>
                <w:i/>
                <w:iCs/>
                <w:sz w:val="17"/>
                <w:szCs w:val="17"/>
              </w:rPr>
            </w:pPr>
            <w:r w:rsidRPr="00C72CE9">
              <w:rPr>
                <w:b/>
                <w:bCs/>
                <w:i/>
                <w:iCs/>
                <w:sz w:val="17"/>
                <w:szCs w:val="17"/>
              </w:rPr>
              <w:t>Строительство (реконструкция) автомобильных дорог общего пользования местного значения</w:t>
            </w:r>
          </w:p>
        </w:tc>
        <w:tc>
          <w:tcPr>
            <w:tcW w:w="983" w:type="dxa"/>
            <w:tcBorders>
              <w:top w:val="nil"/>
              <w:left w:val="nil"/>
              <w:bottom w:val="single" w:sz="4" w:space="0" w:color="auto"/>
              <w:right w:val="single" w:sz="4" w:space="0" w:color="auto"/>
            </w:tcBorders>
            <w:shd w:val="clear" w:color="auto" w:fill="auto"/>
            <w:vAlign w:val="center"/>
            <w:hideMark/>
          </w:tcPr>
          <w:p w14:paraId="57420914" w14:textId="77777777" w:rsidR="00147263" w:rsidRPr="00C72CE9" w:rsidRDefault="00147263" w:rsidP="00130701">
            <w:pPr>
              <w:jc w:val="right"/>
              <w:rPr>
                <w:b/>
                <w:bCs/>
                <w:i/>
                <w:iCs/>
                <w:sz w:val="17"/>
                <w:szCs w:val="17"/>
              </w:rPr>
            </w:pPr>
            <w:r w:rsidRPr="00C72CE9">
              <w:rPr>
                <w:b/>
                <w:bCs/>
                <w:i/>
                <w:iCs/>
                <w:sz w:val="17"/>
                <w:szCs w:val="17"/>
              </w:rPr>
              <w:t>639 608,7</w:t>
            </w:r>
          </w:p>
        </w:tc>
        <w:tc>
          <w:tcPr>
            <w:tcW w:w="952" w:type="dxa"/>
            <w:tcBorders>
              <w:top w:val="nil"/>
              <w:left w:val="nil"/>
              <w:bottom w:val="single" w:sz="4" w:space="0" w:color="auto"/>
              <w:right w:val="single" w:sz="4" w:space="0" w:color="auto"/>
            </w:tcBorders>
            <w:shd w:val="clear" w:color="auto" w:fill="auto"/>
            <w:vAlign w:val="center"/>
            <w:hideMark/>
          </w:tcPr>
          <w:p w14:paraId="1B6330EA" w14:textId="77777777" w:rsidR="00147263" w:rsidRPr="00C72CE9" w:rsidRDefault="00147263" w:rsidP="00130701">
            <w:pPr>
              <w:jc w:val="right"/>
              <w:rPr>
                <w:b/>
                <w:bCs/>
                <w:i/>
                <w:iCs/>
                <w:sz w:val="17"/>
                <w:szCs w:val="17"/>
              </w:rPr>
            </w:pPr>
            <w:r w:rsidRPr="00C72CE9">
              <w:rPr>
                <w:b/>
                <w:bCs/>
                <w:i/>
                <w:iCs/>
                <w:sz w:val="17"/>
                <w:szCs w:val="17"/>
              </w:rPr>
              <w:t>332 555,6</w:t>
            </w:r>
          </w:p>
        </w:tc>
        <w:tc>
          <w:tcPr>
            <w:tcW w:w="900" w:type="dxa"/>
            <w:tcBorders>
              <w:top w:val="nil"/>
              <w:left w:val="nil"/>
              <w:bottom w:val="single" w:sz="4" w:space="0" w:color="auto"/>
              <w:right w:val="single" w:sz="4" w:space="0" w:color="auto"/>
            </w:tcBorders>
            <w:shd w:val="clear" w:color="auto" w:fill="auto"/>
            <w:vAlign w:val="center"/>
            <w:hideMark/>
          </w:tcPr>
          <w:p w14:paraId="47584305" w14:textId="77777777" w:rsidR="00147263" w:rsidRPr="00C72CE9" w:rsidRDefault="00147263" w:rsidP="00130701">
            <w:pPr>
              <w:jc w:val="right"/>
              <w:rPr>
                <w:b/>
                <w:bCs/>
                <w:i/>
                <w:iCs/>
                <w:sz w:val="17"/>
                <w:szCs w:val="17"/>
              </w:rPr>
            </w:pPr>
            <w:r w:rsidRPr="00C72CE9">
              <w:rPr>
                <w:b/>
                <w:bCs/>
                <w:i/>
                <w:iCs/>
                <w:sz w:val="17"/>
                <w:szCs w:val="17"/>
              </w:rPr>
              <w:t>533 146,2</w:t>
            </w:r>
          </w:p>
        </w:tc>
        <w:tc>
          <w:tcPr>
            <w:tcW w:w="2312" w:type="dxa"/>
            <w:tcBorders>
              <w:top w:val="nil"/>
              <w:left w:val="nil"/>
              <w:bottom w:val="single" w:sz="4" w:space="0" w:color="auto"/>
              <w:right w:val="single" w:sz="4" w:space="0" w:color="auto"/>
            </w:tcBorders>
            <w:shd w:val="clear" w:color="auto" w:fill="auto"/>
            <w:vAlign w:val="center"/>
            <w:hideMark/>
          </w:tcPr>
          <w:p w14:paraId="200FF1A2" w14:textId="77777777" w:rsidR="00147263" w:rsidRPr="00C72CE9" w:rsidRDefault="00147263" w:rsidP="00130701">
            <w:pPr>
              <w:rPr>
                <w:b/>
                <w:bCs/>
                <w:i/>
                <w:iCs/>
                <w:sz w:val="17"/>
                <w:szCs w:val="17"/>
              </w:rPr>
            </w:pPr>
            <w:r w:rsidRPr="00C72CE9">
              <w:rPr>
                <w:b/>
                <w:bCs/>
                <w:i/>
                <w:iCs/>
                <w:sz w:val="17"/>
                <w:szCs w:val="17"/>
              </w:rPr>
              <w:t> </w:t>
            </w:r>
          </w:p>
        </w:tc>
        <w:tc>
          <w:tcPr>
            <w:tcW w:w="1374" w:type="dxa"/>
            <w:tcBorders>
              <w:top w:val="nil"/>
              <w:left w:val="nil"/>
              <w:bottom w:val="single" w:sz="4" w:space="0" w:color="auto"/>
              <w:right w:val="single" w:sz="4" w:space="0" w:color="auto"/>
            </w:tcBorders>
            <w:shd w:val="clear" w:color="auto" w:fill="auto"/>
            <w:vAlign w:val="center"/>
            <w:hideMark/>
          </w:tcPr>
          <w:p w14:paraId="1EB58D06" w14:textId="77777777" w:rsidR="00147263" w:rsidRPr="00C72CE9" w:rsidRDefault="00147263" w:rsidP="00130701">
            <w:pPr>
              <w:rPr>
                <w:b/>
                <w:bCs/>
                <w:i/>
                <w:iCs/>
                <w:sz w:val="17"/>
                <w:szCs w:val="17"/>
              </w:rPr>
            </w:pPr>
            <w:r w:rsidRPr="00C72CE9">
              <w:rPr>
                <w:b/>
                <w:bCs/>
                <w:i/>
                <w:iCs/>
                <w:sz w:val="17"/>
                <w:szCs w:val="17"/>
              </w:rPr>
              <w:t> </w:t>
            </w:r>
          </w:p>
        </w:tc>
      </w:tr>
      <w:tr w:rsidR="00147263" w:rsidRPr="00C72CE9" w14:paraId="5C2BF8E3" w14:textId="77777777" w:rsidTr="00130701">
        <w:trPr>
          <w:trHeight w:val="300"/>
        </w:trPr>
        <w:tc>
          <w:tcPr>
            <w:tcW w:w="3402" w:type="dxa"/>
            <w:vMerge w:val="restart"/>
            <w:tcBorders>
              <w:top w:val="nil"/>
              <w:left w:val="single" w:sz="4" w:space="0" w:color="auto"/>
              <w:bottom w:val="single" w:sz="4" w:space="0" w:color="000000"/>
              <w:right w:val="single" w:sz="4" w:space="0" w:color="auto"/>
            </w:tcBorders>
            <w:shd w:val="clear" w:color="auto" w:fill="auto"/>
            <w:vAlign w:val="center"/>
            <w:hideMark/>
          </w:tcPr>
          <w:p w14:paraId="4FD84184" w14:textId="77777777" w:rsidR="00147263" w:rsidRPr="00C72CE9" w:rsidRDefault="00147263" w:rsidP="00130701">
            <w:pPr>
              <w:jc w:val="both"/>
              <w:rPr>
                <w:sz w:val="17"/>
                <w:szCs w:val="17"/>
              </w:rPr>
            </w:pPr>
            <w:r w:rsidRPr="00C72CE9">
              <w:rPr>
                <w:sz w:val="17"/>
                <w:szCs w:val="17"/>
              </w:rPr>
              <w:t>Проспект Комсомольский на участке от ул. Федорова до ул. Кайдалова в г. Сургуте</w:t>
            </w:r>
          </w:p>
        </w:tc>
        <w:tc>
          <w:tcPr>
            <w:tcW w:w="983" w:type="dxa"/>
            <w:vMerge w:val="restart"/>
            <w:tcBorders>
              <w:top w:val="nil"/>
              <w:left w:val="single" w:sz="4" w:space="0" w:color="auto"/>
              <w:bottom w:val="single" w:sz="4" w:space="0" w:color="000000"/>
              <w:right w:val="single" w:sz="4" w:space="0" w:color="auto"/>
            </w:tcBorders>
            <w:shd w:val="clear" w:color="auto" w:fill="auto"/>
            <w:vAlign w:val="center"/>
            <w:hideMark/>
          </w:tcPr>
          <w:p w14:paraId="36564FA7" w14:textId="77777777" w:rsidR="00147263" w:rsidRPr="00C72CE9" w:rsidRDefault="00147263" w:rsidP="00130701">
            <w:pPr>
              <w:jc w:val="center"/>
              <w:rPr>
                <w:sz w:val="17"/>
                <w:szCs w:val="17"/>
              </w:rPr>
            </w:pPr>
            <w:r w:rsidRPr="00C72CE9">
              <w:rPr>
                <w:sz w:val="17"/>
                <w:szCs w:val="17"/>
              </w:rPr>
              <w:t>55 135,3</w:t>
            </w:r>
          </w:p>
        </w:tc>
        <w:tc>
          <w:tcPr>
            <w:tcW w:w="952" w:type="dxa"/>
            <w:vMerge w:val="restart"/>
            <w:tcBorders>
              <w:top w:val="nil"/>
              <w:left w:val="single" w:sz="4" w:space="0" w:color="auto"/>
              <w:bottom w:val="single" w:sz="4" w:space="0" w:color="000000"/>
              <w:right w:val="single" w:sz="4" w:space="0" w:color="auto"/>
            </w:tcBorders>
            <w:shd w:val="clear" w:color="auto" w:fill="auto"/>
            <w:vAlign w:val="center"/>
            <w:hideMark/>
          </w:tcPr>
          <w:p w14:paraId="283A8652" w14:textId="77777777" w:rsidR="00147263" w:rsidRPr="00C72CE9" w:rsidRDefault="00147263" w:rsidP="00130701">
            <w:pPr>
              <w:jc w:val="center"/>
              <w:rPr>
                <w:sz w:val="17"/>
                <w:szCs w:val="17"/>
              </w:rPr>
            </w:pPr>
            <w:r w:rsidRPr="00C72CE9">
              <w:rPr>
                <w:sz w:val="17"/>
                <w:szCs w:val="17"/>
              </w:rPr>
              <w:t>25 654,1</w:t>
            </w:r>
          </w:p>
        </w:tc>
        <w:tc>
          <w:tcPr>
            <w:tcW w:w="900" w:type="dxa"/>
            <w:vMerge w:val="restart"/>
            <w:tcBorders>
              <w:top w:val="nil"/>
              <w:left w:val="single" w:sz="4" w:space="0" w:color="auto"/>
              <w:bottom w:val="single" w:sz="4" w:space="0" w:color="000000"/>
              <w:right w:val="single" w:sz="4" w:space="0" w:color="auto"/>
            </w:tcBorders>
            <w:shd w:val="clear" w:color="auto" w:fill="auto"/>
            <w:vAlign w:val="center"/>
            <w:hideMark/>
          </w:tcPr>
          <w:p w14:paraId="683FCAA8" w14:textId="77777777" w:rsidR="00147263" w:rsidRPr="00C72CE9" w:rsidRDefault="00147263" w:rsidP="00130701">
            <w:pPr>
              <w:jc w:val="center"/>
              <w:rPr>
                <w:sz w:val="17"/>
                <w:szCs w:val="17"/>
              </w:rPr>
            </w:pPr>
            <w:r w:rsidRPr="00C72CE9">
              <w:rPr>
                <w:sz w:val="17"/>
                <w:szCs w:val="17"/>
              </w:rPr>
              <w:t>23 346,2</w:t>
            </w:r>
          </w:p>
        </w:tc>
        <w:tc>
          <w:tcPr>
            <w:tcW w:w="2312" w:type="dxa"/>
            <w:vMerge w:val="restart"/>
            <w:tcBorders>
              <w:top w:val="nil"/>
              <w:left w:val="single" w:sz="4" w:space="0" w:color="auto"/>
              <w:bottom w:val="single" w:sz="4" w:space="0" w:color="000000"/>
              <w:right w:val="single" w:sz="4" w:space="0" w:color="auto"/>
            </w:tcBorders>
            <w:shd w:val="clear" w:color="auto" w:fill="auto"/>
            <w:vAlign w:val="center"/>
            <w:hideMark/>
          </w:tcPr>
          <w:p w14:paraId="724E8B2F" w14:textId="77777777" w:rsidR="00147263" w:rsidRPr="00C72CE9" w:rsidRDefault="00147263" w:rsidP="00130701">
            <w:pPr>
              <w:jc w:val="center"/>
              <w:rPr>
                <w:sz w:val="17"/>
                <w:szCs w:val="17"/>
              </w:rPr>
            </w:pPr>
            <w:r w:rsidRPr="00C72CE9">
              <w:rPr>
                <w:sz w:val="17"/>
                <w:szCs w:val="17"/>
              </w:rPr>
              <w:t>инвестиционный платеж в рамках концессионного соглашения</w:t>
            </w:r>
          </w:p>
        </w:tc>
        <w:tc>
          <w:tcPr>
            <w:tcW w:w="1374" w:type="dxa"/>
            <w:tcBorders>
              <w:top w:val="nil"/>
              <w:left w:val="nil"/>
              <w:bottom w:val="single" w:sz="4" w:space="0" w:color="auto"/>
              <w:right w:val="single" w:sz="4" w:space="0" w:color="auto"/>
            </w:tcBorders>
            <w:shd w:val="clear" w:color="auto" w:fill="auto"/>
            <w:vAlign w:val="center"/>
            <w:hideMark/>
          </w:tcPr>
          <w:p w14:paraId="4A3E8974" w14:textId="77777777" w:rsidR="00147263" w:rsidRPr="00C72CE9" w:rsidRDefault="00147263" w:rsidP="00130701">
            <w:pPr>
              <w:jc w:val="center"/>
              <w:rPr>
                <w:sz w:val="17"/>
                <w:szCs w:val="17"/>
              </w:rPr>
            </w:pPr>
            <w:r w:rsidRPr="00C72CE9">
              <w:rPr>
                <w:sz w:val="17"/>
                <w:szCs w:val="17"/>
              </w:rPr>
              <w:t>2023 год</w:t>
            </w:r>
          </w:p>
        </w:tc>
      </w:tr>
      <w:tr w:rsidR="00147263" w:rsidRPr="00C72CE9" w14:paraId="03C2830C" w14:textId="77777777" w:rsidTr="00130701">
        <w:trPr>
          <w:trHeight w:val="450"/>
        </w:trPr>
        <w:tc>
          <w:tcPr>
            <w:tcW w:w="3402" w:type="dxa"/>
            <w:vMerge/>
            <w:tcBorders>
              <w:top w:val="nil"/>
              <w:left w:val="single" w:sz="4" w:space="0" w:color="auto"/>
              <w:bottom w:val="single" w:sz="4" w:space="0" w:color="000000"/>
              <w:right w:val="single" w:sz="4" w:space="0" w:color="auto"/>
            </w:tcBorders>
            <w:vAlign w:val="center"/>
            <w:hideMark/>
          </w:tcPr>
          <w:p w14:paraId="1DF7FCD3" w14:textId="77777777" w:rsidR="00147263" w:rsidRPr="00C72CE9" w:rsidRDefault="00147263" w:rsidP="00130701">
            <w:pPr>
              <w:rPr>
                <w:sz w:val="17"/>
                <w:szCs w:val="17"/>
              </w:rPr>
            </w:pPr>
          </w:p>
        </w:tc>
        <w:tc>
          <w:tcPr>
            <w:tcW w:w="983" w:type="dxa"/>
            <w:vMerge/>
            <w:tcBorders>
              <w:top w:val="nil"/>
              <w:left w:val="single" w:sz="4" w:space="0" w:color="auto"/>
              <w:bottom w:val="single" w:sz="4" w:space="0" w:color="000000"/>
              <w:right w:val="single" w:sz="4" w:space="0" w:color="auto"/>
            </w:tcBorders>
            <w:vAlign w:val="center"/>
            <w:hideMark/>
          </w:tcPr>
          <w:p w14:paraId="4DAAF4C2" w14:textId="77777777" w:rsidR="00147263" w:rsidRPr="00C72CE9" w:rsidRDefault="00147263" w:rsidP="00130701">
            <w:pPr>
              <w:jc w:val="center"/>
              <w:rPr>
                <w:sz w:val="17"/>
                <w:szCs w:val="17"/>
              </w:rPr>
            </w:pPr>
          </w:p>
        </w:tc>
        <w:tc>
          <w:tcPr>
            <w:tcW w:w="952" w:type="dxa"/>
            <w:vMerge/>
            <w:tcBorders>
              <w:top w:val="nil"/>
              <w:left w:val="single" w:sz="4" w:space="0" w:color="auto"/>
              <w:bottom w:val="single" w:sz="4" w:space="0" w:color="000000"/>
              <w:right w:val="single" w:sz="4" w:space="0" w:color="auto"/>
            </w:tcBorders>
            <w:vAlign w:val="center"/>
            <w:hideMark/>
          </w:tcPr>
          <w:p w14:paraId="327C829B" w14:textId="77777777" w:rsidR="00147263" w:rsidRPr="00C72CE9" w:rsidRDefault="00147263" w:rsidP="00130701">
            <w:pPr>
              <w:jc w:val="center"/>
              <w:rPr>
                <w:sz w:val="17"/>
                <w:szCs w:val="17"/>
              </w:rPr>
            </w:pPr>
          </w:p>
        </w:tc>
        <w:tc>
          <w:tcPr>
            <w:tcW w:w="900" w:type="dxa"/>
            <w:vMerge/>
            <w:tcBorders>
              <w:top w:val="nil"/>
              <w:left w:val="single" w:sz="4" w:space="0" w:color="auto"/>
              <w:bottom w:val="single" w:sz="4" w:space="0" w:color="000000"/>
              <w:right w:val="single" w:sz="4" w:space="0" w:color="auto"/>
            </w:tcBorders>
            <w:vAlign w:val="center"/>
            <w:hideMark/>
          </w:tcPr>
          <w:p w14:paraId="6DAB3CC3" w14:textId="77777777" w:rsidR="00147263" w:rsidRPr="00C72CE9" w:rsidRDefault="00147263" w:rsidP="00130701">
            <w:pPr>
              <w:jc w:val="center"/>
              <w:rPr>
                <w:sz w:val="17"/>
                <w:szCs w:val="17"/>
              </w:rPr>
            </w:pPr>
          </w:p>
        </w:tc>
        <w:tc>
          <w:tcPr>
            <w:tcW w:w="2312" w:type="dxa"/>
            <w:vMerge/>
            <w:tcBorders>
              <w:top w:val="nil"/>
              <w:left w:val="single" w:sz="4" w:space="0" w:color="auto"/>
              <w:bottom w:val="single" w:sz="4" w:space="0" w:color="000000"/>
              <w:right w:val="single" w:sz="4" w:space="0" w:color="auto"/>
            </w:tcBorders>
            <w:vAlign w:val="center"/>
            <w:hideMark/>
          </w:tcPr>
          <w:p w14:paraId="5D46F77B" w14:textId="77777777" w:rsidR="00147263" w:rsidRPr="00C72CE9" w:rsidRDefault="00147263" w:rsidP="00130701">
            <w:pPr>
              <w:rPr>
                <w:sz w:val="17"/>
                <w:szCs w:val="17"/>
              </w:rPr>
            </w:pPr>
          </w:p>
        </w:tc>
        <w:tc>
          <w:tcPr>
            <w:tcW w:w="1374" w:type="dxa"/>
            <w:tcBorders>
              <w:top w:val="nil"/>
              <w:left w:val="nil"/>
              <w:bottom w:val="single" w:sz="4" w:space="0" w:color="auto"/>
              <w:right w:val="single" w:sz="4" w:space="0" w:color="auto"/>
            </w:tcBorders>
            <w:shd w:val="clear" w:color="auto" w:fill="auto"/>
            <w:vAlign w:val="center"/>
            <w:hideMark/>
          </w:tcPr>
          <w:p w14:paraId="0691003B" w14:textId="77777777" w:rsidR="00147263" w:rsidRPr="00C72CE9" w:rsidRDefault="00147263" w:rsidP="00130701">
            <w:pPr>
              <w:jc w:val="center"/>
              <w:rPr>
                <w:sz w:val="17"/>
                <w:szCs w:val="17"/>
              </w:rPr>
            </w:pPr>
            <w:r w:rsidRPr="00C72CE9">
              <w:rPr>
                <w:sz w:val="17"/>
                <w:szCs w:val="17"/>
              </w:rPr>
              <w:t>(протяженность 0,401 км.)</w:t>
            </w:r>
          </w:p>
        </w:tc>
      </w:tr>
      <w:tr w:rsidR="00147263" w:rsidRPr="00C72CE9" w14:paraId="0A626061" w14:textId="77777777" w:rsidTr="00130701">
        <w:trPr>
          <w:trHeight w:val="300"/>
        </w:trPr>
        <w:tc>
          <w:tcPr>
            <w:tcW w:w="3402" w:type="dxa"/>
            <w:vMerge w:val="restart"/>
            <w:tcBorders>
              <w:top w:val="nil"/>
              <w:left w:val="single" w:sz="4" w:space="0" w:color="auto"/>
              <w:bottom w:val="single" w:sz="4" w:space="0" w:color="000000"/>
              <w:right w:val="single" w:sz="4" w:space="0" w:color="auto"/>
            </w:tcBorders>
            <w:shd w:val="clear" w:color="auto" w:fill="auto"/>
            <w:vAlign w:val="center"/>
            <w:hideMark/>
          </w:tcPr>
          <w:p w14:paraId="582A0BE5" w14:textId="77777777" w:rsidR="00147263" w:rsidRPr="00C72CE9" w:rsidRDefault="00147263" w:rsidP="00130701">
            <w:pPr>
              <w:jc w:val="both"/>
              <w:rPr>
                <w:sz w:val="17"/>
                <w:szCs w:val="17"/>
              </w:rPr>
            </w:pPr>
            <w:r w:rsidRPr="00C72CE9">
              <w:rPr>
                <w:sz w:val="17"/>
                <w:szCs w:val="17"/>
              </w:rPr>
              <w:t>Магистральная дорога на участках: ул. 16 "ЮР" от ул. 3 "ЮР" до примыкания к ул. Никольская; ул. 3 "ЮР" от ул. 16 "ЮР" до 18 "ЮР"; ул. 18 "ЮР" от 3 "ЮР" до примыкания к ул. Энгельса в г. Сургуте</w:t>
            </w:r>
          </w:p>
        </w:tc>
        <w:tc>
          <w:tcPr>
            <w:tcW w:w="983" w:type="dxa"/>
            <w:vMerge w:val="restart"/>
            <w:tcBorders>
              <w:top w:val="nil"/>
              <w:left w:val="single" w:sz="4" w:space="0" w:color="auto"/>
              <w:bottom w:val="single" w:sz="4" w:space="0" w:color="000000"/>
              <w:right w:val="single" w:sz="4" w:space="0" w:color="auto"/>
            </w:tcBorders>
            <w:shd w:val="clear" w:color="auto" w:fill="auto"/>
            <w:vAlign w:val="center"/>
            <w:hideMark/>
          </w:tcPr>
          <w:p w14:paraId="6017344B" w14:textId="77777777" w:rsidR="00147263" w:rsidRPr="00C72CE9" w:rsidRDefault="00147263" w:rsidP="00130701">
            <w:pPr>
              <w:jc w:val="center"/>
              <w:rPr>
                <w:sz w:val="17"/>
                <w:szCs w:val="17"/>
              </w:rPr>
            </w:pPr>
            <w:r w:rsidRPr="00C72CE9">
              <w:rPr>
                <w:sz w:val="17"/>
                <w:szCs w:val="17"/>
              </w:rPr>
              <w:t>377 999,7</w:t>
            </w:r>
          </w:p>
        </w:tc>
        <w:tc>
          <w:tcPr>
            <w:tcW w:w="952" w:type="dxa"/>
            <w:vMerge w:val="restart"/>
            <w:tcBorders>
              <w:top w:val="nil"/>
              <w:left w:val="single" w:sz="4" w:space="0" w:color="auto"/>
              <w:bottom w:val="single" w:sz="4" w:space="0" w:color="000000"/>
              <w:right w:val="single" w:sz="4" w:space="0" w:color="auto"/>
            </w:tcBorders>
            <w:shd w:val="clear" w:color="auto" w:fill="auto"/>
            <w:vAlign w:val="center"/>
            <w:hideMark/>
          </w:tcPr>
          <w:p w14:paraId="753E14DC" w14:textId="77777777" w:rsidR="00147263" w:rsidRPr="00C72CE9" w:rsidRDefault="00147263" w:rsidP="00130701">
            <w:pPr>
              <w:jc w:val="center"/>
              <w:rPr>
                <w:sz w:val="17"/>
                <w:szCs w:val="17"/>
              </w:rPr>
            </w:pPr>
          </w:p>
        </w:tc>
        <w:tc>
          <w:tcPr>
            <w:tcW w:w="900" w:type="dxa"/>
            <w:vMerge w:val="restart"/>
            <w:tcBorders>
              <w:top w:val="nil"/>
              <w:left w:val="single" w:sz="4" w:space="0" w:color="auto"/>
              <w:bottom w:val="single" w:sz="4" w:space="0" w:color="000000"/>
              <w:right w:val="single" w:sz="4" w:space="0" w:color="auto"/>
            </w:tcBorders>
            <w:shd w:val="clear" w:color="auto" w:fill="auto"/>
            <w:vAlign w:val="center"/>
            <w:hideMark/>
          </w:tcPr>
          <w:p w14:paraId="69B3202C" w14:textId="77777777" w:rsidR="00147263" w:rsidRPr="00C72CE9" w:rsidRDefault="00147263" w:rsidP="00130701">
            <w:pPr>
              <w:jc w:val="center"/>
              <w:rPr>
                <w:sz w:val="17"/>
                <w:szCs w:val="17"/>
              </w:rPr>
            </w:pPr>
          </w:p>
        </w:tc>
        <w:tc>
          <w:tcPr>
            <w:tcW w:w="2312" w:type="dxa"/>
            <w:vMerge w:val="restart"/>
            <w:tcBorders>
              <w:top w:val="nil"/>
              <w:left w:val="single" w:sz="4" w:space="0" w:color="auto"/>
              <w:bottom w:val="single" w:sz="4" w:space="0" w:color="000000"/>
              <w:right w:val="single" w:sz="4" w:space="0" w:color="auto"/>
            </w:tcBorders>
            <w:shd w:val="clear" w:color="auto" w:fill="auto"/>
            <w:vAlign w:val="center"/>
            <w:hideMark/>
          </w:tcPr>
          <w:p w14:paraId="17E639B0" w14:textId="77777777" w:rsidR="00147263" w:rsidRPr="00C72CE9" w:rsidRDefault="00147263" w:rsidP="00130701">
            <w:pPr>
              <w:jc w:val="center"/>
              <w:rPr>
                <w:sz w:val="17"/>
                <w:szCs w:val="17"/>
              </w:rPr>
            </w:pPr>
            <w:r w:rsidRPr="00C72CE9">
              <w:rPr>
                <w:sz w:val="17"/>
                <w:szCs w:val="17"/>
              </w:rPr>
              <w:t>строительно-монтажные работы</w:t>
            </w:r>
          </w:p>
        </w:tc>
        <w:tc>
          <w:tcPr>
            <w:tcW w:w="1374" w:type="dxa"/>
            <w:tcBorders>
              <w:top w:val="nil"/>
              <w:left w:val="nil"/>
              <w:bottom w:val="single" w:sz="4" w:space="0" w:color="auto"/>
              <w:right w:val="single" w:sz="4" w:space="0" w:color="auto"/>
            </w:tcBorders>
            <w:shd w:val="clear" w:color="auto" w:fill="auto"/>
            <w:vAlign w:val="center"/>
            <w:hideMark/>
          </w:tcPr>
          <w:p w14:paraId="763FD885" w14:textId="77777777" w:rsidR="00147263" w:rsidRPr="00C72CE9" w:rsidRDefault="00147263" w:rsidP="00130701">
            <w:pPr>
              <w:jc w:val="center"/>
              <w:rPr>
                <w:sz w:val="17"/>
                <w:szCs w:val="17"/>
              </w:rPr>
            </w:pPr>
            <w:r w:rsidRPr="00C72CE9">
              <w:rPr>
                <w:sz w:val="17"/>
                <w:szCs w:val="17"/>
              </w:rPr>
              <w:t>2024 год</w:t>
            </w:r>
          </w:p>
        </w:tc>
      </w:tr>
      <w:tr w:rsidR="00147263" w:rsidRPr="00C72CE9" w14:paraId="1134FDC7" w14:textId="77777777" w:rsidTr="00130701">
        <w:trPr>
          <w:trHeight w:val="435"/>
        </w:trPr>
        <w:tc>
          <w:tcPr>
            <w:tcW w:w="3402" w:type="dxa"/>
            <w:vMerge/>
            <w:tcBorders>
              <w:top w:val="nil"/>
              <w:left w:val="single" w:sz="4" w:space="0" w:color="auto"/>
              <w:bottom w:val="single" w:sz="4" w:space="0" w:color="000000"/>
              <w:right w:val="single" w:sz="4" w:space="0" w:color="auto"/>
            </w:tcBorders>
            <w:vAlign w:val="center"/>
            <w:hideMark/>
          </w:tcPr>
          <w:p w14:paraId="7B1818AA" w14:textId="77777777" w:rsidR="00147263" w:rsidRPr="00C72CE9" w:rsidRDefault="00147263" w:rsidP="00130701">
            <w:pPr>
              <w:jc w:val="both"/>
              <w:rPr>
                <w:sz w:val="17"/>
                <w:szCs w:val="17"/>
              </w:rPr>
            </w:pPr>
          </w:p>
        </w:tc>
        <w:tc>
          <w:tcPr>
            <w:tcW w:w="983" w:type="dxa"/>
            <w:vMerge/>
            <w:tcBorders>
              <w:top w:val="nil"/>
              <w:left w:val="single" w:sz="4" w:space="0" w:color="auto"/>
              <w:bottom w:val="single" w:sz="4" w:space="0" w:color="000000"/>
              <w:right w:val="single" w:sz="4" w:space="0" w:color="auto"/>
            </w:tcBorders>
            <w:vAlign w:val="center"/>
            <w:hideMark/>
          </w:tcPr>
          <w:p w14:paraId="66773122" w14:textId="77777777" w:rsidR="00147263" w:rsidRPr="00C72CE9" w:rsidRDefault="00147263" w:rsidP="00130701">
            <w:pPr>
              <w:jc w:val="center"/>
              <w:rPr>
                <w:sz w:val="17"/>
                <w:szCs w:val="17"/>
              </w:rPr>
            </w:pPr>
          </w:p>
        </w:tc>
        <w:tc>
          <w:tcPr>
            <w:tcW w:w="952" w:type="dxa"/>
            <w:vMerge/>
            <w:tcBorders>
              <w:top w:val="nil"/>
              <w:left w:val="single" w:sz="4" w:space="0" w:color="auto"/>
              <w:bottom w:val="single" w:sz="4" w:space="0" w:color="000000"/>
              <w:right w:val="single" w:sz="4" w:space="0" w:color="auto"/>
            </w:tcBorders>
            <w:vAlign w:val="center"/>
            <w:hideMark/>
          </w:tcPr>
          <w:p w14:paraId="05A4DD77" w14:textId="77777777" w:rsidR="00147263" w:rsidRPr="00C72CE9" w:rsidRDefault="00147263" w:rsidP="00130701">
            <w:pPr>
              <w:jc w:val="center"/>
              <w:rPr>
                <w:sz w:val="17"/>
                <w:szCs w:val="17"/>
              </w:rPr>
            </w:pPr>
          </w:p>
        </w:tc>
        <w:tc>
          <w:tcPr>
            <w:tcW w:w="900" w:type="dxa"/>
            <w:vMerge/>
            <w:tcBorders>
              <w:top w:val="nil"/>
              <w:left w:val="single" w:sz="4" w:space="0" w:color="auto"/>
              <w:bottom w:val="single" w:sz="4" w:space="0" w:color="000000"/>
              <w:right w:val="single" w:sz="4" w:space="0" w:color="auto"/>
            </w:tcBorders>
            <w:vAlign w:val="center"/>
            <w:hideMark/>
          </w:tcPr>
          <w:p w14:paraId="20D0D83A" w14:textId="77777777" w:rsidR="00147263" w:rsidRPr="00C72CE9" w:rsidRDefault="00147263" w:rsidP="00130701">
            <w:pPr>
              <w:jc w:val="center"/>
              <w:rPr>
                <w:sz w:val="17"/>
                <w:szCs w:val="17"/>
              </w:rPr>
            </w:pPr>
          </w:p>
        </w:tc>
        <w:tc>
          <w:tcPr>
            <w:tcW w:w="2312" w:type="dxa"/>
            <w:vMerge/>
            <w:tcBorders>
              <w:top w:val="nil"/>
              <w:left w:val="single" w:sz="4" w:space="0" w:color="auto"/>
              <w:bottom w:val="single" w:sz="4" w:space="0" w:color="000000"/>
              <w:right w:val="single" w:sz="4" w:space="0" w:color="auto"/>
            </w:tcBorders>
            <w:vAlign w:val="center"/>
            <w:hideMark/>
          </w:tcPr>
          <w:p w14:paraId="0703F32E" w14:textId="77777777" w:rsidR="00147263" w:rsidRPr="00C72CE9" w:rsidRDefault="00147263" w:rsidP="00130701">
            <w:pPr>
              <w:rPr>
                <w:sz w:val="17"/>
                <w:szCs w:val="17"/>
              </w:rPr>
            </w:pPr>
          </w:p>
        </w:tc>
        <w:tc>
          <w:tcPr>
            <w:tcW w:w="1374" w:type="dxa"/>
            <w:tcBorders>
              <w:top w:val="nil"/>
              <w:left w:val="nil"/>
              <w:bottom w:val="single" w:sz="4" w:space="0" w:color="auto"/>
              <w:right w:val="single" w:sz="4" w:space="0" w:color="auto"/>
            </w:tcBorders>
            <w:shd w:val="clear" w:color="auto" w:fill="auto"/>
            <w:vAlign w:val="center"/>
            <w:hideMark/>
          </w:tcPr>
          <w:p w14:paraId="3D94D17A" w14:textId="77777777" w:rsidR="00147263" w:rsidRPr="00C72CE9" w:rsidRDefault="00147263" w:rsidP="00130701">
            <w:pPr>
              <w:jc w:val="center"/>
              <w:rPr>
                <w:sz w:val="17"/>
                <w:szCs w:val="17"/>
              </w:rPr>
            </w:pPr>
            <w:r w:rsidRPr="00C72CE9">
              <w:rPr>
                <w:sz w:val="17"/>
                <w:szCs w:val="17"/>
              </w:rPr>
              <w:t>(протяженность 1,3 км.)</w:t>
            </w:r>
          </w:p>
        </w:tc>
      </w:tr>
      <w:tr w:rsidR="00147263" w:rsidRPr="00C72CE9" w14:paraId="42435C9C" w14:textId="77777777" w:rsidTr="00130701">
        <w:trPr>
          <w:trHeight w:val="300"/>
        </w:trPr>
        <w:tc>
          <w:tcPr>
            <w:tcW w:w="3402" w:type="dxa"/>
            <w:vMerge w:val="restart"/>
            <w:tcBorders>
              <w:top w:val="nil"/>
              <w:left w:val="single" w:sz="4" w:space="0" w:color="auto"/>
              <w:bottom w:val="single" w:sz="4" w:space="0" w:color="000000"/>
              <w:right w:val="single" w:sz="4" w:space="0" w:color="auto"/>
            </w:tcBorders>
            <w:shd w:val="clear" w:color="auto" w:fill="auto"/>
            <w:vAlign w:val="center"/>
            <w:hideMark/>
          </w:tcPr>
          <w:p w14:paraId="38F88792" w14:textId="77777777" w:rsidR="00147263" w:rsidRPr="00C72CE9" w:rsidRDefault="00147263" w:rsidP="00130701">
            <w:pPr>
              <w:jc w:val="both"/>
              <w:rPr>
                <w:sz w:val="17"/>
                <w:szCs w:val="17"/>
              </w:rPr>
            </w:pPr>
            <w:r w:rsidRPr="00C72CE9">
              <w:rPr>
                <w:sz w:val="17"/>
                <w:szCs w:val="17"/>
              </w:rPr>
              <w:t>Улица Тюменская от ул. Сосновой до ул. Монтажников</w:t>
            </w:r>
          </w:p>
        </w:tc>
        <w:tc>
          <w:tcPr>
            <w:tcW w:w="983" w:type="dxa"/>
            <w:vMerge w:val="restart"/>
            <w:tcBorders>
              <w:top w:val="nil"/>
              <w:left w:val="single" w:sz="4" w:space="0" w:color="auto"/>
              <w:bottom w:val="single" w:sz="4" w:space="0" w:color="000000"/>
              <w:right w:val="single" w:sz="4" w:space="0" w:color="auto"/>
            </w:tcBorders>
            <w:shd w:val="clear" w:color="auto" w:fill="auto"/>
            <w:vAlign w:val="center"/>
            <w:hideMark/>
          </w:tcPr>
          <w:p w14:paraId="3175C26F" w14:textId="77777777" w:rsidR="00147263" w:rsidRPr="00C72CE9" w:rsidRDefault="00147263" w:rsidP="00130701">
            <w:pPr>
              <w:jc w:val="center"/>
              <w:rPr>
                <w:sz w:val="17"/>
                <w:szCs w:val="17"/>
              </w:rPr>
            </w:pPr>
            <w:r w:rsidRPr="00C72CE9">
              <w:rPr>
                <w:sz w:val="17"/>
                <w:szCs w:val="17"/>
              </w:rPr>
              <w:t>62 257,8</w:t>
            </w:r>
          </w:p>
        </w:tc>
        <w:tc>
          <w:tcPr>
            <w:tcW w:w="952" w:type="dxa"/>
            <w:vMerge w:val="restart"/>
            <w:tcBorders>
              <w:top w:val="nil"/>
              <w:left w:val="single" w:sz="4" w:space="0" w:color="auto"/>
              <w:bottom w:val="single" w:sz="4" w:space="0" w:color="000000"/>
              <w:right w:val="single" w:sz="4" w:space="0" w:color="auto"/>
            </w:tcBorders>
            <w:shd w:val="clear" w:color="auto" w:fill="auto"/>
            <w:vAlign w:val="center"/>
            <w:hideMark/>
          </w:tcPr>
          <w:p w14:paraId="0DB0E05D" w14:textId="77777777" w:rsidR="00147263" w:rsidRPr="00C72CE9" w:rsidRDefault="00147263" w:rsidP="00130701">
            <w:pPr>
              <w:jc w:val="center"/>
              <w:rPr>
                <w:sz w:val="17"/>
                <w:szCs w:val="17"/>
              </w:rPr>
            </w:pPr>
          </w:p>
        </w:tc>
        <w:tc>
          <w:tcPr>
            <w:tcW w:w="900" w:type="dxa"/>
            <w:vMerge w:val="restart"/>
            <w:tcBorders>
              <w:top w:val="nil"/>
              <w:left w:val="single" w:sz="4" w:space="0" w:color="auto"/>
              <w:bottom w:val="single" w:sz="4" w:space="0" w:color="000000"/>
              <w:right w:val="single" w:sz="4" w:space="0" w:color="auto"/>
            </w:tcBorders>
            <w:shd w:val="clear" w:color="auto" w:fill="auto"/>
            <w:vAlign w:val="center"/>
            <w:hideMark/>
          </w:tcPr>
          <w:p w14:paraId="559C0090" w14:textId="77777777" w:rsidR="00147263" w:rsidRPr="00C72CE9" w:rsidRDefault="00147263" w:rsidP="00130701">
            <w:pPr>
              <w:jc w:val="center"/>
              <w:rPr>
                <w:sz w:val="17"/>
                <w:szCs w:val="17"/>
              </w:rPr>
            </w:pPr>
          </w:p>
        </w:tc>
        <w:tc>
          <w:tcPr>
            <w:tcW w:w="2312" w:type="dxa"/>
            <w:vMerge w:val="restart"/>
            <w:tcBorders>
              <w:top w:val="nil"/>
              <w:left w:val="single" w:sz="4" w:space="0" w:color="auto"/>
              <w:bottom w:val="single" w:sz="4" w:space="0" w:color="000000"/>
              <w:right w:val="single" w:sz="4" w:space="0" w:color="auto"/>
            </w:tcBorders>
            <w:shd w:val="clear" w:color="auto" w:fill="auto"/>
            <w:vAlign w:val="center"/>
            <w:hideMark/>
          </w:tcPr>
          <w:p w14:paraId="5CCE77AA" w14:textId="77777777" w:rsidR="00147263" w:rsidRPr="00C72CE9" w:rsidRDefault="00147263" w:rsidP="00130701">
            <w:pPr>
              <w:jc w:val="center"/>
              <w:rPr>
                <w:sz w:val="17"/>
                <w:szCs w:val="17"/>
              </w:rPr>
            </w:pPr>
            <w:r w:rsidRPr="00C72CE9">
              <w:rPr>
                <w:sz w:val="17"/>
                <w:szCs w:val="17"/>
              </w:rPr>
              <w:t>строительно-монтажные работы</w:t>
            </w:r>
          </w:p>
        </w:tc>
        <w:tc>
          <w:tcPr>
            <w:tcW w:w="1374" w:type="dxa"/>
            <w:tcBorders>
              <w:top w:val="nil"/>
              <w:left w:val="nil"/>
              <w:bottom w:val="single" w:sz="4" w:space="0" w:color="auto"/>
              <w:right w:val="single" w:sz="4" w:space="0" w:color="auto"/>
            </w:tcBorders>
            <w:shd w:val="clear" w:color="auto" w:fill="auto"/>
            <w:vAlign w:val="center"/>
            <w:hideMark/>
          </w:tcPr>
          <w:p w14:paraId="77D1AF6A" w14:textId="77777777" w:rsidR="00147263" w:rsidRPr="00C72CE9" w:rsidRDefault="00147263" w:rsidP="00130701">
            <w:pPr>
              <w:jc w:val="center"/>
              <w:rPr>
                <w:sz w:val="17"/>
                <w:szCs w:val="17"/>
              </w:rPr>
            </w:pPr>
            <w:r w:rsidRPr="00C72CE9">
              <w:rPr>
                <w:sz w:val="17"/>
                <w:szCs w:val="17"/>
              </w:rPr>
              <w:t>2024 год</w:t>
            </w:r>
          </w:p>
        </w:tc>
      </w:tr>
      <w:tr w:rsidR="00147263" w:rsidRPr="00C72CE9" w14:paraId="6248B618" w14:textId="77777777" w:rsidTr="00130701">
        <w:trPr>
          <w:trHeight w:val="300"/>
        </w:trPr>
        <w:tc>
          <w:tcPr>
            <w:tcW w:w="3402" w:type="dxa"/>
            <w:vMerge/>
            <w:tcBorders>
              <w:top w:val="nil"/>
              <w:left w:val="single" w:sz="4" w:space="0" w:color="auto"/>
              <w:bottom w:val="single" w:sz="4" w:space="0" w:color="000000"/>
              <w:right w:val="single" w:sz="4" w:space="0" w:color="auto"/>
            </w:tcBorders>
            <w:vAlign w:val="center"/>
            <w:hideMark/>
          </w:tcPr>
          <w:p w14:paraId="2D44A41D" w14:textId="77777777" w:rsidR="00147263" w:rsidRPr="00C72CE9" w:rsidRDefault="00147263" w:rsidP="00130701">
            <w:pPr>
              <w:jc w:val="both"/>
              <w:rPr>
                <w:sz w:val="17"/>
                <w:szCs w:val="17"/>
              </w:rPr>
            </w:pPr>
          </w:p>
        </w:tc>
        <w:tc>
          <w:tcPr>
            <w:tcW w:w="983" w:type="dxa"/>
            <w:vMerge/>
            <w:tcBorders>
              <w:top w:val="nil"/>
              <w:left w:val="single" w:sz="4" w:space="0" w:color="auto"/>
              <w:bottom w:val="single" w:sz="4" w:space="0" w:color="000000"/>
              <w:right w:val="single" w:sz="4" w:space="0" w:color="auto"/>
            </w:tcBorders>
            <w:vAlign w:val="center"/>
            <w:hideMark/>
          </w:tcPr>
          <w:p w14:paraId="3D58C567" w14:textId="77777777" w:rsidR="00147263" w:rsidRPr="00C72CE9" w:rsidRDefault="00147263" w:rsidP="00130701">
            <w:pPr>
              <w:jc w:val="center"/>
              <w:rPr>
                <w:sz w:val="17"/>
                <w:szCs w:val="17"/>
              </w:rPr>
            </w:pPr>
          </w:p>
        </w:tc>
        <w:tc>
          <w:tcPr>
            <w:tcW w:w="952" w:type="dxa"/>
            <w:vMerge/>
            <w:tcBorders>
              <w:top w:val="nil"/>
              <w:left w:val="single" w:sz="4" w:space="0" w:color="auto"/>
              <w:bottom w:val="single" w:sz="4" w:space="0" w:color="000000"/>
              <w:right w:val="single" w:sz="4" w:space="0" w:color="auto"/>
            </w:tcBorders>
            <w:vAlign w:val="center"/>
            <w:hideMark/>
          </w:tcPr>
          <w:p w14:paraId="1199C43B" w14:textId="77777777" w:rsidR="00147263" w:rsidRPr="00C72CE9" w:rsidRDefault="00147263" w:rsidP="00130701">
            <w:pPr>
              <w:jc w:val="center"/>
              <w:rPr>
                <w:sz w:val="17"/>
                <w:szCs w:val="17"/>
              </w:rPr>
            </w:pPr>
          </w:p>
        </w:tc>
        <w:tc>
          <w:tcPr>
            <w:tcW w:w="900" w:type="dxa"/>
            <w:vMerge/>
            <w:tcBorders>
              <w:top w:val="nil"/>
              <w:left w:val="single" w:sz="4" w:space="0" w:color="auto"/>
              <w:bottom w:val="single" w:sz="4" w:space="0" w:color="000000"/>
              <w:right w:val="single" w:sz="4" w:space="0" w:color="auto"/>
            </w:tcBorders>
            <w:vAlign w:val="center"/>
            <w:hideMark/>
          </w:tcPr>
          <w:p w14:paraId="5309CDAB" w14:textId="77777777" w:rsidR="00147263" w:rsidRPr="00C72CE9" w:rsidRDefault="00147263" w:rsidP="00130701">
            <w:pPr>
              <w:jc w:val="center"/>
              <w:rPr>
                <w:sz w:val="17"/>
                <w:szCs w:val="17"/>
              </w:rPr>
            </w:pPr>
          </w:p>
        </w:tc>
        <w:tc>
          <w:tcPr>
            <w:tcW w:w="2312" w:type="dxa"/>
            <w:vMerge/>
            <w:tcBorders>
              <w:top w:val="nil"/>
              <w:left w:val="single" w:sz="4" w:space="0" w:color="auto"/>
              <w:bottom w:val="single" w:sz="4" w:space="0" w:color="000000"/>
              <w:right w:val="single" w:sz="4" w:space="0" w:color="auto"/>
            </w:tcBorders>
            <w:vAlign w:val="center"/>
            <w:hideMark/>
          </w:tcPr>
          <w:p w14:paraId="3A2408D7" w14:textId="77777777" w:rsidR="00147263" w:rsidRPr="00C72CE9" w:rsidRDefault="00147263" w:rsidP="00130701">
            <w:pPr>
              <w:rPr>
                <w:sz w:val="17"/>
                <w:szCs w:val="17"/>
              </w:rPr>
            </w:pPr>
          </w:p>
        </w:tc>
        <w:tc>
          <w:tcPr>
            <w:tcW w:w="1374" w:type="dxa"/>
            <w:tcBorders>
              <w:top w:val="nil"/>
              <w:left w:val="nil"/>
              <w:bottom w:val="single" w:sz="4" w:space="0" w:color="auto"/>
              <w:right w:val="single" w:sz="4" w:space="0" w:color="auto"/>
            </w:tcBorders>
            <w:shd w:val="clear" w:color="auto" w:fill="auto"/>
            <w:vAlign w:val="center"/>
            <w:hideMark/>
          </w:tcPr>
          <w:p w14:paraId="1373F347" w14:textId="77777777" w:rsidR="00147263" w:rsidRPr="00C72CE9" w:rsidRDefault="00147263" w:rsidP="00130701">
            <w:pPr>
              <w:jc w:val="center"/>
              <w:rPr>
                <w:sz w:val="17"/>
                <w:szCs w:val="17"/>
              </w:rPr>
            </w:pPr>
            <w:r w:rsidRPr="00C72CE9">
              <w:rPr>
                <w:sz w:val="17"/>
                <w:szCs w:val="17"/>
              </w:rPr>
              <w:t>(протяженность 1,3 км.)</w:t>
            </w:r>
          </w:p>
        </w:tc>
      </w:tr>
      <w:tr w:rsidR="00147263" w:rsidRPr="00C72CE9" w14:paraId="3FB5419D" w14:textId="77777777" w:rsidTr="00130701">
        <w:trPr>
          <w:trHeight w:val="450"/>
        </w:trPr>
        <w:tc>
          <w:tcPr>
            <w:tcW w:w="3402" w:type="dxa"/>
            <w:vMerge w:val="restart"/>
            <w:tcBorders>
              <w:top w:val="nil"/>
              <w:left w:val="single" w:sz="4" w:space="0" w:color="auto"/>
              <w:bottom w:val="single" w:sz="4" w:space="0" w:color="000000"/>
              <w:right w:val="single" w:sz="4" w:space="0" w:color="auto"/>
            </w:tcBorders>
            <w:shd w:val="clear" w:color="auto" w:fill="auto"/>
            <w:vAlign w:val="center"/>
            <w:hideMark/>
          </w:tcPr>
          <w:p w14:paraId="1A7EA59E" w14:textId="77777777" w:rsidR="00147263" w:rsidRPr="00C72CE9" w:rsidRDefault="00147263" w:rsidP="00130701">
            <w:pPr>
              <w:jc w:val="both"/>
              <w:rPr>
                <w:sz w:val="17"/>
                <w:szCs w:val="17"/>
              </w:rPr>
            </w:pPr>
            <w:r w:rsidRPr="00C72CE9">
              <w:rPr>
                <w:sz w:val="17"/>
                <w:szCs w:val="17"/>
              </w:rPr>
              <w:t>Дорога с инженерными сетями ул. Усольцева на участке от ул. Белецкого до ул. Аэрофлотской в г. Сургуте</w:t>
            </w:r>
          </w:p>
        </w:tc>
        <w:tc>
          <w:tcPr>
            <w:tcW w:w="983" w:type="dxa"/>
            <w:vMerge w:val="restart"/>
            <w:tcBorders>
              <w:top w:val="nil"/>
              <w:left w:val="single" w:sz="4" w:space="0" w:color="auto"/>
              <w:bottom w:val="single" w:sz="4" w:space="0" w:color="000000"/>
              <w:right w:val="single" w:sz="4" w:space="0" w:color="auto"/>
            </w:tcBorders>
            <w:shd w:val="clear" w:color="auto" w:fill="auto"/>
            <w:vAlign w:val="center"/>
            <w:hideMark/>
          </w:tcPr>
          <w:p w14:paraId="07A44B49" w14:textId="77777777" w:rsidR="00147263" w:rsidRPr="00C72CE9" w:rsidRDefault="00147263" w:rsidP="00130701">
            <w:pPr>
              <w:jc w:val="center"/>
              <w:rPr>
                <w:sz w:val="17"/>
                <w:szCs w:val="17"/>
              </w:rPr>
            </w:pPr>
            <w:r w:rsidRPr="00C72CE9">
              <w:rPr>
                <w:sz w:val="17"/>
                <w:szCs w:val="17"/>
              </w:rPr>
              <w:t>16 400,0</w:t>
            </w:r>
          </w:p>
        </w:tc>
        <w:tc>
          <w:tcPr>
            <w:tcW w:w="952" w:type="dxa"/>
            <w:vMerge w:val="restart"/>
            <w:tcBorders>
              <w:top w:val="nil"/>
              <w:left w:val="single" w:sz="4" w:space="0" w:color="auto"/>
              <w:bottom w:val="single" w:sz="4" w:space="0" w:color="000000"/>
              <w:right w:val="single" w:sz="4" w:space="0" w:color="auto"/>
            </w:tcBorders>
            <w:shd w:val="clear" w:color="auto" w:fill="auto"/>
            <w:vAlign w:val="center"/>
            <w:hideMark/>
          </w:tcPr>
          <w:p w14:paraId="44E8DB6D" w14:textId="77777777" w:rsidR="00147263" w:rsidRPr="00C72CE9" w:rsidRDefault="00147263" w:rsidP="00130701">
            <w:pPr>
              <w:jc w:val="center"/>
              <w:rPr>
                <w:sz w:val="17"/>
                <w:szCs w:val="17"/>
              </w:rPr>
            </w:pPr>
            <w:r w:rsidRPr="00C72CE9">
              <w:rPr>
                <w:sz w:val="17"/>
                <w:szCs w:val="17"/>
              </w:rPr>
              <w:t>100 000,0</w:t>
            </w:r>
          </w:p>
        </w:tc>
        <w:tc>
          <w:tcPr>
            <w:tcW w:w="900" w:type="dxa"/>
            <w:vMerge w:val="restart"/>
            <w:tcBorders>
              <w:top w:val="nil"/>
              <w:left w:val="single" w:sz="4" w:space="0" w:color="auto"/>
              <w:bottom w:val="single" w:sz="4" w:space="0" w:color="000000"/>
              <w:right w:val="single" w:sz="4" w:space="0" w:color="auto"/>
            </w:tcBorders>
            <w:shd w:val="clear" w:color="auto" w:fill="auto"/>
            <w:vAlign w:val="center"/>
            <w:hideMark/>
          </w:tcPr>
          <w:p w14:paraId="3436CF5F" w14:textId="77777777" w:rsidR="00147263" w:rsidRPr="00C72CE9" w:rsidRDefault="00147263" w:rsidP="00130701">
            <w:pPr>
              <w:jc w:val="center"/>
              <w:rPr>
                <w:sz w:val="17"/>
                <w:szCs w:val="17"/>
              </w:rPr>
            </w:pPr>
            <w:r w:rsidRPr="00C72CE9">
              <w:rPr>
                <w:sz w:val="17"/>
                <w:szCs w:val="17"/>
              </w:rPr>
              <w:t>200 000,0</w:t>
            </w:r>
          </w:p>
        </w:tc>
        <w:tc>
          <w:tcPr>
            <w:tcW w:w="2312" w:type="dxa"/>
            <w:tcBorders>
              <w:top w:val="nil"/>
              <w:left w:val="nil"/>
              <w:bottom w:val="single" w:sz="4" w:space="0" w:color="auto"/>
              <w:right w:val="single" w:sz="4" w:space="0" w:color="auto"/>
            </w:tcBorders>
            <w:shd w:val="clear" w:color="auto" w:fill="auto"/>
            <w:vAlign w:val="center"/>
            <w:hideMark/>
          </w:tcPr>
          <w:p w14:paraId="35BE4322" w14:textId="77777777" w:rsidR="00147263" w:rsidRPr="00C72CE9" w:rsidRDefault="00147263" w:rsidP="00130701">
            <w:pPr>
              <w:jc w:val="center"/>
              <w:rPr>
                <w:sz w:val="17"/>
                <w:szCs w:val="17"/>
              </w:rPr>
            </w:pPr>
            <w:r w:rsidRPr="00C72CE9">
              <w:rPr>
                <w:sz w:val="17"/>
                <w:szCs w:val="17"/>
              </w:rPr>
              <w:t>проектно-изыскательские работы</w:t>
            </w:r>
          </w:p>
        </w:tc>
        <w:tc>
          <w:tcPr>
            <w:tcW w:w="1374" w:type="dxa"/>
            <w:vMerge w:val="restart"/>
            <w:tcBorders>
              <w:top w:val="nil"/>
              <w:left w:val="single" w:sz="4" w:space="0" w:color="auto"/>
              <w:bottom w:val="single" w:sz="4" w:space="0" w:color="000000"/>
              <w:right w:val="single" w:sz="4" w:space="0" w:color="auto"/>
            </w:tcBorders>
            <w:shd w:val="clear" w:color="auto" w:fill="auto"/>
            <w:vAlign w:val="center"/>
            <w:hideMark/>
          </w:tcPr>
          <w:p w14:paraId="5F223E1A" w14:textId="77777777" w:rsidR="00147263" w:rsidRPr="00C72CE9" w:rsidRDefault="00147263" w:rsidP="00130701">
            <w:pPr>
              <w:jc w:val="center"/>
              <w:rPr>
                <w:sz w:val="17"/>
                <w:szCs w:val="17"/>
              </w:rPr>
            </w:pPr>
            <w:r w:rsidRPr="00C72CE9">
              <w:rPr>
                <w:sz w:val="17"/>
                <w:szCs w:val="17"/>
              </w:rPr>
              <w:t>Строительство объекта не начиналось</w:t>
            </w:r>
          </w:p>
        </w:tc>
      </w:tr>
      <w:tr w:rsidR="00147263" w:rsidRPr="00C72CE9" w14:paraId="7BB32A08" w14:textId="77777777" w:rsidTr="00130701">
        <w:trPr>
          <w:trHeight w:val="450"/>
        </w:trPr>
        <w:tc>
          <w:tcPr>
            <w:tcW w:w="3402" w:type="dxa"/>
            <w:vMerge/>
            <w:tcBorders>
              <w:top w:val="nil"/>
              <w:left w:val="single" w:sz="4" w:space="0" w:color="auto"/>
              <w:bottom w:val="single" w:sz="4" w:space="0" w:color="000000"/>
              <w:right w:val="single" w:sz="4" w:space="0" w:color="auto"/>
            </w:tcBorders>
            <w:vAlign w:val="center"/>
            <w:hideMark/>
          </w:tcPr>
          <w:p w14:paraId="27A2F988" w14:textId="77777777" w:rsidR="00147263" w:rsidRPr="00C72CE9" w:rsidRDefault="00147263" w:rsidP="00130701">
            <w:pPr>
              <w:rPr>
                <w:sz w:val="17"/>
                <w:szCs w:val="17"/>
              </w:rPr>
            </w:pPr>
          </w:p>
        </w:tc>
        <w:tc>
          <w:tcPr>
            <w:tcW w:w="983" w:type="dxa"/>
            <w:vMerge/>
            <w:tcBorders>
              <w:top w:val="nil"/>
              <w:left w:val="single" w:sz="4" w:space="0" w:color="auto"/>
              <w:bottom w:val="single" w:sz="4" w:space="0" w:color="000000"/>
              <w:right w:val="single" w:sz="4" w:space="0" w:color="auto"/>
            </w:tcBorders>
            <w:vAlign w:val="center"/>
            <w:hideMark/>
          </w:tcPr>
          <w:p w14:paraId="324B938D" w14:textId="77777777" w:rsidR="00147263" w:rsidRPr="00C72CE9" w:rsidRDefault="00147263" w:rsidP="00130701">
            <w:pPr>
              <w:rPr>
                <w:sz w:val="17"/>
                <w:szCs w:val="17"/>
              </w:rPr>
            </w:pPr>
          </w:p>
        </w:tc>
        <w:tc>
          <w:tcPr>
            <w:tcW w:w="952" w:type="dxa"/>
            <w:vMerge/>
            <w:tcBorders>
              <w:top w:val="nil"/>
              <w:left w:val="single" w:sz="4" w:space="0" w:color="auto"/>
              <w:bottom w:val="single" w:sz="4" w:space="0" w:color="000000"/>
              <w:right w:val="single" w:sz="4" w:space="0" w:color="auto"/>
            </w:tcBorders>
            <w:vAlign w:val="center"/>
            <w:hideMark/>
          </w:tcPr>
          <w:p w14:paraId="18684418" w14:textId="77777777" w:rsidR="00147263" w:rsidRPr="00C72CE9" w:rsidRDefault="00147263" w:rsidP="00130701">
            <w:pPr>
              <w:rPr>
                <w:sz w:val="17"/>
                <w:szCs w:val="17"/>
              </w:rPr>
            </w:pPr>
          </w:p>
        </w:tc>
        <w:tc>
          <w:tcPr>
            <w:tcW w:w="900" w:type="dxa"/>
            <w:vMerge/>
            <w:tcBorders>
              <w:top w:val="nil"/>
              <w:left w:val="single" w:sz="4" w:space="0" w:color="auto"/>
              <w:bottom w:val="single" w:sz="4" w:space="0" w:color="000000"/>
              <w:right w:val="single" w:sz="4" w:space="0" w:color="auto"/>
            </w:tcBorders>
            <w:vAlign w:val="center"/>
            <w:hideMark/>
          </w:tcPr>
          <w:p w14:paraId="73090536" w14:textId="77777777" w:rsidR="00147263" w:rsidRPr="00C72CE9" w:rsidRDefault="00147263" w:rsidP="00130701">
            <w:pPr>
              <w:rPr>
                <w:sz w:val="17"/>
                <w:szCs w:val="17"/>
              </w:rPr>
            </w:pPr>
          </w:p>
        </w:tc>
        <w:tc>
          <w:tcPr>
            <w:tcW w:w="2312" w:type="dxa"/>
            <w:tcBorders>
              <w:top w:val="nil"/>
              <w:left w:val="nil"/>
              <w:bottom w:val="single" w:sz="4" w:space="0" w:color="auto"/>
              <w:right w:val="single" w:sz="4" w:space="0" w:color="auto"/>
            </w:tcBorders>
            <w:shd w:val="clear" w:color="auto" w:fill="auto"/>
            <w:vAlign w:val="center"/>
            <w:hideMark/>
          </w:tcPr>
          <w:p w14:paraId="3C19E72C" w14:textId="77777777" w:rsidR="00147263" w:rsidRPr="00C72CE9" w:rsidRDefault="00147263" w:rsidP="00130701">
            <w:pPr>
              <w:jc w:val="center"/>
              <w:rPr>
                <w:sz w:val="17"/>
                <w:szCs w:val="17"/>
              </w:rPr>
            </w:pPr>
            <w:r w:rsidRPr="00C72CE9">
              <w:rPr>
                <w:sz w:val="17"/>
                <w:szCs w:val="17"/>
              </w:rPr>
              <w:t>строительно-монтажные работы</w:t>
            </w:r>
          </w:p>
        </w:tc>
        <w:tc>
          <w:tcPr>
            <w:tcW w:w="1374" w:type="dxa"/>
            <w:vMerge/>
            <w:tcBorders>
              <w:top w:val="nil"/>
              <w:left w:val="single" w:sz="4" w:space="0" w:color="auto"/>
              <w:bottom w:val="single" w:sz="4" w:space="0" w:color="000000"/>
              <w:right w:val="single" w:sz="4" w:space="0" w:color="auto"/>
            </w:tcBorders>
            <w:vAlign w:val="center"/>
            <w:hideMark/>
          </w:tcPr>
          <w:p w14:paraId="48C654E1" w14:textId="77777777" w:rsidR="00147263" w:rsidRPr="00C72CE9" w:rsidRDefault="00147263" w:rsidP="00130701">
            <w:pPr>
              <w:rPr>
                <w:sz w:val="17"/>
                <w:szCs w:val="17"/>
              </w:rPr>
            </w:pPr>
          </w:p>
        </w:tc>
      </w:tr>
      <w:tr w:rsidR="00147263" w:rsidRPr="00C72CE9" w14:paraId="15674977" w14:textId="77777777" w:rsidTr="00130701">
        <w:trPr>
          <w:trHeight w:val="450"/>
        </w:trPr>
        <w:tc>
          <w:tcPr>
            <w:tcW w:w="3402" w:type="dxa"/>
            <w:tcBorders>
              <w:top w:val="nil"/>
              <w:left w:val="single" w:sz="4" w:space="0" w:color="auto"/>
              <w:bottom w:val="single" w:sz="4" w:space="0" w:color="auto"/>
              <w:right w:val="single" w:sz="4" w:space="0" w:color="auto"/>
            </w:tcBorders>
            <w:shd w:val="clear" w:color="auto" w:fill="auto"/>
            <w:vAlign w:val="center"/>
            <w:hideMark/>
          </w:tcPr>
          <w:p w14:paraId="23605D22" w14:textId="77777777" w:rsidR="00147263" w:rsidRPr="00C72CE9" w:rsidRDefault="00147263" w:rsidP="00130701">
            <w:pPr>
              <w:jc w:val="both"/>
              <w:rPr>
                <w:sz w:val="17"/>
                <w:szCs w:val="17"/>
              </w:rPr>
            </w:pPr>
            <w:r w:rsidRPr="00C72CE9">
              <w:rPr>
                <w:sz w:val="17"/>
                <w:szCs w:val="17"/>
              </w:rPr>
              <w:t>Улица Киртбая от пр. Ленина до ул. 1 "З" в г. Сургуте</w:t>
            </w:r>
          </w:p>
        </w:tc>
        <w:tc>
          <w:tcPr>
            <w:tcW w:w="983" w:type="dxa"/>
            <w:tcBorders>
              <w:top w:val="nil"/>
              <w:left w:val="nil"/>
              <w:bottom w:val="single" w:sz="4" w:space="0" w:color="auto"/>
              <w:right w:val="single" w:sz="4" w:space="0" w:color="auto"/>
            </w:tcBorders>
            <w:shd w:val="clear" w:color="auto" w:fill="auto"/>
            <w:vAlign w:val="center"/>
            <w:hideMark/>
          </w:tcPr>
          <w:p w14:paraId="42E1AE4E" w14:textId="77777777" w:rsidR="00147263" w:rsidRPr="00C72CE9" w:rsidRDefault="00147263" w:rsidP="00130701">
            <w:pPr>
              <w:jc w:val="center"/>
              <w:rPr>
                <w:sz w:val="17"/>
                <w:szCs w:val="17"/>
              </w:rPr>
            </w:pPr>
            <w:r w:rsidRPr="00C72CE9">
              <w:rPr>
                <w:sz w:val="17"/>
                <w:szCs w:val="17"/>
              </w:rPr>
              <w:t>27 720,0</w:t>
            </w:r>
          </w:p>
        </w:tc>
        <w:tc>
          <w:tcPr>
            <w:tcW w:w="952" w:type="dxa"/>
            <w:tcBorders>
              <w:top w:val="nil"/>
              <w:left w:val="nil"/>
              <w:bottom w:val="single" w:sz="4" w:space="0" w:color="auto"/>
              <w:right w:val="single" w:sz="4" w:space="0" w:color="auto"/>
            </w:tcBorders>
            <w:shd w:val="clear" w:color="auto" w:fill="auto"/>
            <w:vAlign w:val="center"/>
            <w:hideMark/>
          </w:tcPr>
          <w:p w14:paraId="66E8AEB7" w14:textId="77777777" w:rsidR="00147263" w:rsidRPr="00C72CE9" w:rsidRDefault="00147263" w:rsidP="00130701">
            <w:pPr>
              <w:jc w:val="center"/>
              <w:rPr>
                <w:sz w:val="17"/>
                <w:szCs w:val="17"/>
              </w:rPr>
            </w:pPr>
            <w:r w:rsidRPr="00C72CE9">
              <w:rPr>
                <w:sz w:val="17"/>
                <w:szCs w:val="17"/>
              </w:rPr>
              <w:t>33 923,0</w:t>
            </w:r>
          </w:p>
        </w:tc>
        <w:tc>
          <w:tcPr>
            <w:tcW w:w="900" w:type="dxa"/>
            <w:tcBorders>
              <w:top w:val="nil"/>
              <w:left w:val="nil"/>
              <w:bottom w:val="single" w:sz="4" w:space="0" w:color="auto"/>
              <w:right w:val="single" w:sz="4" w:space="0" w:color="auto"/>
            </w:tcBorders>
            <w:shd w:val="clear" w:color="auto" w:fill="auto"/>
            <w:vAlign w:val="center"/>
            <w:hideMark/>
          </w:tcPr>
          <w:p w14:paraId="07838E28" w14:textId="77777777" w:rsidR="00147263" w:rsidRPr="00C72CE9" w:rsidRDefault="00147263" w:rsidP="00130701">
            <w:pPr>
              <w:jc w:val="center"/>
              <w:rPr>
                <w:sz w:val="17"/>
                <w:szCs w:val="17"/>
              </w:rPr>
            </w:pPr>
            <w:r w:rsidRPr="00C72CE9">
              <w:rPr>
                <w:sz w:val="17"/>
                <w:szCs w:val="17"/>
              </w:rPr>
              <w:t>38 484,0</w:t>
            </w:r>
          </w:p>
        </w:tc>
        <w:tc>
          <w:tcPr>
            <w:tcW w:w="2312" w:type="dxa"/>
            <w:tcBorders>
              <w:top w:val="nil"/>
              <w:left w:val="nil"/>
              <w:bottom w:val="single" w:sz="4" w:space="0" w:color="auto"/>
              <w:right w:val="single" w:sz="4" w:space="0" w:color="auto"/>
            </w:tcBorders>
            <w:shd w:val="clear" w:color="auto" w:fill="auto"/>
            <w:vAlign w:val="center"/>
            <w:hideMark/>
          </w:tcPr>
          <w:p w14:paraId="5CF148AE" w14:textId="77777777" w:rsidR="00147263" w:rsidRPr="00C72CE9" w:rsidRDefault="00147263" w:rsidP="00130701">
            <w:pPr>
              <w:jc w:val="center"/>
              <w:rPr>
                <w:sz w:val="17"/>
                <w:szCs w:val="17"/>
              </w:rPr>
            </w:pPr>
            <w:r w:rsidRPr="00C72CE9">
              <w:rPr>
                <w:sz w:val="17"/>
                <w:szCs w:val="17"/>
              </w:rPr>
              <w:t>строительно-монтажные работы</w:t>
            </w:r>
          </w:p>
        </w:tc>
        <w:tc>
          <w:tcPr>
            <w:tcW w:w="1374" w:type="dxa"/>
            <w:tcBorders>
              <w:top w:val="nil"/>
              <w:left w:val="nil"/>
              <w:bottom w:val="single" w:sz="4" w:space="0" w:color="auto"/>
              <w:right w:val="single" w:sz="4" w:space="0" w:color="auto"/>
            </w:tcBorders>
            <w:shd w:val="clear" w:color="auto" w:fill="auto"/>
            <w:vAlign w:val="center"/>
            <w:hideMark/>
          </w:tcPr>
          <w:p w14:paraId="2F7E253C" w14:textId="77777777" w:rsidR="00147263" w:rsidRPr="00C72CE9" w:rsidRDefault="00147263" w:rsidP="00130701">
            <w:pPr>
              <w:jc w:val="center"/>
              <w:rPr>
                <w:sz w:val="17"/>
                <w:szCs w:val="17"/>
              </w:rPr>
            </w:pPr>
            <w:r w:rsidRPr="00C72CE9">
              <w:rPr>
                <w:sz w:val="17"/>
                <w:szCs w:val="17"/>
              </w:rPr>
              <w:t>Строительство объекта не начиналось</w:t>
            </w:r>
          </w:p>
        </w:tc>
      </w:tr>
      <w:tr w:rsidR="00147263" w:rsidRPr="00C72CE9" w14:paraId="5F70DA5D" w14:textId="77777777" w:rsidTr="00130701">
        <w:trPr>
          <w:trHeight w:val="450"/>
        </w:trPr>
        <w:tc>
          <w:tcPr>
            <w:tcW w:w="3402" w:type="dxa"/>
            <w:vMerge w:val="restart"/>
            <w:tcBorders>
              <w:top w:val="nil"/>
              <w:left w:val="single" w:sz="4" w:space="0" w:color="auto"/>
              <w:bottom w:val="single" w:sz="4" w:space="0" w:color="000000"/>
              <w:right w:val="single" w:sz="4" w:space="0" w:color="auto"/>
            </w:tcBorders>
            <w:shd w:val="clear" w:color="auto" w:fill="auto"/>
            <w:vAlign w:val="center"/>
            <w:hideMark/>
          </w:tcPr>
          <w:p w14:paraId="367A0577" w14:textId="77777777" w:rsidR="00147263" w:rsidRPr="00C72CE9" w:rsidRDefault="00147263" w:rsidP="00130701">
            <w:pPr>
              <w:rPr>
                <w:sz w:val="17"/>
                <w:szCs w:val="17"/>
              </w:rPr>
            </w:pPr>
            <w:r>
              <w:rPr>
                <w:sz w:val="17"/>
                <w:szCs w:val="17"/>
              </w:rPr>
              <w:t>Участок</w:t>
            </w:r>
            <w:r w:rsidRPr="00C72CE9">
              <w:rPr>
                <w:sz w:val="17"/>
                <w:szCs w:val="17"/>
              </w:rPr>
              <w:t xml:space="preserve"> дороги с инженерными сетями ул. Усольцева на участке от ул. Шидловского до ул. Семена Белецкого</w:t>
            </w:r>
          </w:p>
        </w:tc>
        <w:tc>
          <w:tcPr>
            <w:tcW w:w="983" w:type="dxa"/>
            <w:vMerge w:val="restart"/>
            <w:tcBorders>
              <w:top w:val="nil"/>
              <w:left w:val="single" w:sz="4" w:space="0" w:color="auto"/>
              <w:bottom w:val="single" w:sz="4" w:space="0" w:color="000000"/>
              <w:right w:val="single" w:sz="4" w:space="0" w:color="auto"/>
            </w:tcBorders>
            <w:shd w:val="clear" w:color="auto" w:fill="auto"/>
            <w:vAlign w:val="center"/>
            <w:hideMark/>
          </w:tcPr>
          <w:p w14:paraId="023078A8" w14:textId="77777777" w:rsidR="00147263" w:rsidRPr="00C72CE9" w:rsidRDefault="00147263" w:rsidP="00130701">
            <w:pPr>
              <w:jc w:val="center"/>
              <w:rPr>
                <w:sz w:val="17"/>
                <w:szCs w:val="17"/>
              </w:rPr>
            </w:pPr>
            <w:r w:rsidRPr="00C72CE9">
              <w:rPr>
                <w:sz w:val="17"/>
                <w:szCs w:val="17"/>
              </w:rPr>
              <w:t>100 095,9</w:t>
            </w:r>
          </w:p>
        </w:tc>
        <w:tc>
          <w:tcPr>
            <w:tcW w:w="952" w:type="dxa"/>
            <w:vMerge w:val="restart"/>
            <w:tcBorders>
              <w:top w:val="nil"/>
              <w:left w:val="single" w:sz="4" w:space="0" w:color="auto"/>
              <w:bottom w:val="single" w:sz="4" w:space="0" w:color="000000"/>
              <w:right w:val="single" w:sz="4" w:space="0" w:color="auto"/>
            </w:tcBorders>
            <w:shd w:val="clear" w:color="auto" w:fill="auto"/>
            <w:vAlign w:val="center"/>
            <w:hideMark/>
          </w:tcPr>
          <w:p w14:paraId="18917104" w14:textId="77777777" w:rsidR="00147263" w:rsidRPr="00C72CE9" w:rsidRDefault="00147263" w:rsidP="00130701">
            <w:pPr>
              <w:jc w:val="center"/>
              <w:rPr>
                <w:sz w:val="17"/>
                <w:szCs w:val="17"/>
              </w:rPr>
            </w:pPr>
            <w:r w:rsidRPr="00C72CE9">
              <w:rPr>
                <w:sz w:val="17"/>
                <w:szCs w:val="17"/>
              </w:rPr>
              <w:t>154 272,8</w:t>
            </w:r>
          </w:p>
        </w:tc>
        <w:tc>
          <w:tcPr>
            <w:tcW w:w="900" w:type="dxa"/>
            <w:vMerge w:val="restart"/>
            <w:tcBorders>
              <w:top w:val="nil"/>
              <w:left w:val="single" w:sz="4" w:space="0" w:color="auto"/>
              <w:bottom w:val="single" w:sz="4" w:space="0" w:color="000000"/>
              <w:right w:val="single" w:sz="4" w:space="0" w:color="auto"/>
            </w:tcBorders>
            <w:shd w:val="clear" w:color="auto" w:fill="auto"/>
            <w:vAlign w:val="center"/>
            <w:hideMark/>
          </w:tcPr>
          <w:p w14:paraId="1EA971D6" w14:textId="77777777" w:rsidR="00147263" w:rsidRPr="00C72CE9" w:rsidRDefault="00147263" w:rsidP="00130701">
            <w:pPr>
              <w:jc w:val="center"/>
              <w:rPr>
                <w:sz w:val="17"/>
                <w:szCs w:val="17"/>
              </w:rPr>
            </w:pPr>
            <w:r w:rsidRPr="00C72CE9">
              <w:rPr>
                <w:sz w:val="17"/>
                <w:szCs w:val="17"/>
              </w:rPr>
              <w:t> </w:t>
            </w:r>
          </w:p>
        </w:tc>
        <w:tc>
          <w:tcPr>
            <w:tcW w:w="2312" w:type="dxa"/>
            <w:tcBorders>
              <w:top w:val="nil"/>
              <w:left w:val="nil"/>
              <w:bottom w:val="single" w:sz="4" w:space="0" w:color="auto"/>
              <w:right w:val="single" w:sz="4" w:space="0" w:color="auto"/>
            </w:tcBorders>
            <w:shd w:val="clear" w:color="auto" w:fill="auto"/>
            <w:vAlign w:val="center"/>
            <w:hideMark/>
          </w:tcPr>
          <w:p w14:paraId="6580DEE1" w14:textId="77777777" w:rsidR="00147263" w:rsidRPr="00C72CE9" w:rsidRDefault="00147263" w:rsidP="00130701">
            <w:pPr>
              <w:jc w:val="center"/>
              <w:rPr>
                <w:sz w:val="17"/>
                <w:szCs w:val="17"/>
              </w:rPr>
            </w:pPr>
            <w:r w:rsidRPr="00C72CE9">
              <w:rPr>
                <w:sz w:val="17"/>
                <w:szCs w:val="17"/>
              </w:rPr>
              <w:t>проектно-изыскательские работы</w:t>
            </w:r>
          </w:p>
        </w:tc>
        <w:tc>
          <w:tcPr>
            <w:tcW w:w="1374" w:type="dxa"/>
            <w:tcBorders>
              <w:top w:val="nil"/>
              <w:left w:val="nil"/>
              <w:bottom w:val="single" w:sz="4" w:space="0" w:color="auto"/>
              <w:right w:val="single" w:sz="4" w:space="0" w:color="auto"/>
            </w:tcBorders>
            <w:shd w:val="clear" w:color="auto" w:fill="auto"/>
            <w:vAlign w:val="center"/>
            <w:hideMark/>
          </w:tcPr>
          <w:p w14:paraId="1BF34A29" w14:textId="77777777" w:rsidR="00147263" w:rsidRPr="00C72CE9" w:rsidRDefault="00147263" w:rsidP="00130701">
            <w:pPr>
              <w:jc w:val="center"/>
              <w:rPr>
                <w:sz w:val="17"/>
                <w:szCs w:val="17"/>
              </w:rPr>
            </w:pPr>
            <w:r w:rsidRPr="00C72CE9">
              <w:rPr>
                <w:sz w:val="17"/>
                <w:szCs w:val="17"/>
              </w:rPr>
              <w:t>2025 год</w:t>
            </w:r>
          </w:p>
        </w:tc>
      </w:tr>
      <w:tr w:rsidR="00147263" w:rsidRPr="00C72CE9" w14:paraId="1158365E" w14:textId="77777777" w:rsidTr="00130701">
        <w:trPr>
          <w:trHeight w:val="450"/>
        </w:trPr>
        <w:tc>
          <w:tcPr>
            <w:tcW w:w="3402" w:type="dxa"/>
            <w:vMerge/>
            <w:tcBorders>
              <w:top w:val="nil"/>
              <w:left w:val="single" w:sz="4" w:space="0" w:color="auto"/>
              <w:bottom w:val="single" w:sz="4" w:space="0" w:color="000000"/>
              <w:right w:val="single" w:sz="4" w:space="0" w:color="auto"/>
            </w:tcBorders>
            <w:vAlign w:val="center"/>
            <w:hideMark/>
          </w:tcPr>
          <w:p w14:paraId="077608F7" w14:textId="77777777" w:rsidR="00147263" w:rsidRPr="00C72CE9" w:rsidRDefault="00147263" w:rsidP="00130701">
            <w:pPr>
              <w:rPr>
                <w:sz w:val="17"/>
                <w:szCs w:val="17"/>
              </w:rPr>
            </w:pPr>
          </w:p>
        </w:tc>
        <w:tc>
          <w:tcPr>
            <w:tcW w:w="983" w:type="dxa"/>
            <w:vMerge/>
            <w:tcBorders>
              <w:top w:val="nil"/>
              <w:left w:val="single" w:sz="4" w:space="0" w:color="auto"/>
              <w:bottom w:val="single" w:sz="4" w:space="0" w:color="000000"/>
              <w:right w:val="single" w:sz="4" w:space="0" w:color="auto"/>
            </w:tcBorders>
            <w:vAlign w:val="center"/>
            <w:hideMark/>
          </w:tcPr>
          <w:p w14:paraId="5642A3C7" w14:textId="77777777" w:rsidR="00147263" w:rsidRPr="00C72CE9" w:rsidRDefault="00147263" w:rsidP="00130701">
            <w:pPr>
              <w:rPr>
                <w:sz w:val="17"/>
                <w:szCs w:val="17"/>
              </w:rPr>
            </w:pPr>
          </w:p>
        </w:tc>
        <w:tc>
          <w:tcPr>
            <w:tcW w:w="952" w:type="dxa"/>
            <w:vMerge/>
            <w:tcBorders>
              <w:top w:val="nil"/>
              <w:left w:val="single" w:sz="4" w:space="0" w:color="auto"/>
              <w:bottom w:val="single" w:sz="4" w:space="0" w:color="000000"/>
              <w:right w:val="single" w:sz="4" w:space="0" w:color="auto"/>
            </w:tcBorders>
            <w:vAlign w:val="center"/>
            <w:hideMark/>
          </w:tcPr>
          <w:p w14:paraId="5591DE09" w14:textId="77777777" w:rsidR="00147263" w:rsidRPr="00C72CE9" w:rsidRDefault="00147263" w:rsidP="00130701">
            <w:pPr>
              <w:rPr>
                <w:sz w:val="17"/>
                <w:szCs w:val="17"/>
              </w:rPr>
            </w:pPr>
          </w:p>
        </w:tc>
        <w:tc>
          <w:tcPr>
            <w:tcW w:w="900" w:type="dxa"/>
            <w:vMerge/>
            <w:tcBorders>
              <w:top w:val="nil"/>
              <w:left w:val="single" w:sz="4" w:space="0" w:color="auto"/>
              <w:bottom w:val="single" w:sz="4" w:space="0" w:color="000000"/>
              <w:right w:val="single" w:sz="4" w:space="0" w:color="auto"/>
            </w:tcBorders>
            <w:vAlign w:val="center"/>
            <w:hideMark/>
          </w:tcPr>
          <w:p w14:paraId="57FFE9D1" w14:textId="77777777" w:rsidR="00147263" w:rsidRPr="00C72CE9" w:rsidRDefault="00147263" w:rsidP="00130701">
            <w:pPr>
              <w:rPr>
                <w:sz w:val="17"/>
                <w:szCs w:val="17"/>
              </w:rPr>
            </w:pPr>
          </w:p>
        </w:tc>
        <w:tc>
          <w:tcPr>
            <w:tcW w:w="2312" w:type="dxa"/>
            <w:tcBorders>
              <w:top w:val="nil"/>
              <w:left w:val="nil"/>
              <w:bottom w:val="single" w:sz="4" w:space="0" w:color="auto"/>
              <w:right w:val="single" w:sz="4" w:space="0" w:color="auto"/>
            </w:tcBorders>
            <w:shd w:val="clear" w:color="auto" w:fill="auto"/>
            <w:vAlign w:val="center"/>
            <w:hideMark/>
          </w:tcPr>
          <w:p w14:paraId="0FB9DC02" w14:textId="77777777" w:rsidR="00147263" w:rsidRPr="00C72CE9" w:rsidRDefault="00147263" w:rsidP="00130701">
            <w:pPr>
              <w:jc w:val="center"/>
              <w:rPr>
                <w:sz w:val="17"/>
                <w:szCs w:val="17"/>
              </w:rPr>
            </w:pPr>
            <w:r w:rsidRPr="00C72CE9">
              <w:rPr>
                <w:sz w:val="17"/>
                <w:szCs w:val="17"/>
              </w:rPr>
              <w:t>строительно-монтажные работы</w:t>
            </w:r>
          </w:p>
        </w:tc>
        <w:tc>
          <w:tcPr>
            <w:tcW w:w="1374" w:type="dxa"/>
            <w:tcBorders>
              <w:top w:val="nil"/>
              <w:left w:val="nil"/>
              <w:bottom w:val="single" w:sz="4" w:space="0" w:color="auto"/>
              <w:right w:val="single" w:sz="4" w:space="0" w:color="auto"/>
            </w:tcBorders>
            <w:shd w:val="clear" w:color="auto" w:fill="auto"/>
            <w:vAlign w:val="center"/>
            <w:hideMark/>
          </w:tcPr>
          <w:p w14:paraId="6839ED79" w14:textId="77777777" w:rsidR="00147263" w:rsidRPr="00C72CE9" w:rsidRDefault="00147263" w:rsidP="00130701">
            <w:pPr>
              <w:jc w:val="center"/>
              <w:rPr>
                <w:sz w:val="17"/>
                <w:szCs w:val="17"/>
              </w:rPr>
            </w:pPr>
            <w:r w:rsidRPr="00C72CE9">
              <w:rPr>
                <w:sz w:val="17"/>
                <w:szCs w:val="17"/>
              </w:rPr>
              <w:t>(протяженность 0,38 км.)</w:t>
            </w:r>
          </w:p>
        </w:tc>
      </w:tr>
      <w:tr w:rsidR="00147263" w:rsidRPr="00C72CE9" w14:paraId="4988E462" w14:textId="77777777" w:rsidTr="00130701">
        <w:trPr>
          <w:trHeight w:val="450"/>
        </w:trPr>
        <w:tc>
          <w:tcPr>
            <w:tcW w:w="3402" w:type="dxa"/>
            <w:vMerge w:val="restart"/>
            <w:tcBorders>
              <w:top w:val="nil"/>
              <w:left w:val="single" w:sz="4" w:space="0" w:color="auto"/>
              <w:bottom w:val="single" w:sz="4" w:space="0" w:color="000000"/>
              <w:right w:val="single" w:sz="4" w:space="0" w:color="auto"/>
            </w:tcBorders>
            <w:shd w:val="clear" w:color="auto" w:fill="auto"/>
            <w:vAlign w:val="center"/>
            <w:hideMark/>
          </w:tcPr>
          <w:p w14:paraId="002A6DD9" w14:textId="77777777" w:rsidR="00147263" w:rsidRPr="00C72CE9" w:rsidRDefault="00147263" w:rsidP="00130701">
            <w:pPr>
              <w:rPr>
                <w:sz w:val="17"/>
                <w:szCs w:val="17"/>
              </w:rPr>
            </w:pPr>
            <w:r w:rsidRPr="00C72CE9">
              <w:rPr>
                <w:sz w:val="17"/>
                <w:szCs w:val="17"/>
              </w:rPr>
              <w:t xml:space="preserve">Дорога с инженерными сетями ул. Усольцева на участке от ул. Есенине до ул. Шидловского </w:t>
            </w:r>
          </w:p>
        </w:tc>
        <w:tc>
          <w:tcPr>
            <w:tcW w:w="983" w:type="dxa"/>
            <w:vMerge w:val="restart"/>
            <w:tcBorders>
              <w:top w:val="nil"/>
              <w:left w:val="single" w:sz="4" w:space="0" w:color="auto"/>
              <w:bottom w:val="single" w:sz="4" w:space="0" w:color="000000"/>
              <w:right w:val="single" w:sz="4" w:space="0" w:color="auto"/>
            </w:tcBorders>
            <w:shd w:val="clear" w:color="auto" w:fill="auto"/>
            <w:vAlign w:val="center"/>
            <w:hideMark/>
          </w:tcPr>
          <w:p w14:paraId="76C4CC0F" w14:textId="77777777" w:rsidR="00147263" w:rsidRPr="00C72CE9" w:rsidRDefault="00147263" w:rsidP="00130701">
            <w:pPr>
              <w:jc w:val="center"/>
              <w:rPr>
                <w:sz w:val="17"/>
                <w:szCs w:val="17"/>
              </w:rPr>
            </w:pPr>
            <w:r w:rsidRPr="00C72CE9">
              <w:rPr>
                <w:sz w:val="17"/>
                <w:szCs w:val="17"/>
              </w:rPr>
              <w:t> </w:t>
            </w:r>
          </w:p>
        </w:tc>
        <w:tc>
          <w:tcPr>
            <w:tcW w:w="952" w:type="dxa"/>
            <w:vMerge w:val="restart"/>
            <w:tcBorders>
              <w:top w:val="nil"/>
              <w:left w:val="single" w:sz="4" w:space="0" w:color="auto"/>
              <w:bottom w:val="single" w:sz="4" w:space="0" w:color="000000"/>
              <w:right w:val="single" w:sz="4" w:space="0" w:color="auto"/>
            </w:tcBorders>
            <w:shd w:val="clear" w:color="auto" w:fill="auto"/>
            <w:vAlign w:val="center"/>
            <w:hideMark/>
          </w:tcPr>
          <w:p w14:paraId="76D55E6C" w14:textId="77777777" w:rsidR="00147263" w:rsidRPr="00C72CE9" w:rsidRDefault="00147263" w:rsidP="00130701">
            <w:pPr>
              <w:jc w:val="center"/>
              <w:rPr>
                <w:sz w:val="17"/>
                <w:szCs w:val="17"/>
              </w:rPr>
            </w:pPr>
            <w:r w:rsidRPr="00C72CE9">
              <w:rPr>
                <w:sz w:val="17"/>
                <w:szCs w:val="17"/>
              </w:rPr>
              <w:t>12 687,3</w:t>
            </w:r>
          </w:p>
        </w:tc>
        <w:tc>
          <w:tcPr>
            <w:tcW w:w="900" w:type="dxa"/>
            <w:vMerge w:val="restart"/>
            <w:tcBorders>
              <w:top w:val="nil"/>
              <w:left w:val="single" w:sz="4" w:space="0" w:color="auto"/>
              <w:bottom w:val="single" w:sz="4" w:space="0" w:color="000000"/>
              <w:right w:val="single" w:sz="4" w:space="0" w:color="auto"/>
            </w:tcBorders>
            <w:shd w:val="clear" w:color="auto" w:fill="auto"/>
            <w:vAlign w:val="center"/>
            <w:hideMark/>
          </w:tcPr>
          <w:p w14:paraId="729450F0" w14:textId="77777777" w:rsidR="00147263" w:rsidRPr="00C72CE9" w:rsidRDefault="00147263" w:rsidP="00130701">
            <w:pPr>
              <w:jc w:val="center"/>
              <w:rPr>
                <w:sz w:val="17"/>
                <w:szCs w:val="17"/>
              </w:rPr>
            </w:pPr>
            <w:r w:rsidRPr="00C72CE9">
              <w:rPr>
                <w:sz w:val="17"/>
                <w:szCs w:val="17"/>
              </w:rPr>
              <w:t>189 759,3</w:t>
            </w:r>
          </w:p>
        </w:tc>
        <w:tc>
          <w:tcPr>
            <w:tcW w:w="2312" w:type="dxa"/>
            <w:tcBorders>
              <w:top w:val="nil"/>
              <w:left w:val="nil"/>
              <w:bottom w:val="single" w:sz="4" w:space="0" w:color="auto"/>
              <w:right w:val="single" w:sz="4" w:space="0" w:color="auto"/>
            </w:tcBorders>
            <w:shd w:val="clear" w:color="auto" w:fill="auto"/>
            <w:vAlign w:val="center"/>
            <w:hideMark/>
          </w:tcPr>
          <w:p w14:paraId="3EF20332" w14:textId="77777777" w:rsidR="00147263" w:rsidRPr="00C72CE9" w:rsidRDefault="00147263" w:rsidP="00130701">
            <w:pPr>
              <w:jc w:val="center"/>
              <w:rPr>
                <w:sz w:val="17"/>
                <w:szCs w:val="17"/>
              </w:rPr>
            </w:pPr>
            <w:r w:rsidRPr="00C72CE9">
              <w:rPr>
                <w:sz w:val="17"/>
                <w:szCs w:val="17"/>
              </w:rPr>
              <w:t>проектно-изыскательские работы</w:t>
            </w:r>
          </w:p>
        </w:tc>
        <w:tc>
          <w:tcPr>
            <w:tcW w:w="1374" w:type="dxa"/>
            <w:tcBorders>
              <w:top w:val="nil"/>
              <w:left w:val="nil"/>
              <w:bottom w:val="single" w:sz="4" w:space="0" w:color="auto"/>
              <w:right w:val="single" w:sz="4" w:space="0" w:color="auto"/>
            </w:tcBorders>
            <w:shd w:val="clear" w:color="auto" w:fill="auto"/>
            <w:vAlign w:val="center"/>
            <w:hideMark/>
          </w:tcPr>
          <w:p w14:paraId="65716051" w14:textId="77777777" w:rsidR="00147263" w:rsidRPr="00C72CE9" w:rsidRDefault="00147263" w:rsidP="00130701">
            <w:pPr>
              <w:jc w:val="center"/>
              <w:rPr>
                <w:sz w:val="17"/>
                <w:szCs w:val="17"/>
              </w:rPr>
            </w:pPr>
            <w:r w:rsidRPr="00C72CE9">
              <w:rPr>
                <w:sz w:val="17"/>
                <w:szCs w:val="17"/>
              </w:rPr>
              <w:t>2026 год</w:t>
            </w:r>
          </w:p>
        </w:tc>
      </w:tr>
      <w:tr w:rsidR="00147263" w:rsidRPr="00C72CE9" w14:paraId="70D635EB" w14:textId="77777777" w:rsidTr="00130701">
        <w:trPr>
          <w:trHeight w:val="450"/>
        </w:trPr>
        <w:tc>
          <w:tcPr>
            <w:tcW w:w="3402" w:type="dxa"/>
            <w:vMerge/>
            <w:tcBorders>
              <w:top w:val="nil"/>
              <w:left w:val="single" w:sz="4" w:space="0" w:color="auto"/>
              <w:bottom w:val="single" w:sz="4" w:space="0" w:color="000000"/>
              <w:right w:val="single" w:sz="4" w:space="0" w:color="auto"/>
            </w:tcBorders>
            <w:vAlign w:val="center"/>
            <w:hideMark/>
          </w:tcPr>
          <w:p w14:paraId="23AE5F17" w14:textId="77777777" w:rsidR="00147263" w:rsidRPr="00C72CE9" w:rsidRDefault="00147263" w:rsidP="00130701">
            <w:pPr>
              <w:rPr>
                <w:sz w:val="17"/>
                <w:szCs w:val="17"/>
              </w:rPr>
            </w:pPr>
          </w:p>
        </w:tc>
        <w:tc>
          <w:tcPr>
            <w:tcW w:w="983" w:type="dxa"/>
            <w:vMerge/>
            <w:tcBorders>
              <w:top w:val="nil"/>
              <w:left w:val="single" w:sz="4" w:space="0" w:color="auto"/>
              <w:bottom w:val="single" w:sz="4" w:space="0" w:color="000000"/>
              <w:right w:val="single" w:sz="4" w:space="0" w:color="auto"/>
            </w:tcBorders>
            <w:vAlign w:val="center"/>
            <w:hideMark/>
          </w:tcPr>
          <w:p w14:paraId="7382C6E0" w14:textId="77777777" w:rsidR="00147263" w:rsidRPr="00C72CE9" w:rsidRDefault="00147263" w:rsidP="00130701">
            <w:pPr>
              <w:rPr>
                <w:sz w:val="17"/>
                <w:szCs w:val="17"/>
              </w:rPr>
            </w:pPr>
          </w:p>
        </w:tc>
        <w:tc>
          <w:tcPr>
            <w:tcW w:w="952" w:type="dxa"/>
            <w:vMerge/>
            <w:tcBorders>
              <w:top w:val="nil"/>
              <w:left w:val="single" w:sz="4" w:space="0" w:color="auto"/>
              <w:bottom w:val="single" w:sz="4" w:space="0" w:color="000000"/>
              <w:right w:val="single" w:sz="4" w:space="0" w:color="auto"/>
            </w:tcBorders>
            <w:vAlign w:val="center"/>
            <w:hideMark/>
          </w:tcPr>
          <w:p w14:paraId="7B147130" w14:textId="77777777" w:rsidR="00147263" w:rsidRPr="00C72CE9" w:rsidRDefault="00147263" w:rsidP="00130701">
            <w:pPr>
              <w:rPr>
                <w:sz w:val="17"/>
                <w:szCs w:val="17"/>
              </w:rPr>
            </w:pPr>
          </w:p>
        </w:tc>
        <w:tc>
          <w:tcPr>
            <w:tcW w:w="900" w:type="dxa"/>
            <w:vMerge/>
            <w:tcBorders>
              <w:top w:val="nil"/>
              <w:left w:val="single" w:sz="4" w:space="0" w:color="auto"/>
              <w:bottom w:val="single" w:sz="4" w:space="0" w:color="000000"/>
              <w:right w:val="single" w:sz="4" w:space="0" w:color="auto"/>
            </w:tcBorders>
            <w:vAlign w:val="center"/>
            <w:hideMark/>
          </w:tcPr>
          <w:p w14:paraId="5A473B57" w14:textId="77777777" w:rsidR="00147263" w:rsidRPr="00C72CE9" w:rsidRDefault="00147263" w:rsidP="00130701">
            <w:pPr>
              <w:rPr>
                <w:sz w:val="17"/>
                <w:szCs w:val="17"/>
              </w:rPr>
            </w:pPr>
          </w:p>
        </w:tc>
        <w:tc>
          <w:tcPr>
            <w:tcW w:w="2312" w:type="dxa"/>
            <w:tcBorders>
              <w:top w:val="nil"/>
              <w:left w:val="nil"/>
              <w:bottom w:val="single" w:sz="4" w:space="0" w:color="auto"/>
              <w:right w:val="single" w:sz="4" w:space="0" w:color="auto"/>
            </w:tcBorders>
            <w:shd w:val="clear" w:color="auto" w:fill="auto"/>
            <w:vAlign w:val="center"/>
            <w:hideMark/>
          </w:tcPr>
          <w:p w14:paraId="79BC7103" w14:textId="77777777" w:rsidR="00147263" w:rsidRPr="00C72CE9" w:rsidRDefault="00147263" w:rsidP="00130701">
            <w:pPr>
              <w:jc w:val="center"/>
              <w:rPr>
                <w:sz w:val="17"/>
                <w:szCs w:val="17"/>
              </w:rPr>
            </w:pPr>
            <w:r w:rsidRPr="00C72CE9">
              <w:rPr>
                <w:sz w:val="17"/>
                <w:szCs w:val="17"/>
              </w:rPr>
              <w:t>строительно-монтажные работы</w:t>
            </w:r>
          </w:p>
        </w:tc>
        <w:tc>
          <w:tcPr>
            <w:tcW w:w="1374" w:type="dxa"/>
            <w:tcBorders>
              <w:top w:val="nil"/>
              <w:left w:val="nil"/>
              <w:bottom w:val="single" w:sz="4" w:space="0" w:color="auto"/>
              <w:right w:val="single" w:sz="4" w:space="0" w:color="auto"/>
            </w:tcBorders>
            <w:shd w:val="clear" w:color="auto" w:fill="auto"/>
            <w:vAlign w:val="center"/>
            <w:hideMark/>
          </w:tcPr>
          <w:p w14:paraId="4D487C52" w14:textId="77777777" w:rsidR="00147263" w:rsidRPr="00C72CE9" w:rsidRDefault="00147263" w:rsidP="00130701">
            <w:pPr>
              <w:jc w:val="center"/>
              <w:rPr>
                <w:sz w:val="17"/>
                <w:szCs w:val="17"/>
              </w:rPr>
            </w:pPr>
            <w:r w:rsidRPr="00C72CE9">
              <w:rPr>
                <w:sz w:val="17"/>
                <w:szCs w:val="17"/>
              </w:rPr>
              <w:t>(протяженность 0,29 км.)</w:t>
            </w:r>
          </w:p>
        </w:tc>
      </w:tr>
      <w:tr w:rsidR="00147263" w:rsidRPr="00C72CE9" w14:paraId="063EA860" w14:textId="77777777" w:rsidTr="00130701">
        <w:trPr>
          <w:trHeight w:val="450"/>
        </w:trPr>
        <w:tc>
          <w:tcPr>
            <w:tcW w:w="3402" w:type="dxa"/>
            <w:vMerge w:val="restart"/>
            <w:tcBorders>
              <w:top w:val="nil"/>
              <w:left w:val="single" w:sz="4" w:space="0" w:color="auto"/>
              <w:bottom w:val="single" w:sz="4" w:space="0" w:color="000000"/>
              <w:right w:val="single" w:sz="4" w:space="0" w:color="auto"/>
            </w:tcBorders>
            <w:shd w:val="clear" w:color="auto" w:fill="auto"/>
            <w:vAlign w:val="center"/>
            <w:hideMark/>
          </w:tcPr>
          <w:p w14:paraId="64DF7A4B" w14:textId="77777777" w:rsidR="00147263" w:rsidRPr="00C72CE9" w:rsidRDefault="00147263" w:rsidP="00130701">
            <w:pPr>
              <w:rPr>
                <w:sz w:val="17"/>
                <w:szCs w:val="17"/>
              </w:rPr>
            </w:pPr>
            <w:r w:rsidRPr="00C72CE9">
              <w:rPr>
                <w:sz w:val="17"/>
                <w:szCs w:val="17"/>
              </w:rPr>
              <w:t>Улица Тюменская от ул. Монтажников до жилой территории "Марьина гора"</w:t>
            </w:r>
          </w:p>
        </w:tc>
        <w:tc>
          <w:tcPr>
            <w:tcW w:w="983" w:type="dxa"/>
            <w:vMerge w:val="restart"/>
            <w:tcBorders>
              <w:top w:val="nil"/>
              <w:left w:val="single" w:sz="4" w:space="0" w:color="auto"/>
              <w:bottom w:val="single" w:sz="4" w:space="0" w:color="000000"/>
              <w:right w:val="single" w:sz="4" w:space="0" w:color="auto"/>
            </w:tcBorders>
            <w:shd w:val="clear" w:color="auto" w:fill="auto"/>
            <w:vAlign w:val="center"/>
            <w:hideMark/>
          </w:tcPr>
          <w:p w14:paraId="6C638E3F" w14:textId="77777777" w:rsidR="00147263" w:rsidRPr="00C72CE9" w:rsidRDefault="00147263" w:rsidP="00130701">
            <w:pPr>
              <w:jc w:val="center"/>
              <w:rPr>
                <w:sz w:val="17"/>
                <w:szCs w:val="17"/>
              </w:rPr>
            </w:pPr>
            <w:r w:rsidRPr="00C72CE9">
              <w:rPr>
                <w:sz w:val="17"/>
                <w:szCs w:val="17"/>
              </w:rPr>
              <w:t> </w:t>
            </w:r>
          </w:p>
        </w:tc>
        <w:tc>
          <w:tcPr>
            <w:tcW w:w="952" w:type="dxa"/>
            <w:vMerge w:val="restart"/>
            <w:tcBorders>
              <w:top w:val="nil"/>
              <w:left w:val="single" w:sz="4" w:space="0" w:color="auto"/>
              <w:bottom w:val="single" w:sz="4" w:space="0" w:color="000000"/>
              <w:right w:val="single" w:sz="4" w:space="0" w:color="auto"/>
            </w:tcBorders>
            <w:shd w:val="clear" w:color="auto" w:fill="auto"/>
            <w:vAlign w:val="center"/>
            <w:hideMark/>
          </w:tcPr>
          <w:p w14:paraId="42550285" w14:textId="77777777" w:rsidR="00147263" w:rsidRPr="00C72CE9" w:rsidRDefault="00147263" w:rsidP="00130701">
            <w:pPr>
              <w:jc w:val="center"/>
              <w:rPr>
                <w:sz w:val="17"/>
                <w:szCs w:val="17"/>
              </w:rPr>
            </w:pPr>
            <w:r w:rsidRPr="00C72CE9">
              <w:rPr>
                <w:sz w:val="17"/>
                <w:szCs w:val="17"/>
              </w:rPr>
              <w:t>6 018,4</w:t>
            </w:r>
          </w:p>
        </w:tc>
        <w:tc>
          <w:tcPr>
            <w:tcW w:w="900" w:type="dxa"/>
            <w:vMerge w:val="restart"/>
            <w:tcBorders>
              <w:top w:val="nil"/>
              <w:left w:val="single" w:sz="4" w:space="0" w:color="auto"/>
              <w:bottom w:val="single" w:sz="4" w:space="0" w:color="000000"/>
              <w:right w:val="single" w:sz="4" w:space="0" w:color="auto"/>
            </w:tcBorders>
            <w:shd w:val="clear" w:color="auto" w:fill="auto"/>
            <w:vAlign w:val="center"/>
            <w:hideMark/>
          </w:tcPr>
          <w:p w14:paraId="524E7711" w14:textId="77777777" w:rsidR="00147263" w:rsidRPr="00C72CE9" w:rsidRDefault="00147263" w:rsidP="00130701">
            <w:pPr>
              <w:jc w:val="center"/>
              <w:rPr>
                <w:sz w:val="17"/>
                <w:szCs w:val="17"/>
              </w:rPr>
            </w:pPr>
            <w:r w:rsidRPr="00C72CE9">
              <w:rPr>
                <w:sz w:val="17"/>
                <w:szCs w:val="17"/>
              </w:rPr>
              <w:t>81 556,7</w:t>
            </w:r>
          </w:p>
        </w:tc>
        <w:tc>
          <w:tcPr>
            <w:tcW w:w="2312" w:type="dxa"/>
            <w:tcBorders>
              <w:top w:val="nil"/>
              <w:left w:val="nil"/>
              <w:bottom w:val="single" w:sz="4" w:space="0" w:color="auto"/>
              <w:right w:val="single" w:sz="4" w:space="0" w:color="auto"/>
            </w:tcBorders>
            <w:shd w:val="clear" w:color="auto" w:fill="auto"/>
            <w:vAlign w:val="center"/>
            <w:hideMark/>
          </w:tcPr>
          <w:p w14:paraId="273A9D58" w14:textId="77777777" w:rsidR="00147263" w:rsidRPr="00C72CE9" w:rsidRDefault="00147263" w:rsidP="00130701">
            <w:pPr>
              <w:jc w:val="center"/>
              <w:rPr>
                <w:sz w:val="17"/>
                <w:szCs w:val="17"/>
              </w:rPr>
            </w:pPr>
            <w:r w:rsidRPr="00C72CE9">
              <w:rPr>
                <w:sz w:val="17"/>
                <w:szCs w:val="17"/>
              </w:rPr>
              <w:t>проектно-изыскательские работы</w:t>
            </w:r>
          </w:p>
        </w:tc>
        <w:tc>
          <w:tcPr>
            <w:tcW w:w="1374" w:type="dxa"/>
            <w:tcBorders>
              <w:top w:val="nil"/>
              <w:left w:val="nil"/>
              <w:bottom w:val="single" w:sz="4" w:space="0" w:color="auto"/>
              <w:right w:val="single" w:sz="4" w:space="0" w:color="auto"/>
            </w:tcBorders>
            <w:shd w:val="clear" w:color="auto" w:fill="auto"/>
            <w:vAlign w:val="center"/>
            <w:hideMark/>
          </w:tcPr>
          <w:p w14:paraId="0EB30E77" w14:textId="77777777" w:rsidR="00147263" w:rsidRPr="00C72CE9" w:rsidRDefault="00147263" w:rsidP="00130701">
            <w:pPr>
              <w:jc w:val="center"/>
              <w:rPr>
                <w:sz w:val="17"/>
                <w:szCs w:val="17"/>
              </w:rPr>
            </w:pPr>
            <w:r w:rsidRPr="00C72CE9">
              <w:rPr>
                <w:sz w:val="17"/>
                <w:szCs w:val="17"/>
              </w:rPr>
              <w:t>2026 год</w:t>
            </w:r>
          </w:p>
        </w:tc>
      </w:tr>
      <w:tr w:rsidR="00147263" w:rsidRPr="00C72CE9" w14:paraId="5DBF809C" w14:textId="77777777" w:rsidTr="00130701">
        <w:trPr>
          <w:trHeight w:val="450"/>
        </w:trPr>
        <w:tc>
          <w:tcPr>
            <w:tcW w:w="3402" w:type="dxa"/>
            <w:vMerge/>
            <w:tcBorders>
              <w:top w:val="nil"/>
              <w:left w:val="single" w:sz="4" w:space="0" w:color="auto"/>
              <w:bottom w:val="single" w:sz="4" w:space="0" w:color="000000"/>
              <w:right w:val="single" w:sz="4" w:space="0" w:color="auto"/>
            </w:tcBorders>
            <w:vAlign w:val="center"/>
            <w:hideMark/>
          </w:tcPr>
          <w:p w14:paraId="2CCE26BF" w14:textId="77777777" w:rsidR="00147263" w:rsidRPr="00C72CE9" w:rsidRDefault="00147263" w:rsidP="00130701">
            <w:pPr>
              <w:rPr>
                <w:sz w:val="17"/>
                <w:szCs w:val="17"/>
              </w:rPr>
            </w:pPr>
          </w:p>
        </w:tc>
        <w:tc>
          <w:tcPr>
            <w:tcW w:w="983" w:type="dxa"/>
            <w:vMerge/>
            <w:tcBorders>
              <w:top w:val="nil"/>
              <w:left w:val="single" w:sz="4" w:space="0" w:color="auto"/>
              <w:bottom w:val="single" w:sz="4" w:space="0" w:color="000000"/>
              <w:right w:val="single" w:sz="4" w:space="0" w:color="auto"/>
            </w:tcBorders>
            <w:vAlign w:val="center"/>
            <w:hideMark/>
          </w:tcPr>
          <w:p w14:paraId="7BB125E1" w14:textId="77777777" w:rsidR="00147263" w:rsidRPr="00C72CE9" w:rsidRDefault="00147263" w:rsidP="00130701">
            <w:pPr>
              <w:rPr>
                <w:sz w:val="17"/>
                <w:szCs w:val="17"/>
              </w:rPr>
            </w:pPr>
          </w:p>
        </w:tc>
        <w:tc>
          <w:tcPr>
            <w:tcW w:w="952" w:type="dxa"/>
            <w:vMerge/>
            <w:tcBorders>
              <w:top w:val="nil"/>
              <w:left w:val="single" w:sz="4" w:space="0" w:color="auto"/>
              <w:bottom w:val="single" w:sz="4" w:space="0" w:color="000000"/>
              <w:right w:val="single" w:sz="4" w:space="0" w:color="auto"/>
            </w:tcBorders>
            <w:vAlign w:val="center"/>
            <w:hideMark/>
          </w:tcPr>
          <w:p w14:paraId="5607274B" w14:textId="77777777" w:rsidR="00147263" w:rsidRPr="00C72CE9" w:rsidRDefault="00147263" w:rsidP="00130701">
            <w:pPr>
              <w:rPr>
                <w:sz w:val="17"/>
                <w:szCs w:val="17"/>
              </w:rPr>
            </w:pPr>
          </w:p>
        </w:tc>
        <w:tc>
          <w:tcPr>
            <w:tcW w:w="900" w:type="dxa"/>
            <w:vMerge/>
            <w:tcBorders>
              <w:top w:val="nil"/>
              <w:left w:val="single" w:sz="4" w:space="0" w:color="auto"/>
              <w:bottom w:val="single" w:sz="4" w:space="0" w:color="000000"/>
              <w:right w:val="single" w:sz="4" w:space="0" w:color="auto"/>
            </w:tcBorders>
            <w:vAlign w:val="center"/>
            <w:hideMark/>
          </w:tcPr>
          <w:p w14:paraId="6B7B3A24" w14:textId="77777777" w:rsidR="00147263" w:rsidRPr="00C72CE9" w:rsidRDefault="00147263" w:rsidP="00130701">
            <w:pPr>
              <w:rPr>
                <w:sz w:val="17"/>
                <w:szCs w:val="17"/>
              </w:rPr>
            </w:pPr>
          </w:p>
        </w:tc>
        <w:tc>
          <w:tcPr>
            <w:tcW w:w="2312" w:type="dxa"/>
            <w:tcBorders>
              <w:top w:val="nil"/>
              <w:left w:val="nil"/>
              <w:bottom w:val="single" w:sz="4" w:space="0" w:color="auto"/>
              <w:right w:val="single" w:sz="4" w:space="0" w:color="auto"/>
            </w:tcBorders>
            <w:shd w:val="clear" w:color="auto" w:fill="auto"/>
            <w:vAlign w:val="center"/>
            <w:hideMark/>
          </w:tcPr>
          <w:p w14:paraId="7172655F" w14:textId="77777777" w:rsidR="00147263" w:rsidRPr="00C72CE9" w:rsidRDefault="00147263" w:rsidP="00130701">
            <w:pPr>
              <w:jc w:val="center"/>
              <w:rPr>
                <w:sz w:val="17"/>
                <w:szCs w:val="17"/>
              </w:rPr>
            </w:pPr>
            <w:r w:rsidRPr="00C72CE9">
              <w:rPr>
                <w:sz w:val="17"/>
                <w:szCs w:val="17"/>
              </w:rPr>
              <w:t>строительно-монтажные работы</w:t>
            </w:r>
          </w:p>
        </w:tc>
        <w:tc>
          <w:tcPr>
            <w:tcW w:w="1374" w:type="dxa"/>
            <w:tcBorders>
              <w:top w:val="nil"/>
              <w:left w:val="nil"/>
              <w:bottom w:val="single" w:sz="4" w:space="0" w:color="auto"/>
              <w:right w:val="single" w:sz="4" w:space="0" w:color="auto"/>
            </w:tcBorders>
            <w:shd w:val="clear" w:color="auto" w:fill="auto"/>
            <w:vAlign w:val="center"/>
            <w:hideMark/>
          </w:tcPr>
          <w:p w14:paraId="4CA7D5BD" w14:textId="77777777" w:rsidR="00147263" w:rsidRPr="00C72CE9" w:rsidRDefault="00147263" w:rsidP="00130701">
            <w:pPr>
              <w:jc w:val="center"/>
              <w:rPr>
                <w:sz w:val="17"/>
                <w:szCs w:val="17"/>
              </w:rPr>
            </w:pPr>
            <w:r w:rsidRPr="00C72CE9">
              <w:rPr>
                <w:sz w:val="17"/>
                <w:szCs w:val="17"/>
              </w:rPr>
              <w:t>(протяженность 0,295 км.)</w:t>
            </w:r>
          </w:p>
        </w:tc>
      </w:tr>
      <w:tr w:rsidR="00147263" w:rsidRPr="00C72CE9" w14:paraId="78C91A21" w14:textId="77777777" w:rsidTr="00130701">
        <w:trPr>
          <w:trHeight w:val="300"/>
        </w:trPr>
        <w:tc>
          <w:tcPr>
            <w:tcW w:w="3402" w:type="dxa"/>
            <w:tcBorders>
              <w:top w:val="nil"/>
              <w:left w:val="single" w:sz="4" w:space="0" w:color="auto"/>
              <w:bottom w:val="single" w:sz="4" w:space="0" w:color="auto"/>
              <w:right w:val="single" w:sz="4" w:space="0" w:color="auto"/>
            </w:tcBorders>
            <w:shd w:val="clear" w:color="auto" w:fill="auto"/>
            <w:vAlign w:val="center"/>
            <w:hideMark/>
          </w:tcPr>
          <w:p w14:paraId="16B5CF6B" w14:textId="77777777" w:rsidR="00147263" w:rsidRPr="00C72CE9" w:rsidRDefault="00147263" w:rsidP="00130701">
            <w:pPr>
              <w:rPr>
                <w:b/>
                <w:bCs/>
                <w:i/>
                <w:iCs/>
                <w:sz w:val="17"/>
                <w:szCs w:val="17"/>
              </w:rPr>
            </w:pPr>
            <w:r w:rsidRPr="00C72CE9">
              <w:rPr>
                <w:b/>
                <w:bCs/>
                <w:i/>
                <w:iCs/>
                <w:sz w:val="17"/>
                <w:szCs w:val="17"/>
              </w:rPr>
              <w:t>Строительство внутриквартальных проездов</w:t>
            </w:r>
          </w:p>
        </w:tc>
        <w:tc>
          <w:tcPr>
            <w:tcW w:w="983" w:type="dxa"/>
            <w:tcBorders>
              <w:top w:val="nil"/>
              <w:left w:val="nil"/>
              <w:bottom w:val="single" w:sz="4" w:space="0" w:color="auto"/>
              <w:right w:val="single" w:sz="4" w:space="0" w:color="auto"/>
            </w:tcBorders>
            <w:shd w:val="clear" w:color="auto" w:fill="auto"/>
            <w:vAlign w:val="center"/>
            <w:hideMark/>
          </w:tcPr>
          <w:p w14:paraId="57E3012E" w14:textId="77777777" w:rsidR="00147263" w:rsidRPr="00C72CE9" w:rsidRDefault="00147263" w:rsidP="00130701">
            <w:pPr>
              <w:jc w:val="center"/>
              <w:rPr>
                <w:b/>
                <w:bCs/>
                <w:i/>
                <w:iCs/>
                <w:sz w:val="17"/>
                <w:szCs w:val="17"/>
              </w:rPr>
            </w:pPr>
            <w:r w:rsidRPr="00C72CE9">
              <w:rPr>
                <w:b/>
                <w:bCs/>
                <w:i/>
                <w:iCs/>
                <w:sz w:val="17"/>
                <w:szCs w:val="17"/>
              </w:rPr>
              <w:t>207 632,70</w:t>
            </w:r>
          </w:p>
        </w:tc>
        <w:tc>
          <w:tcPr>
            <w:tcW w:w="952" w:type="dxa"/>
            <w:tcBorders>
              <w:top w:val="nil"/>
              <w:left w:val="nil"/>
              <w:bottom w:val="single" w:sz="4" w:space="0" w:color="auto"/>
              <w:right w:val="single" w:sz="4" w:space="0" w:color="auto"/>
            </w:tcBorders>
            <w:shd w:val="clear" w:color="auto" w:fill="auto"/>
            <w:vAlign w:val="center"/>
            <w:hideMark/>
          </w:tcPr>
          <w:p w14:paraId="3AB11C3A" w14:textId="77777777" w:rsidR="00147263" w:rsidRPr="00C72CE9" w:rsidRDefault="00147263" w:rsidP="00130701">
            <w:pPr>
              <w:jc w:val="center"/>
              <w:rPr>
                <w:b/>
                <w:bCs/>
                <w:i/>
                <w:iCs/>
                <w:sz w:val="17"/>
                <w:szCs w:val="17"/>
              </w:rPr>
            </w:pPr>
            <w:r w:rsidRPr="00C72CE9">
              <w:rPr>
                <w:b/>
                <w:bCs/>
                <w:i/>
                <w:iCs/>
                <w:sz w:val="17"/>
                <w:szCs w:val="17"/>
              </w:rPr>
              <w:t>48 822,60</w:t>
            </w:r>
          </w:p>
        </w:tc>
        <w:tc>
          <w:tcPr>
            <w:tcW w:w="900" w:type="dxa"/>
            <w:tcBorders>
              <w:top w:val="nil"/>
              <w:left w:val="nil"/>
              <w:bottom w:val="single" w:sz="4" w:space="0" w:color="auto"/>
              <w:right w:val="single" w:sz="4" w:space="0" w:color="auto"/>
            </w:tcBorders>
            <w:shd w:val="clear" w:color="auto" w:fill="auto"/>
            <w:vAlign w:val="center"/>
            <w:hideMark/>
          </w:tcPr>
          <w:p w14:paraId="3794A0BB" w14:textId="77777777" w:rsidR="00147263" w:rsidRPr="00C72CE9" w:rsidRDefault="00147263" w:rsidP="00130701">
            <w:pPr>
              <w:jc w:val="center"/>
              <w:rPr>
                <w:b/>
                <w:bCs/>
                <w:i/>
                <w:iCs/>
                <w:sz w:val="17"/>
                <w:szCs w:val="17"/>
              </w:rPr>
            </w:pPr>
            <w:r w:rsidRPr="00C72CE9">
              <w:rPr>
                <w:b/>
                <w:bCs/>
                <w:i/>
                <w:iCs/>
                <w:sz w:val="17"/>
                <w:szCs w:val="17"/>
              </w:rPr>
              <w:t>88 584,65</w:t>
            </w:r>
          </w:p>
        </w:tc>
        <w:tc>
          <w:tcPr>
            <w:tcW w:w="2312" w:type="dxa"/>
            <w:tcBorders>
              <w:top w:val="nil"/>
              <w:left w:val="nil"/>
              <w:bottom w:val="single" w:sz="4" w:space="0" w:color="auto"/>
              <w:right w:val="single" w:sz="4" w:space="0" w:color="auto"/>
            </w:tcBorders>
            <w:shd w:val="clear" w:color="auto" w:fill="auto"/>
            <w:vAlign w:val="center"/>
            <w:hideMark/>
          </w:tcPr>
          <w:p w14:paraId="5BE70098" w14:textId="77777777" w:rsidR="00147263" w:rsidRPr="00C72CE9" w:rsidRDefault="00147263" w:rsidP="00130701">
            <w:pPr>
              <w:rPr>
                <w:b/>
                <w:bCs/>
                <w:i/>
                <w:iCs/>
                <w:sz w:val="17"/>
                <w:szCs w:val="17"/>
              </w:rPr>
            </w:pPr>
            <w:r w:rsidRPr="00C72CE9">
              <w:rPr>
                <w:b/>
                <w:bCs/>
                <w:i/>
                <w:iCs/>
                <w:sz w:val="17"/>
                <w:szCs w:val="17"/>
              </w:rPr>
              <w:t> </w:t>
            </w:r>
          </w:p>
        </w:tc>
        <w:tc>
          <w:tcPr>
            <w:tcW w:w="1374" w:type="dxa"/>
            <w:tcBorders>
              <w:top w:val="nil"/>
              <w:left w:val="nil"/>
              <w:bottom w:val="single" w:sz="4" w:space="0" w:color="auto"/>
              <w:right w:val="single" w:sz="4" w:space="0" w:color="auto"/>
            </w:tcBorders>
            <w:shd w:val="clear" w:color="auto" w:fill="auto"/>
            <w:vAlign w:val="center"/>
            <w:hideMark/>
          </w:tcPr>
          <w:p w14:paraId="480EBF2E" w14:textId="77777777" w:rsidR="00147263" w:rsidRPr="00C72CE9" w:rsidRDefault="00147263" w:rsidP="00130701">
            <w:pPr>
              <w:rPr>
                <w:b/>
                <w:bCs/>
                <w:i/>
                <w:iCs/>
                <w:sz w:val="17"/>
                <w:szCs w:val="17"/>
              </w:rPr>
            </w:pPr>
            <w:r w:rsidRPr="00C72CE9">
              <w:rPr>
                <w:b/>
                <w:bCs/>
                <w:i/>
                <w:iCs/>
                <w:sz w:val="17"/>
                <w:szCs w:val="17"/>
              </w:rPr>
              <w:t> </w:t>
            </w:r>
          </w:p>
        </w:tc>
      </w:tr>
      <w:tr w:rsidR="00147263" w:rsidRPr="00C72CE9" w14:paraId="70A0D47E" w14:textId="77777777" w:rsidTr="00130701">
        <w:trPr>
          <w:trHeight w:val="675"/>
        </w:trPr>
        <w:tc>
          <w:tcPr>
            <w:tcW w:w="3402" w:type="dxa"/>
            <w:tcBorders>
              <w:top w:val="nil"/>
              <w:left w:val="single" w:sz="4" w:space="0" w:color="auto"/>
              <w:bottom w:val="single" w:sz="4" w:space="0" w:color="auto"/>
              <w:right w:val="single" w:sz="4" w:space="0" w:color="auto"/>
            </w:tcBorders>
            <w:shd w:val="clear" w:color="auto" w:fill="auto"/>
            <w:vAlign w:val="center"/>
            <w:hideMark/>
          </w:tcPr>
          <w:p w14:paraId="55FC5CB2" w14:textId="77777777" w:rsidR="00147263" w:rsidRPr="00C72CE9" w:rsidRDefault="00147263" w:rsidP="00130701">
            <w:pPr>
              <w:jc w:val="both"/>
              <w:rPr>
                <w:sz w:val="17"/>
                <w:szCs w:val="17"/>
              </w:rPr>
            </w:pPr>
            <w:r w:rsidRPr="00C72CE9">
              <w:rPr>
                <w:sz w:val="17"/>
                <w:szCs w:val="17"/>
              </w:rPr>
              <w:t>Внутриквартальный проезд с устройством открытой автостоянки в мкр. 37</w:t>
            </w:r>
          </w:p>
        </w:tc>
        <w:tc>
          <w:tcPr>
            <w:tcW w:w="983" w:type="dxa"/>
            <w:tcBorders>
              <w:top w:val="nil"/>
              <w:left w:val="nil"/>
              <w:bottom w:val="single" w:sz="4" w:space="0" w:color="auto"/>
              <w:right w:val="single" w:sz="4" w:space="0" w:color="auto"/>
            </w:tcBorders>
            <w:shd w:val="clear" w:color="auto" w:fill="auto"/>
            <w:vAlign w:val="center"/>
            <w:hideMark/>
          </w:tcPr>
          <w:p w14:paraId="4D7D0A7B" w14:textId="77777777" w:rsidR="00147263" w:rsidRPr="00C72CE9" w:rsidRDefault="00147263" w:rsidP="00130701">
            <w:pPr>
              <w:jc w:val="center"/>
              <w:rPr>
                <w:sz w:val="17"/>
                <w:szCs w:val="17"/>
              </w:rPr>
            </w:pPr>
            <w:r w:rsidRPr="00C72CE9">
              <w:rPr>
                <w:sz w:val="17"/>
                <w:szCs w:val="17"/>
              </w:rPr>
              <w:t>61 571,7</w:t>
            </w:r>
          </w:p>
        </w:tc>
        <w:tc>
          <w:tcPr>
            <w:tcW w:w="952" w:type="dxa"/>
            <w:tcBorders>
              <w:top w:val="nil"/>
              <w:left w:val="nil"/>
              <w:bottom w:val="single" w:sz="4" w:space="0" w:color="auto"/>
              <w:right w:val="single" w:sz="4" w:space="0" w:color="auto"/>
            </w:tcBorders>
            <w:shd w:val="clear" w:color="auto" w:fill="auto"/>
            <w:vAlign w:val="center"/>
            <w:hideMark/>
          </w:tcPr>
          <w:p w14:paraId="5107E726" w14:textId="77777777" w:rsidR="00147263" w:rsidRPr="00C72CE9" w:rsidRDefault="00147263" w:rsidP="00130701">
            <w:pPr>
              <w:jc w:val="center"/>
              <w:rPr>
                <w:sz w:val="17"/>
                <w:szCs w:val="17"/>
              </w:rPr>
            </w:pPr>
            <w:r w:rsidRPr="00C72CE9">
              <w:rPr>
                <w:sz w:val="17"/>
                <w:szCs w:val="17"/>
              </w:rPr>
              <w:t>41 228,9</w:t>
            </w:r>
          </w:p>
        </w:tc>
        <w:tc>
          <w:tcPr>
            <w:tcW w:w="900" w:type="dxa"/>
            <w:tcBorders>
              <w:top w:val="nil"/>
              <w:left w:val="nil"/>
              <w:bottom w:val="single" w:sz="4" w:space="0" w:color="auto"/>
              <w:right w:val="single" w:sz="4" w:space="0" w:color="auto"/>
            </w:tcBorders>
            <w:shd w:val="clear" w:color="auto" w:fill="auto"/>
            <w:vAlign w:val="center"/>
            <w:hideMark/>
          </w:tcPr>
          <w:p w14:paraId="373B8E2C" w14:textId="77777777" w:rsidR="00147263" w:rsidRPr="00C72CE9" w:rsidRDefault="00147263" w:rsidP="00130701">
            <w:pPr>
              <w:jc w:val="center"/>
              <w:rPr>
                <w:sz w:val="17"/>
                <w:szCs w:val="17"/>
              </w:rPr>
            </w:pPr>
            <w:r w:rsidRPr="00C72CE9">
              <w:rPr>
                <w:sz w:val="17"/>
                <w:szCs w:val="17"/>
              </w:rPr>
              <w:t> </w:t>
            </w:r>
          </w:p>
        </w:tc>
        <w:tc>
          <w:tcPr>
            <w:tcW w:w="2312" w:type="dxa"/>
            <w:tcBorders>
              <w:top w:val="nil"/>
              <w:left w:val="nil"/>
              <w:bottom w:val="single" w:sz="4" w:space="0" w:color="auto"/>
              <w:right w:val="single" w:sz="4" w:space="0" w:color="auto"/>
            </w:tcBorders>
            <w:shd w:val="clear" w:color="auto" w:fill="auto"/>
            <w:vAlign w:val="center"/>
            <w:hideMark/>
          </w:tcPr>
          <w:p w14:paraId="02CA0102" w14:textId="77777777" w:rsidR="00147263" w:rsidRPr="00C72CE9" w:rsidRDefault="00147263" w:rsidP="00130701">
            <w:pPr>
              <w:jc w:val="center"/>
              <w:rPr>
                <w:sz w:val="17"/>
                <w:szCs w:val="17"/>
              </w:rPr>
            </w:pPr>
            <w:r w:rsidRPr="00C72CE9">
              <w:rPr>
                <w:sz w:val="17"/>
                <w:szCs w:val="17"/>
              </w:rPr>
              <w:t>строительно-монтажные работы</w:t>
            </w:r>
          </w:p>
        </w:tc>
        <w:tc>
          <w:tcPr>
            <w:tcW w:w="1374" w:type="dxa"/>
            <w:tcBorders>
              <w:top w:val="nil"/>
              <w:left w:val="nil"/>
              <w:bottom w:val="single" w:sz="4" w:space="0" w:color="auto"/>
              <w:right w:val="single" w:sz="4" w:space="0" w:color="auto"/>
            </w:tcBorders>
            <w:shd w:val="clear" w:color="auto" w:fill="auto"/>
            <w:vAlign w:val="center"/>
            <w:hideMark/>
          </w:tcPr>
          <w:p w14:paraId="1A956718" w14:textId="77777777" w:rsidR="00147263" w:rsidRPr="00C72CE9" w:rsidRDefault="00147263" w:rsidP="00130701">
            <w:pPr>
              <w:jc w:val="center"/>
              <w:rPr>
                <w:sz w:val="17"/>
                <w:szCs w:val="17"/>
              </w:rPr>
            </w:pPr>
            <w:r w:rsidRPr="00C72CE9">
              <w:rPr>
                <w:sz w:val="17"/>
                <w:szCs w:val="17"/>
              </w:rPr>
              <w:t xml:space="preserve">срок ввода - 2025 год, протяженность - 300 м. </w:t>
            </w:r>
          </w:p>
        </w:tc>
      </w:tr>
      <w:tr w:rsidR="00147263" w:rsidRPr="00C72CE9" w14:paraId="097B3A54" w14:textId="77777777" w:rsidTr="00130701">
        <w:trPr>
          <w:trHeight w:val="735"/>
        </w:trPr>
        <w:tc>
          <w:tcPr>
            <w:tcW w:w="3402" w:type="dxa"/>
            <w:tcBorders>
              <w:top w:val="nil"/>
              <w:left w:val="single" w:sz="4" w:space="0" w:color="auto"/>
              <w:bottom w:val="single" w:sz="4" w:space="0" w:color="auto"/>
              <w:right w:val="single" w:sz="4" w:space="0" w:color="auto"/>
            </w:tcBorders>
            <w:shd w:val="clear" w:color="auto" w:fill="auto"/>
            <w:vAlign w:val="center"/>
            <w:hideMark/>
          </w:tcPr>
          <w:p w14:paraId="6504CF45" w14:textId="77777777" w:rsidR="00147263" w:rsidRPr="00C72CE9" w:rsidRDefault="00147263" w:rsidP="00130701">
            <w:pPr>
              <w:jc w:val="both"/>
              <w:rPr>
                <w:sz w:val="17"/>
                <w:szCs w:val="17"/>
              </w:rPr>
            </w:pPr>
            <w:r w:rsidRPr="00C72CE9">
              <w:rPr>
                <w:sz w:val="17"/>
                <w:szCs w:val="17"/>
              </w:rPr>
              <w:t xml:space="preserve">Подъездные пути и инженерные сети к средней общеобразовательной школе в микрорайоне 20А </w:t>
            </w:r>
          </w:p>
        </w:tc>
        <w:tc>
          <w:tcPr>
            <w:tcW w:w="983" w:type="dxa"/>
            <w:tcBorders>
              <w:top w:val="nil"/>
              <w:left w:val="nil"/>
              <w:bottom w:val="single" w:sz="4" w:space="0" w:color="auto"/>
              <w:right w:val="single" w:sz="4" w:space="0" w:color="auto"/>
            </w:tcBorders>
            <w:shd w:val="clear" w:color="auto" w:fill="auto"/>
            <w:vAlign w:val="center"/>
            <w:hideMark/>
          </w:tcPr>
          <w:p w14:paraId="049080AF" w14:textId="77777777" w:rsidR="00147263" w:rsidRPr="00C72CE9" w:rsidRDefault="00147263" w:rsidP="00130701">
            <w:pPr>
              <w:jc w:val="center"/>
              <w:rPr>
                <w:sz w:val="17"/>
                <w:szCs w:val="17"/>
              </w:rPr>
            </w:pPr>
            <w:r w:rsidRPr="00C72CE9">
              <w:rPr>
                <w:sz w:val="17"/>
                <w:szCs w:val="17"/>
              </w:rPr>
              <w:t>13 846,9</w:t>
            </w:r>
          </w:p>
        </w:tc>
        <w:tc>
          <w:tcPr>
            <w:tcW w:w="952" w:type="dxa"/>
            <w:tcBorders>
              <w:top w:val="nil"/>
              <w:left w:val="nil"/>
              <w:bottom w:val="single" w:sz="4" w:space="0" w:color="auto"/>
              <w:right w:val="single" w:sz="4" w:space="0" w:color="auto"/>
            </w:tcBorders>
            <w:shd w:val="clear" w:color="auto" w:fill="auto"/>
            <w:vAlign w:val="center"/>
            <w:hideMark/>
          </w:tcPr>
          <w:p w14:paraId="36A55B4B" w14:textId="77777777" w:rsidR="00147263" w:rsidRPr="00C72CE9" w:rsidRDefault="00147263" w:rsidP="00130701">
            <w:pPr>
              <w:jc w:val="center"/>
              <w:rPr>
                <w:sz w:val="17"/>
                <w:szCs w:val="17"/>
              </w:rPr>
            </w:pPr>
            <w:r w:rsidRPr="00C72CE9">
              <w:rPr>
                <w:sz w:val="17"/>
                <w:szCs w:val="17"/>
              </w:rPr>
              <w:t> </w:t>
            </w:r>
          </w:p>
        </w:tc>
        <w:tc>
          <w:tcPr>
            <w:tcW w:w="900" w:type="dxa"/>
            <w:tcBorders>
              <w:top w:val="nil"/>
              <w:left w:val="nil"/>
              <w:bottom w:val="single" w:sz="4" w:space="0" w:color="auto"/>
              <w:right w:val="single" w:sz="4" w:space="0" w:color="auto"/>
            </w:tcBorders>
            <w:shd w:val="clear" w:color="auto" w:fill="auto"/>
            <w:vAlign w:val="center"/>
            <w:hideMark/>
          </w:tcPr>
          <w:p w14:paraId="00AC1C0D" w14:textId="77777777" w:rsidR="00147263" w:rsidRPr="00C72CE9" w:rsidRDefault="00147263" w:rsidP="00130701">
            <w:pPr>
              <w:jc w:val="center"/>
              <w:rPr>
                <w:sz w:val="17"/>
                <w:szCs w:val="17"/>
              </w:rPr>
            </w:pPr>
            <w:r w:rsidRPr="00C72CE9">
              <w:rPr>
                <w:sz w:val="17"/>
                <w:szCs w:val="17"/>
              </w:rPr>
              <w:t> </w:t>
            </w:r>
          </w:p>
        </w:tc>
        <w:tc>
          <w:tcPr>
            <w:tcW w:w="2312" w:type="dxa"/>
            <w:tcBorders>
              <w:top w:val="nil"/>
              <w:left w:val="nil"/>
              <w:bottom w:val="single" w:sz="4" w:space="0" w:color="auto"/>
              <w:right w:val="single" w:sz="4" w:space="0" w:color="auto"/>
            </w:tcBorders>
            <w:shd w:val="clear" w:color="auto" w:fill="auto"/>
            <w:vAlign w:val="center"/>
            <w:hideMark/>
          </w:tcPr>
          <w:p w14:paraId="65BCBCFE" w14:textId="77777777" w:rsidR="00147263" w:rsidRPr="00C72CE9" w:rsidRDefault="00147263" w:rsidP="00130701">
            <w:pPr>
              <w:jc w:val="center"/>
              <w:rPr>
                <w:sz w:val="17"/>
                <w:szCs w:val="17"/>
              </w:rPr>
            </w:pPr>
            <w:r w:rsidRPr="00C72CE9">
              <w:rPr>
                <w:sz w:val="17"/>
                <w:szCs w:val="17"/>
              </w:rPr>
              <w:t>строительно-монтажные работы</w:t>
            </w:r>
          </w:p>
        </w:tc>
        <w:tc>
          <w:tcPr>
            <w:tcW w:w="1374" w:type="dxa"/>
            <w:tcBorders>
              <w:top w:val="nil"/>
              <w:left w:val="nil"/>
              <w:bottom w:val="single" w:sz="4" w:space="0" w:color="auto"/>
              <w:right w:val="single" w:sz="4" w:space="0" w:color="auto"/>
            </w:tcBorders>
            <w:shd w:val="clear" w:color="auto" w:fill="auto"/>
            <w:vAlign w:val="center"/>
            <w:hideMark/>
          </w:tcPr>
          <w:p w14:paraId="14AB44CD" w14:textId="77777777" w:rsidR="00147263" w:rsidRPr="00C72CE9" w:rsidRDefault="00147263" w:rsidP="00130701">
            <w:pPr>
              <w:jc w:val="center"/>
              <w:rPr>
                <w:sz w:val="17"/>
                <w:szCs w:val="17"/>
              </w:rPr>
            </w:pPr>
            <w:r w:rsidRPr="00C72CE9">
              <w:rPr>
                <w:sz w:val="17"/>
                <w:szCs w:val="17"/>
              </w:rPr>
              <w:t xml:space="preserve">срок ввода - 2024 год, протяженность - 150 м. </w:t>
            </w:r>
          </w:p>
        </w:tc>
      </w:tr>
      <w:tr w:rsidR="00147263" w:rsidRPr="00C72CE9" w14:paraId="2839F82A" w14:textId="77777777" w:rsidTr="00130701">
        <w:trPr>
          <w:trHeight w:val="735"/>
        </w:trPr>
        <w:tc>
          <w:tcPr>
            <w:tcW w:w="3402" w:type="dxa"/>
            <w:tcBorders>
              <w:top w:val="nil"/>
              <w:left w:val="single" w:sz="4" w:space="0" w:color="auto"/>
              <w:bottom w:val="single" w:sz="4" w:space="0" w:color="auto"/>
              <w:right w:val="single" w:sz="4" w:space="0" w:color="auto"/>
            </w:tcBorders>
            <w:shd w:val="clear" w:color="auto" w:fill="auto"/>
            <w:vAlign w:val="center"/>
            <w:hideMark/>
          </w:tcPr>
          <w:p w14:paraId="5779516D" w14:textId="77777777" w:rsidR="00147263" w:rsidRPr="00C72CE9" w:rsidRDefault="00147263" w:rsidP="00130701">
            <w:pPr>
              <w:jc w:val="both"/>
              <w:rPr>
                <w:sz w:val="17"/>
                <w:szCs w:val="17"/>
              </w:rPr>
            </w:pPr>
            <w:r w:rsidRPr="00C72CE9">
              <w:rPr>
                <w:sz w:val="17"/>
                <w:szCs w:val="17"/>
              </w:rPr>
              <w:t>Подъездные пути и инженерные сети к нежилому зданию для размещения общеобразовательной организации с универсальной безбарьерной средой в 31Б мкр.</w:t>
            </w:r>
          </w:p>
        </w:tc>
        <w:tc>
          <w:tcPr>
            <w:tcW w:w="983" w:type="dxa"/>
            <w:tcBorders>
              <w:top w:val="nil"/>
              <w:left w:val="nil"/>
              <w:bottom w:val="single" w:sz="4" w:space="0" w:color="auto"/>
              <w:right w:val="single" w:sz="4" w:space="0" w:color="auto"/>
            </w:tcBorders>
            <w:shd w:val="clear" w:color="auto" w:fill="auto"/>
            <w:vAlign w:val="center"/>
            <w:hideMark/>
          </w:tcPr>
          <w:p w14:paraId="6435A32E" w14:textId="77777777" w:rsidR="00147263" w:rsidRPr="00C72CE9" w:rsidRDefault="00147263" w:rsidP="00130701">
            <w:pPr>
              <w:jc w:val="center"/>
              <w:rPr>
                <w:sz w:val="17"/>
                <w:szCs w:val="17"/>
              </w:rPr>
            </w:pPr>
            <w:r w:rsidRPr="00C72CE9">
              <w:rPr>
                <w:sz w:val="17"/>
                <w:szCs w:val="17"/>
              </w:rPr>
              <w:t> </w:t>
            </w:r>
          </w:p>
        </w:tc>
        <w:tc>
          <w:tcPr>
            <w:tcW w:w="952" w:type="dxa"/>
            <w:tcBorders>
              <w:top w:val="nil"/>
              <w:left w:val="nil"/>
              <w:bottom w:val="single" w:sz="4" w:space="0" w:color="auto"/>
              <w:right w:val="single" w:sz="4" w:space="0" w:color="auto"/>
            </w:tcBorders>
            <w:shd w:val="clear" w:color="auto" w:fill="auto"/>
            <w:vAlign w:val="center"/>
            <w:hideMark/>
          </w:tcPr>
          <w:p w14:paraId="78C1FAB8" w14:textId="77777777" w:rsidR="00147263" w:rsidRPr="00C72CE9" w:rsidRDefault="00147263" w:rsidP="00130701">
            <w:pPr>
              <w:jc w:val="center"/>
              <w:rPr>
                <w:sz w:val="17"/>
                <w:szCs w:val="17"/>
              </w:rPr>
            </w:pPr>
            <w:r w:rsidRPr="00C72CE9">
              <w:rPr>
                <w:sz w:val="17"/>
                <w:szCs w:val="17"/>
              </w:rPr>
              <w:t> </w:t>
            </w:r>
          </w:p>
        </w:tc>
        <w:tc>
          <w:tcPr>
            <w:tcW w:w="900" w:type="dxa"/>
            <w:tcBorders>
              <w:top w:val="nil"/>
              <w:left w:val="nil"/>
              <w:bottom w:val="single" w:sz="4" w:space="0" w:color="auto"/>
              <w:right w:val="single" w:sz="4" w:space="0" w:color="auto"/>
            </w:tcBorders>
            <w:shd w:val="clear" w:color="auto" w:fill="auto"/>
            <w:vAlign w:val="center"/>
            <w:hideMark/>
          </w:tcPr>
          <w:p w14:paraId="44BC4AF9" w14:textId="77777777" w:rsidR="00147263" w:rsidRPr="00C72CE9" w:rsidRDefault="00147263" w:rsidP="00130701">
            <w:pPr>
              <w:jc w:val="center"/>
              <w:rPr>
                <w:sz w:val="17"/>
                <w:szCs w:val="17"/>
              </w:rPr>
            </w:pPr>
            <w:r w:rsidRPr="00C72CE9">
              <w:rPr>
                <w:sz w:val="17"/>
                <w:szCs w:val="17"/>
              </w:rPr>
              <w:t>17 082,8</w:t>
            </w:r>
          </w:p>
        </w:tc>
        <w:tc>
          <w:tcPr>
            <w:tcW w:w="2312" w:type="dxa"/>
            <w:tcBorders>
              <w:top w:val="nil"/>
              <w:left w:val="nil"/>
              <w:bottom w:val="single" w:sz="4" w:space="0" w:color="auto"/>
              <w:right w:val="single" w:sz="4" w:space="0" w:color="auto"/>
            </w:tcBorders>
            <w:shd w:val="clear" w:color="auto" w:fill="auto"/>
            <w:vAlign w:val="center"/>
            <w:hideMark/>
          </w:tcPr>
          <w:p w14:paraId="0694FC1E" w14:textId="77777777" w:rsidR="00147263" w:rsidRPr="00C72CE9" w:rsidRDefault="00147263" w:rsidP="00130701">
            <w:pPr>
              <w:jc w:val="center"/>
              <w:rPr>
                <w:sz w:val="17"/>
                <w:szCs w:val="17"/>
              </w:rPr>
            </w:pPr>
            <w:r w:rsidRPr="00C72CE9">
              <w:rPr>
                <w:sz w:val="17"/>
                <w:szCs w:val="17"/>
              </w:rPr>
              <w:t>строительно-монтажные работы</w:t>
            </w:r>
          </w:p>
        </w:tc>
        <w:tc>
          <w:tcPr>
            <w:tcW w:w="1374" w:type="dxa"/>
            <w:tcBorders>
              <w:top w:val="nil"/>
              <w:left w:val="nil"/>
              <w:bottom w:val="single" w:sz="4" w:space="0" w:color="auto"/>
              <w:right w:val="single" w:sz="4" w:space="0" w:color="auto"/>
            </w:tcBorders>
            <w:shd w:val="clear" w:color="auto" w:fill="auto"/>
            <w:vAlign w:val="center"/>
            <w:hideMark/>
          </w:tcPr>
          <w:p w14:paraId="1C98AD38" w14:textId="77777777" w:rsidR="00147263" w:rsidRPr="00C72CE9" w:rsidRDefault="00147263" w:rsidP="00130701">
            <w:pPr>
              <w:jc w:val="center"/>
              <w:rPr>
                <w:sz w:val="17"/>
                <w:szCs w:val="17"/>
              </w:rPr>
            </w:pPr>
            <w:r w:rsidRPr="00C72CE9">
              <w:rPr>
                <w:sz w:val="17"/>
                <w:szCs w:val="17"/>
              </w:rPr>
              <w:t xml:space="preserve">срок ввода - 2025 год, протяженность - 170 м. </w:t>
            </w:r>
          </w:p>
        </w:tc>
      </w:tr>
      <w:tr w:rsidR="00147263" w:rsidRPr="00C72CE9" w14:paraId="3D4858FD" w14:textId="77777777" w:rsidTr="00130701">
        <w:trPr>
          <w:trHeight w:val="495"/>
        </w:trPr>
        <w:tc>
          <w:tcPr>
            <w:tcW w:w="3402" w:type="dxa"/>
            <w:tcBorders>
              <w:top w:val="nil"/>
              <w:left w:val="single" w:sz="4" w:space="0" w:color="auto"/>
              <w:bottom w:val="single" w:sz="4" w:space="0" w:color="auto"/>
              <w:right w:val="single" w:sz="4" w:space="0" w:color="auto"/>
            </w:tcBorders>
            <w:shd w:val="clear" w:color="auto" w:fill="auto"/>
            <w:vAlign w:val="center"/>
            <w:hideMark/>
          </w:tcPr>
          <w:p w14:paraId="52F22D49" w14:textId="77777777" w:rsidR="00147263" w:rsidRPr="00C72CE9" w:rsidRDefault="00147263" w:rsidP="00130701">
            <w:pPr>
              <w:jc w:val="both"/>
              <w:rPr>
                <w:sz w:val="17"/>
                <w:szCs w:val="17"/>
              </w:rPr>
            </w:pPr>
            <w:r w:rsidRPr="00C72CE9">
              <w:rPr>
                <w:sz w:val="17"/>
                <w:szCs w:val="17"/>
              </w:rPr>
              <w:t>Проезд Мунарева на участке от пр. Комсомольский до ул. Мелик-Карамова</w:t>
            </w:r>
          </w:p>
        </w:tc>
        <w:tc>
          <w:tcPr>
            <w:tcW w:w="983" w:type="dxa"/>
            <w:tcBorders>
              <w:top w:val="nil"/>
              <w:left w:val="nil"/>
              <w:bottom w:val="single" w:sz="4" w:space="0" w:color="auto"/>
              <w:right w:val="single" w:sz="4" w:space="0" w:color="auto"/>
            </w:tcBorders>
            <w:shd w:val="clear" w:color="auto" w:fill="auto"/>
            <w:vAlign w:val="center"/>
            <w:hideMark/>
          </w:tcPr>
          <w:p w14:paraId="2FC0350B" w14:textId="77777777" w:rsidR="00147263" w:rsidRPr="00C72CE9" w:rsidRDefault="00147263" w:rsidP="00130701">
            <w:pPr>
              <w:jc w:val="center"/>
              <w:rPr>
                <w:sz w:val="17"/>
                <w:szCs w:val="17"/>
              </w:rPr>
            </w:pPr>
            <w:r w:rsidRPr="00C72CE9">
              <w:rPr>
                <w:sz w:val="17"/>
                <w:szCs w:val="17"/>
              </w:rPr>
              <w:t>132 214,1</w:t>
            </w:r>
          </w:p>
        </w:tc>
        <w:tc>
          <w:tcPr>
            <w:tcW w:w="952" w:type="dxa"/>
            <w:tcBorders>
              <w:top w:val="nil"/>
              <w:left w:val="nil"/>
              <w:bottom w:val="single" w:sz="4" w:space="0" w:color="auto"/>
              <w:right w:val="single" w:sz="4" w:space="0" w:color="auto"/>
            </w:tcBorders>
            <w:shd w:val="clear" w:color="auto" w:fill="auto"/>
            <w:vAlign w:val="center"/>
            <w:hideMark/>
          </w:tcPr>
          <w:p w14:paraId="7BBFB392" w14:textId="77777777" w:rsidR="00147263" w:rsidRPr="00C72CE9" w:rsidRDefault="00147263" w:rsidP="00130701">
            <w:pPr>
              <w:jc w:val="center"/>
              <w:rPr>
                <w:sz w:val="17"/>
                <w:szCs w:val="17"/>
              </w:rPr>
            </w:pPr>
            <w:r w:rsidRPr="00C72CE9">
              <w:rPr>
                <w:sz w:val="17"/>
                <w:szCs w:val="17"/>
              </w:rPr>
              <w:t> </w:t>
            </w:r>
          </w:p>
        </w:tc>
        <w:tc>
          <w:tcPr>
            <w:tcW w:w="900" w:type="dxa"/>
            <w:tcBorders>
              <w:top w:val="nil"/>
              <w:left w:val="nil"/>
              <w:bottom w:val="single" w:sz="4" w:space="0" w:color="auto"/>
              <w:right w:val="single" w:sz="4" w:space="0" w:color="auto"/>
            </w:tcBorders>
            <w:shd w:val="clear" w:color="auto" w:fill="auto"/>
            <w:vAlign w:val="center"/>
            <w:hideMark/>
          </w:tcPr>
          <w:p w14:paraId="0458DA4F" w14:textId="77777777" w:rsidR="00147263" w:rsidRPr="00C72CE9" w:rsidRDefault="00147263" w:rsidP="00130701">
            <w:pPr>
              <w:jc w:val="center"/>
              <w:rPr>
                <w:sz w:val="17"/>
                <w:szCs w:val="17"/>
              </w:rPr>
            </w:pPr>
            <w:r w:rsidRPr="00C72CE9">
              <w:rPr>
                <w:sz w:val="17"/>
                <w:szCs w:val="17"/>
              </w:rPr>
              <w:t> </w:t>
            </w:r>
          </w:p>
        </w:tc>
        <w:tc>
          <w:tcPr>
            <w:tcW w:w="2312" w:type="dxa"/>
            <w:tcBorders>
              <w:top w:val="nil"/>
              <w:left w:val="nil"/>
              <w:bottom w:val="single" w:sz="4" w:space="0" w:color="auto"/>
              <w:right w:val="single" w:sz="4" w:space="0" w:color="auto"/>
            </w:tcBorders>
            <w:shd w:val="clear" w:color="auto" w:fill="auto"/>
            <w:vAlign w:val="center"/>
            <w:hideMark/>
          </w:tcPr>
          <w:p w14:paraId="5FBBBC53" w14:textId="77777777" w:rsidR="00147263" w:rsidRPr="00C72CE9" w:rsidRDefault="00147263" w:rsidP="00130701">
            <w:pPr>
              <w:jc w:val="center"/>
              <w:rPr>
                <w:sz w:val="17"/>
                <w:szCs w:val="17"/>
              </w:rPr>
            </w:pPr>
            <w:r w:rsidRPr="00C72CE9">
              <w:rPr>
                <w:sz w:val="17"/>
                <w:szCs w:val="17"/>
              </w:rPr>
              <w:t>строительно-монтажные работы</w:t>
            </w:r>
          </w:p>
        </w:tc>
        <w:tc>
          <w:tcPr>
            <w:tcW w:w="1374" w:type="dxa"/>
            <w:tcBorders>
              <w:top w:val="nil"/>
              <w:left w:val="nil"/>
              <w:bottom w:val="single" w:sz="4" w:space="0" w:color="auto"/>
              <w:right w:val="single" w:sz="4" w:space="0" w:color="auto"/>
            </w:tcBorders>
            <w:shd w:val="clear" w:color="auto" w:fill="auto"/>
            <w:vAlign w:val="center"/>
            <w:hideMark/>
          </w:tcPr>
          <w:p w14:paraId="40349BC3" w14:textId="77777777" w:rsidR="00147263" w:rsidRPr="00C72CE9" w:rsidRDefault="00147263" w:rsidP="00130701">
            <w:pPr>
              <w:jc w:val="center"/>
              <w:rPr>
                <w:sz w:val="17"/>
                <w:szCs w:val="17"/>
              </w:rPr>
            </w:pPr>
            <w:r w:rsidRPr="00C72CE9">
              <w:rPr>
                <w:sz w:val="17"/>
                <w:szCs w:val="17"/>
              </w:rPr>
              <w:t xml:space="preserve">срок ввода - 2024 год,, протяженность - 540 м. </w:t>
            </w:r>
          </w:p>
        </w:tc>
      </w:tr>
      <w:tr w:rsidR="00147263" w:rsidRPr="00C72CE9" w14:paraId="68EA8799" w14:textId="77777777" w:rsidTr="00130701">
        <w:trPr>
          <w:trHeight w:val="495"/>
        </w:trPr>
        <w:tc>
          <w:tcPr>
            <w:tcW w:w="3402" w:type="dxa"/>
            <w:tcBorders>
              <w:top w:val="nil"/>
              <w:left w:val="single" w:sz="4" w:space="0" w:color="auto"/>
              <w:bottom w:val="single" w:sz="4" w:space="0" w:color="auto"/>
              <w:right w:val="single" w:sz="4" w:space="0" w:color="auto"/>
            </w:tcBorders>
            <w:shd w:val="clear" w:color="auto" w:fill="auto"/>
            <w:vAlign w:val="center"/>
            <w:hideMark/>
          </w:tcPr>
          <w:p w14:paraId="1B8AB0E3" w14:textId="77777777" w:rsidR="00147263" w:rsidRPr="00C72CE9" w:rsidRDefault="00147263" w:rsidP="00130701">
            <w:pPr>
              <w:jc w:val="both"/>
              <w:rPr>
                <w:sz w:val="17"/>
                <w:szCs w:val="17"/>
              </w:rPr>
            </w:pPr>
            <w:r w:rsidRPr="00C72CE9">
              <w:rPr>
                <w:sz w:val="17"/>
                <w:szCs w:val="17"/>
              </w:rPr>
              <w:t>Проезд к ЖК "Марьина гора" с примыканием к ул. Глухова</w:t>
            </w:r>
          </w:p>
        </w:tc>
        <w:tc>
          <w:tcPr>
            <w:tcW w:w="983" w:type="dxa"/>
            <w:tcBorders>
              <w:top w:val="nil"/>
              <w:left w:val="nil"/>
              <w:bottom w:val="single" w:sz="4" w:space="0" w:color="auto"/>
              <w:right w:val="single" w:sz="4" w:space="0" w:color="auto"/>
            </w:tcBorders>
            <w:shd w:val="clear" w:color="auto" w:fill="auto"/>
            <w:vAlign w:val="center"/>
            <w:hideMark/>
          </w:tcPr>
          <w:p w14:paraId="32B0B92D" w14:textId="77777777" w:rsidR="00147263" w:rsidRPr="00C72CE9" w:rsidRDefault="00147263" w:rsidP="00130701">
            <w:pPr>
              <w:jc w:val="center"/>
              <w:rPr>
                <w:sz w:val="17"/>
                <w:szCs w:val="17"/>
              </w:rPr>
            </w:pPr>
            <w:r w:rsidRPr="00C72CE9">
              <w:rPr>
                <w:sz w:val="17"/>
                <w:szCs w:val="17"/>
              </w:rPr>
              <w:t> </w:t>
            </w:r>
          </w:p>
        </w:tc>
        <w:tc>
          <w:tcPr>
            <w:tcW w:w="952" w:type="dxa"/>
            <w:tcBorders>
              <w:top w:val="nil"/>
              <w:left w:val="nil"/>
              <w:bottom w:val="single" w:sz="4" w:space="0" w:color="auto"/>
              <w:right w:val="single" w:sz="4" w:space="0" w:color="auto"/>
            </w:tcBorders>
            <w:shd w:val="clear" w:color="auto" w:fill="auto"/>
            <w:vAlign w:val="center"/>
            <w:hideMark/>
          </w:tcPr>
          <w:p w14:paraId="40BCBC7A" w14:textId="77777777" w:rsidR="00147263" w:rsidRPr="00C72CE9" w:rsidRDefault="00147263" w:rsidP="00130701">
            <w:pPr>
              <w:jc w:val="center"/>
              <w:rPr>
                <w:sz w:val="17"/>
                <w:szCs w:val="17"/>
              </w:rPr>
            </w:pPr>
            <w:r w:rsidRPr="00C72CE9">
              <w:rPr>
                <w:sz w:val="17"/>
                <w:szCs w:val="17"/>
              </w:rPr>
              <w:t>3 790,5</w:t>
            </w:r>
          </w:p>
        </w:tc>
        <w:tc>
          <w:tcPr>
            <w:tcW w:w="900" w:type="dxa"/>
            <w:tcBorders>
              <w:top w:val="nil"/>
              <w:left w:val="nil"/>
              <w:bottom w:val="single" w:sz="4" w:space="0" w:color="auto"/>
              <w:right w:val="single" w:sz="4" w:space="0" w:color="auto"/>
            </w:tcBorders>
            <w:shd w:val="clear" w:color="auto" w:fill="auto"/>
            <w:vAlign w:val="center"/>
            <w:hideMark/>
          </w:tcPr>
          <w:p w14:paraId="239778F3" w14:textId="77777777" w:rsidR="00147263" w:rsidRPr="00C72CE9" w:rsidRDefault="00147263" w:rsidP="00130701">
            <w:pPr>
              <w:jc w:val="center"/>
              <w:rPr>
                <w:sz w:val="17"/>
                <w:szCs w:val="17"/>
              </w:rPr>
            </w:pPr>
            <w:r w:rsidRPr="00C72CE9">
              <w:rPr>
                <w:sz w:val="17"/>
                <w:szCs w:val="17"/>
              </w:rPr>
              <w:t>45 022,6</w:t>
            </w:r>
          </w:p>
        </w:tc>
        <w:tc>
          <w:tcPr>
            <w:tcW w:w="2312" w:type="dxa"/>
            <w:tcBorders>
              <w:top w:val="nil"/>
              <w:left w:val="nil"/>
              <w:bottom w:val="single" w:sz="4" w:space="0" w:color="auto"/>
              <w:right w:val="single" w:sz="4" w:space="0" w:color="auto"/>
            </w:tcBorders>
            <w:shd w:val="clear" w:color="auto" w:fill="auto"/>
            <w:vAlign w:val="center"/>
            <w:hideMark/>
          </w:tcPr>
          <w:p w14:paraId="0507D9F3" w14:textId="77777777" w:rsidR="00147263" w:rsidRPr="00C72CE9" w:rsidRDefault="00147263" w:rsidP="00130701">
            <w:pPr>
              <w:jc w:val="center"/>
              <w:rPr>
                <w:sz w:val="17"/>
                <w:szCs w:val="17"/>
              </w:rPr>
            </w:pPr>
            <w:r w:rsidRPr="00C72CE9">
              <w:rPr>
                <w:sz w:val="17"/>
                <w:szCs w:val="17"/>
              </w:rPr>
              <w:t>строительно-монтажные работы</w:t>
            </w:r>
          </w:p>
        </w:tc>
        <w:tc>
          <w:tcPr>
            <w:tcW w:w="1374" w:type="dxa"/>
            <w:tcBorders>
              <w:top w:val="nil"/>
              <w:left w:val="nil"/>
              <w:bottom w:val="single" w:sz="4" w:space="0" w:color="auto"/>
              <w:right w:val="single" w:sz="4" w:space="0" w:color="auto"/>
            </w:tcBorders>
            <w:shd w:val="clear" w:color="auto" w:fill="auto"/>
            <w:vAlign w:val="center"/>
            <w:hideMark/>
          </w:tcPr>
          <w:p w14:paraId="1940E053" w14:textId="5C1DC504" w:rsidR="00147263" w:rsidRPr="00C72CE9" w:rsidRDefault="00147263" w:rsidP="00B11DE9">
            <w:pPr>
              <w:jc w:val="center"/>
              <w:rPr>
                <w:sz w:val="17"/>
                <w:szCs w:val="17"/>
              </w:rPr>
            </w:pPr>
            <w:r w:rsidRPr="00C72CE9">
              <w:rPr>
                <w:sz w:val="17"/>
                <w:szCs w:val="17"/>
              </w:rPr>
              <w:t>срок ввода - 2025 год, протяженность -</w:t>
            </w:r>
            <w:r w:rsidR="00B11DE9">
              <w:rPr>
                <w:sz w:val="17"/>
                <w:szCs w:val="17"/>
              </w:rPr>
              <w:t>350</w:t>
            </w:r>
            <w:r w:rsidRPr="00C72CE9">
              <w:rPr>
                <w:sz w:val="17"/>
                <w:szCs w:val="17"/>
              </w:rPr>
              <w:t xml:space="preserve"> м. </w:t>
            </w:r>
          </w:p>
        </w:tc>
      </w:tr>
      <w:tr w:rsidR="00147263" w:rsidRPr="00C72CE9" w14:paraId="778A7589" w14:textId="77777777" w:rsidTr="00130701">
        <w:trPr>
          <w:trHeight w:val="495"/>
        </w:trPr>
        <w:tc>
          <w:tcPr>
            <w:tcW w:w="3402" w:type="dxa"/>
            <w:tcBorders>
              <w:top w:val="nil"/>
              <w:left w:val="single" w:sz="4" w:space="0" w:color="auto"/>
              <w:bottom w:val="single" w:sz="4" w:space="0" w:color="auto"/>
              <w:right w:val="single" w:sz="4" w:space="0" w:color="auto"/>
            </w:tcBorders>
            <w:shd w:val="clear" w:color="auto" w:fill="auto"/>
            <w:vAlign w:val="center"/>
            <w:hideMark/>
          </w:tcPr>
          <w:p w14:paraId="0860E24F" w14:textId="77777777" w:rsidR="00147263" w:rsidRPr="00C72CE9" w:rsidRDefault="00147263" w:rsidP="00130701">
            <w:pPr>
              <w:jc w:val="both"/>
              <w:rPr>
                <w:sz w:val="17"/>
                <w:szCs w:val="17"/>
              </w:rPr>
            </w:pPr>
            <w:r w:rsidRPr="00C72CE9">
              <w:rPr>
                <w:sz w:val="17"/>
                <w:szCs w:val="17"/>
              </w:rPr>
              <w:t>Подъездные пути и инженерные сети к СОШ в квартале Пойма-5</w:t>
            </w:r>
          </w:p>
        </w:tc>
        <w:tc>
          <w:tcPr>
            <w:tcW w:w="983" w:type="dxa"/>
            <w:tcBorders>
              <w:top w:val="nil"/>
              <w:left w:val="nil"/>
              <w:bottom w:val="single" w:sz="4" w:space="0" w:color="auto"/>
              <w:right w:val="single" w:sz="4" w:space="0" w:color="auto"/>
            </w:tcBorders>
            <w:shd w:val="clear" w:color="auto" w:fill="auto"/>
            <w:vAlign w:val="center"/>
            <w:hideMark/>
          </w:tcPr>
          <w:p w14:paraId="07D6AF7E" w14:textId="77777777" w:rsidR="00147263" w:rsidRPr="00C72CE9" w:rsidRDefault="00147263" w:rsidP="00130701">
            <w:pPr>
              <w:jc w:val="center"/>
              <w:rPr>
                <w:sz w:val="17"/>
                <w:szCs w:val="17"/>
              </w:rPr>
            </w:pPr>
            <w:r w:rsidRPr="00C72CE9">
              <w:rPr>
                <w:sz w:val="17"/>
                <w:szCs w:val="17"/>
              </w:rPr>
              <w:t> </w:t>
            </w:r>
          </w:p>
        </w:tc>
        <w:tc>
          <w:tcPr>
            <w:tcW w:w="952" w:type="dxa"/>
            <w:tcBorders>
              <w:top w:val="nil"/>
              <w:left w:val="nil"/>
              <w:bottom w:val="single" w:sz="4" w:space="0" w:color="auto"/>
              <w:right w:val="single" w:sz="4" w:space="0" w:color="auto"/>
            </w:tcBorders>
            <w:shd w:val="clear" w:color="auto" w:fill="auto"/>
            <w:vAlign w:val="center"/>
            <w:hideMark/>
          </w:tcPr>
          <w:p w14:paraId="5217307E" w14:textId="77777777" w:rsidR="00147263" w:rsidRPr="00C72CE9" w:rsidRDefault="00147263" w:rsidP="00130701">
            <w:pPr>
              <w:jc w:val="center"/>
              <w:rPr>
                <w:sz w:val="17"/>
                <w:szCs w:val="17"/>
              </w:rPr>
            </w:pPr>
            <w:r w:rsidRPr="00C72CE9">
              <w:rPr>
                <w:sz w:val="17"/>
                <w:szCs w:val="17"/>
              </w:rPr>
              <w:t> </w:t>
            </w:r>
          </w:p>
        </w:tc>
        <w:tc>
          <w:tcPr>
            <w:tcW w:w="900" w:type="dxa"/>
            <w:tcBorders>
              <w:top w:val="nil"/>
              <w:left w:val="nil"/>
              <w:bottom w:val="single" w:sz="4" w:space="0" w:color="auto"/>
              <w:right w:val="single" w:sz="4" w:space="0" w:color="auto"/>
            </w:tcBorders>
            <w:shd w:val="clear" w:color="auto" w:fill="auto"/>
            <w:vAlign w:val="center"/>
            <w:hideMark/>
          </w:tcPr>
          <w:p w14:paraId="5EAC22B2" w14:textId="77777777" w:rsidR="00147263" w:rsidRPr="00C72CE9" w:rsidRDefault="00147263" w:rsidP="00130701">
            <w:pPr>
              <w:jc w:val="center"/>
              <w:rPr>
                <w:sz w:val="17"/>
                <w:szCs w:val="17"/>
              </w:rPr>
            </w:pPr>
            <w:r w:rsidRPr="00C72CE9">
              <w:rPr>
                <w:sz w:val="17"/>
                <w:szCs w:val="17"/>
              </w:rPr>
              <w:t>26 479,3</w:t>
            </w:r>
          </w:p>
        </w:tc>
        <w:tc>
          <w:tcPr>
            <w:tcW w:w="2312" w:type="dxa"/>
            <w:tcBorders>
              <w:top w:val="nil"/>
              <w:left w:val="nil"/>
              <w:bottom w:val="single" w:sz="4" w:space="0" w:color="auto"/>
              <w:right w:val="single" w:sz="4" w:space="0" w:color="auto"/>
            </w:tcBorders>
            <w:shd w:val="clear" w:color="auto" w:fill="auto"/>
            <w:vAlign w:val="center"/>
            <w:hideMark/>
          </w:tcPr>
          <w:p w14:paraId="0CBBE71A" w14:textId="77777777" w:rsidR="00147263" w:rsidRPr="00C72CE9" w:rsidRDefault="00147263" w:rsidP="00130701">
            <w:pPr>
              <w:jc w:val="center"/>
              <w:rPr>
                <w:sz w:val="17"/>
                <w:szCs w:val="17"/>
              </w:rPr>
            </w:pPr>
            <w:r w:rsidRPr="00C72CE9">
              <w:rPr>
                <w:sz w:val="17"/>
                <w:szCs w:val="17"/>
              </w:rPr>
              <w:t>строительно-монтажные работы</w:t>
            </w:r>
          </w:p>
        </w:tc>
        <w:tc>
          <w:tcPr>
            <w:tcW w:w="1374" w:type="dxa"/>
            <w:tcBorders>
              <w:top w:val="nil"/>
              <w:left w:val="nil"/>
              <w:bottom w:val="single" w:sz="4" w:space="0" w:color="auto"/>
              <w:right w:val="single" w:sz="4" w:space="0" w:color="auto"/>
            </w:tcBorders>
            <w:shd w:val="clear" w:color="auto" w:fill="auto"/>
            <w:vAlign w:val="center"/>
            <w:hideMark/>
          </w:tcPr>
          <w:p w14:paraId="1F9D7B28" w14:textId="428CFA9F" w:rsidR="00147263" w:rsidRPr="00C72CE9" w:rsidRDefault="00147263" w:rsidP="00B11DE9">
            <w:pPr>
              <w:jc w:val="center"/>
              <w:rPr>
                <w:sz w:val="17"/>
                <w:szCs w:val="17"/>
              </w:rPr>
            </w:pPr>
            <w:r w:rsidRPr="00C72CE9">
              <w:rPr>
                <w:sz w:val="17"/>
                <w:szCs w:val="17"/>
              </w:rPr>
              <w:t xml:space="preserve">срок ввода - 2025 год, протяженность - </w:t>
            </w:r>
            <w:r w:rsidR="00B11DE9">
              <w:rPr>
                <w:sz w:val="17"/>
                <w:szCs w:val="17"/>
              </w:rPr>
              <w:t>230</w:t>
            </w:r>
            <w:r w:rsidRPr="00C72CE9">
              <w:rPr>
                <w:sz w:val="17"/>
                <w:szCs w:val="17"/>
              </w:rPr>
              <w:t xml:space="preserve"> м. </w:t>
            </w:r>
          </w:p>
        </w:tc>
      </w:tr>
      <w:tr w:rsidR="00147263" w:rsidRPr="00C72CE9" w14:paraId="0600D581" w14:textId="77777777" w:rsidTr="00130701">
        <w:trPr>
          <w:trHeight w:val="495"/>
        </w:trPr>
        <w:tc>
          <w:tcPr>
            <w:tcW w:w="3402" w:type="dxa"/>
            <w:tcBorders>
              <w:top w:val="nil"/>
              <w:left w:val="single" w:sz="4" w:space="0" w:color="auto"/>
              <w:bottom w:val="single" w:sz="4" w:space="0" w:color="auto"/>
              <w:right w:val="single" w:sz="4" w:space="0" w:color="auto"/>
            </w:tcBorders>
            <w:shd w:val="clear" w:color="auto" w:fill="auto"/>
            <w:vAlign w:val="center"/>
            <w:hideMark/>
          </w:tcPr>
          <w:p w14:paraId="15CBF7F7" w14:textId="77777777" w:rsidR="00147263" w:rsidRPr="00C72CE9" w:rsidRDefault="00147263" w:rsidP="00130701">
            <w:pPr>
              <w:jc w:val="both"/>
              <w:rPr>
                <w:sz w:val="17"/>
                <w:szCs w:val="17"/>
              </w:rPr>
            </w:pPr>
            <w:r w:rsidRPr="00C72CE9">
              <w:rPr>
                <w:sz w:val="17"/>
                <w:szCs w:val="17"/>
              </w:rPr>
              <w:t xml:space="preserve">Проезд от дороги к СОТ "Виктория" к СНТ "Кедровый 16" </w:t>
            </w:r>
          </w:p>
        </w:tc>
        <w:tc>
          <w:tcPr>
            <w:tcW w:w="983" w:type="dxa"/>
            <w:tcBorders>
              <w:top w:val="nil"/>
              <w:left w:val="nil"/>
              <w:bottom w:val="single" w:sz="4" w:space="0" w:color="auto"/>
              <w:right w:val="single" w:sz="4" w:space="0" w:color="auto"/>
            </w:tcBorders>
            <w:shd w:val="clear" w:color="auto" w:fill="auto"/>
            <w:vAlign w:val="center"/>
            <w:hideMark/>
          </w:tcPr>
          <w:p w14:paraId="4CF4877C" w14:textId="77777777" w:rsidR="00147263" w:rsidRPr="00C72CE9" w:rsidRDefault="00147263" w:rsidP="00130701">
            <w:pPr>
              <w:jc w:val="center"/>
              <w:rPr>
                <w:sz w:val="17"/>
                <w:szCs w:val="17"/>
              </w:rPr>
            </w:pPr>
            <w:r w:rsidRPr="00C72CE9">
              <w:rPr>
                <w:sz w:val="17"/>
                <w:szCs w:val="17"/>
              </w:rPr>
              <w:t> </w:t>
            </w:r>
          </w:p>
        </w:tc>
        <w:tc>
          <w:tcPr>
            <w:tcW w:w="952" w:type="dxa"/>
            <w:tcBorders>
              <w:top w:val="nil"/>
              <w:left w:val="nil"/>
              <w:bottom w:val="single" w:sz="4" w:space="0" w:color="auto"/>
              <w:right w:val="single" w:sz="4" w:space="0" w:color="auto"/>
            </w:tcBorders>
            <w:shd w:val="clear" w:color="auto" w:fill="auto"/>
            <w:vAlign w:val="center"/>
            <w:hideMark/>
          </w:tcPr>
          <w:p w14:paraId="5BFE8832" w14:textId="77777777" w:rsidR="00147263" w:rsidRPr="00C72CE9" w:rsidRDefault="00147263" w:rsidP="00130701">
            <w:pPr>
              <w:jc w:val="center"/>
              <w:rPr>
                <w:sz w:val="17"/>
                <w:szCs w:val="17"/>
              </w:rPr>
            </w:pPr>
            <w:r w:rsidRPr="00C72CE9">
              <w:rPr>
                <w:sz w:val="17"/>
                <w:szCs w:val="17"/>
              </w:rPr>
              <w:t>3 803,2</w:t>
            </w:r>
          </w:p>
        </w:tc>
        <w:tc>
          <w:tcPr>
            <w:tcW w:w="900" w:type="dxa"/>
            <w:tcBorders>
              <w:top w:val="nil"/>
              <w:left w:val="nil"/>
              <w:bottom w:val="single" w:sz="4" w:space="0" w:color="auto"/>
              <w:right w:val="single" w:sz="4" w:space="0" w:color="auto"/>
            </w:tcBorders>
            <w:shd w:val="clear" w:color="auto" w:fill="auto"/>
            <w:vAlign w:val="center"/>
            <w:hideMark/>
          </w:tcPr>
          <w:p w14:paraId="4EBBD26F" w14:textId="77777777" w:rsidR="00147263" w:rsidRPr="00C72CE9" w:rsidRDefault="00147263" w:rsidP="00130701">
            <w:pPr>
              <w:jc w:val="center"/>
              <w:rPr>
                <w:sz w:val="17"/>
                <w:szCs w:val="17"/>
              </w:rPr>
            </w:pPr>
            <w:r w:rsidRPr="00C72CE9">
              <w:rPr>
                <w:sz w:val="17"/>
                <w:szCs w:val="17"/>
              </w:rPr>
              <w:t> </w:t>
            </w:r>
          </w:p>
        </w:tc>
        <w:tc>
          <w:tcPr>
            <w:tcW w:w="2312" w:type="dxa"/>
            <w:tcBorders>
              <w:top w:val="nil"/>
              <w:left w:val="nil"/>
              <w:bottom w:val="single" w:sz="4" w:space="0" w:color="auto"/>
              <w:right w:val="single" w:sz="4" w:space="0" w:color="auto"/>
            </w:tcBorders>
            <w:shd w:val="clear" w:color="auto" w:fill="auto"/>
            <w:vAlign w:val="center"/>
            <w:hideMark/>
          </w:tcPr>
          <w:p w14:paraId="1684D839" w14:textId="77777777" w:rsidR="00147263" w:rsidRPr="00C72CE9" w:rsidRDefault="00147263" w:rsidP="00130701">
            <w:pPr>
              <w:jc w:val="center"/>
              <w:rPr>
                <w:sz w:val="17"/>
                <w:szCs w:val="17"/>
              </w:rPr>
            </w:pPr>
            <w:r w:rsidRPr="00C72CE9">
              <w:rPr>
                <w:sz w:val="17"/>
                <w:szCs w:val="17"/>
              </w:rPr>
              <w:t>проектно - изыскательские работы</w:t>
            </w:r>
          </w:p>
        </w:tc>
        <w:tc>
          <w:tcPr>
            <w:tcW w:w="1374" w:type="dxa"/>
            <w:tcBorders>
              <w:top w:val="nil"/>
              <w:left w:val="nil"/>
              <w:bottom w:val="single" w:sz="4" w:space="0" w:color="auto"/>
              <w:right w:val="single" w:sz="4" w:space="0" w:color="auto"/>
            </w:tcBorders>
            <w:shd w:val="clear" w:color="auto" w:fill="auto"/>
            <w:vAlign w:val="center"/>
            <w:hideMark/>
          </w:tcPr>
          <w:p w14:paraId="0167CBC4" w14:textId="77777777" w:rsidR="00147263" w:rsidRPr="00C72CE9" w:rsidRDefault="00147263" w:rsidP="00130701">
            <w:pPr>
              <w:jc w:val="center"/>
              <w:rPr>
                <w:sz w:val="17"/>
                <w:szCs w:val="17"/>
              </w:rPr>
            </w:pPr>
            <w:r w:rsidRPr="00C72CE9">
              <w:rPr>
                <w:sz w:val="17"/>
                <w:szCs w:val="17"/>
              </w:rPr>
              <w:t>строительство объекта не начиналось</w:t>
            </w:r>
          </w:p>
        </w:tc>
      </w:tr>
      <w:tr w:rsidR="00147263" w:rsidRPr="00C72CE9" w14:paraId="4BFED338" w14:textId="77777777" w:rsidTr="00130701">
        <w:trPr>
          <w:trHeight w:val="300"/>
        </w:trPr>
        <w:tc>
          <w:tcPr>
            <w:tcW w:w="3402" w:type="dxa"/>
            <w:tcBorders>
              <w:top w:val="nil"/>
              <w:left w:val="single" w:sz="4" w:space="0" w:color="auto"/>
              <w:bottom w:val="single" w:sz="4" w:space="0" w:color="auto"/>
              <w:right w:val="single" w:sz="4" w:space="0" w:color="auto"/>
            </w:tcBorders>
            <w:shd w:val="clear" w:color="auto" w:fill="auto"/>
            <w:vAlign w:val="center"/>
            <w:hideMark/>
          </w:tcPr>
          <w:p w14:paraId="690B6B49" w14:textId="77777777" w:rsidR="00147263" w:rsidRPr="00C72CE9" w:rsidRDefault="00147263" w:rsidP="00130701">
            <w:pPr>
              <w:rPr>
                <w:b/>
                <w:bCs/>
                <w:sz w:val="17"/>
                <w:szCs w:val="17"/>
              </w:rPr>
            </w:pPr>
            <w:r w:rsidRPr="00C72CE9">
              <w:rPr>
                <w:b/>
                <w:bCs/>
                <w:sz w:val="17"/>
                <w:szCs w:val="17"/>
              </w:rPr>
              <w:t>ИТОГО</w:t>
            </w:r>
          </w:p>
        </w:tc>
        <w:tc>
          <w:tcPr>
            <w:tcW w:w="983" w:type="dxa"/>
            <w:tcBorders>
              <w:top w:val="nil"/>
              <w:left w:val="nil"/>
              <w:bottom w:val="single" w:sz="4" w:space="0" w:color="auto"/>
              <w:right w:val="single" w:sz="4" w:space="0" w:color="auto"/>
            </w:tcBorders>
            <w:shd w:val="clear" w:color="auto" w:fill="auto"/>
            <w:vAlign w:val="center"/>
            <w:hideMark/>
          </w:tcPr>
          <w:p w14:paraId="761FC869" w14:textId="77777777" w:rsidR="00147263" w:rsidRPr="00C72CE9" w:rsidRDefault="00147263" w:rsidP="00130701">
            <w:pPr>
              <w:jc w:val="center"/>
              <w:rPr>
                <w:b/>
                <w:bCs/>
                <w:sz w:val="17"/>
                <w:szCs w:val="17"/>
              </w:rPr>
            </w:pPr>
            <w:r w:rsidRPr="00C72CE9">
              <w:rPr>
                <w:b/>
                <w:bCs/>
                <w:sz w:val="17"/>
                <w:szCs w:val="17"/>
              </w:rPr>
              <w:t>847 241,4</w:t>
            </w:r>
          </w:p>
        </w:tc>
        <w:tc>
          <w:tcPr>
            <w:tcW w:w="952" w:type="dxa"/>
            <w:tcBorders>
              <w:top w:val="nil"/>
              <w:left w:val="nil"/>
              <w:bottom w:val="single" w:sz="4" w:space="0" w:color="auto"/>
              <w:right w:val="single" w:sz="4" w:space="0" w:color="auto"/>
            </w:tcBorders>
            <w:shd w:val="clear" w:color="auto" w:fill="auto"/>
            <w:vAlign w:val="center"/>
            <w:hideMark/>
          </w:tcPr>
          <w:p w14:paraId="3C584C85" w14:textId="77777777" w:rsidR="00147263" w:rsidRPr="00C72CE9" w:rsidRDefault="00147263" w:rsidP="00130701">
            <w:pPr>
              <w:jc w:val="center"/>
              <w:rPr>
                <w:b/>
                <w:bCs/>
                <w:sz w:val="17"/>
                <w:szCs w:val="17"/>
              </w:rPr>
            </w:pPr>
            <w:r w:rsidRPr="00C72CE9">
              <w:rPr>
                <w:b/>
                <w:bCs/>
                <w:sz w:val="17"/>
                <w:szCs w:val="17"/>
              </w:rPr>
              <w:t>381 378,2</w:t>
            </w:r>
          </w:p>
        </w:tc>
        <w:tc>
          <w:tcPr>
            <w:tcW w:w="900" w:type="dxa"/>
            <w:tcBorders>
              <w:top w:val="nil"/>
              <w:left w:val="nil"/>
              <w:bottom w:val="single" w:sz="4" w:space="0" w:color="auto"/>
              <w:right w:val="single" w:sz="4" w:space="0" w:color="auto"/>
            </w:tcBorders>
            <w:shd w:val="clear" w:color="auto" w:fill="auto"/>
            <w:vAlign w:val="center"/>
            <w:hideMark/>
          </w:tcPr>
          <w:p w14:paraId="227C6535" w14:textId="77777777" w:rsidR="00147263" w:rsidRPr="00C72CE9" w:rsidRDefault="00147263" w:rsidP="00130701">
            <w:pPr>
              <w:jc w:val="center"/>
              <w:rPr>
                <w:b/>
                <w:bCs/>
                <w:sz w:val="17"/>
                <w:szCs w:val="17"/>
              </w:rPr>
            </w:pPr>
            <w:r w:rsidRPr="00C72CE9">
              <w:rPr>
                <w:b/>
                <w:bCs/>
                <w:sz w:val="17"/>
                <w:szCs w:val="17"/>
              </w:rPr>
              <w:t>621 730,9</w:t>
            </w:r>
          </w:p>
        </w:tc>
        <w:tc>
          <w:tcPr>
            <w:tcW w:w="2312" w:type="dxa"/>
            <w:tcBorders>
              <w:top w:val="nil"/>
              <w:left w:val="nil"/>
              <w:bottom w:val="single" w:sz="4" w:space="0" w:color="auto"/>
              <w:right w:val="single" w:sz="4" w:space="0" w:color="auto"/>
            </w:tcBorders>
            <w:shd w:val="clear" w:color="auto" w:fill="auto"/>
            <w:vAlign w:val="center"/>
            <w:hideMark/>
          </w:tcPr>
          <w:p w14:paraId="19436265" w14:textId="77777777" w:rsidR="00147263" w:rsidRPr="00C72CE9" w:rsidRDefault="00147263" w:rsidP="00130701">
            <w:pPr>
              <w:rPr>
                <w:b/>
                <w:bCs/>
                <w:sz w:val="17"/>
                <w:szCs w:val="17"/>
              </w:rPr>
            </w:pPr>
            <w:r w:rsidRPr="00C72CE9">
              <w:rPr>
                <w:b/>
                <w:bCs/>
                <w:sz w:val="17"/>
                <w:szCs w:val="17"/>
              </w:rPr>
              <w:t> </w:t>
            </w:r>
          </w:p>
        </w:tc>
        <w:tc>
          <w:tcPr>
            <w:tcW w:w="1374" w:type="dxa"/>
            <w:tcBorders>
              <w:top w:val="nil"/>
              <w:left w:val="nil"/>
              <w:bottom w:val="single" w:sz="4" w:space="0" w:color="auto"/>
              <w:right w:val="single" w:sz="4" w:space="0" w:color="auto"/>
            </w:tcBorders>
            <w:shd w:val="clear" w:color="auto" w:fill="auto"/>
            <w:vAlign w:val="center"/>
            <w:hideMark/>
          </w:tcPr>
          <w:p w14:paraId="492282C0" w14:textId="77777777" w:rsidR="00147263" w:rsidRPr="00C72CE9" w:rsidRDefault="00147263" w:rsidP="00130701">
            <w:pPr>
              <w:rPr>
                <w:b/>
                <w:bCs/>
                <w:sz w:val="17"/>
                <w:szCs w:val="17"/>
              </w:rPr>
            </w:pPr>
            <w:r w:rsidRPr="00C72CE9">
              <w:rPr>
                <w:b/>
                <w:bCs/>
                <w:sz w:val="17"/>
                <w:szCs w:val="17"/>
              </w:rPr>
              <w:t> </w:t>
            </w:r>
          </w:p>
        </w:tc>
      </w:tr>
    </w:tbl>
    <w:p w14:paraId="05517927" w14:textId="77777777" w:rsidR="00E21E5D" w:rsidRDefault="00147263" w:rsidP="00147263">
      <w:pPr>
        <w:spacing w:after="160" w:line="259" w:lineRule="auto"/>
        <w:ind w:firstLine="709"/>
        <w:contextualSpacing/>
        <w:jc w:val="both"/>
        <w:rPr>
          <w:rFonts w:eastAsiaTheme="minorHAnsi"/>
          <w:color w:val="FF0000"/>
          <w:sz w:val="28"/>
          <w:szCs w:val="28"/>
          <w:lang w:eastAsia="en-US"/>
        </w:rPr>
      </w:pPr>
      <w:r>
        <w:rPr>
          <w:rFonts w:eastAsiaTheme="minorHAnsi"/>
          <w:color w:val="FF0000"/>
          <w:sz w:val="28"/>
          <w:szCs w:val="28"/>
          <w:lang w:eastAsia="en-US"/>
        </w:rPr>
        <w:fldChar w:fldCharType="end"/>
      </w:r>
    </w:p>
    <w:p w14:paraId="09F9F286" w14:textId="4CB04728" w:rsidR="00147263" w:rsidRDefault="00147263" w:rsidP="00147263">
      <w:pPr>
        <w:spacing w:after="160" w:line="259" w:lineRule="auto"/>
        <w:ind w:firstLine="709"/>
        <w:contextualSpacing/>
        <w:jc w:val="both"/>
        <w:rPr>
          <w:rFonts w:eastAsiaTheme="minorHAnsi"/>
          <w:sz w:val="28"/>
          <w:szCs w:val="28"/>
          <w:lang w:eastAsia="en-US"/>
        </w:rPr>
      </w:pPr>
      <w:r w:rsidRPr="00C72CE9">
        <w:rPr>
          <w:rFonts w:eastAsiaTheme="minorHAnsi"/>
          <w:sz w:val="28"/>
          <w:szCs w:val="28"/>
          <w:lang w:eastAsia="en-US"/>
        </w:rPr>
        <w:t xml:space="preserve">Проектируемый объем бюджетных ассигнований </w:t>
      </w:r>
      <w:r w:rsidR="009C1037">
        <w:rPr>
          <w:rFonts w:eastAsiaTheme="minorHAnsi"/>
          <w:sz w:val="28"/>
          <w:szCs w:val="28"/>
          <w:lang w:eastAsia="en-US"/>
        </w:rPr>
        <w:t>запланирован</w:t>
      </w:r>
      <w:r w:rsidRPr="00C72CE9">
        <w:rPr>
          <w:rFonts w:eastAsiaTheme="minorHAnsi"/>
          <w:sz w:val="28"/>
          <w:szCs w:val="28"/>
          <w:lang w:eastAsia="en-US"/>
        </w:rPr>
        <w:t xml:space="preserve"> с увеличением на </w:t>
      </w:r>
      <w:r>
        <w:rPr>
          <w:rFonts w:eastAsiaTheme="minorHAnsi"/>
          <w:sz w:val="28"/>
          <w:szCs w:val="28"/>
          <w:lang w:eastAsia="en-US"/>
        </w:rPr>
        <w:t>9</w:t>
      </w:r>
      <w:r w:rsidRPr="00C72CE9">
        <w:rPr>
          <w:rFonts w:eastAsiaTheme="minorHAnsi"/>
          <w:sz w:val="28"/>
          <w:szCs w:val="28"/>
          <w:lang w:eastAsia="en-US"/>
        </w:rPr>
        <w:t>,</w:t>
      </w:r>
      <w:r>
        <w:rPr>
          <w:rFonts w:eastAsiaTheme="minorHAnsi"/>
          <w:sz w:val="28"/>
          <w:szCs w:val="28"/>
          <w:lang w:eastAsia="en-US"/>
        </w:rPr>
        <w:t>3 %</w:t>
      </w:r>
      <w:r w:rsidRPr="00C72CE9">
        <w:rPr>
          <w:rFonts w:eastAsiaTheme="minorHAnsi"/>
          <w:sz w:val="28"/>
          <w:szCs w:val="28"/>
          <w:lang w:eastAsia="en-US"/>
        </w:rPr>
        <w:t xml:space="preserve"> по сравнению с утвержденным аналогичным показателем 2023 года (в</w:t>
      </w:r>
      <w:r w:rsidR="002512B4">
        <w:rPr>
          <w:rFonts w:eastAsiaTheme="minorHAnsi"/>
          <w:sz w:val="28"/>
          <w:szCs w:val="28"/>
          <w:lang w:eastAsia="en-US"/>
        </w:rPr>
        <w:t> </w:t>
      </w:r>
      <w:r w:rsidRPr="00C72CE9">
        <w:rPr>
          <w:rFonts w:eastAsiaTheme="minorHAnsi"/>
          <w:sz w:val="28"/>
          <w:szCs w:val="28"/>
          <w:lang w:eastAsia="en-US"/>
        </w:rPr>
        <w:t xml:space="preserve">редакции решения Думы города от 05.10.2023 № 423-VII ДГ), что обусловлено </w:t>
      </w:r>
      <w:r>
        <w:rPr>
          <w:rFonts w:eastAsiaTheme="minorHAnsi"/>
          <w:sz w:val="28"/>
          <w:szCs w:val="28"/>
          <w:lang w:eastAsia="en-US"/>
        </w:rPr>
        <w:t>в том числе следующими особенностями:</w:t>
      </w:r>
    </w:p>
    <w:p w14:paraId="54D9B6BA" w14:textId="13E633BF" w:rsidR="00147263" w:rsidRDefault="00147263" w:rsidP="00147263">
      <w:pPr>
        <w:spacing w:after="160" w:line="259" w:lineRule="auto"/>
        <w:ind w:firstLine="709"/>
        <w:contextualSpacing/>
        <w:jc w:val="both"/>
        <w:rPr>
          <w:rFonts w:eastAsiaTheme="minorHAnsi"/>
          <w:sz w:val="28"/>
          <w:szCs w:val="28"/>
          <w:lang w:eastAsia="en-US"/>
        </w:rPr>
      </w:pPr>
      <w:r>
        <w:rPr>
          <w:rFonts w:eastAsiaTheme="minorHAnsi"/>
          <w:sz w:val="28"/>
          <w:szCs w:val="28"/>
          <w:lang w:eastAsia="en-US"/>
        </w:rPr>
        <w:t>-  увеличены средства на капитальный ремонт и ремонт автомобильных дорог</w:t>
      </w:r>
      <w:r w:rsidR="008504EB">
        <w:rPr>
          <w:rFonts w:eastAsiaTheme="minorHAnsi"/>
          <w:sz w:val="28"/>
          <w:szCs w:val="28"/>
          <w:lang w:eastAsia="en-US"/>
        </w:rPr>
        <w:t>;</w:t>
      </w:r>
    </w:p>
    <w:p w14:paraId="3F43D251" w14:textId="515F0DB8" w:rsidR="00147263" w:rsidRDefault="00147263" w:rsidP="00147263">
      <w:pPr>
        <w:spacing w:after="160" w:line="259" w:lineRule="auto"/>
        <w:ind w:firstLine="709"/>
        <w:contextualSpacing/>
        <w:jc w:val="both"/>
        <w:rPr>
          <w:rFonts w:eastAsiaTheme="minorHAnsi"/>
          <w:sz w:val="28"/>
          <w:szCs w:val="28"/>
          <w:lang w:eastAsia="en-US"/>
        </w:rPr>
      </w:pPr>
      <w:r>
        <w:rPr>
          <w:rFonts w:eastAsiaTheme="minorHAnsi"/>
          <w:sz w:val="28"/>
          <w:szCs w:val="28"/>
          <w:lang w:eastAsia="en-US"/>
        </w:rPr>
        <w:t xml:space="preserve">- увеличены расходы на содержание </w:t>
      </w:r>
      <w:r w:rsidRPr="00E73C4B">
        <w:rPr>
          <w:rFonts w:eastAsiaTheme="minorHAnsi"/>
          <w:sz w:val="28"/>
          <w:szCs w:val="28"/>
          <w:lang w:eastAsia="en-US"/>
        </w:rPr>
        <w:t>автомобильных дорог, искусственных сооружений</w:t>
      </w:r>
      <w:r>
        <w:rPr>
          <w:rFonts w:eastAsiaTheme="minorHAnsi"/>
          <w:sz w:val="28"/>
          <w:szCs w:val="28"/>
          <w:lang w:eastAsia="en-US"/>
        </w:rPr>
        <w:t>, что обусловлено принятием в эксплуатацию объектов новой сети;</w:t>
      </w:r>
    </w:p>
    <w:p w14:paraId="27E8319D" w14:textId="62E9789E" w:rsidR="00147263" w:rsidRDefault="00147263" w:rsidP="00147263">
      <w:pPr>
        <w:spacing w:after="160" w:line="259" w:lineRule="auto"/>
        <w:ind w:firstLine="709"/>
        <w:contextualSpacing/>
        <w:jc w:val="both"/>
        <w:rPr>
          <w:rFonts w:eastAsiaTheme="minorHAnsi"/>
          <w:sz w:val="28"/>
          <w:szCs w:val="28"/>
          <w:lang w:eastAsia="en-US"/>
        </w:rPr>
      </w:pPr>
      <w:r>
        <w:rPr>
          <w:rFonts w:eastAsiaTheme="minorHAnsi"/>
          <w:sz w:val="28"/>
          <w:szCs w:val="28"/>
          <w:lang w:eastAsia="en-US"/>
        </w:rPr>
        <w:t>- </w:t>
      </w:r>
      <w:r w:rsidRPr="00D64640">
        <w:rPr>
          <w:rFonts w:eastAsiaTheme="minorHAnsi"/>
          <w:sz w:val="28"/>
          <w:szCs w:val="28"/>
          <w:lang w:eastAsia="en-US"/>
        </w:rPr>
        <w:t xml:space="preserve">увеличены расходы на осуществление городских пассажирских перевозок </w:t>
      </w:r>
      <w:r w:rsidR="00D64640" w:rsidRPr="00D64640">
        <w:rPr>
          <w:rFonts w:eastAsiaTheme="minorHAnsi"/>
          <w:sz w:val="28"/>
          <w:szCs w:val="28"/>
          <w:lang w:eastAsia="en-US"/>
        </w:rPr>
        <w:t xml:space="preserve">с связи с </w:t>
      </w:r>
      <w:r w:rsidR="002512B4">
        <w:rPr>
          <w:rFonts w:eastAsiaTheme="minorHAnsi"/>
          <w:sz w:val="28"/>
          <w:szCs w:val="28"/>
          <w:lang w:eastAsia="en-US"/>
        </w:rPr>
        <w:t>оптимизацией маршрутной сети города</w:t>
      </w:r>
      <w:r w:rsidR="00E21E5D">
        <w:rPr>
          <w:rFonts w:eastAsiaTheme="minorHAnsi"/>
          <w:sz w:val="28"/>
          <w:szCs w:val="28"/>
          <w:lang w:eastAsia="en-US"/>
        </w:rPr>
        <w:t>.</w:t>
      </w:r>
    </w:p>
    <w:p w14:paraId="11C412C1" w14:textId="68A3180E" w:rsidR="00147263" w:rsidRDefault="00147263" w:rsidP="00147263">
      <w:pPr>
        <w:spacing w:after="160" w:line="259" w:lineRule="auto"/>
        <w:ind w:firstLine="709"/>
        <w:contextualSpacing/>
        <w:jc w:val="both"/>
        <w:rPr>
          <w:rFonts w:eastAsiaTheme="minorHAnsi"/>
          <w:sz w:val="28"/>
          <w:szCs w:val="28"/>
          <w:lang w:eastAsia="en-US"/>
        </w:rPr>
      </w:pPr>
      <w:r>
        <w:rPr>
          <w:rFonts w:eastAsiaTheme="minorHAnsi"/>
          <w:sz w:val="28"/>
          <w:szCs w:val="28"/>
          <w:lang w:eastAsia="en-US"/>
        </w:rPr>
        <w:t>- запланированы в 2024 году средства на приобретение 10 автобусов, используемых при организации регулярных перевозок пассажиров в городском с</w:t>
      </w:r>
      <w:r w:rsidR="008504EB">
        <w:rPr>
          <w:rFonts w:eastAsiaTheme="minorHAnsi"/>
          <w:sz w:val="28"/>
          <w:szCs w:val="28"/>
          <w:lang w:eastAsia="en-US"/>
        </w:rPr>
        <w:t>ообщении.</w:t>
      </w:r>
    </w:p>
    <w:p w14:paraId="49493554" w14:textId="77777777" w:rsidR="00147263" w:rsidRPr="00835C65" w:rsidRDefault="00147263" w:rsidP="00147263">
      <w:pPr>
        <w:spacing w:after="160" w:line="259" w:lineRule="auto"/>
        <w:ind w:left="720"/>
        <w:contextualSpacing/>
        <w:jc w:val="center"/>
        <w:rPr>
          <w:rFonts w:eastAsiaTheme="minorHAnsi"/>
          <w:color w:val="FF0000"/>
          <w:sz w:val="28"/>
          <w:szCs w:val="28"/>
          <w:lang w:eastAsia="en-US"/>
        </w:rPr>
      </w:pPr>
    </w:p>
    <w:p w14:paraId="188FB794" w14:textId="77777777" w:rsidR="00147263" w:rsidRPr="00D64640" w:rsidRDefault="00147263" w:rsidP="00147263">
      <w:pPr>
        <w:ind w:firstLine="709"/>
        <w:contextualSpacing/>
        <w:jc w:val="both"/>
        <w:rPr>
          <w:b/>
          <w:sz w:val="28"/>
          <w:szCs w:val="28"/>
        </w:rPr>
      </w:pPr>
      <w:r w:rsidRPr="00D64640">
        <w:rPr>
          <w:b/>
          <w:sz w:val="28"/>
          <w:szCs w:val="28"/>
        </w:rPr>
        <w:t>10) Муниципальная программа «Комфортное проживание в городе Сургуте на период до 2030 года»</w:t>
      </w:r>
    </w:p>
    <w:p w14:paraId="5C8256FF" w14:textId="77777777" w:rsidR="00147263" w:rsidRPr="00D64640" w:rsidRDefault="00147263" w:rsidP="00147263">
      <w:pPr>
        <w:ind w:firstLine="709"/>
        <w:contextualSpacing/>
        <w:jc w:val="both"/>
        <w:rPr>
          <w:sz w:val="28"/>
          <w:szCs w:val="28"/>
        </w:rPr>
      </w:pPr>
    </w:p>
    <w:p w14:paraId="0F505140" w14:textId="48E8AC9F" w:rsidR="00147263" w:rsidRPr="00D64640" w:rsidRDefault="00147263" w:rsidP="00147263">
      <w:pPr>
        <w:ind w:firstLine="709"/>
        <w:contextualSpacing/>
        <w:jc w:val="both"/>
        <w:rPr>
          <w:sz w:val="28"/>
          <w:szCs w:val="28"/>
        </w:rPr>
      </w:pPr>
      <w:r w:rsidRPr="00D64640">
        <w:rPr>
          <w:sz w:val="28"/>
          <w:szCs w:val="28"/>
        </w:rPr>
        <w:t xml:space="preserve">Администратором муниципальной программы является департамент городского хозяйства Администрации города. Расходы на реализацию муниципальной программы составляют </w:t>
      </w:r>
      <w:r w:rsidR="00D64640" w:rsidRPr="00D64640">
        <w:rPr>
          <w:sz w:val="28"/>
          <w:szCs w:val="28"/>
        </w:rPr>
        <w:t>0,8</w:t>
      </w:r>
      <w:r w:rsidRPr="00D64640">
        <w:rPr>
          <w:sz w:val="28"/>
          <w:szCs w:val="28"/>
        </w:rPr>
        <w:t xml:space="preserve">% от общего объема расходов бюджета на 2024 – 2026 годы. </w:t>
      </w:r>
    </w:p>
    <w:p w14:paraId="1749CB36" w14:textId="48476D61" w:rsidR="00147263" w:rsidRPr="00D64640" w:rsidRDefault="00147263" w:rsidP="00147263">
      <w:pPr>
        <w:ind w:firstLine="709"/>
        <w:contextualSpacing/>
        <w:jc w:val="both"/>
        <w:rPr>
          <w:sz w:val="28"/>
          <w:szCs w:val="28"/>
        </w:rPr>
      </w:pPr>
      <w:r w:rsidRPr="00D64640">
        <w:rPr>
          <w:sz w:val="28"/>
          <w:szCs w:val="28"/>
        </w:rPr>
        <w:t>Источником финансового обеспечения расходов на реализацию программы являются средства</w:t>
      </w:r>
      <w:r w:rsidRPr="00D64640">
        <w:t xml:space="preserve"> </w:t>
      </w:r>
      <w:r w:rsidR="001B2426">
        <w:rPr>
          <w:sz w:val="28"/>
          <w:szCs w:val="28"/>
        </w:rPr>
        <w:t xml:space="preserve">местного бюджета, </w:t>
      </w:r>
      <w:r w:rsidRPr="00D64640">
        <w:rPr>
          <w:sz w:val="28"/>
          <w:szCs w:val="28"/>
        </w:rPr>
        <w:t xml:space="preserve"> средства субвенции </w:t>
      </w:r>
      <w:r w:rsidR="00F742E3">
        <w:rPr>
          <w:sz w:val="28"/>
          <w:szCs w:val="28"/>
        </w:rPr>
        <w:br/>
      </w:r>
      <w:r w:rsidR="001B2426">
        <w:rPr>
          <w:sz w:val="28"/>
          <w:szCs w:val="28"/>
        </w:rPr>
        <w:t xml:space="preserve">и субсидии </w:t>
      </w:r>
      <w:r w:rsidRPr="00D64640">
        <w:rPr>
          <w:sz w:val="28"/>
          <w:szCs w:val="28"/>
        </w:rPr>
        <w:t>из бюджета автономного округа.</w:t>
      </w:r>
    </w:p>
    <w:p w14:paraId="05058A9F" w14:textId="2AF61A57" w:rsidR="00147263" w:rsidRPr="00453726" w:rsidRDefault="00147263" w:rsidP="00147263">
      <w:pPr>
        <w:ind w:firstLine="709"/>
        <w:contextualSpacing/>
        <w:jc w:val="both"/>
        <w:rPr>
          <w:sz w:val="28"/>
          <w:szCs w:val="28"/>
        </w:rPr>
      </w:pPr>
      <w:r w:rsidRPr="00453726">
        <w:rPr>
          <w:sz w:val="28"/>
          <w:szCs w:val="28"/>
        </w:rPr>
        <w:t>Информация об объеме бюджетных ассигнований на реализацию муниципальной программы в раз</w:t>
      </w:r>
      <w:r w:rsidR="00D64640">
        <w:rPr>
          <w:sz w:val="28"/>
          <w:szCs w:val="28"/>
        </w:rPr>
        <w:t xml:space="preserve">резе источников финансирования </w:t>
      </w:r>
      <w:r w:rsidR="00F742E3">
        <w:rPr>
          <w:sz w:val="28"/>
          <w:szCs w:val="28"/>
        </w:rPr>
        <w:br/>
      </w:r>
      <w:r w:rsidRPr="00453726">
        <w:rPr>
          <w:sz w:val="28"/>
          <w:szCs w:val="28"/>
        </w:rPr>
        <w:t xml:space="preserve">на </w:t>
      </w:r>
      <w:r w:rsidR="00B17E95">
        <w:rPr>
          <w:sz w:val="28"/>
          <w:szCs w:val="28"/>
        </w:rPr>
        <w:br/>
      </w:r>
      <w:r w:rsidRPr="00453726">
        <w:rPr>
          <w:sz w:val="28"/>
          <w:szCs w:val="28"/>
        </w:rPr>
        <w:t>2023 – 2025</w:t>
      </w:r>
      <w:r w:rsidR="00A35B0F">
        <w:rPr>
          <w:sz w:val="28"/>
          <w:szCs w:val="28"/>
        </w:rPr>
        <w:t xml:space="preserve"> годы представлена на рисунке 26</w:t>
      </w:r>
      <w:r w:rsidRPr="00453726">
        <w:rPr>
          <w:sz w:val="28"/>
          <w:szCs w:val="28"/>
        </w:rPr>
        <w:t>.</w:t>
      </w:r>
    </w:p>
    <w:p w14:paraId="40A3AB7C" w14:textId="77777777" w:rsidR="00147263" w:rsidRPr="00A35B0F" w:rsidRDefault="00147263" w:rsidP="00147263">
      <w:pPr>
        <w:ind w:firstLine="709"/>
        <w:contextualSpacing/>
        <w:jc w:val="both"/>
        <w:rPr>
          <w:color w:val="FF0000"/>
          <w:sz w:val="28"/>
          <w:szCs w:val="28"/>
        </w:rPr>
      </w:pPr>
    </w:p>
    <w:p w14:paraId="61F696F3" w14:textId="336015FA" w:rsidR="00147263" w:rsidRPr="00A35B0F" w:rsidRDefault="00A35B0F" w:rsidP="00A35B0F">
      <w:pPr>
        <w:contextualSpacing/>
        <w:jc w:val="center"/>
        <w:rPr>
          <w:color w:val="FF0000"/>
          <w:sz w:val="28"/>
          <w:szCs w:val="28"/>
        </w:rPr>
      </w:pPr>
      <w:r>
        <w:rPr>
          <w:noProof/>
          <w:color w:val="FF0000"/>
          <w:sz w:val="28"/>
          <w:szCs w:val="28"/>
        </w:rPr>
        <w:drawing>
          <wp:inline distT="0" distB="0" distL="0" distR="0" wp14:anchorId="5CA84320" wp14:editId="29F5C3F6">
            <wp:extent cx="6244523" cy="3597345"/>
            <wp:effectExtent l="0" t="0" r="0" b="0"/>
            <wp:docPr id="75"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256248" cy="3604100"/>
                    </a:xfrm>
                    <a:prstGeom prst="rect">
                      <a:avLst/>
                    </a:prstGeom>
                    <a:noFill/>
                  </pic:spPr>
                </pic:pic>
              </a:graphicData>
            </a:graphic>
          </wp:inline>
        </w:drawing>
      </w:r>
    </w:p>
    <w:p w14:paraId="4C09DF7D" w14:textId="77777777" w:rsidR="00147263" w:rsidRPr="00A35B0F" w:rsidRDefault="00147263" w:rsidP="00147263">
      <w:pPr>
        <w:ind w:firstLine="709"/>
        <w:contextualSpacing/>
        <w:jc w:val="both"/>
        <w:rPr>
          <w:color w:val="FF0000"/>
          <w:sz w:val="28"/>
          <w:szCs w:val="28"/>
        </w:rPr>
      </w:pPr>
      <w:r w:rsidRPr="00A35B0F">
        <w:rPr>
          <w:color w:val="FF0000"/>
          <w:sz w:val="28"/>
          <w:szCs w:val="28"/>
        </w:rPr>
        <w:t xml:space="preserve"> </w:t>
      </w:r>
    </w:p>
    <w:p w14:paraId="31CF97E0" w14:textId="40127E0B" w:rsidR="00147263" w:rsidRPr="00A35B0F" w:rsidRDefault="00A35B0F" w:rsidP="00147263">
      <w:pPr>
        <w:ind w:firstLine="567"/>
        <w:contextualSpacing/>
        <w:jc w:val="center"/>
      </w:pPr>
      <w:r w:rsidRPr="00A35B0F">
        <w:t>Рисунок 26</w:t>
      </w:r>
      <w:r w:rsidR="00147263" w:rsidRPr="00A35B0F">
        <w:t xml:space="preserve">. Информация об объеме бюджетных ассигнований </w:t>
      </w:r>
      <w:r w:rsidR="00147263" w:rsidRPr="00A35B0F">
        <w:br/>
        <w:t xml:space="preserve">на реализацию муниципальной программы в разрезе источников финансирования </w:t>
      </w:r>
    </w:p>
    <w:p w14:paraId="04024193" w14:textId="69FED50C" w:rsidR="00147263" w:rsidRDefault="00147263" w:rsidP="00147263">
      <w:pPr>
        <w:ind w:firstLine="567"/>
        <w:contextualSpacing/>
        <w:jc w:val="center"/>
      </w:pPr>
      <w:r w:rsidRPr="00A35B0F">
        <w:t>на 2024 год и на плановый период 2025 – 2026 годов</w:t>
      </w:r>
    </w:p>
    <w:p w14:paraId="70400D6A" w14:textId="77777777" w:rsidR="001159C4" w:rsidRPr="00A35B0F" w:rsidRDefault="001159C4" w:rsidP="00147263">
      <w:pPr>
        <w:ind w:firstLine="567"/>
        <w:contextualSpacing/>
        <w:jc w:val="center"/>
      </w:pPr>
    </w:p>
    <w:p w14:paraId="7FC6272B" w14:textId="24BD70DF" w:rsidR="001159C4" w:rsidRDefault="001159C4" w:rsidP="00147263">
      <w:pPr>
        <w:ind w:firstLine="709"/>
        <w:contextualSpacing/>
        <w:jc w:val="both"/>
        <w:rPr>
          <w:sz w:val="28"/>
          <w:szCs w:val="28"/>
        </w:rPr>
      </w:pPr>
      <w:r w:rsidRPr="001159C4">
        <w:rPr>
          <w:sz w:val="28"/>
          <w:szCs w:val="28"/>
        </w:rPr>
        <w:t>Распределение объема бюджетных ассигнований на реализацию программы в разрезе главных распорядителей бюджетных ср</w:t>
      </w:r>
      <w:r>
        <w:rPr>
          <w:sz w:val="28"/>
          <w:szCs w:val="28"/>
        </w:rPr>
        <w:t>едств представлено на рисунке 27</w:t>
      </w:r>
      <w:r w:rsidR="00E67A38">
        <w:rPr>
          <w:sz w:val="28"/>
          <w:szCs w:val="28"/>
        </w:rPr>
        <w:t>.</w:t>
      </w:r>
    </w:p>
    <w:p w14:paraId="659A45AB" w14:textId="63C4D7CA" w:rsidR="00147263" w:rsidRDefault="001159C4" w:rsidP="001159C4">
      <w:pPr>
        <w:contextualSpacing/>
        <w:jc w:val="both"/>
        <w:rPr>
          <w:sz w:val="28"/>
          <w:szCs w:val="28"/>
        </w:rPr>
      </w:pPr>
      <w:r w:rsidRPr="001159C4">
        <w:rPr>
          <w:sz w:val="28"/>
          <w:szCs w:val="28"/>
        </w:rPr>
        <w:t>.</w:t>
      </w:r>
      <w:r>
        <w:rPr>
          <w:noProof/>
          <w:sz w:val="28"/>
          <w:szCs w:val="28"/>
        </w:rPr>
        <w:drawing>
          <wp:inline distT="0" distB="0" distL="0" distR="0" wp14:anchorId="6C10E759" wp14:editId="4469A65D">
            <wp:extent cx="6033887" cy="3256026"/>
            <wp:effectExtent l="0" t="0" r="0" b="0"/>
            <wp:docPr id="79"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057873" cy="3268970"/>
                    </a:xfrm>
                    <a:prstGeom prst="rect">
                      <a:avLst/>
                    </a:prstGeom>
                    <a:noFill/>
                  </pic:spPr>
                </pic:pic>
              </a:graphicData>
            </a:graphic>
          </wp:inline>
        </w:drawing>
      </w:r>
    </w:p>
    <w:p w14:paraId="28BDC31B" w14:textId="7E3F359A" w:rsidR="00A51B02" w:rsidRPr="003A3C94" w:rsidRDefault="00A51B02" w:rsidP="00A51B02">
      <w:pPr>
        <w:ind w:firstLine="709"/>
        <w:contextualSpacing/>
        <w:jc w:val="center"/>
      </w:pPr>
      <w:r>
        <w:t>Рисунок 27</w:t>
      </w:r>
      <w:r w:rsidRPr="003A3C94">
        <w:t xml:space="preserve">. Информация об объеме бюджетных ассигнований </w:t>
      </w:r>
      <w:r w:rsidRPr="003A3C94">
        <w:br/>
        <w:t xml:space="preserve">на реализацию программы в разрезе главных распорядителей бюджетных средств </w:t>
      </w:r>
    </w:p>
    <w:p w14:paraId="12F2ACC4" w14:textId="77777777" w:rsidR="00A51B02" w:rsidRPr="003A3C94" w:rsidRDefault="00A51B02" w:rsidP="00A51B02">
      <w:pPr>
        <w:ind w:firstLine="709"/>
        <w:contextualSpacing/>
        <w:jc w:val="center"/>
      </w:pPr>
      <w:r w:rsidRPr="003A3C94">
        <w:t>на 2024 год и на плановый период 2025 – 2026 годов</w:t>
      </w:r>
    </w:p>
    <w:p w14:paraId="11974CA8" w14:textId="5BDF7C54" w:rsidR="001159C4" w:rsidRDefault="001159C4" w:rsidP="001159C4">
      <w:pPr>
        <w:contextualSpacing/>
        <w:jc w:val="both"/>
        <w:rPr>
          <w:sz w:val="28"/>
          <w:szCs w:val="28"/>
        </w:rPr>
      </w:pPr>
    </w:p>
    <w:p w14:paraId="6A6FA3D6" w14:textId="30C333CA" w:rsidR="00147263" w:rsidRPr="00F22B99" w:rsidRDefault="00147263" w:rsidP="00147263">
      <w:pPr>
        <w:ind w:firstLine="709"/>
        <w:contextualSpacing/>
        <w:jc w:val="both"/>
        <w:rPr>
          <w:sz w:val="28"/>
          <w:szCs w:val="28"/>
        </w:rPr>
      </w:pPr>
      <w:r w:rsidRPr="00F22B99">
        <w:rPr>
          <w:sz w:val="28"/>
          <w:szCs w:val="28"/>
        </w:rPr>
        <w:t>Расходы на реализацию мероприятий муниципальной программы</w:t>
      </w:r>
      <w:r w:rsidRPr="00F22B99">
        <w:t xml:space="preserve"> </w:t>
      </w:r>
      <w:r w:rsidRPr="00F22B99">
        <w:rPr>
          <w:sz w:val="28"/>
          <w:szCs w:val="28"/>
        </w:rPr>
        <w:t xml:space="preserve">предусмотрены в рамках трех </w:t>
      </w:r>
      <w:r w:rsidR="00A35B0F">
        <w:rPr>
          <w:sz w:val="28"/>
          <w:szCs w:val="28"/>
        </w:rPr>
        <w:t xml:space="preserve">подпрограмм. Структура расходов </w:t>
      </w:r>
      <w:r w:rsidR="00B9388B">
        <w:rPr>
          <w:sz w:val="28"/>
          <w:szCs w:val="28"/>
        </w:rPr>
        <w:br/>
      </w:r>
      <w:r w:rsidRPr="00F22B99">
        <w:rPr>
          <w:sz w:val="28"/>
          <w:szCs w:val="28"/>
        </w:rPr>
        <w:t>за 2024 – 2026</w:t>
      </w:r>
      <w:r w:rsidR="00A35B0F">
        <w:rPr>
          <w:sz w:val="28"/>
          <w:szCs w:val="28"/>
        </w:rPr>
        <w:t xml:space="preserve"> годы предст</w:t>
      </w:r>
      <w:r w:rsidR="00A51B02">
        <w:rPr>
          <w:sz w:val="28"/>
          <w:szCs w:val="28"/>
        </w:rPr>
        <w:t>авлена на рисунке 28</w:t>
      </w:r>
      <w:r w:rsidRPr="00F22B99">
        <w:rPr>
          <w:sz w:val="28"/>
          <w:szCs w:val="28"/>
        </w:rPr>
        <w:t>.</w:t>
      </w:r>
    </w:p>
    <w:p w14:paraId="57ED261A" w14:textId="18B2537D" w:rsidR="00147263" w:rsidRPr="00835C65" w:rsidRDefault="001159C4" w:rsidP="00147263">
      <w:pPr>
        <w:contextualSpacing/>
        <w:jc w:val="center"/>
        <w:rPr>
          <w:noProof/>
          <w:color w:val="FF0000"/>
          <w:sz w:val="28"/>
          <w:szCs w:val="28"/>
        </w:rPr>
      </w:pPr>
      <w:r>
        <w:rPr>
          <w:noProof/>
          <w:color w:val="FF0000"/>
          <w:sz w:val="28"/>
          <w:szCs w:val="28"/>
        </w:rPr>
        <w:drawing>
          <wp:inline distT="0" distB="0" distL="0" distR="0" wp14:anchorId="64E44951" wp14:editId="1F24F44F">
            <wp:extent cx="5941542" cy="1919317"/>
            <wp:effectExtent l="0" t="0" r="0" b="5080"/>
            <wp:docPr id="78"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957642" cy="1924518"/>
                    </a:xfrm>
                    <a:prstGeom prst="rect">
                      <a:avLst/>
                    </a:prstGeom>
                    <a:noFill/>
                  </pic:spPr>
                </pic:pic>
              </a:graphicData>
            </a:graphic>
          </wp:inline>
        </w:drawing>
      </w:r>
    </w:p>
    <w:p w14:paraId="3FDB99B9" w14:textId="2CCB56F0" w:rsidR="00147263" w:rsidRPr="00A35B0F" w:rsidRDefault="00147263" w:rsidP="00147263">
      <w:pPr>
        <w:ind w:firstLine="567"/>
        <w:contextualSpacing/>
        <w:jc w:val="center"/>
      </w:pPr>
      <w:r w:rsidRPr="00A35B0F">
        <w:t>Рисунок</w:t>
      </w:r>
      <w:r w:rsidR="00A51B02">
        <w:t xml:space="preserve"> 28</w:t>
      </w:r>
      <w:r w:rsidRPr="00A35B0F">
        <w:t xml:space="preserve">. Структура расходов муниципальной программы в разрезе подпрограмм </w:t>
      </w:r>
    </w:p>
    <w:p w14:paraId="66A525B9" w14:textId="77777777" w:rsidR="00147263" w:rsidRPr="00A35B0F" w:rsidRDefault="00147263" w:rsidP="00147263">
      <w:pPr>
        <w:ind w:firstLine="567"/>
        <w:contextualSpacing/>
        <w:jc w:val="center"/>
      </w:pPr>
      <w:r w:rsidRPr="00A35B0F">
        <w:t>на 2024 год и на плановый период 2025 – 2026 годов</w:t>
      </w:r>
    </w:p>
    <w:p w14:paraId="68A50A0A" w14:textId="77777777" w:rsidR="00147263" w:rsidRPr="00A35B0F" w:rsidRDefault="00147263" w:rsidP="00147263">
      <w:pPr>
        <w:ind w:firstLine="709"/>
        <w:contextualSpacing/>
        <w:jc w:val="both"/>
        <w:rPr>
          <w:sz w:val="28"/>
          <w:szCs w:val="28"/>
        </w:rPr>
      </w:pPr>
    </w:p>
    <w:p w14:paraId="63562B84" w14:textId="77777777" w:rsidR="00EE3B62" w:rsidRDefault="00EE3B62" w:rsidP="00147263">
      <w:pPr>
        <w:ind w:firstLine="709"/>
        <w:contextualSpacing/>
        <w:jc w:val="right"/>
        <w:rPr>
          <w:sz w:val="28"/>
          <w:szCs w:val="28"/>
        </w:rPr>
      </w:pPr>
    </w:p>
    <w:p w14:paraId="618C25E5" w14:textId="77777777" w:rsidR="00EE3B62" w:rsidRDefault="00EE3B62" w:rsidP="00147263">
      <w:pPr>
        <w:ind w:firstLine="709"/>
        <w:contextualSpacing/>
        <w:jc w:val="right"/>
        <w:rPr>
          <w:sz w:val="28"/>
          <w:szCs w:val="28"/>
        </w:rPr>
      </w:pPr>
    </w:p>
    <w:p w14:paraId="40631446" w14:textId="77777777" w:rsidR="00EE3B62" w:rsidRDefault="00EE3B62" w:rsidP="00147263">
      <w:pPr>
        <w:ind w:firstLine="709"/>
        <w:contextualSpacing/>
        <w:jc w:val="right"/>
        <w:rPr>
          <w:sz w:val="28"/>
          <w:szCs w:val="28"/>
        </w:rPr>
      </w:pPr>
    </w:p>
    <w:p w14:paraId="71CCD5A7" w14:textId="77777777" w:rsidR="00EE3B62" w:rsidRDefault="00EE3B62" w:rsidP="00147263">
      <w:pPr>
        <w:ind w:firstLine="709"/>
        <w:contextualSpacing/>
        <w:jc w:val="right"/>
        <w:rPr>
          <w:sz w:val="28"/>
          <w:szCs w:val="28"/>
        </w:rPr>
      </w:pPr>
    </w:p>
    <w:p w14:paraId="44EE9DA1" w14:textId="77777777" w:rsidR="00EE3B62" w:rsidRDefault="00EE3B62" w:rsidP="00147263">
      <w:pPr>
        <w:ind w:firstLine="709"/>
        <w:contextualSpacing/>
        <w:jc w:val="right"/>
        <w:rPr>
          <w:sz w:val="28"/>
          <w:szCs w:val="28"/>
        </w:rPr>
      </w:pPr>
    </w:p>
    <w:p w14:paraId="5A1CEC8E" w14:textId="77777777" w:rsidR="00EE3B62" w:rsidRDefault="00EE3B62" w:rsidP="00147263">
      <w:pPr>
        <w:ind w:firstLine="709"/>
        <w:contextualSpacing/>
        <w:jc w:val="right"/>
        <w:rPr>
          <w:sz w:val="28"/>
          <w:szCs w:val="28"/>
        </w:rPr>
      </w:pPr>
    </w:p>
    <w:p w14:paraId="3179894E" w14:textId="77777777" w:rsidR="00D7484E" w:rsidRDefault="00D7484E" w:rsidP="00147263">
      <w:pPr>
        <w:ind w:firstLine="709"/>
        <w:contextualSpacing/>
        <w:jc w:val="right"/>
        <w:rPr>
          <w:sz w:val="28"/>
          <w:szCs w:val="28"/>
        </w:rPr>
      </w:pPr>
    </w:p>
    <w:p w14:paraId="277F16D1" w14:textId="77777777" w:rsidR="00D7484E" w:rsidRDefault="00D7484E" w:rsidP="00147263">
      <w:pPr>
        <w:ind w:firstLine="709"/>
        <w:contextualSpacing/>
        <w:jc w:val="right"/>
        <w:rPr>
          <w:sz w:val="28"/>
          <w:szCs w:val="28"/>
        </w:rPr>
      </w:pPr>
    </w:p>
    <w:p w14:paraId="0841BBC4" w14:textId="77777777" w:rsidR="00D7484E" w:rsidRDefault="00D7484E" w:rsidP="00147263">
      <w:pPr>
        <w:ind w:firstLine="709"/>
        <w:contextualSpacing/>
        <w:jc w:val="right"/>
        <w:rPr>
          <w:sz w:val="28"/>
          <w:szCs w:val="28"/>
        </w:rPr>
      </w:pPr>
    </w:p>
    <w:p w14:paraId="1E7F07B0" w14:textId="4054976B" w:rsidR="00147263" w:rsidRPr="00A35B0F" w:rsidRDefault="00147263" w:rsidP="00147263">
      <w:pPr>
        <w:ind w:firstLine="709"/>
        <w:contextualSpacing/>
        <w:jc w:val="right"/>
        <w:rPr>
          <w:sz w:val="28"/>
          <w:szCs w:val="28"/>
        </w:rPr>
      </w:pPr>
      <w:r w:rsidRPr="00A35B0F">
        <w:rPr>
          <w:sz w:val="28"/>
          <w:szCs w:val="28"/>
        </w:rPr>
        <w:t>Таблица 3</w:t>
      </w:r>
      <w:r w:rsidR="00F742E3">
        <w:rPr>
          <w:sz w:val="28"/>
          <w:szCs w:val="28"/>
        </w:rPr>
        <w:t>2</w:t>
      </w:r>
    </w:p>
    <w:p w14:paraId="0A56AD8D" w14:textId="77777777" w:rsidR="00147263" w:rsidRPr="00A35B0F" w:rsidRDefault="00147263" w:rsidP="00147263">
      <w:pPr>
        <w:spacing w:after="160" w:line="259" w:lineRule="auto"/>
        <w:ind w:left="720"/>
        <w:contextualSpacing/>
        <w:jc w:val="center"/>
        <w:rPr>
          <w:rFonts w:eastAsiaTheme="minorHAnsi"/>
          <w:sz w:val="28"/>
          <w:szCs w:val="28"/>
          <w:lang w:eastAsia="en-US"/>
        </w:rPr>
      </w:pPr>
      <w:r w:rsidRPr="00A35B0F">
        <w:rPr>
          <w:rFonts w:eastAsiaTheme="minorHAnsi"/>
          <w:sz w:val="28"/>
          <w:szCs w:val="28"/>
          <w:lang w:eastAsia="en-US"/>
        </w:rPr>
        <w:t>Информация об объеме бюджетных ассигнований на реализацию муниципальной программы в разрезе направлений расходов на 2024 год</w:t>
      </w:r>
    </w:p>
    <w:p w14:paraId="786CE91A" w14:textId="2497C8DD" w:rsidR="00D96B09" w:rsidRDefault="00147263" w:rsidP="00147263">
      <w:pPr>
        <w:ind w:firstLine="709"/>
        <w:contextualSpacing/>
        <w:jc w:val="both"/>
        <w:rPr>
          <w:sz w:val="20"/>
          <w:szCs w:val="20"/>
        </w:rPr>
      </w:pPr>
      <w:r>
        <w:rPr>
          <w:rFonts w:eastAsiaTheme="minorHAnsi"/>
          <w:lang w:eastAsia="en-US"/>
        </w:rPr>
        <w:fldChar w:fldCharType="begin"/>
      </w:r>
      <w:r>
        <w:rPr>
          <w:rFonts w:eastAsiaTheme="minorHAnsi"/>
          <w:lang w:eastAsia="en-US"/>
        </w:rPr>
        <w:instrText xml:space="preserve"> LINK </w:instrText>
      </w:r>
      <w:r w:rsidR="00A3678F">
        <w:rPr>
          <w:rFonts w:eastAsiaTheme="minorHAnsi"/>
          <w:lang w:eastAsia="en-US"/>
        </w:rPr>
        <w:instrText xml:space="preserve">Excel.Sheet.12 "\\\\192.168.222.205\\df\\Documents\\Аналитический отдел\\Проект бюджета 2024-2026\\таблицы по программам для ПЗ\\13 готово.xlsx" Лист1!R1C1:R33C5 </w:instrText>
      </w:r>
      <w:r>
        <w:rPr>
          <w:rFonts w:eastAsiaTheme="minorHAnsi"/>
          <w:lang w:eastAsia="en-US"/>
        </w:rPr>
        <w:instrText xml:space="preserve">\a \f 4 \h </w:instrText>
      </w:r>
      <w:r w:rsidR="007E4508">
        <w:rPr>
          <w:rFonts w:eastAsiaTheme="minorHAnsi"/>
          <w:lang w:eastAsia="en-US"/>
        </w:rPr>
        <w:instrText xml:space="preserve"> \* MERGEFORMAT </w:instrText>
      </w:r>
      <w:r>
        <w:rPr>
          <w:rFonts w:eastAsiaTheme="minorHAnsi"/>
          <w:lang w:eastAsia="en-US"/>
        </w:rPr>
        <w:fldChar w:fldCharType="separate"/>
      </w:r>
    </w:p>
    <w:tbl>
      <w:tblPr>
        <w:tblW w:w="9848" w:type="dxa"/>
        <w:tblLook w:val="04A0" w:firstRow="1" w:lastRow="0" w:firstColumn="1" w:lastColumn="0" w:noHBand="0" w:noVBand="1"/>
      </w:tblPr>
      <w:tblGrid>
        <w:gridCol w:w="479"/>
        <w:gridCol w:w="3413"/>
        <w:gridCol w:w="3616"/>
        <w:gridCol w:w="1339"/>
        <w:gridCol w:w="1001"/>
      </w:tblGrid>
      <w:tr w:rsidR="00D96B09" w:rsidRPr="00D96B09" w14:paraId="257342D6" w14:textId="77777777" w:rsidTr="00B9388B">
        <w:trPr>
          <w:divId w:val="530341648"/>
          <w:trHeight w:val="960"/>
          <w:tblHeader/>
        </w:trPr>
        <w:tc>
          <w:tcPr>
            <w:tcW w:w="4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2098E0B" w14:textId="2FF8D76B" w:rsidR="00D96B09" w:rsidRPr="00D96B09" w:rsidRDefault="00D96B09" w:rsidP="00D96B09">
            <w:pPr>
              <w:jc w:val="center"/>
              <w:rPr>
                <w:color w:val="000000"/>
                <w:sz w:val="18"/>
                <w:szCs w:val="18"/>
              </w:rPr>
            </w:pPr>
            <w:r w:rsidRPr="00D96B09">
              <w:rPr>
                <w:color w:val="000000"/>
                <w:sz w:val="18"/>
                <w:szCs w:val="18"/>
              </w:rPr>
              <w:t>№ п/п</w:t>
            </w:r>
          </w:p>
        </w:tc>
        <w:tc>
          <w:tcPr>
            <w:tcW w:w="3413" w:type="dxa"/>
            <w:tcBorders>
              <w:top w:val="single" w:sz="4" w:space="0" w:color="auto"/>
              <w:left w:val="nil"/>
              <w:bottom w:val="single" w:sz="4" w:space="0" w:color="auto"/>
              <w:right w:val="single" w:sz="4" w:space="0" w:color="auto"/>
            </w:tcBorders>
            <w:shd w:val="clear" w:color="auto" w:fill="auto"/>
            <w:vAlign w:val="center"/>
            <w:hideMark/>
          </w:tcPr>
          <w:p w14:paraId="439AEBCD" w14:textId="77777777" w:rsidR="00D96B09" w:rsidRPr="00D96B09" w:rsidRDefault="00D96B09" w:rsidP="00D96B09">
            <w:pPr>
              <w:jc w:val="center"/>
              <w:rPr>
                <w:color w:val="000000"/>
                <w:sz w:val="18"/>
                <w:szCs w:val="18"/>
              </w:rPr>
            </w:pPr>
            <w:r w:rsidRPr="00D96B09">
              <w:rPr>
                <w:color w:val="000000"/>
                <w:sz w:val="18"/>
                <w:szCs w:val="18"/>
              </w:rPr>
              <w:t>Наименование направления расходов</w:t>
            </w:r>
          </w:p>
        </w:tc>
        <w:tc>
          <w:tcPr>
            <w:tcW w:w="3616" w:type="dxa"/>
            <w:tcBorders>
              <w:top w:val="single" w:sz="4" w:space="0" w:color="auto"/>
              <w:left w:val="nil"/>
              <w:bottom w:val="single" w:sz="4" w:space="0" w:color="auto"/>
              <w:right w:val="single" w:sz="4" w:space="0" w:color="auto"/>
            </w:tcBorders>
            <w:shd w:val="clear" w:color="auto" w:fill="auto"/>
            <w:vAlign w:val="center"/>
            <w:hideMark/>
          </w:tcPr>
          <w:p w14:paraId="2954ECF8" w14:textId="77777777" w:rsidR="00D96B09" w:rsidRPr="00D96B09" w:rsidRDefault="00D96B09" w:rsidP="00D96B09">
            <w:pPr>
              <w:jc w:val="center"/>
              <w:rPr>
                <w:color w:val="000000"/>
                <w:sz w:val="18"/>
                <w:szCs w:val="18"/>
              </w:rPr>
            </w:pPr>
            <w:r w:rsidRPr="00D96B09">
              <w:rPr>
                <w:color w:val="000000"/>
                <w:sz w:val="18"/>
                <w:szCs w:val="18"/>
              </w:rPr>
              <w:t>Характеристика расходов</w:t>
            </w:r>
          </w:p>
        </w:tc>
        <w:tc>
          <w:tcPr>
            <w:tcW w:w="1339" w:type="dxa"/>
            <w:tcBorders>
              <w:top w:val="single" w:sz="4" w:space="0" w:color="auto"/>
              <w:left w:val="nil"/>
              <w:bottom w:val="single" w:sz="4" w:space="0" w:color="auto"/>
              <w:right w:val="single" w:sz="4" w:space="0" w:color="auto"/>
            </w:tcBorders>
            <w:shd w:val="clear" w:color="auto" w:fill="auto"/>
            <w:vAlign w:val="center"/>
            <w:hideMark/>
          </w:tcPr>
          <w:p w14:paraId="3A13BA3D" w14:textId="77777777" w:rsidR="00D96B09" w:rsidRPr="00D96B09" w:rsidRDefault="00D96B09" w:rsidP="00D96B09">
            <w:pPr>
              <w:jc w:val="center"/>
              <w:rPr>
                <w:color w:val="000000"/>
                <w:sz w:val="18"/>
                <w:szCs w:val="18"/>
              </w:rPr>
            </w:pPr>
            <w:r w:rsidRPr="00D96B09">
              <w:rPr>
                <w:color w:val="000000"/>
                <w:sz w:val="18"/>
                <w:szCs w:val="18"/>
              </w:rPr>
              <w:t>Объем бюджетных ассигнований, тыс. руб.</w:t>
            </w:r>
          </w:p>
        </w:tc>
        <w:tc>
          <w:tcPr>
            <w:tcW w:w="1001" w:type="dxa"/>
            <w:tcBorders>
              <w:top w:val="single" w:sz="4" w:space="0" w:color="auto"/>
              <w:left w:val="nil"/>
              <w:bottom w:val="single" w:sz="4" w:space="0" w:color="auto"/>
              <w:right w:val="single" w:sz="4" w:space="0" w:color="auto"/>
            </w:tcBorders>
            <w:shd w:val="clear" w:color="auto" w:fill="auto"/>
            <w:vAlign w:val="center"/>
            <w:hideMark/>
          </w:tcPr>
          <w:p w14:paraId="21DC8F54" w14:textId="77777777" w:rsidR="00D96B09" w:rsidRPr="00D96B09" w:rsidRDefault="00D96B09" w:rsidP="00D96B09">
            <w:pPr>
              <w:jc w:val="center"/>
              <w:rPr>
                <w:color w:val="000000"/>
                <w:sz w:val="18"/>
                <w:szCs w:val="18"/>
              </w:rPr>
            </w:pPr>
            <w:r w:rsidRPr="00D96B09">
              <w:rPr>
                <w:color w:val="000000"/>
                <w:sz w:val="18"/>
                <w:szCs w:val="18"/>
              </w:rPr>
              <w:t>Удельный вес, %</w:t>
            </w:r>
          </w:p>
        </w:tc>
      </w:tr>
      <w:tr w:rsidR="00D96B09" w:rsidRPr="00D96B09" w14:paraId="0DEAE91A" w14:textId="77777777" w:rsidTr="00D96B09">
        <w:trPr>
          <w:divId w:val="530341648"/>
          <w:trHeight w:val="480"/>
        </w:trPr>
        <w:tc>
          <w:tcPr>
            <w:tcW w:w="479" w:type="dxa"/>
            <w:vMerge w:val="restart"/>
            <w:tcBorders>
              <w:top w:val="nil"/>
              <w:left w:val="single" w:sz="4" w:space="0" w:color="auto"/>
              <w:bottom w:val="single" w:sz="4" w:space="0" w:color="000000"/>
              <w:right w:val="single" w:sz="4" w:space="0" w:color="auto"/>
            </w:tcBorders>
            <w:shd w:val="clear" w:color="auto" w:fill="auto"/>
            <w:vAlign w:val="center"/>
            <w:hideMark/>
          </w:tcPr>
          <w:p w14:paraId="51D7E3DB" w14:textId="77777777" w:rsidR="00D96B09" w:rsidRPr="00D96B09" w:rsidRDefault="00D96B09" w:rsidP="00D96B09">
            <w:pPr>
              <w:jc w:val="center"/>
              <w:rPr>
                <w:color w:val="000000"/>
                <w:sz w:val="18"/>
                <w:szCs w:val="18"/>
              </w:rPr>
            </w:pPr>
            <w:r w:rsidRPr="00D96B09">
              <w:rPr>
                <w:color w:val="000000"/>
                <w:sz w:val="18"/>
                <w:szCs w:val="18"/>
              </w:rPr>
              <w:t>1</w:t>
            </w:r>
          </w:p>
        </w:tc>
        <w:tc>
          <w:tcPr>
            <w:tcW w:w="3413" w:type="dxa"/>
            <w:tcBorders>
              <w:top w:val="nil"/>
              <w:left w:val="nil"/>
              <w:bottom w:val="single" w:sz="4" w:space="0" w:color="auto"/>
              <w:right w:val="single" w:sz="4" w:space="0" w:color="auto"/>
            </w:tcBorders>
            <w:shd w:val="clear" w:color="auto" w:fill="auto"/>
            <w:vAlign w:val="center"/>
            <w:hideMark/>
          </w:tcPr>
          <w:p w14:paraId="624D39C6" w14:textId="77777777" w:rsidR="00D96B09" w:rsidRPr="00D96B09" w:rsidRDefault="00D96B09" w:rsidP="00D96B09">
            <w:pPr>
              <w:jc w:val="both"/>
              <w:rPr>
                <w:color w:val="000000"/>
                <w:sz w:val="18"/>
                <w:szCs w:val="18"/>
              </w:rPr>
            </w:pPr>
            <w:r w:rsidRPr="00D96B09">
              <w:rPr>
                <w:color w:val="000000"/>
                <w:sz w:val="18"/>
                <w:szCs w:val="18"/>
              </w:rPr>
              <w:t>Содержание проездов к жилым строениям и строениям, приспособленным для проживания</w:t>
            </w:r>
          </w:p>
        </w:tc>
        <w:tc>
          <w:tcPr>
            <w:tcW w:w="3616" w:type="dxa"/>
            <w:tcBorders>
              <w:top w:val="nil"/>
              <w:left w:val="nil"/>
              <w:bottom w:val="single" w:sz="4" w:space="0" w:color="auto"/>
              <w:right w:val="single" w:sz="4" w:space="0" w:color="auto"/>
            </w:tcBorders>
            <w:shd w:val="clear" w:color="auto" w:fill="auto"/>
            <w:vAlign w:val="center"/>
            <w:hideMark/>
          </w:tcPr>
          <w:p w14:paraId="47AE4C60" w14:textId="77777777" w:rsidR="00D96B09" w:rsidRPr="00D96B09" w:rsidRDefault="00D96B09" w:rsidP="00D96B09">
            <w:pPr>
              <w:rPr>
                <w:color w:val="000000"/>
                <w:sz w:val="18"/>
                <w:szCs w:val="18"/>
              </w:rPr>
            </w:pPr>
            <w:r w:rsidRPr="00D96B09">
              <w:rPr>
                <w:color w:val="000000"/>
                <w:sz w:val="18"/>
                <w:szCs w:val="18"/>
              </w:rPr>
              <w:t> </w:t>
            </w:r>
          </w:p>
        </w:tc>
        <w:tc>
          <w:tcPr>
            <w:tcW w:w="1339" w:type="dxa"/>
            <w:tcBorders>
              <w:top w:val="nil"/>
              <w:left w:val="nil"/>
              <w:bottom w:val="single" w:sz="4" w:space="0" w:color="auto"/>
              <w:right w:val="single" w:sz="4" w:space="0" w:color="auto"/>
            </w:tcBorders>
            <w:shd w:val="clear" w:color="auto" w:fill="auto"/>
            <w:vAlign w:val="center"/>
            <w:hideMark/>
          </w:tcPr>
          <w:p w14:paraId="04B4EADA" w14:textId="77777777" w:rsidR="00D96B09" w:rsidRPr="00D96B09" w:rsidRDefault="00D96B09" w:rsidP="00D96B09">
            <w:pPr>
              <w:jc w:val="center"/>
              <w:rPr>
                <w:color w:val="000000"/>
                <w:sz w:val="18"/>
                <w:szCs w:val="18"/>
              </w:rPr>
            </w:pPr>
            <w:r w:rsidRPr="00D96B09">
              <w:rPr>
                <w:color w:val="000000"/>
                <w:sz w:val="18"/>
                <w:szCs w:val="18"/>
              </w:rPr>
              <w:t>10 672,5</w:t>
            </w:r>
          </w:p>
        </w:tc>
        <w:tc>
          <w:tcPr>
            <w:tcW w:w="1001" w:type="dxa"/>
            <w:tcBorders>
              <w:top w:val="nil"/>
              <w:left w:val="nil"/>
              <w:bottom w:val="single" w:sz="4" w:space="0" w:color="auto"/>
              <w:right w:val="single" w:sz="4" w:space="0" w:color="auto"/>
            </w:tcBorders>
            <w:shd w:val="clear" w:color="auto" w:fill="auto"/>
            <w:vAlign w:val="center"/>
            <w:hideMark/>
          </w:tcPr>
          <w:p w14:paraId="2BA256DB" w14:textId="77777777" w:rsidR="00D96B09" w:rsidRPr="00D96B09" w:rsidRDefault="00D96B09" w:rsidP="00D96B09">
            <w:pPr>
              <w:jc w:val="center"/>
              <w:rPr>
                <w:color w:val="000000"/>
                <w:sz w:val="18"/>
                <w:szCs w:val="18"/>
              </w:rPr>
            </w:pPr>
            <w:r w:rsidRPr="00D96B09">
              <w:rPr>
                <w:color w:val="000000"/>
                <w:sz w:val="18"/>
                <w:szCs w:val="18"/>
              </w:rPr>
              <w:t>2,3</w:t>
            </w:r>
          </w:p>
        </w:tc>
      </w:tr>
      <w:tr w:rsidR="00D96B09" w:rsidRPr="00D96B09" w14:paraId="0311B298" w14:textId="77777777" w:rsidTr="00D96B09">
        <w:trPr>
          <w:divId w:val="530341648"/>
          <w:trHeight w:val="288"/>
        </w:trPr>
        <w:tc>
          <w:tcPr>
            <w:tcW w:w="479" w:type="dxa"/>
            <w:vMerge/>
            <w:tcBorders>
              <w:top w:val="nil"/>
              <w:left w:val="single" w:sz="4" w:space="0" w:color="auto"/>
              <w:bottom w:val="single" w:sz="4" w:space="0" w:color="000000"/>
              <w:right w:val="single" w:sz="4" w:space="0" w:color="auto"/>
            </w:tcBorders>
            <w:vAlign w:val="center"/>
            <w:hideMark/>
          </w:tcPr>
          <w:p w14:paraId="07FD403F" w14:textId="77777777" w:rsidR="00D96B09" w:rsidRPr="00D96B09" w:rsidRDefault="00D96B09" w:rsidP="00D96B09">
            <w:pPr>
              <w:rPr>
                <w:color w:val="000000"/>
                <w:sz w:val="18"/>
                <w:szCs w:val="18"/>
              </w:rPr>
            </w:pPr>
          </w:p>
        </w:tc>
        <w:tc>
          <w:tcPr>
            <w:tcW w:w="3413" w:type="dxa"/>
            <w:tcBorders>
              <w:top w:val="nil"/>
              <w:left w:val="nil"/>
              <w:bottom w:val="single" w:sz="4" w:space="0" w:color="auto"/>
              <w:right w:val="single" w:sz="4" w:space="0" w:color="auto"/>
            </w:tcBorders>
            <w:shd w:val="clear" w:color="auto" w:fill="auto"/>
            <w:vAlign w:val="center"/>
            <w:hideMark/>
          </w:tcPr>
          <w:p w14:paraId="19967466" w14:textId="77777777" w:rsidR="00D96B09" w:rsidRPr="00D96B09" w:rsidRDefault="00D96B09" w:rsidP="00D96B09">
            <w:pPr>
              <w:rPr>
                <w:i/>
                <w:iCs/>
                <w:color w:val="000000"/>
                <w:sz w:val="18"/>
                <w:szCs w:val="18"/>
              </w:rPr>
            </w:pPr>
            <w:r w:rsidRPr="00D96B09">
              <w:rPr>
                <w:i/>
                <w:iCs/>
                <w:color w:val="000000"/>
                <w:sz w:val="18"/>
                <w:szCs w:val="18"/>
              </w:rPr>
              <w:t xml:space="preserve">Зимнее содержание </w:t>
            </w:r>
          </w:p>
        </w:tc>
        <w:tc>
          <w:tcPr>
            <w:tcW w:w="3616" w:type="dxa"/>
            <w:tcBorders>
              <w:top w:val="nil"/>
              <w:left w:val="nil"/>
              <w:bottom w:val="single" w:sz="4" w:space="0" w:color="auto"/>
              <w:right w:val="single" w:sz="4" w:space="0" w:color="auto"/>
            </w:tcBorders>
            <w:shd w:val="clear" w:color="auto" w:fill="auto"/>
            <w:vAlign w:val="center"/>
            <w:hideMark/>
          </w:tcPr>
          <w:p w14:paraId="3BFC39C8" w14:textId="77777777" w:rsidR="00D96B09" w:rsidRPr="00D96B09" w:rsidRDefault="00D96B09" w:rsidP="00D96B09">
            <w:pPr>
              <w:rPr>
                <w:i/>
                <w:iCs/>
                <w:color w:val="000000"/>
                <w:sz w:val="18"/>
                <w:szCs w:val="18"/>
              </w:rPr>
            </w:pPr>
            <w:r w:rsidRPr="00D96B09">
              <w:rPr>
                <w:i/>
                <w:iCs/>
                <w:color w:val="000000"/>
                <w:sz w:val="18"/>
                <w:szCs w:val="18"/>
              </w:rPr>
              <w:t>76650 м2</w:t>
            </w:r>
          </w:p>
        </w:tc>
        <w:tc>
          <w:tcPr>
            <w:tcW w:w="1339" w:type="dxa"/>
            <w:tcBorders>
              <w:top w:val="nil"/>
              <w:left w:val="nil"/>
              <w:bottom w:val="single" w:sz="4" w:space="0" w:color="auto"/>
              <w:right w:val="single" w:sz="4" w:space="0" w:color="auto"/>
            </w:tcBorders>
            <w:shd w:val="clear" w:color="auto" w:fill="auto"/>
            <w:vAlign w:val="center"/>
            <w:hideMark/>
          </w:tcPr>
          <w:p w14:paraId="5641877F" w14:textId="77777777" w:rsidR="00D96B09" w:rsidRPr="00D96B09" w:rsidRDefault="00D96B09" w:rsidP="00D96B09">
            <w:pPr>
              <w:jc w:val="center"/>
              <w:rPr>
                <w:i/>
                <w:iCs/>
                <w:color w:val="000000"/>
                <w:sz w:val="18"/>
                <w:szCs w:val="18"/>
              </w:rPr>
            </w:pPr>
            <w:r w:rsidRPr="00D96B09">
              <w:rPr>
                <w:i/>
                <w:iCs/>
                <w:color w:val="000000"/>
                <w:sz w:val="18"/>
                <w:szCs w:val="18"/>
              </w:rPr>
              <w:t>9 832,2</w:t>
            </w:r>
          </w:p>
        </w:tc>
        <w:tc>
          <w:tcPr>
            <w:tcW w:w="1001" w:type="dxa"/>
            <w:tcBorders>
              <w:top w:val="nil"/>
              <w:left w:val="nil"/>
              <w:bottom w:val="single" w:sz="4" w:space="0" w:color="auto"/>
              <w:right w:val="single" w:sz="4" w:space="0" w:color="auto"/>
            </w:tcBorders>
            <w:shd w:val="clear" w:color="auto" w:fill="auto"/>
            <w:vAlign w:val="center"/>
            <w:hideMark/>
          </w:tcPr>
          <w:p w14:paraId="2AF7E4CF" w14:textId="77777777" w:rsidR="00D96B09" w:rsidRPr="00D96B09" w:rsidRDefault="00D96B09" w:rsidP="00D96B09">
            <w:pPr>
              <w:jc w:val="center"/>
              <w:rPr>
                <w:i/>
                <w:iCs/>
                <w:color w:val="000000"/>
                <w:sz w:val="18"/>
                <w:szCs w:val="18"/>
              </w:rPr>
            </w:pPr>
            <w:r w:rsidRPr="00D96B09">
              <w:rPr>
                <w:i/>
                <w:iCs/>
                <w:color w:val="000000"/>
                <w:sz w:val="18"/>
                <w:szCs w:val="18"/>
              </w:rPr>
              <w:t>2,2</w:t>
            </w:r>
          </w:p>
        </w:tc>
      </w:tr>
      <w:tr w:rsidR="00D96B09" w:rsidRPr="00D96B09" w14:paraId="69F88DCE" w14:textId="77777777" w:rsidTr="00D96B09">
        <w:trPr>
          <w:divId w:val="530341648"/>
          <w:trHeight w:val="288"/>
        </w:trPr>
        <w:tc>
          <w:tcPr>
            <w:tcW w:w="479" w:type="dxa"/>
            <w:vMerge/>
            <w:tcBorders>
              <w:top w:val="nil"/>
              <w:left w:val="single" w:sz="4" w:space="0" w:color="auto"/>
              <w:bottom w:val="single" w:sz="4" w:space="0" w:color="000000"/>
              <w:right w:val="single" w:sz="4" w:space="0" w:color="auto"/>
            </w:tcBorders>
            <w:vAlign w:val="center"/>
            <w:hideMark/>
          </w:tcPr>
          <w:p w14:paraId="58FD1914" w14:textId="77777777" w:rsidR="00D96B09" w:rsidRPr="00D96B09" w:rsidRDefault="00D96B09" w:rsidP="00D96B09">
            <w:pPr>
              <w:rPr>
                <w:color w:val="000000"/>
                <w:sz w:val="18"/>
                <w:szCs w:val="18"/>
              </w:rPr>
            </w:pPr>
          </w:p>
        </w:tc>
        <w:tc>
          <w:tcPr>
            <w:tcW w:w="3413" w:type="dxa"/>
            <w:tcBorders>
              <w:top w:val="nil"/>
              <w:left w:val="nil"/>
              <w:bottom w:val="single" w:sz="4" w:space="0" w:color="auto"/>
              <w:right w:val="single" w:sz="4" w:space="0" w:color="auto"/>
            </w:tcBorders>
            <w:shd w:val="clear" w:color="auto" w:fill="auto"/>
            <w:vAlign w:val="center"/>
            <w:hideMark/>
          </w:tcPr>
          <w:p w14:paraId="00B80663" w14:textId="77777777" w:rsidR="00D96B09" w:rsidRPr="00D96B09" w:rsidRDefault="00D96B09" w:rsidP="00D96B09">
            <w:pPr>
              <w:rPr>
                <w:i/>
                <w:iCs/>
                <w:color w:val="000000"/>
                <w:sz w:val="18"/>
                <w:szCs w:val="18"/>
              </w:rPr>
            </w:pPr>
            <w:r w:rsidRPr="00D96B09">
              <w:rPr>
                <w:i/>
                <w:iCs/>
                <w:color w:val="000000"/>
                <w:sz w:val="18"/>
                <w:szCs w:val="18"/>
              </w:rPr>
              <w:t xml:space="preserve">Летнее содержание </w:t>
            </w:r>
          </w:p>
        </w:tc>
        <w:tc>
          <w:tcPr>
            <w:tcW w:w="3616" w:type="dxa"/>
            <w:tcBorders>
              <w:top w:val="nil"/>
              <w:left w:val="nil"/>
              <w:bottom w:val="single" w:sz="4" w:space="0" w:color="auto"/>
              <w:right w:val="single" w:sz="4" w:space="0" w:color="auto"/>
            </w:tcBorders>
            <w:shd w:val="clear" w:color="auto" w:fill="auto"/>
            <w:vAlign w:val="center"/>
            <w:hideMark/>
          </w:tcPr>
          <w:p w14:paraId="2ED9C095" w14:textId="77777777" w:rsidR="00D96B09" w:rsidRPr="00D96B09" w:rsidRDefault="00D96B09" w:rsidP="00D96B09">
            <w:pPr>
              <w:rPr>
                <w:i/>
                <w:iCs/>
                <w:color w:val="000000"/>
                <w:sz w:val="18"/>
                <w:szCs w:val="18"/>
              </w:rPr>
            </w:pPr>
            <w:r w:rsidRPr="00D96B09">
              <w:rPr>
                <w:i/>
                <w:iCs/>
                <w:color w:val="000000"/>
                <w:sz w:val="18"/>
                <w:szCs w:val="18"/>
              </w:rPr>
              <w:t>16 285 м2</w:t>
            </w:r>
          </w:p>
        </w:tc>
        <w:tc>
          <w:tcPr>
            <w:tcW w:w="1339" w:type="dxa"/>
            <w:tcBorders>
              <w:top w:val="nil"/>
              <w:left w:val="nil"/>
              <w:bottom w:val="single" w:sz="4" w:space="0" w:color="auto"/>
              <w:right w:val="single" w:sz="4" w:space="0" w:color="auto"/>
            </w:tcBorders>
            <w:shd w:val="clear" w:color="auto" w:fill="auto"/>
            <w:vAlign w:val="center"/>
            <w:hideMark/>
          </w:tcPr>
          <w:p w14:paraId="72BDEBF1" w14:textId="77777777" w:rsidR="00D96B09" w:rsidRPr="00D96B09" w:rsidRDefault="00D96B09" w:rsidP="00D96B09">
            <w:pPr>
              <w:jc w:val="center"/>
              <w:rPr>
                <w:i/>
                <w:iCs/>
                <w:color w:val="000000"/>
                <w:sz w:val="18"/>
                <w:szCs w:val="18"/>
              </w:rPr>
            </w:pPr>
            <w:r w:rsidRPr="00D96B09">
              <w:rPr>
                <w:i/>
                <w:iCs/>
                <w:color w:val="000000"/>
                <w:sz w:val="18"/>
                <w:szCs w:val="18"/>
              </w:rPr>
              <w:t>840,3</w:t>
            </w:r>
          </w:p>
        </w:tc>
        <w:tc>
          <w:tcPr>
            <w:tcW w:w="1001" w:type="dxa"/>
            <w:tcBorders>
              <w:top w:val="nil"/>
              <w:left w:val="nil"/>
              <w:bottom w:val="single" w:sz="4" w:space="0" w:color="auto"/>
              <w:right w:val="single" w:sz="4" w:space="0" w:color="auto"/>
            </w:tcBorders>
            <w:shd w:val="clear" w:color="auto" w:fill="auto"/>
            <w:vAlign w:val="center"/>
            <w:hideMark/>
          </w:tcPr>
          <w:p w14:paraId="7B1183C1" w14:textId="77777777" w:rsidR="00D96B09" w:rsidRPr="00D96B09" w:rsidRDefault="00D96B09" w:rsidP="00D96B09">
            <w:pPr>
              <w:jc w:val="center"/>
              <w:rPr>
                <w:i/>
                <w:iCs/>
                <w:color w:val="000000"/>
                <w:sz w:val="18"/>
                <w:szCs w:val="18"/>
              </w:rPr>
            </w:pPr>
            <w:r w:rsidRPr="00D96B09">
              <w:rPr>
                <w:i/>
                <w:iCs/>
                <w:color w:val="000000"/>
                <w:sz w:val="18"/>
                <w:szCs w:val="18"/>
              </w:rPr>
              <w:t>0,2</w:t>
            </w:r>
          </w:p>
        </w:tc>
      </w:tr>
      <w:tr w:rsidR="00D96B09" w:rsidRPr="00D96B09" w14:paraId="5336A42A" w14:textId="77777777" w:rsidTr="00D96B09">
        <w:trPr>
          <w:divId w:val="530341648"/>
          <w:trHeight w:val="1035"/>
        </w:trPr>
        <w:tc>
          <w:tcPr>
            <w:tcW w:w="479" w:type="dxa"/>
            <w:tcBorders>
              <w:top w:val="nil"/>
              <w:left w:val="single" w:sz="4" w:space="0" w:color="auto"/>
              <w:bottom w:val="single" w:sz="4" w:space="0" w:color="auto"/>
              <w:right w:val="single" w:sz="4" w:space="0" w:color="auto"/>
            </w:tcBorders>
            <w:shd w:val="clear" w:color="auto" w:fill="auto"/>
            <w:vAlign w:val="center"/>
            <w:hideMark/>
          </w:tcPr>
          <w:p w14:paraId="7F64FA10" w14:textId="77777777" w:rsidR="00D96B09" w:rsidRPr="00D96B09" w:rsidRDefault="00D96B09" w:rsidP="00D96B09">
            <w:pPr>
              <w:jc w:val="center"/>
              <w:rPr>
                <w:color w:val="000000"/>
                <w:sz w:val="18"/>
                <w:szCs w:val="18"/>
              </w:rPr>
            </w:pPr>
            <w:r w:rsidRPr="00D96B09">
              <w:rPr>
                <w:color w:val="000000"/>
                <w:sz w:val="18"/>
                <w:szCs w:val="18"/>
              </w:rPr>
              <w:t>2</w:t>
            </w:r>
          </w:p>
        </w:tc>
        <w:tc>
          <w:tcPr>
            <w:tcW w:w="3413" w:type="dxa"/>
            <w:tcBorders>
              <w:top w:val="nil"/>
              <w:left w:val="nil"/>
              <w:bottom w:val="single" w:sz="4" w:space="0" w:color="auto"/>
              <w:right w:val="single" w:sz="4" w:space="0" w:color="auto"/>
            </w:tcBorders>
            <w:shd w:val="clear" w:color="auto" w:fill="auto"/>
            <w:vAlign w:val="center"/>
            <w:hideMark/>
          </w:tcPr>
          <w:p w14:paraId="5FDA3D09" w14:textId="77777777" w:rsidR="00D96B09" w:rsidRPr="00D96B09" w:rsidRDefault="00D96B09" w:rsidP="00D96B09">
            <w:pPr>
              <w:jc w:val="both"/>
              <w:rPr>
                <w:color w:val="000000"/>
                <w:sz w:val="18"/>
                <w:szCs w:val="18"/>
              </w:rPr>
            </w:pPr>
            <w:r w:rsidRPr="00D96B09">
              <w:rPr>
                <w:color w:val="000000"/>
                <w:sz w:val="18"/>
                <w:szCs w:val="18"/>
              </w:rPr>
              <w:t>Предоставление управляющим организациям субсидии на возмещение недополученных доходов в связи с оказанием услуг теплоснабжения населению, проживающему во временных поселках</w:t>
            </w:r>
          </w:p>
        </w:tc>
        <w:tc>
          <w:tcPr>
            <w:tcW w:w="3616" w:type="dxa"/>
            <w:tcBorders>
              <w:top w:val="nil"/>
              <w:left w:val="nil"/>
              <w:bottom w:val="single" w:sz="4" w:space="0" w:color="auto"/>
              <w:right w:val="single" w:sz="4" w:space="0" w:color="auto"/>
            </w:tcBorders>
            <w:shd w:val="clear" w:color="auto" w:fill="auto"/>
            <w:vAlign w:val="center"/>
            <w:hideMark/>
          </w:tcPr>
          <w:p w14:paraId="52645A9C" w14:textId="77777777" w:rsidR="00D96B09" w:rsidRPr="00D96B09" w:rsidRDefault="00D96B09" w:rsidP="00D96B09">
            <w:pPr>
              <w:jc w:val="both"/>
              <w:rPr>
                <w:color w:val="000000"/>
                <w:sz w:val="18"/>
                <w:szCs w:val="18"/>
              </w:rPr>
            </w:pPr>
            <w:r w:rsidRPr="00D96B09">
              <w:rPr>
                <w:color w:val="000000"/>
                <w:sz w:val="18"/>
                <w:szCs w:val="18"/>
              </w:rPr>
              <w:t>пос.Кедровый-1 (возмещение разницы между объемами приобретенной и предъявленной населению услуги)</w:t>
            </w:r>
          </w:p>
        </w:tc>
        <w:tc>
          <w:tcPr>
            <w:tcW w:w="1339" w:type="dxa"/>
            <w:tcBorders>
              <w:top w:val="nil"/>
              <w:left w:val="nil"/>
              <w:bottom w:val="single" w:sz="4" w:space="0" w:color="auto"/>
              <w:right w:val="single" w:sz="4" w:space="0" w:color="auto"/>
            </w:tcBorders>
            <w:shd w:val="clear" w:color="auto" w:fill="auto"/>
            <w:vAlign w:val="center"/>
            <w:hideMark/>
          </w:tcPr>
          <w:p w14:paraId="6EF4F26D" w14:textId="77777777" w:rsidR="00D96B09" w:rsidRPr="00D96B09" w:rsidRDefault="00D96B09" w:rsidP="00D96B09">
            <w:pPr>
              <w:jc w:val="center"/>
              <w:rPr>
                <w:color w:val="000000"/>
                <w:sz w:val="18"/>
                <w:szCs w:val="18"/>
              </w:rPr>
            </w:pPr>
            <w:r w:rsidRPr="00D96B09">
              <w:rPr>
                <w:color w:val="000000"/>
                <w:sz w:val="18"/>
                <w:szCs w:val="18"/>
              </w:rPr>
              <w:t>1 777,2</w:t>
            </w:r>
          </w:p>
        </w:tc>
        <w:tc>
          <w:tcPr>
            <w:tcW w:w="1001" w:type="dxa"/>
            <w:tcBorders>
              <w:top w:val="nil"/>
              <w:left w:val="nil"/>
              <w:bottom w:val="single" w:sz="4" w:space="0" w:color="auto"/>
              <w:right w:val="single" w:sz="4" w:space="0" w:color="auto"/>
            </w:tcBorders>
            <w:shd w:val="clear" w:color="auto" w:fill="auto"/>
            <w:vAlign w:val="center"/>
            <w:hideMark/>
          </w:tcPr>
          <w:p w14:paraId="4605450B" w14:textId="77777777" w:rsidR="00D96B09" w:rsidRPr="00D96B09" w:rsidRDefault="00D96B09" w:rsidP="00D96B09">
            <w:pPr>
              <w:jc w:val="center"/>
              <w:rPr>
                <w:color w:val="000000"/>
                <w:sz w:val="18"/>
                <w:szCs w:val="18"/>
              </w:rPr>
            </w:pPr>
            <w:r w:rsidRPr="00D96B09">
              <w:rPr>
                <w:color w:val="000000"/>
                <w:sz w:val="18"/>
                <w:szCs w:val="18"/>
              </w:rPr>
              <w:t>0,4</w:t>
            </w:r>
          </w:p>
        </w:tc>
      </w:tr>
      <w:tr w:rsidR="00D96B09" w:rsidRPr="00D96B09" w14:paraId="77390532" w14:textId="77777777" w:rsidTr="00D96B09">
        <w:trPr>
          <w:divId w:val="530341648"/>
          <w:trHeight w:val="1050"/>
        </w:trPr>
        <w:tc>
          <w:tcPr>
            <w:tcW w:w="479" w:type="dxa"/>
            <w:tcBorders>
              <w:top w:val="nil"/>
              <w:left w:val="single" w:sz="4" w:space="0" w:color="auto"/>
              <w:bottom w:val="single" w:sz="4" w:space="0" w:color="auto"/>
              <w:right w:val="single" w:sz="4" w:space="0" w:color="auto"/>
            </w:tcBorders>
            <w:shd w:val="clear" w:color="auto" w:fill="auto"/>
            <w:vAlign w:val="center"/>
            <w:hideMark/>
          </w:tcPr>
          <w:p w14:paraId="7244D20C" w14:textId="77777777" w:rsidR="00D96B09" w:rsidRPr="00D96B09" w:rsidRDefault="00D96B09" w:rsidP="00D96B09">
            <w:pPr>
              <w:jc w:val="center"/>
              <w:rPr>
                <w:color w:val="000000"/>
                <w:sz w:val="18"/>
                <w:szCs w:val="18"/>
              </w:rPr>
            </w:pPr>
            <w:r w:rsidRPr="00D96B09">
              <w:rPr>
                <w:color w:val="000000"/>
                <w:sz w:val="18"/>
                <w:szCs w:val="18"/>
              </w:rPr>
              <w:t>3</w:t>
            </w:r>
          </w:p>
        </w:tc>
        <w:tc>
          <w:tcPr>
            <w:tcW w:w="3413" w:type="dxa"/>
            <w:tcBorders>
              <w:top w:val="nil"/>
              <w:left w:val="nil"/>
              <w:bottom w:val="single" w:sz="4" w:space="0" w:color="auto"/>
              <w:right w:val="single" w:sz="4" w:space="0" w:color="auto"/>
            </w:tcBorders>
            <w:shd w:val="clear" w:color="auto" w:fill="auto"/>
            <w:vAlign w:val="center"/>
            <w:hideMark/>
          </w:tcPr>
          <w:p w14:paraId="553AFAB0" w14:textId="77777777" w:rsidR="00D96B09" w:rsidRPr="00D96B09" w:rsidRDefault="00D96B09" w:rsidP="00D96B09">
            <w:pPr>
              <w:jc w:val="both"/>
              <w:rPr>
                <w:color w:val="000000"/>
                <w:sz w:val="18"/>
                <w:szCs w:val="18"/>
              </w:rPr>
            </w:pPr>
            <w:r w:rsidRPr="00D96B09">
              <w:rPr>
                <w:color w:val="000000"/>
                <w:sz w:val="18"/>
                <w:szCs w:val="18"/>
              </w:rPr>
              <w:t>Организация обеспечения граждан, проживающих в жилищном фонде с централизованной системой холодного водоснабжения, не соответствующего требованиям СанПиН, питьевой водой</w:t>
            </w:r>
          </w:p>
        </w:tc>
        <w:tc>
          <w:tcPr>
            <w:tcW w:w="3616" w:type="dxa"/>
            <w:tcBorders>
              <w:top w:val="nil"/>
              <w:left w:val="nil"/>
              <w:bottom w:val="single" w:sz="4" w:space="0" w:color="auto"/>
              <w:right w:val="single" w:sz="4" w:space="0" w:color="auto"/>
            </w:tcBorders>
            <w:shd w:val="clear" w:color="auto" w:fill="auto"/>
            <w:vAlign w:val="center"/>
            <w:hideMark/>
          </w:tcPr>
          <w:p w14:paraId="52B0142B" w14:textId="77777777" w:rsidR="00D96B09" w:rsidRPr="00D96B09" w:rsidRDefault="00D96B09" w:rsidP="00D96B09">
            <w:pPr>
              <w:jc w:val="both"/>
              <w:rPr>
                <w:color w:val="000000"/>
                <w:sz w:val="18"/>
                <w:szCs w:val="18"/>
              </w:rPr>
            </w:pPr>
            <w:r w:rsidRPr="00D96B09">
              <w:rPr>
                <w:color w:val="000000"/>
                <w:sz w:val="18"/>
                <w:szCs w:val="18"/>
              </w:rPr>
              <w:t>возмещение затрат по подвозу чистой питьевой воды населения пос. Лесной, проживающих в жилфонде с централизованным холодным водоснабжением, не соответствующим требованиям СанПиН (37 чел.)</w:t>
            </w:r>
          </w:p>
        </w:tc>
        <w:tc>
          <w:tcPr>
            <w:tcW w:w="1339" w:type="dxa"/>
            <w:tcBorders>
              <w:top w:val="nil"/>
              <w:left w:val="nil"/>
              <w:bottom w:val="single" w:sz="4" w:space="0" w:color="auto"/>
              <w:right w:val="single" w:sz="4" w:space="0" w:color="auto"/>
            </w:tcBorders>
            <w:shd w:val="clear" w:color="auto" w:fill="auto"/>
            <w:vAlign w:val="center"/>
            <w:hideMark/>
          </w:tcPr>
          <w:p w14:paraId="4802947B" w14:textId="77777777" w:rsidR="00D96B09" w:rsidRPr="00D96B09" w:rsidRDefault="00D96B09" w:rsidP="00D96B09">
            <w:pPr>
              <w:jc w:val="center"/>
              <w:rPr>
                <w:color w:val="000000"/>
                <w:sz w:val="18"/>
                <w:szCs w:val="18"/>
              </w:rPr>
            </w:pPr>
            <w:r w:rsidRPr="00D96B09">
              <w:rPr>
                <w:color w:val="000000"/>
                <w:sz w:val="18"/>
                <w:szCs w:val="18"/>
              </w:rPr>
              <w:t>88,9</w:t>
            </w:r>
          </w:p>
        </w:tc>
        <w:tc>
          <w:tcPr>
            <w:tcW w:w="1001" w:type="dxa"/>
            <w:tcBorders>
              <w:top w:val="nil"/>
              <w:left w:val="nil"/>
              <w:bottom w:val="single" w:sz="4" w:space="0" w:color="auto"/>
              <w:right w:val="single" w:sz="4" w:space="0" w:color="auto"/>
            </w:tcBorders>
            <w:shd w:val="clear" w:color="auto" w:fill="auto"/>
            <w:vAlign w:val="center"/>
            <w:hideMark/>
          </w:tcPr>
          <w:p w14:paraId="26070AE0" w14:textId="77777777" w:rsidR="00D96B09" w:rsidRPr="00D96B09" w:rsidRDefault="00D96B09" w:rsidP="00D96B09">
            <w:pPr>
              <w:jc w:val="center"/>
              <w:rPr>
                <w:color w:val="000000"/>
                <w:sz w:val="18"/>
                <w:szCs w:val="18"/>
              </w:rPr>
            </w:pPr>
            <w:r w:rsidRPr="00D96B09">
              <w:rPr>
                <w:color w:val="000000"/>
                <w:sz w:val="18"/>
                <w:szCs w:val="18"/>
              </w:rPr>
              <w:t>0,0</w:t>
            </w:r>
          </w:p>
        </w:tc>
      </w:tr>
      <w:tr w:rsidR="00D96B09" w:rsidRPr="00D96B09" w14:paraId="71A98975" w14:textId="77777777" w:rsidTr="00D96B09">
        <w:trPr>
          <w:divId w:val="530341648"/>
          <w:trHeight w:val="1305"/>
        </w:trPr>
        <w:tc>
          <w:tcPr>
            <w:tcW w:w="479" w:type="dxa"/>
            <w:vMerge w:val="restart"/>
            <w:tcBorders>
              <w:top w:val="nil"/>
              <w:left w:val="single" w:sz="4" w:space="0" w:color="auto"/>
              <w:bottom w:val="single" w:sz="4" w:space="0" w:color="000000"/>
              <w:right w:val="single" w:sz="4" w:space="0" w:color="auto"/>
            </w:tcBorders>
            <w:shd w:val="clear" w:color="auto" w:fill="auto"/>
            <w:vAlign w:val="center"/>
            <w:hideMark/>
          </w:tcPr>
          <w:p w14:paraId="6189367D" w14:textId="77777777" w:rsidR="00D96B09" w:rsidRPr="00D96B09" w:rsidRDefault="00D96B09" w:rsidP="00D96B09">
            <w:pPr>
              <w:jc w:val="center"/>
              <w:rPr>
                <w:color w:val="000000"/>
                <w:sz w:val="18"/>
                <w:szCs w:val="18"/>
              </w:rPr>
            </w:pPr>
            <w:r w:rsidRPr="00D96B09">
              <w:rPr>
                <w:color w:val="000000"/>
                <w:sz w:val="18"/>
                <w:szCs w:val="18"/>
              </w:rPr>
              <w:t>4</w:t>
            </w:r>
          </w:p>
        </w:tc>
        <w:tc>
          <w:tcPr>
            <w:tcW w:w="3413" w:type="dxa"/>
            <w:vMerge w:val="restart"/>
            <w:tcBorders>
              <w:top w:val="nil"/>
              <w:left w:val="single" w:sz="4" w:space="0" w:color="auto"/>
              <w:bottom w:val="single" w:sz="4" w:space="0" w:color="auto"/>
              <w:right w:val="single" w:sz="4" w:space="0" w:color="auto"/>
            </w:tcBorders>
            <w:shd w:val="clear" w:color="auto" w:fill="auto"/>
            <w:vAlign w:val="center"/>
            <w:hideMark/>
          </w:tcPr>
          <w:p w14:paraId="67FC45D4" w14:textId="77777777" w:rsidR="00D96B09" w:rsidRPr="00D96B09" w:rsidRDefault="00D96B09" w:rsidP="00D96B09">
            <w:pPr>
              <w:jc w:val="both"/>
              <w:rPr>
                <w:color w:val="000000"/>
                <w:sz w:val="18"/>
                <w:szCs w:val="18"/>
              </w:rPr>
            </w:pPr>
            <w:r w:rsidRPr="00D96B09">
              <w:rPr>
                <w:color w:val="000000"/>
                <w:sz w:val="18"/>
                <w:szCs w:val="18"/>
              </w:rPr>
              <w:t>организация мер социальной поддержки отдельным категориям граждан</w:t>
            </w:r>
          </w:p>
        </w:tc>
        <w:tc>
          <w:tcPr>
            <w:tcW w:w="3616" w:type="dxa"/>
            <w:tcBorders>
              <w:top w:val="nil"/>
              <w:left w:val="nil"/>
              <w:bottom w:val="single" w:sz="4" w:space="0" w:color="auto"/>
              <w:right w:val="single" w:sz="4" w:space="0" w:color="auto"/>
            </w:tcBorders>
            <w:shd w:val="clear" w:color="auto" w:fill="auto"/>
            <w:vAlign w:val="center"/>
            <w:hideMark/>
          </w:tcPr>
          <w:p w14:paraId="540FCFD9" w14:textId="77777777" w:rsidR="00D96B09" w:rsidRPr="00D96B09" w:rsidRDefault="00D96B09" w:rsidP="00D96B09">
            <w:pPr>
              <w:jc w:val="both"/>
              <w:rPr>
                <w:color w:val="000000"/>
                <w:sz w:val="18"/>
                <w:szCs w:val="18"/>
              </w:rPr>
            </w:pPr>
            <w:r w:rsidRPr="00D96B09">
              <w:rPr>
                <w:color w:val="000000"/>
                <w:sz w:val="18"/>
                <w:szCs w:val="18"/>
              </w:rPr>
              <w:t>компенсация расходов управляющим организациям в целях соблюдения предельных (максимальных) индексов изменения размера вносимой гражданами платы за коммунальные услуги (разница между предоставляемыми и оплачиваемыми населением коммунальными услугами)</w:t>
            </w:r>
          </w:p>
        </w:tc>
        <w:tc>
          <w:tcPr>
            <w:tcW w:w="1339" w:type="dxa"/>
            <w:tcBorders>
              <w:top w:val="nil"/>
              <w:left w:val="nil"/>
              <w:bottom w:val="single" w:sz="4" w:space="0" w:color="auto"/>
              <w:right w:val="single" w:sz="4" w:space="0" w:color="auto"/>
            </w:tcBorders>
            <w:shd w:val="clear" w:color="auto" w:fill="auto"/>
            <w:vAlign w:val="center"/>
            <w:hideMark/>
          </w:tcPr>
          <w:p w14:paraId="7DA59F01" w14:textId="77777777" w:rsidR="00D96B09" w:rsidRPr="00D96B09" w:rsidRDefault="00D96B09" w:rsidP="00D96B09">
            <w:pPr>
              <w:jc w:val="center"/>
              <w:rPr>
                <w:color w:val="000000"/>
                <w:sz w:val="18"/>
                <w:szCs w:val="18"/>
              </w:rPr>
            </w:pPr>
            <w:r w:rsidRPr="00D96B09">
              <w:rPr>
                <w:color w:val="000000"/>
                <w:sz w:val="18"/>
                <w:szCs w:val="18"/>
              </w:rPr>
              <w:t>6 936,4</w:t>
            </w:r>
          </w:p>
        </w:tc>
        <w:tc>
          <w:tcPr>
            <w:tcW w:w="1001" w:type="dxa"/>
            <w:tcBorders>
              <w:top w:val="nil"/>
              <w:left w:val="nil"/>
              <w:bottom w:val="single" w:sz="4" w:space="0" w:color="auto"/>
              <w:right w:val="single" w:sz="4" w:space="0" w:color="auto"/>
            </w:tcBorders>
            <w:shd w:val="clear" w:color="auto" w:fill="auto"/>
            <w:vAlign w:val="center"/>
            <w:hideMark/>
          </w:tcPr>
          <w:p w14:paraId="55D1EE23" w14:textId="77777777" w:rsidR="00D96B09" w:rsidRPr="00D96B09" w:rsidRDefault="00D96B09" w:rsidP="00D96B09">
            <w:pPr>
              <w:jc w:val="center"/>
              <w:rPr>
                <w:color w:val="000000"/>
                <w:sz w:val="18"/>
                <w:szCs w:val="18"/>
              </w:rPr>
            </w:pPr>
            <w:r w:rsidRPr="00D96B09">
              <w:rPr>
                <w:color w:val="000000"/>
                <w:sz w:val="18"/>
                <w:szCs w:val="18"/>
              </w:rPr>
              <w:t>1,5</w:t>
            </w:r>
          </w:p>
        </w:tc>
      </w:tr>
      <w:tr w:rsidR="00D96B09" w:rsidRPr="00D96B09" w14:paraId="1CB9F85A" w14:textId="77777777" w:rsidTr="00D96B09">
        <w:trPr>
          <w:divId w:val="530341648"/>
          <w:trHeight w:val="2205"/>
        </w:trPr>
        <w:tc>
          <w:tcPr>
            <w:tcW w:w="479" w:type="dxa"/>
            <w:vMerge/>
            <w:tcBorders>
              <w:top w:val="nil"/>
              <w:left w:val="single" w:sz="4" w:space="0" w:color="auto"/>
              <w:bottom w:val="single" w:sz="4" w:space="0" w:color="000000"/>
              <w:right w:val="single" w:sz="4" w:space="0" w:color="auto"/>
            </w:tcBorders>
            <w:vAlign w:val="center"/>
            <w:hideMark/>
          </w:tcPr>
          <w:p w14:paraId="100B380E" w14:textId="77777777" w:rsidR="00D96B09" w:rsidRPr="00D96B09" w:rsidRDefault="00D96B09" w:rsidP="00D96B09">
            <w:pPr>
              <w:rPr>
                <w:color w:val="000000"/>
                <w:sz w:val="18"/>
                <w:szCs w:val="18"/>
              </w:rPr>
            </w:pPr>
          </w:p>
        </w:tc>
        <w:tc>
          <w:tcPr>
            <w:tcW w:w="3413" w:type="dxa"/>
            <w:vMerge/>
            <w:tcBorders>
              <w:top w:val="nil"/>
              <w:left w:val="single" w:sz="4" w:space="0" w:color="auto"/>
              <w:bottom w:val="single" w:sz="4" w:space="0" w:color="auto"/>
              <w:right w:val="single" w:sz="4" w:space="0" w:color="auto"/>
            </w:tcBorders>
            <w:vAlign w:val="center"/>
            <w:hideMark/>
          </w:tcPr>
          <w:p w14:paraId="19722FF4" w14:textId="77777777" w:rsidR="00D96B09" w:rsidRPr="00D96B09" w:rsidRDefault="00D96B09" w:rsidP="00D96B09">
            <w:pPr>
              <w:rPr>
                <w:color w:val="000000"/>
                <w:sz w:val="18"/>
                <w:szCs w:val="18"/>
              </w:rPr>
            </w:pPr>
          </w:p>
        </w:tc>
        <w:tc>
          <w:tcPr>
            <w:tcW w:w="3616" w:type="dxa"/>
            <w:tcBorders>
              <w:top w:val="nil"/>
              <w:left w:val="nil"/>
              <w:bottom w:val="single" w:sz="4" w:space="0" w:color="auto"/>
              <w:right w:val="single" w:sz="4" w:space="0" w:color="auto"/>
            </w:tcBorders>
            <w:shd w:val="clear" w:color="auto" w:fill="auto"/>
            <w:vAlign w:val="center"/>
            <w:hideMark/>
          </w:tcPr>
          <w:p w14:paraId="4CA66654" w14:textId="77777777" w:rsidR="00D96B09" w:rsidRPr="00D96B09" w:rsidRDefault="00D96B09" w:rsidP="00D96B09">
            <w:pPr>
              <w:jc w:val="both"/>
              <w:rPr>
                <w:color w:val="000000"/>
                <w:sz w:val="18"/>
                <w:szCs w:val="18"/>
              </w:rPr>
            </w:pPr>
            <w:r w:rsidRPr="00D96B09">
              <w:rPr>
                <w:color w:val="000000"/>
                <w:sz w:val="18"/>
                <w:szCs w:val="18"/>
              </w:rPr>
              <w:t>снижение размера платы за содержание жилых помещений отдельным категориям граждан:</w:t>
            </w:r>
            <w:r w:rsidRPr="00D96B09">
              <w:rPr>
                <w:color w:val="000000"/>
                <w:sz w:val="18"/>
                <w:szCs w:val="18"/>
              </w:rPr>
              <w:br/>
              <w:t>проживающим в домах, где все жилые помещения принадлежат на праве собственности муниципальному образованию, а также для проживающих в приспособленных для проживания строениях;</w:t>
            </w:r>
            <w:r w:rsidRPr="00D96B09">
              <w:rPr>
                <w:color w:val="000000"/>
                <w:sz w:val="18"/>
                <w:szCs w:val="18"/>
              </w:rPr>
              <w:br/>
              <w:t>проживающим в жилых помещениях с водоотведением при наличии местных локальных очистных сооружений (септиков), находящихся на придомовой территории</w:t>
            </w:r>
          </w:p>
        </w:tc>
        <w:tc>
          <w:tcPr>
            <w:tcW w:w="1339" w:type="dxa"/>
            <w:tcBorders>
              <w:top w:val="nil"/>
              <w:left w:val="nil"/>
              <w:bottom w:val="single" w:sz="4" w:space="0" w:color="auto"/>
              <w:right w:val="single" w:sz="4" w:space="0" w:color="auto"/>
            </w:tcBorders>
            <w:shd w:val="clear" w:color="auto" w:fill="auto"/>
            <w:vAlign w:val="center"/>
            <w:hideMark/>
          </w:tcPr>
          <w:p w14:paraId="26B07152" w14:textId="77777777" w:rsidR="00D96B09" w:rsidRPr="00D96B09" w:rsidRDefault="00D96B09" w:rsidP="00D96B09">
            <w:pPr>
              <w:jc w:val="center"/>
              <w:rPr>
                <w:color w:val="000000"/>
                <w:sz w:val="18"/>
                <w:szCs w:val="18"/>
              </w:rPr>
            </w:pPr>
            <w:r w:rsidRPr="00D96B09">
              <w:rPr>
                <w:color w:val="000000"/>
                <w:sz w:val="18"/>
                <w:szCs w:val="18"/>
              </w:rPr>
              <w:t>257,1</w:t>
            </w:r>
          </w:p>
        </w:tc>
        <w:tc>
          <w:tcPr>
            <w:tcW w:w="1001" w:type="dxa"/>
            <w:tcBorders>
              <w:top w:val="nil"/>
              <w:left w:val="nil"/>
              <w:bottom w:val="single" w:sz="4" w:space="0" w:color="auto"/>
              <w:right w:val="single" w:sz="4" w:space="0" w:color="auto"/>
            </w:tcBorders>
            <w:shd w:val="clear" w:color="auto" w:fill="auto"/>
            <w:vAlign w:val="center"/>
            <w:hideMark/>
          </w:tcPr>
          <w:p w14:paraId="59F8113B" w14:textId="77777777" w:rsidR="00D96B09" w:rsidRPr="00D96B09" w:rsidRDefault="00D96B09" w:rsidP="00D96B09">
            <w:pPr>
              <w:jc w:val="center"/>
              <w:rPr>
                <w:color w:val="000000"/>
                <w:sz w:val="18"/>
                <w:szCs w:val="18"/>
              </w:rPr>
            </w:pPr>
            <w:r w:rsidRPr="00D96B09">
              <w:rPr>
                <w:color w:val="000000"/>
                <w:sz w:val="18"/>
                <w:szCs w:val="18"/>
              </w:rPr>
              <w:t>0,1</w:t>
            </w:r>
          </w:p>
        </w:tc>
      </w:tr>
      <w:tr w:rsidR="00D96B09" w:rsidRPr="00D96B09" w14:paraId="1125D2D6" w14:textId="77777777" w:rsidTr="00D96B09">
        <w:trPr>
          <w:divId w:val="530341648"/>
          <w:trHeight w:val="480"/>
        </w:trPr>
        <w:tc>
          <w:tcPr>
            <w:tcW w:w="479" w:type="dxa"/>
            <w:vMerge/>
            <w:tcBorders>
              <w:top w:val="nil"/>
              <w:left w:val="single" w:sz="4" w:space="0" w:color="auto"/>
              <w:bottom w:val="single" w:sz="4" w:space="0" w:color="000000"/>
              <w:right w:val="single" w:sz="4" w:space="0" w:color="auto"/>
            </w:tcBorders>
            <w:vAlign w:val="center"/>
            <w:hideMark/>
          </w:tcPr>
          <w:p w14:paraId="25794819" w14:textId="77777777" w:rsidR="00D96B09" w:rsidRPr="00D96B09" w:rsidRDefault="00D96B09" w:rsidP="00D96B09">
            <w:pPr>
              <w:rPr>
                <w:color w:val="000000"/>
                <w:sz w:val="18"/>
                <w:szCs w:val="18"/>
              </w:rPr>
            </w:pPr>
          </w:p>
        </w:tc>
        <w:tc>
          <w:tcPr>
            <w:tcW w:w="3413" w:type="dxa"/>
            <w:vMerge/>
            <w:tcBorders>
              <w:top w:val="nil"/>
              <w:left w:val="single" w:sz="4" w:space="0" w:color="auto"/>
              <w:bottom w:val="single" w:sz="4" w:space="0" w:color="auto"/>
              <w:right w:val="single" w:sz="4" w:space="0" w:color="auto"/>
            </w:tcBorders>
            <w:vAlign w:val="center"/>
            <w:hideMark/>
          </w:tcPr>
          <w:p w14:paraId="38CFB1C9" w14:textId="77777777" w:rsidR="00D96B09" w:rsidRPr="00D96B09" w:rsidRDefault="00D96B09" w:rsidP="00D96B09">
            <w:pPr>
              <w:rPr>
                <w:color w:val="000000"/>
                <w:sz w:val="18"/>
                <w:szCs w:val="18"/>
              </w:rPr>
            </w:pPr>
          </w:p>
        </w:tc>
        <w:tc>
          <w:tcPr>
            <w:tcW w:w="3616" w:type="dxa"/>
            <w:tcBorders>
              <w:top w:val="nil"/>
              <w:left w:val="nil"/>
              <w:bottom w:val="single" w:sz="4" w:space="0" w:color="auto"/>
              <w:right w:val="single" w:sz="4" w:space="0" w:color="auto"/>
            </w:tcBorders>
            <w:shd w:val="clear" w:color="auto" w:fill="auto"/>
            <w:vAlign w:val="center"/>
            <w:hideMark/>
          </w:tcPr>
          <w:p w14:paraId="12E44988" w14:textId="77777777" w:rsidR="00D96B09" w:rsidRPr="00D96B09" w:rsidRDefault="00D96B09" w:rsidP="00D96B09">
            <w:pPr>
              <w:jc w:val="both"/>
              <w:rPr>
                <w:color w:val="000000"/>
                <w:sz w:val="18"/>
                <w:szCs w:val="18"/>
              </w:rPr>
            </w:pPr>
            <w:r w:rsidRPr="00D96B09">
              <w:rPr>
                <w:color w:val="000000"/>
                <w:sz w:val="18"/>
                <w:szCs w:val="18"/>
              </w:rPr>
              <w:t>компенсация  по оплате  коммунальных услуг Почетным гражданам г.Сургута (3 чел.)</w:t>
            </w:r>
          </w:p>
        </w:tc>
        <w:tc>
          <w:tcPr>
            <w:tcW w:w="1339" w:type="dxa"/>
            <w:tcBorders>
              <w:top w:val="nil"/>
              <w:left w:val="nil"/>
              <w:bottom w:val="single" w:sz="4" w:space="0" w:color="auto"/>
              <w:right w:val="single" w:sz="4" w:space="0" w:color="auto"/>
            </w:tcBorders>
            <w:shd w:val="clear" w:color="auto" w:fill="auto"/>
            <w:vAlign w:val="center"/>
            <w:hideMark/>
          </w:tcPr>
          <w:p w14:paraId="5AE5B441" w14:textId="77777777" w:rsidR="00D96B09" w:rsidRPr="00D96B09" w:rsidRDefault="00D96B09" w:rsidP="00D96B09">
            <w:pPr>
              <w:jc w:val="center"/>
              <w:rPr>
                <w:color w:val="000000"/>
                <w:sz w:val="18"/>
                <w:szCs w:val="18"/>
              </w:rPr>
            </w:pPr>
            <w:r w:rsidRPr="00D96B09">
              <w:rPr>
                <w:color w:val="000000"/>
                <w:sz w:val="18"/>
                <w:szCs w:val="18"/>
              </w:rPr>
              <w:t>362,6</w:t>
            </w:r>
          </w:p>
        </w:tc>
        <w:tc>
          <w:tcPr>
            <w:tcW w:w="1001" w:type="dxa"/>
            <w:tcBorders>
              <w:top w:val="nil"/>
              <w:left w:val="nil"/>
              <w:bottom w:val="single" w:sz="4" w:space="0" w:color="auto"/>
              <w:right w:val="single" w:sz="4" w:space="0" w:color="auto"/>
            </w:tcBorders>
            <w:shd w:val="clear" w:color="auto" w:fill="auto"/>
            <w:vAlign w:val="center"/>
            <w:hideMark/>
          </w:tcPr>
          <w:p w14:paraId="39411740" w14:textId="77777777" w:rsidR="00D96B09" w:rsidRPr="00D96B09" w:rsidRDefault="00D96B09" w:rsidP="00D96B09">
            <w:pPr>
              <w:jc w:val="center"/>
              <w:rPr>
                <w:color w:val="000000"/>
                <w:sz w:val="18"/>
                <w:szCs w:val="18"/>
              </w:rPr>
            </w:pPr>
            <w:r w:rsidRPr="00D96B09">
              <w:rPr>
                <w:color w:val="000000"/>
                <w:sz w:val="18"/>
                <w:szCs w:val="18"/>
              </w:rPr>
              <w:t>0,1</w:t>
            </w:r>
          </w:p>
        </w:tc>
      </w:tr>
      <w:tr w:rsidR="00D96B09" w:rsidRPr="00D96B09" w14:paraId="32E18499" w14:textId="77777777" w:rsidTr="00D96B09">
        <w:trPr>
          <w:divId w:val="530341648"/>
          <w:trHeight w:val="675"/>
        </w:trPr>
        <w:tc>
          <w:tcPr>
            <w:tcW w:w="479" w:type="dxa"/>
            <w:tcBorders>
              <w:top w:val="nil"/>
              <w:left w:val="single" w:sz="4" w:space="0" w:color="auto"/>
              <w:bottom w:val="single" w:sz="4" w:space="0" w:color="auto"/>
              <w:right w:val="single" w:sz="4" w:space="0" w:color="auto"/>
            </w:tcBorders>
            <w:shd w:val="clear" w:color="auto" w:fill="auto"/>
            <w:vAlign w:val="center"/>
            <w:hideMark/>
          </w:tcPr>
          <w:p w14:paraId="73161463" w14:textId="77777777" w:rsidR="00D96B09" w:rsidRPr="00D96B09" w:rsidRDefault="00D96B09" w:rsidP="00D96B09">
            <w:pPr>
              <w:jc w:val="center"/>
              <w:rPr>
                <w:color w:val="000000"/>
                <w:sz w:val="18"/>
                <w:szCs w:val="18"/>
              </w:rPr>
            </w:pPr>
            <w:r w:rsidRPr="00D96B09">
              <w:rPr>
                <w:color w:val="000000"/>
                <w:sz w:val="18"/>
                <w:szCs w:val="18"/>
              </w:rPr>
              <w:t>5</w:t>
            </w:r>
          </w:p>
        </w:tc>
        <w:tc>
          <w:tcPr>
            <w:tcW w:w="3413" w:type="dxa"/>
            <w:tcBorders>
              <w:top w:val="nil"/>
              <w:left w:val="nil"/>
              <w:bottom w:val="single" w:sz="4" w:space="0" w:color="auto"/>
              <w:right w:val="single" w:sz="4" w:space="0" w:color="auto"/>
            </w:tcBorders>
            <w:shd w:val="clear" w:color="auto" w:fill="auto"/>
            <w:vAlign w:val="center"/>
            <w:hideMark/>
          </w:tcPr>
          <w:p w14:paraId="31190018" w14:textId="77777777" w:rsidR="00D96B09" w:rsidRPr="00D96B09" w:rsidRDefault="00D96B09" w:rsidP="00D96B09">
            <w:pPr>
              <w:jc w:val="both"/>
              <w:rPr>
                <w:color w:val="000000"/>
                <w:sz w:val="18"/>
                <w:szCs w:val="18"/>
              </w:rPr>
            </w:pPr>
            <w:r w:rsidRPr="00D96B09">
              <w:rPr>
                <w:color w:val="000000"/>
                <w:sz w:val="18"/>
                <w:szCs w:val="18"/>
              </w:rPr>
              <w:t>Организация содержания и ремонта мест (площадок) накопления твердых коммунальных отходов</w:t>
            </w:r>
          </w:p>
        </w:tc>
        <w:tc>
          <w:tcPr>
            <w:tcW w:w="3616" w:type="dxa"/>
            <w:tcBorders>
              <w:top w:val="nil"/>
              <w:left w:val="nil"/>
              <w:bottom w:val="single" w:sz="4" w:space="0" w:color="auto"/>
              <w:right w:val="single" w:sz="4" w:space="0" w:color="auto"/>
            </w:tcBorders>
            <w:shd w:val="clear" w:color="auto" w:fill="auto"/>
            <w:vAlign w:val="center"/>
            <w:hideMark/>
          </w:tcPr>
          <w:p w14:paraId="27256260" w14:textId="77777777" w:rsidR="00D96B09" w:rsidRPr="00D96B09" w:rsidRDefault="00D96B09" w:rsidP="00D96B09">
            <w:pPr>
              <w:jc w:val="both"/>
              <w:rPr>
                <w:color w:val="000000"/>
                <w:sz w:val="18"/>
                <w:szCs w:val="18"/>
              </w:rPr>
            </w:pPr>
            <w:r w:rsidRPr="00D96B09">
              <w:rPr>
                <w:color w:val="000000"/>
                <w:sz w:val="18"/>
                <w:szCs w:val="18"/>
              </w:rPr>
              <w:t>327 модулей на территории города (136 площадок) и 22 площадки в дачных кооперативах</w:t>
            </w:r>
          </w:p>
        </w:tc>
        <w:tc>
          <w:tcPr>
            <w:tcW w:w="1339" w:type="dxa"/>
            <w:tcBorders>
              <w:top w:val="nil"/>
              <w:left w:val="nil"/>
              <w:bottom w:val="single" w:sz="4" w:space="0" w:color="auto"/>
              <w:right w:val="single" w:sz="4" w:space="0" w:color="auto"/>
            </w:tcBorders>
            <w:shd w:val="clear" w:color="auto" w:fill="auto"/>
            <w:vAlign w:val="center"/>
            <w:hideMark/>
          </w:tcPr>
          <w:p w14:paraId="603BC58E" w14:textId="77777777" w:rsidR="00D96B09" w:rsidRPr="00D96B09" w:rsidRDefault="00D96B09" w:rsidP="00D96B09">
            <w:pPr>
              <w:jc w:val="center"/>
              <w:rPr>
                <w:color w:val="000000"/>
                <w:sz w:val="18"/>
                <w:szCs w:val="18"/>
              </w:rPr>
            </w:pPr>
            <w:r w:rsidRPr="00D96B09">
              <w:rPr>
                <w:color w:val="000000"/>
                <w:sz w:val="18"/>
                <w:szCs w:val="18"/>
              </w:rPr>
              <w:t>3 621,4</w:t>
            </w:r>
          </w:p>
        </w:tc>
        <w:tc>
          <w:tcPr>
            <w:tcW w:w="1001" w:type="dxa"/>
            <w:tcBorders>
              <w:top w:val="nil"/>
              <w:left w:val="nil"/>
              <w:bottom w:val="single" w:sz="4" w:space="0" w:color="auto"/>
              <w:right w:val="single" w:sz="4" w:space="0" w:color="auto"/>
            </w:tcBorders>
            <w:shd w:val="clear" w:color="auto" w:fill="auto"/>
            <w:vAlign w:val="center"/>
            <w:hideMark/>
          </w:tcPr>
          <w:p w14:paraId="7016B9C4" w14:textId="77777777" w:rsidR="00D96B09" w:rsidRPr="00D96B09" w:rsidRDefault="00D96B09" w:rsidP="00D96B09">
            <w:pPr>
              <w:jc w:val="center"/>
              <w:rPr>
                <w:color w:val="000000"/>
                <w:sz w:val="18"/>
                <w:szCs w:val="18"/>
              </w:rPr>
            </w:pPr>
            <w:r w:rsidRPr="00D96B09">
              <w:rPr>
                <w:color w:val="000000"/>
                <w:sz w:val="18"/>
                <w:szCs w:val="18"/>
              </w:rPr>
              <w:t>0,8</w:t>
            </w:r>
          </w:p>
        </w:tc>
      </w:tr>
      <w:tr w:rsidR="00D96B09" w:rsidRPr="00D96B09" w14:paraId="745CA5E2" w14:textId="77777777" w:rsidTr="00D96B09">
        <w:trPr>
          <w:divId w:val="530341648"/>
          <w:trHeight w:val="675"/>
        </w:trPr>
        <w:tc>
          <w:tcPr>
            <w:tcW w:w="479" w:type="dxa"/>
            <w:tcBorders>
              <w:top w:val="nil"/>
              <w:left w:val="single" w:sz="4" w:space="0" w:color="auto"/>
              <w:bottom w:val="single" w:sz="4" w:space="0" w:color="auto"/>
              <w:right w:val="single" w:sz="4" w:space="0" w:color="auto"/>
            </w:tcBorders>
            <w:shd w:val="clear" w:color="auto" w:fill="auto"/>
            <w:vAlign w:val="center"/>
            <w:hideMark/>
          </w:tcPr>
          <w:p w14:paraId="10A8A6BE" w14:textId="77777777" w:rsidR="00D96B09" w:rsidRPr="00D96B09" w:rsidRDefault="00D96B09" w:rsidP="00D96B09">
            <w:pPr>
              <w:jc w:val="center"/>
              <w:rPr>
                <w:color w:val="000000"/>
                <w:sz w:val="18"/>
                <w:szCs w:val="18"/>
              </w:rPr>
            </w:pPr>
            <w:r w:rsidRPr="00D96B09">
              <w:rPr>
                <w:color w:val="000000"/>
                <w:sz w:val="18"/>
                <w:szCs w:val="18"/>
              </w:rPr>
              <w:t>6</w:t>
            </w:r>
          </w:p>
        </w:tc>
        <w:tc>
          <w:tcPr>
            <w:tcW w:w="3413" w:type="dxa"/>
            <w:tcBorders>
              <w:top w:val="nil"/>
              <w:left w:val="nil"/>
              <w:bottom w:val="nil"/>
              <w:right w:val="single" w:sz="4" w:space="0" w:color="auto"/>
            </w:tcBorders>
            <w:shd w:val="clear" w:color="auto" w:fill="auto"/>
            <w:vAlign w:val="center"/>
            <w:hideMark/>
          </w:tcPr>
          <w:p w14:paraId="3111939A" w14:textId="77777777" w:rsidR="00D96B09" w:rsidRPr="00D96B09" w:rsidRDefault="00D96B09" w:rsidP="00D96B09">
            <w:pPr>
              <w:jc w:val="both"/>
              <w:rPr>
                <w:sz w:val="18"/>
                <w:szCs w:val="18"/>
              </w:rPr>
            </w:pPr>
            <w:r w:rsidRPr="00D96B09">
              <w:rPr>
                <w:sz w:val="18"/>
                <w:szCs w:val="18"/>
              </w:rPr>
              <w:t>Содержание муниципального полигона для захоронения твердых бытовых отходов</w:t>
            </w:r>
          </w:p>
        </w:tc>
        <w:tc>
          <w:tcPr>
            <w:tcW w:w="3616" w:type="dxa"/>
            <w:tcBorders>
              <w:top w:val="nil"/>
              <w:left w:val="nil"/>
              <w:bottom w:val="single" w:sz="4" w:space="0" w:color="auto"/>
              <w:right w:val="single" w:sz="4" w:space="0" w:color="auto"/>
            </w:tcBorders>
            <w:shd w:val="clear" w:color="auto" w:fill="auto"/>
            <w:vAlign w:val="center"/>
            <w:hideMark/>
          </w:tcPr>
          <w:p w14:paraId="0A5846DA" w14:textId="77777777" w:rsidR="00D96B09" w:rsidRPr="00D96B09" w:rsidRDefault="00D96B09" w:rsidP="00D96B09">
            <w:pPr>
              <w:jc w:val="both"/>
              <w:rPr>
                <w:sz w:val="18"/>
                <w:szCs w:val="18"/>
              </w:rPr>
            </w:pPr>
            <w:r w:rsidRPr="00D96B09">
              <w:rPr>
                <w:sz w:val="18"/>
                <w:szCs w:val="18"/>
              </w:rPr>
              <w:t>1 полигон</w:t>
            </w:r>
          </w:p>
        </w:tc>
        <w:tc>
          <w:tcPr>
            <w:tcW w:w="1339" w:type="dxa"/>
            <w:tcBorders>
              <w:top w:val="nil"/>
              <w:left w:val="nil"/>
              <w:bottom w:val="nil"/>
              <w:right w:val="single" w:sz="4" w:space="0" w:color="auto"/>
            </w:tcBorders>
            <w:shd w:val="clear" w:color="auto" w:fill="auto"/>
            <w:vAlign w:val="center"/>
            <w:hideMark/>
          </w:tcPr>
          <w:p w14:paraId="77A2CCBE" w14:textId="77777777" w:rsidR="00D96B09" w:rsidRPr="00D96B09" w:rsidRDefault="00D96B09" w:rsidP="00D96B09">
            <w:pPr>
              <w:jc w:val="center"/>
              <w:rPr>
                <w:sz w:val="18"/>
                <w:szCs w:val="18"/>
              </w:rPr>
            </w:pPr>
            <w:r w:rsidRPr="00D96B09">
              <w:rPr>
                <w:sz w:val="18"/>
                <w:szCs w:val="18"/>
              </w:rPr>
              <w:t>2 370,9</w:t>
            </w:r>
          </w:p>
        </w:tc>
        <w:tc>
          <w:tcPr>
            <w:tcW w:w="1001" w:type="dxa"/>
            <w:tcBorders>
              <w:top w:val="nil"/>
              <w:left w:val="nil"/>
              <w:bottom w:val="single" w:sz="4" w:space="0" w:color="auto"/>
              <w:right w:val="single" w:sz="4" w:space="0" w:color="auto"/>
            </w:tcBorders>
            <w:shd w:val="clear" w:color="auto" w:fill="auto"/>
            <w:vAlign w:val="center"/>
            <w:hideMark/>
          </w:tcPr>
          <w:p w14:paraId="3B959407" w14:textId="77777777" w:rsidR="00D96B09" w:rsidRPr="00D96B09" w:rsidRDefault="00D96B09" w:rsidP="00D96B09">
            <w:pPr>
              <w:jc w:val="center"/>
              <w:rPr>
                <w:sz w:val="18"/>
                <w:szCs w:val="18"/>
              </w:rPr>
            </w:pPr>
            <w:r w:rsidRPr="00D96B09">
              <w:rPr>
                <w:sz w:val="18"/>
                <w:szCs w:val="18"/>
              </w:rPr>
              <w:t>0,5</w:t>
            </w:r>
          </w:p>
        </w:tc>
      </w:tr>
      <w:tr w:rsidR="00D96B09" w:rsidRPr="00D96B09" w14:paraId="249DF14A" w14:textId="77777777" w:rsidTr="00D96B09">
        <w:trPr>
          <w:divId w:val="530341648"/>
          <w:trHeight w:val="525"/>
        </w:trPr>
        <w:tc>
          <w:tcPr>
            <w:tcW w:w="479" w:type="dxa"/>
            <w:vMerge w:val="restart"/>
            <w:tcBorders>
              <w:top w:val="nil"/>
              <w:left w:val="single" w:sz="4" w:space="0" w:color="auto"/>
              <w:bottom w:val="single" w:sz="4" w:space="0" w:color="000000"/>
              <w:right w:val="single" w:sz="4" w:space="0" w:color="auto"/>
            </w:tcBorders>
            <w:shd w:val="clear" w:color="auto" w:fill="auto"/>
            <w:vAlign w:val="center"/>
            <w:hideMark/>
          </w:tcPr>
          <w:p w14:paraId="2154CB09" w14:textId="77777777" w:rsidR="00D96B09" w:rsidRPr="00D96B09" w:rsidRDefault="00D96B09" w:rsidP="00D96B09">
            <w:pPr>
              <w:jc w:val="center"/>
              <w:rPr>
                <w:color w:val="000000"/>
                <w:sz w:val="18"/>
                <w:szCs w:val="18"/>
              </w:rPr>
            </w:pPr>
            <w:r w:rsidRPr="00D96B09">
              <w:rPr>
                <w:color w:val="000000"/>
                <w:sz w:val="18"/>
                <w:szCs w:val="18"/>
              </w:rPr>
              <w:t>7</w:t>
            </w:r>
          </w:p>
        </w:tc>
        <w:tc>
          <w:tcPr>
            <w:tcW w:w="3413"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4CFDDC87" w14:textId="77777777" w:rsidR="00D96B09" w:rsidRPr="00D96B09" w:rsidRDefault="00D96B09" w:rsidP="00D96B09">
            <w:pPr>
              <w:jc w:val="both"/>
              <w:rPr>
                <w:color w:val="000000"/>
                <w:sz w:val="18"/>
                <w:szCs w:val="18"/>
              </w:rPr>
            </w:pPr>
            <w:r w:rsidRPr="00D96B09">
              <w:rPr>
                <w:color w:val="000000"/>
                <w:sz w:val="18"/>
                <w:szCs w:val="18"/>
              </w:rPr>
              <w:t>Обеспечение комплексного содержания и ремонта территорий общественного пользования в соответствии с установленными санитарными правилами содержания территорий населённых мест, правилами благоустройства территории города</w:t>
            </w:r>
          </w:p>
        </w:tc>
        <w:tc>
          <w:tcPr>
            <w:tcW w:w="3616" w:type="dxa"/>
            <w:tcBorders>
              <w:top w:val="nil"/>
              <w:left w:val="nil"/>
              <w:bottom w:val="single" w:sz="4" w:space="0" w:color="auto"/>
              <w:right w:val="single" w:sz="4" w:space="0" w:color="auto"/>
            </w:tcBorders>
            <w:shd w:val="clear" w:color="auto" w:fill="auto"/>
            <w:vAlign w:val="center"/>
            <w:hideMark/>
          </w:tcPr>
          <w:p w14:paraId="42021317" w14:textId="77777777" w:rsidR="00D96B09" w:rsidRPr="00D96B09" w:rsidRDefault="00D96B09" w:rsidP="00D96B09">
            <w:pPr>
              <w:jc w:val="both"/>
              <w:rPr>
                <w:color w:val="000000"/>
                <w:sz w:val="18"/>
                <w:szCs w:val="18"/>
              </w:rPr>
            </w:pPr>
            <w:r w:rsidRPr="00D96B09">
              <w:rPr>
                <w:color w:val="000000"/>
                <w:sz w:val="18"/>
                <w:szCs w:val="18"/>
              </w:rPr>
              <w:t>расходы на содержание муниципального казенного учреждения "ЛПХ" численность 273 шт.ед.</w:t>
            </w:r>
          </w:p>
        </w:tc>
        <w:tc>
          <w:tcPr>
            <w:tcW w:w="1339"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64A33058" w14:textId="77777777" w:rsidR="00D96B09" w:rsidRPr="00D96B09" w:rsidRDefault="00D96B09" w:rsidP="00D96B09">
            <w:pPr>
              <w:jc w:val="center"/>
              <w:rPr>
                <w:color w:val="000000"/>
                <w:sz w:val="18"/>
                <w:szCs w:val="18"/>
              </w:rPr>
            </w:pPr>
            <w:r w:rsidRPr="00D96B09">
              <w:rPr>
                <w:color w:val="000000"/>
                <w:sz w:val="18"/>
                <w:szCs w:val="18"/>
              </w:rPr>
              <w:t>340 259,1</w:t>
            </w:r>
          </w:p>
        </w:tc>
        <w:tc>
          <w:tcPr>
            <w:tcW w:w="1001" w:type="dxa"/>
            <w:vMerge w:val="restart"/>
            <w:tcBorders>
              <w:top w:val="nil"/>
              <w:left w:val="single" w:sz="4" w:space="0" w:color="auto"/>
              <w:bottom w:val="single" w:sz="4" w:space="0" w:color="000000"/>
              <w:right w:val="single" w:sz="4" w:space="0" w:color="auto"/>
            </w:tcBorders>
            <w:shd w:val="clear" w:color="auto" w:fill="auto"/>
            <w:vAlign w:val="center"/>
            <w:hideMark/>
          </w:tcPr>
          <w:p w14:paraId="63829BC0" w14:textId="77777777" w:rsidR="00D96B09" w:rsidRPr="00D96B09" w:rsidRDefault="00D96B09" w:rsidP="00D96B09">
            <w:pPr>
              <w:jc w:val="center"/>
              <w:rPr>
                <w:color w:val="000000"/>
                <w:sz w:val="18"/>
                <w:szCs w:val="18"/>
              </w:rPr>
            </w:pPr>
            <w:r w:rsidRPr="00D96B09">
              <w:rPr>
                <w:color w:val="000000"/>
                <w:sz w:val="18"/>
                <w:szCs w:val="18"/>
              </w:rPr>
              <w:t>74,7</w:t>
            </w:r>
          </w:p>
        </w:tc>
      </w:tr>
      <w:tr w:rsidR="00D96B09" w:rsidRPr="00D96B09" w14:paraId="28780A8E" w14:textId="77777777" w:rsidTr="00D96B09">
        <w:trPr>
          <w:divId w:val="530341648"/>
          <w:trHeight w:val="480"/>
        </w:trPr>
        <w:tc>
          <w:tcPr>
            <w:tcW w:w="479" w:type="dxa"/>
            <w:vMerge/>
            <w:tcBorders>
              <w:top w:val="nil"/>
              <w:left w:val="single" w:sz="4" w:space="0" w:color="auto"/>
              <w:bottom w:val="single" w:sz="4" w:space="0" w:color="000000"/>
              <w:right w:val="single" w:sz="4" w:space="0" w:color="auto"/>
            </w:tcBorders>
            <w:vAlign w:val="center"/>
            <w:hideMark/>
          </w:tcPr>
          <w:p w14:paraId="5A3E63DF" w14:textId="77777777" w:rsidR="00D96B09" w:rsidRPr="00D96B09" w:rsidRDefault="00D96B09" w:rsidP="00D96B09">
            <w:pPr>
              <w:rPr>
                <w:color w:val="000000"/>
                <w:sz w:val="18"/>
                <w:szCs w:val="18"/>
              </w:rPr>
            </w:pPr>
          </w:p>
        </w:tc>
        <w:tc>
          <w:tcPr>
            <w:tcW w:w="3413" w:type="dxa"/>
            <w:vMerge/>
            <w:tcBorders>
              <w:top w:val="single" w:sz="4" w:space="0" w:color="auto"/>
              <w:left w:val="single" w:sz="4" w:space="0" w:color="auto"/>
              <w:bottom w:val="single" w:sz="4" w:space="0" w:color="000000"/>
              <w:right w:val="single" w:sz="4" w:space="0" w:color="auto"/>
            </w:tcBorders>
            <w:vAlign w:val="center"/>
            <w:hideMark/>
          </w:tcPr>
          <w:p w14:paraId="268A4080" w14:textId="77777777" w:rsidR="00D96B09" w:rsidRPr="00D96B09" w:rsidRDefault="00D96B09" w:rsidP="00D96B09">
            <w:pPr>
              <w:rPr>
                <w:color w:val="000000"/>
                <w:sz w:val="18"/>
                <w:szCs w:val="18"/>
              </w:rPr>
            </w:pPr>
          </w:p>
        </w:tc>
        <w:tc>
          <w:tcPr>
            <w:tcW w:w="3616" w:type="dxa"/>
            <w:tcBorders>
              <w:top w:val="nil"/>
              <w:left w:val="nil"/>
              <w:bottom w:val="single" w:sz="4" w:space="0" w:color="auto"/>
              <w:right w:val="single" w:sz="4" w:space="0" w:color="auto"/>
            </w:tcBorders>
            <w:shd w:val="clear" w:color="auto" w:fill="auto"/>
            <w:vAlign w:val="center"/>
            <w:hideMark/>
          </w:tcPr>
          <w:p w14:paraId="20D923DA" w14:textId="77777777" w:rsidR="00D96B09" w:rsidRPr="00D96B09" w:rsidRDefault="00D96B09" w:rsidP="00D96B09">
            <w:pPr>
              <w:jc w:val="both"/>
              <w:rPr>
                <w:color w:val="000000"/>
                <w:sz w:val="18"/>
                <w:szCs w:val="18"/>
              </w:rPr>
            </w:pPr>
            <w:r w:rsidRPr="00D96B09">
              <w:rPr>
                <w:color w:val="000000"/>
                <w:sz w:val="18"/>
                <w:szCs w:val="18"/>
              </w:rPr>
              <w:t>создание и содержание на территориях общественного пользования зеленых насаждений - 3,82 га., цветников - 7,6 га.</w:t>
            </w:r>
          </w:p>
        </w:tc>
        <w:tc>
          <w:tcPr>
            <w:tcW w:w="1339" w:type="dxa"/>
            <w:vMerge/>
            <w:tcBorders>
              <w:top w:val="single" w:sz="4" w:space="0" w:color="auto"/>
              <w:left w:val="single" w:sz="4" w:space="0" w:color="auto"/>
              <w:bottom w:val="single" w:sz="4" w:space="0" w:color="000000"/>
              <w:right w:val="single" w:sz="4" w:space="0" w:color="auto"/>
            </w:tcBorders>
            <w:vAlign w:val="center"/>
            <w:hideMark/>
          </w:tcPr>
          <w:p w14:paraId="45412242" w14:textId="77777777" w:rsidR="00D96B09" w:rsidRPr="00D96B09" w:rsidRDefault="00D96B09" w:rsidP="00D96B09">
            <w:pPr>
              <w:rPr>
                <w:color w:val="000000"/>
                <w:sz w:val="18"/>
                <w:szCs w:val="18"/>
              </w:rPr>
            </w:pPr>
          </w:p>
        </w:tc>
        <w:tc>
          <w:tcPr>
            <w:tcW w:w="1001" w:type="dxa"/>
            <w:vMerge/>
            <w:tcBorders>
              <w:top w:val="nil"/>
              <w:left w:val="single" w:sz="4" w:space="0" w:color="auto"/>
              <w:bottom w:val="single" w:sz="4" w:space="0" w:color="000000"/>
              <w:right w:val="single" w:sz="4" w:space="0" w:color="auto"/>
            </w:tcBorders>
            <w:vAlign w:val="center"/>
            <w:hideMark/>
          </w:tcPr>
          <w:p w14:paraId="6ECC236D" w14:textId="77777777" w:rsidR="00D96B09" w:rsidRPr="00D96B09" w:rsidRDefault="00D96B09" w:rsidP="00D96B09">
            <w:pPr>
              <w:rPr>
                <w:color w:val="000000"/>
                <w:sz w:val="18"/>
                <w:szCs w:val="18"/>
              </w:rPr>
            </w:pPr>
          </w:p>
        </w:tc>
      </w:tr>
      <w:tr w:rsidR="00D96B09" w:rsidRPr="00D96B09" w14:paraId="086B969E" w14:textId="77777777" w:rsidTr="00D96B09">
        <w:trPr>
          <w:divId w:val="530341648"/>
          <w:trHeight w:val="480"/>
        </w:trPr>
        <w:tc>
          <w:tcPr>
            <w:tcW w:w="479" w:type="dxa"/>
            <w:vMerge/>
            <w:tcBorders>
              <w:top w:val="nil"/>
              <w:left w:val="single" w:sz="4" w:space="0" w:color="auto"/>
              <w:bottom w:val="single" w:sz="4" w:space="0" w:color="000000"/>
              <w:right w:val="single" w:sz="4" w:space="0" w:color="auto"/>
            </w:tcBorders>
            <w:vAlign w:val="center"/>
            <w:hideMark/>
          </w:tcPr>
          <w:p w14:paraId="2039AA1A" w14:textId="77777777" w:rsidR="00D96B09" w:rsidRPr="00D96B09" w:rsidRDefault="00D96B09" w:rsidP="00D96B09">
            <w:pPr>
              <w:rPr>
                <w:color w:val="000000"/>
                <w:sz w:val="18"/>
                <w:szCs w:val="18"/>
              </w:rPr>
            </w:pPr>
          </w:p>
        </w:tc>
        <w:tc>
          <w:tcPr>
            <w:tcW w:w="3413" w:type="dxa"/>
            <w:vMerge/>
            <w:tcBorders>
              <w:top w:val="single" w:sz="4" w:space="0" w:color="auto"/>
              <w:left w:val="single" w:sz="4" w:space="0" w:color="auto"/>
              <w:bottom w:val="single" w:sz="4" w:space="0" w:color="000000"/>
              <w:right w:val="single" w:sz="4" w:space="0" w:color="auto"/>
            </w:tcBorders>
            <w:vAlign w:val="center"/>
            <w:hideMark/>
          </w:tcPr>
          <w:p w14:paraId="5F3F69FB" w14:textId="77777777" w:rsidR="00D96B09" w:rsidRPr="00D96B09" w:rsidRDefault="00D96B09" w:rsidP="00D96B09">
            <w:pPr>
              <w:rPr>
                <w:color w:val="000000"/>
                <w:sz w:val="18"/>
                <w:szCs w:val="18"/>
              </w:rPr>
            </w:pPr>
          </w:p>
        </w:tc>
        <w:tc>
          <w:tcPr>
            <w:tcW w:w="3616" w:type="dxa"/>
            <w:tcBorders>
              <w:top w:val="nil"/>
              <w:left w:val="nil"/>
              <w:bottom w:val="single" w:sz="4" w:space="0" w:color="auto"/>
              <w:right w:val="single" w:sz="4" w:space="0" w:color="auto"/>
            </w:tcBorders>
            <w:shd w:val="clear" w:color="auto" w:fill="auto"/>
            <w:vAlign w:val="center"/>
            <w:hideMark/>
          </w:tcPr>
          <w:p w14:paraId="1ED1A76A" w14:textId="77777777" w:rsidR="00D96B09" w:rsidRPr="00D96B09" w:rsidRDefault="00D96B09" w:rsidP="00D96B09">
            <w:pPr>
              <w:jc w:val="both"/>
              <w:rPr>
                <w:color w:val="000000"/>
                <w:sz w:val="18"/>
                <w:szCs w:val="18"/>
              </w:rPr>
            </w:pPr>
            <w:r w:rsidRPr="00D96B09">
              <w:rPr>
                <w:color w:val="000000"/>
                <w:sz w:val="18"/>
                <w:szCs w:val="18"/>
              </w:rPr>
              <w:t>содержание 185,42 га. Объектов благоустройства (городских парков и скверов, набережных, объектов)</w:t>
            </w:r>
          </w:p>
        </w:tc>
        <w:tc>
          <w:tcPr>
            <w:tcW w:w="1339" w:type="dxa"/>
            <w:vMerge/>
            <w:tcBorders>
              <w:top w:val="single" w:sz="4" w:space="0" w:color="auto"/>
              <w:left w:val="single" w:sz="4" w:space="0" w:color="auto"/>
              <w:bottom w:val="single" w:sz="4" w:space="0" w:color="000000"/>
              <w:right w:val="single" w:sz="4" w:space="0" w:color="auto"/>
            </w:tcBorders>
            <w:vAlign w:val="center"/>
            <w:hideMark/>
          </w:tcPr>
          <w:p w14:paraId="6C105031" w14:textId="77777777" w:rsidR="00D96B09" w:rsidRPr="00D96B09" w:rsidRDefault="00D96B09" w:rsidP="00D96B09">
            <w:pPr>
              <w:rPr>
                <w:color w:val="000000"/>
                <w:sz w:val="18"/>
                <w:szCs w:val="18"/>
              </w:rPr>
            </w:pPr>
          </w:p>
        </w:tc>
        <w:tc>
          <w:tcPr>
            <w:tcW w:w="1001" w:type="dxa"/>
            <w:vMerge/>
            <w:tcBorders>
              <w:top w:val="nil"/>
              <w:left w:val="single" w:sz="4" w:space="0" w:color="auto"/>
              <w:bottom w:val="single" w:sz="4" w:space="0" w:color="000000"/>
              <w:right w:val="single" w:sz="4" w:space="0" w:color="auto"/>
            </w:tcBorders>
            <w:vAlign w:val="center"/>
            <w:hideMark/>
          </w:tcPr>
          <w:p w14:paraId="48E15AF7" w14:textId="77777777" w:rsidR="00D96B09" w:rsidRPr="00D96B09" w:rsidRDefault="00D96B09" w:rsidP="00D96B09">
            <w:pPr>
              <w:rPr>
                <w:color w:val="000000"/>
                <w:sz w:val="18"/>
                <w:szCs w:val="18"/>
              </w:rPr>
            </w:pPr>
          </w:p>
        </w:tc>
      </w:tr>
      <w:tr w:rsidR="00D96B09" w:rsidRPr="00D96B09" w14:paraId="03761BE6" w14:textId="77777777" w:rsidTr="00D96B09">
        <w:trPr>
          <w:divId w:val="530341648"/>
          <w:trHeight w:val="570"/>
        </w:trPr>
        <w:tc>
          <w:tcPr>
            <w:tcW w:w="479" w:type="dxa"/>
            <w:vMerge/>
            <w:tcBorders>
              <w:top w:val="nil"/>
              <w:left w:val="single" w:sz="4" w:space="0" w:color="auto"/>
              <w:bottom w:val="single" w:sz="4" w:space="0" w:color="000000"/>
              <w:right w:val="single" w:sz="4" w:space="0" w:color="auto"/>
            </w:tcBorders>
            <w:vAlign w:val="center"/>
            <w:hideMark/>
          </w:tcPr>
          <w:p w14:paraId="227DD98E" w14:textId="77777777" w:rsidR="00D96B09" w:rsidRPr="00D96B09" w:rsidRDefault="00D96B09" w:rsidP="00D96B09">
            <w:pPr>
              <w:rPr>
                <w:color w:val="000000"/>
                <w:sz w:val="18"/>
                <w:szCs w:val="18"/>
              </w:rPr>
            </w:pPr>
          </w:p>
        </w:tc>
        <w:tc>
          <w:tcPr>
            <w:tcW w:w="3413" w:type="dxa"/>
            <w:vMerge/>
            <w:tcBorders>
              <w:top w:val="single" w:sz="4" w:space="0" w:color="auto"/>
              <w:left w:val="single" w:sz="4" w:space="0" w:color="auto"/>
              <w:bottom w:val="single" w:sz="4" w:space="0" w:color="000000"/>
              <w:right w:val="single" w:sz="4" w:space="0" w:color="auto"/>
            </w:tcBorders>
            <w:vAlign w:val="center"/>
            <w:hideMark/>
          </w:tcPr>
          <w:p w14:paraId="510FF23A" w14:textId="77777777" w:rsidR="00D96B09" w:rsidRPr="00D96B09" w:rsidRDefault="00D96B09" w:rsidP="00D96B09">
            <w:pPr>
              <w:rPr>
                <w:color w:val="000000"/>
                <w:sz w:val="18"/>
                <w:szCs w:val="18"/>
              </w:rPr>
            </w:pPr>
          </w:p>
        </w:tc>
        <w:tc>
          <w:tcPr>
            <w:tcW w:w="3616" w:type="dxa"/>
            <w:tcBorders>
              <w:top w:val="nil"/>
              <w:left w:val="nil"/>
              <w:bottom w:val="single" w:sz="4" w:space="0" w:color="auto"/>
              <w:right w:val="single" w:sz="4" w:space="0" w:color="auto"/>
            </w:tcBorders>
            <w:shd w:val="clear" w:color="auto" w:fill="auto"/>
            <w:vAlign w:val="center"/>
            <w:hideMark/>
          </w:tcPr>
          <w:p w14:paraId="6BCC8C82" w14:textId="77777777" w:rsidR="00D96B09" w:rsidRPr="00D96B09" w:rsidRDefault="00D96B09" w:rsidP="00D96B09">
            <w:pPr>
              <w:jc w:val="both"/>
              <w:rPr>
                <w:color w:val="000000"/>
                <w:sz w:val="18"/>
                <w:szCs w:val="18"/>
              </w:rPr>
            </w:pPr>
            <w:r w:rsidRPr="00D96B09">
              <w:rPr>
                <w:color w:val="000000"/>
                <w:sz w:val="18"/>
                <w:szCs w:val="18"/>
              </w:rPr>
              <w:t>Изготовление, поставка, наполенение и содержание конструкций вертикального озеленения (285 ед.)</w:t>
            </w:r>
          </w:p>
        </w:tc>
        <w:tc>
          <w:tcPr>
            <w:tcW w:w="1339" w:type="dxa"/>
            <w:vMerge/>
            <w:tcBorders>
              <w:top w:val="single" w:sz="4" w:space="0" w:color="auto"/>
              <w:left w:val="single" w:sz="4" w:space="0" w:color="auto"/>
              <w:bottom w:val="single" w:sz="4" w:space="0" w:color="000000"/>
              <w:right w:val="single" w:sz="4" w:space="0" w:color="auto"/>
            </w:tcBorders>
            <w:vAlign w:val="center"/>
            <w:hideMark/>
          </w:tcPr>
          <w:p w14:paraId="21375795" w14:textId="77777777" w:rsidR="00D96B09" w:rsidRPr="00D96B09" w:rsidRDefault="00D96B09" w:rsidP="00D96B09">
            <w:pPr>
              <w:rPr>
                <w:color w:val="000000"/>
                <w:sz w:val="18"/>
                <w:szCs w:val="18"/>
              </w:rPr>
            </w:pPr>
          </w:p>
        </w:tc>
        <w:tc>
          <w:tcPr>
            <w:tcW w:w="1001" w:type="dxa"/>
            <w:vMerge/>
            <w:tcBorders>
              <w:top w:val="nil"/>
              <w:left w:val="single" w:sz="4" w:space="0" w:color="auto"/>
              <w:bottom w:val="single" w:sz="4" w:space="0" w:color="000000"/>
              <w:right w:val="single" w:sz="4" w:space="0" w:color="auto"/>
            </w:tcBorders>
            <w:vAlign w:val="center"/>
            <w:hideMark/>
          </w:tcPr>
          <w:p w14:paraId="6327A872" w14:textId="77777777" w:rsidR="00D96B09" w:rsidRPr="00D96B09" w:rsidRDefault="00D96B09" w:rsidP="00D96B09">
            <w:pPr>
              <w:rPr>
                <w:color w:val="000000"/>
                <w:sz w:val="18"/>
                <w:szCs w:val="18"/>
              </w:rPr>
            </w:pPr>
          </w:p>
        </w:tc>
      </w:tr>
      <w:tr w:rsidR="00D96B09" w:rsidRPr="00D96B09" w14:paraId="36A50920" w14:textId="77777777" w:rsidTr="00D96B09">
        <w:trPr>
          <w:divId w:val="530341648"/>
          <w:trHeight w:val="570"/>
        </w:trPr>
        <w:tc>
          <w:tcPr>
            <w:tcW w:w="479" w:type="dxa"/>
            <w:vMerge/>
            <w:tcBorders>
              <w:top w:val="nil"/>
              <w:left w:val="single" w:sz="4" w:space="0" w:color="auto"/>
              <w:bottom w:val="single" w:sz="4" w:space="0" w:color="000000"/>
              <w:right w:val="single" w:sz="4" w:space="0" w:color="auto"/>
            </w:tcBorders>
            <w:vAlign w:val="center"/>
            <w:hideMark/>
          </w:tcPr>
          <w:p w14:paraId="6518EB0B" w14:textId="77777777" w:rsidR="00D96B09" w:rsidRPr="00D96B09" w:rsidRDefault="00D96B09" w:rsidP="00D96B09">
            <w:pPr>
              <w:rPr>
                <w:color w:val="000000"/>
                <w:sz w:val="18"/>
                <w:szCs w:val="18"/>
              </w:rPr>
            </w:pPr>
          </w:p>
        </w:tc>
        <w:tc>
          <w:tcPr>
            <w:tcW w:w="3413" w:type="dxa"/>
            <w:vMerge/>
            <w:tcBorders>
              <w:top w:val="single" w:sz="4" w:space="0" w:color="auto"/>
              <w:left w:val="single" w:sz="4" w:space="0" w:color="auto"/>
              <w:bottom w:val="single" w:sz="4" w:space="0" w:color="000000"/>
              <w:right w:val="single" w:sz="4" w:space="0" w:color="auto"/>
            </w:tcBorders>
            <w:vAlign w:val="center"/>
            <w:hideMark/>
          </w:tcPr>
          <w:p w14:paraId="07FDF072" w14:textId="77777777" w:rsidR="00D96B09" w:rsidRPr="00D96B09" w:rsidRDefault="00D96B09" w:rsidP="00D96B09">
            <w:pPr>
              <w:rPr>
                <w:color w:val="000000"/>
                <w:sz w:val="18"/>
                <w:szCs w:val="18"/>
              </w:rPr>
            </w:pPr>
          </w:p>
        </w:tc>
        <w:tc>
          <w:tcPr>
            <w:tcW w:w="3616" w:type="dxa"/>
            <w:tcBorders>
              <w:top w:val="nil"/>
              <w:left w:val="nil"/>
              <w:bottom w:val="single" w:sz="4" w:space="0" w:color="auto"/>
              <w:right w:val="single" w:sz="4" w:space="0" w:color="auto"/>
            </w:tcBorders>
            <w:shd w:val="clear" w:color="auto" w:fill="auto"/>
            <w:vAlign w:val="center"/>
            <w:hideMark/>
          </w:tcPr>
          <w:p w14:paraId="33FE0B06" w14:textId="77777777" w:rsidR="00D96B09" w:rsidRPr="00D96B09" w:rsidRDefault="00D96B09" w:rsidP="00D96B09">
            <w:pPr>
              <w:jc w:val="both"/>
              <w:rPr>
                <w:color w:val="000000"/>
                <w:sz w:val="18"/>
                <w:szCs w:val="18"/>
              </w:rPr>
            </w:pPr>
            <w:r w:rsidRPr="00D96B09">
              <w:rPr>
                <w:color w:val="000000"/>
                <w:sz w:val="18"/>
                <w:szCs w:val="18"/>
              </w:rPr>
              <w:t>содержание 39 объект монументального искуства и прилегающей территории</w:t>
            </w:r>
          </w:p>
        </w:tc>
        <w:tc>
          <w:tcPr>
            <w:tcW w:w="1339" w:type="dxa"/>
            <w:vMerge/>
            <w:tcBorders>
              <w:top w:val="single" w:sz="4" w:space="0" w:color="auto"/>
              <w:left w:val="single" w:sz="4" w:space="0" w:color="auto"/>
              <w:bottom w:val="single" w:sz="4" w:space="0" w:color="000000"/>
              <w:right w:val="single" w:sz="4" w:space="0" w:color="auto"/>
            </w:tcBorders>
            <w:vAlign w:val="center"/>
            <w:hideMark/>
          </w:tcPr>
          <w:p w14:paraId="33F9B534" w14:textId="77777777" w:rsidR="00D96B09" w:rsidRPr="00D96B09" w:rsidRDefault="00D96B09" w:rsidP="00D96B09">
            <w:pPr>
              <w:rPr>
                <w:color w:val="000000"/>
                <w:sz w:val="18"/>
                <w:szCs w:val="18"/>
              </w:rPr>
            </w:pPr>
          </w:p>
        </w:tc>
        <w:tc>
          <w:tcPr>
            <w:tcW w:w="1001" w:type="dxa"/>
            <w:vMerge/>
            <w:tcBorders>
              <w:top w:val="nil"/>
              <w:left w:val="single" w:sz="4" w:space="0" w:color="auto"/>
              <w:bottom w:val="single" w:sz="4" w:space="0" w:color="000000"/>
              <w:right w:val="single" w:sz="4" w:space="0" w:color="auto"/>
            </w:tcBorders>
            <w:vAlign w:val="center"/>
            <w:hideMark/>
          </w:tcPr>
          <w:p w14:paraId="0DA9656F" w14:textId="77777777" w:rsidR="00D96B09" w:rsidRPr="00D96B09" w:rsidRDefault="00D96B09" w:rsidP="00D96B09">
            <w:pPr>
              <w:rPr>
                <w:color w:val="000000"/>
                <w:sz w:val="18"/>
                <w:szCs w:val="18"/>
              </w:rPr>
            </w:pPr>
          </w:p>
        </w:tc>
      </w:tr>
      <w:tr w:rsidR="00D96B09" w:rsidRPr="00D96B09" w14:paraId="66F0DF38" w14:textId="77777777" w:rsidTr="00D96B09">
        <w:trPr>
          <w:divId w:val="530341648"/>
          <w:trHeight w:val="555"/>
        </w:trPr>
        <w:tc>
          <w:tcPr>
            <w:tcW w:w="479" w:type="dxa"/>
            <w:vMerge/>
            <w:tcBorders>
              <w:top w:val="nil"/>
              <w:left w:val="single" w:sz="4" w:space="0" w:color="auto"/>
              <w:bottom w:val="single" w:sz="4" w:space="0" w:color="000000"/>
              <w:right w:val="single" w:sz="4" w:space="0" w:color="auto"/>
            </w:tcBorders>
            <w:vAlign w:val="center"/>
            <w:hideMark/>
          </w:tcPr>
          <w:p w14:paraId="745BD422" w14:textId="77777777" w:rsidR="00D96B09" w:rsidRPr="00D96B09" w:rsidRDefault="00D96B09" w:rsidP="00D96B09">
            <w:pPr>
              <w:rPr>
                <w:color w:val="000000"/>
                <w:sz w:val="18"/>
                <w:szCs w:val="18"/>
              </w:rPr>
            </w:pPr>
          </w:p>
        </w:tc>
        <w:tc>
          <w:tcPr>
            <w:tcW w:w="3413" w:type="dxa"/>
            <w:vMerge/>
            <w:tcBorders>
              <w:top w:val="single" w:sz="4" w:space="0" w:color="auto"/>
              <w:left w:val="single" w:sz="4" w:space="0" w:color="auto"/>
              <w:bottom w:val="single" w:sz="4" w:space="0" w:color="000000"/>
              <w:right w:val="single" w:sz="4" w:space="0" w:color="auto"/>
            </w:tcBorders>
            <w:vAlign w:val="center"/>
            <w:hideMark/>
          </w:tcPr>
          <w:p w14:paraId="01E60F72" w14:textId="77777777" w:rsidR="00D96B09" w:rsidRPr="00D96B09" w:rsidRDefault="00D96B09" w:rsidP="00D96B09">
            <w:pPr>
              <w:rPr>
                <w:color w:val="000000"/>
                <w:sz w:val="18"/>
                <w:szCs w:val="18"/>
              </w:rPr>
            </w:pPr>
          </w:p>
        </w:tc>
        <w:tc>
          <w:tcPr>
            <w:tcW w:w="3616" w:type="dxa"/>
            <w:tcBorders>
              <w:top w:val="nil"/>
              <w:left w:val="nil"/>
              <w:bottom w:val="single" w:sz="4" w:space="0" w:color="auto"/>
              <w:right w:val="single" w:sz="4" w:space="0" w:color="auto"/>
            </w:tcBorders>
            <w:shd w:val="clear" w:color="auto" w:fill="auto"/>
            <w:vAlign w:val="center"/>
            <w:hideMark/>
          </w:tcPr>
          <w:p w14:paraId="71EB3BE3" w14:textId="77777777" w:rsidR="00D96B09" w:rsidRPr="00D96B09" w:rsidRDefault="00D96B09" w:rsidP="00D96B09">
            <w:pPr>
              <w:jc w:val="both"/>
              <w:rPr>
                <w:color w:val="000000"/>
                <w:sz w:val="18"/>
                <w:szCs w:val="18"/>
              </w:rPr>
            </w:pPr>
            <w:r w:rsidRPr="00D96B09">
              <w:rPr>
                <w:color w:val="000000"/>
                <w:sz w:val="18"/>
                <w:szCs w:val="18"/>
              </w:rPr>
              <w:t>Обеспечение мест отдыха у воды туалетными кабинками, эксплуатация общественных туалетов в парке "За Саймой"</w:t>
            </w:r>
          </w:p>
        </w:tc>
        <w:tc>
          <w:tcPr>
            <w:tcW w:w="1339" w:type="dxa"/>
            <w:vMerge/>
            <w:tcBorders>
              <w:top w:val="single" w:sz="4" w:space="0" w:color="auto"/>
              <w:left w:val="single" w:sz="4" w:space="0" w:color="auto"/>
              <w:bottom w:val="single" w:sz="4" w:space="0" w:color="000000"/>
              <w:right w:val="single" w:sz="4" w:space="0" w:color="auto"/>
            </w:tcBorders>
            <w:vAlign w:val="center"/>
            <w:hideMark/>
          </w:tcPr>
          <w:p w14:paraId="68656B80" w14:textId="77777777" w:rsidR="00D96B09" w:rsidRPr="00D96B09" w:rsidRDefault="00D96B09" w:rsidP="00D96B09">
            <w:pPr>
              <w:rPr>
                <w:color w:val="000000"/>
                <w:sz w:val="18"/>
                <w:szCs w:val="18"/>
              </w:rPr>
            </w:pPr>
          </w:p>
        </w:tc>
        <w:tc>
          <w:tcPr>
            <w:tcW w:w="1001" w:type="dxa"/>
            <w:vMerge/>
            <w:tcBorders>
              <w:top w:val="nil"/>
              <w:left w:val="single" w:sz="4" w:space="0" w:color="auto"/>
              <w:bottom w:val="single" w:sz="4" w:space="0" w:color="000000"/>
              <w:right w:val="single" w:sz="4" w:space="0" w:color="auto"/>
            </w:tcBorders>
            <w:vAlign w:val="center"/>
            <w:hideMark/>
          </w:tcPr>
          <w:p w14:paraId="15D9FDF8" w14:textId="77777777" w:rsidR="00D96B09" w:rsidRPr="00D96B09" w:rsidRDefault="00D96B09" w:rsidP="00D96B09">
            <w:pPr>
              <w:rPr>
                <w:color w:val="000000"/>
                <w:sz w:val="18"/>
                <w:szCs w:val="18"/>
              </w:rPr>
            </w:pPr>
          </w:p>
        </w:tc>
      </w:tr>
      <w:tr w:rsidR="00D96B09" w:rsidRPr="00D96B09" w14:paraId="0A31FF53" w14:textId="77777777" w:rsidTr="00D96B09">
        <w:trPr>
          <w:divId w:val="530341648"/>
          <w:trHeight w:val="555"/>
        </w:trPr>
        <w:tc>
          <w:tcPr>
            <w:tcW w:w="479" w:type="dxa"/>
            <w:vMerge/>
            <w:tcBorders>
              <w:top w:val="nil"/>
              <w:left w:val="single" w:sz="4" w:space="0" w:color="auto"/>
              <w:bottom w:val="single" w:sz="4" w:space="0" w:color="000000"/>
              <w:right w:val="single" w:sz="4" w:space="0" w:color="auto"/>
            </w:tcBorders>
            <w:vAlign w:val="center"/>
            <w:hideMark/>
          </w:tcPr>
          <w:p w14:paraId="41B0562A" w14:textId="77777777" w:rsidR="00D96B09" w:rsidRPr="00D96B09" w:rsidRDefault="00D96B09" w:rsidP="00D96B09">
            <w:pPr>
              <w:rPr>
                <w:color w:val="000000"/>
                <w:sz w:val="18"/>
                <w:szCs w:val="18"/>
              </w:rPr>
            </w:pPr>
          </w:p>
        </w:tc>
        <w:tc>
          <w:tcPr>
            <w:tcW w:w="3413" w:type="dxa"/>
            <w:vMerge/>
            <w:tcBorders>
              <w:top w:val="single" w:sz="4" w:space="0" w:color="auto"/>
              <w:left w:val="single" w:sz="4" w:space="0" w:color="auto"/>
              <w:bottom w:val="single" w:sz="4" w:space="0" w:color="000000"/>
              <w:right w:val="single" w:sz="4" w:space="0" w:color="auto"/>
            </w:tcBorders>
            <w:vAlign w:val="center"/>
            <w:hideMark/>
          </w:tcPr>
          <w:p w14:paraId="24E65589" w14:textId="77777777" w:rsidR="00D96B09" w:rsidRPr="00D96B09" w:rsidRDefault="00D96B09" w:rsidP="00D96B09">
            <w:pPr>
              <w:rPr>
                <w:color w:val="000000"/>
                <w:sz w:val="18"/>
                <w:szCs w:val="18"/>
              </w:rPr>
            </w:pPr>
          </w:p>
        </w:tc>
        <w:tc>
          <w:tcPr>
            <w:tcW w:w="3616" w:type="dxa"/>
            <w:tcBorders>
              <w:top w:val="nil"/>
              <w:left w:val="nil"/>
              <w:bottom w:val="single" w:sz="4" w:space="0" w:color="auto"/>
              <w:right w:val="single" w:sz="4" w:space="0" w:color="auto"/>
            </w:tcBorders>
            <w:shd w:val="clear" w:color="auto" w:fill="auto"/>
            <w:vAlign w:val="center"/>
            <w:hideMark/>
          </w:tcPr>
          <w:p w14:paraId="336C3F2A" w14:textId="77777777" w:rsidR="00D96B09" w:rsidRPr="00D96B09" w:rsidRDefault="00D96B09" w:rsidP="00D96B09">
            <w:pPr>
              <w:jc w:val="both"/>
              <w:rPr>
                <w:color w:val="000000"/>
                <w:sz w:val="18"/>
                <w:szCs w:val="18"/>
              </w:rPr>
            </w:pPr>
            <w:r w:rsidRPr="00D96B09">
              <w:rPr>
                <w:color w:val="000000"/>
                <w:sz w:val="18"/>
                <w:szCs w:val="18"/>
              </w:rPr>
              <w:t>Комплекс услуг по техническому обслуживанию ГРУ № 1 "Вечный огонь на Мемориале Славы"</w:t>
            </w:r>
          </w:p>
        </w:tc>
        <w:tc>
          <w:tcPr>
            <w:tcW w:w="1339" w:type="dxa"/>
            <w:vMerge/>
            <w:tcBorders>
              <w:top w:val="single" w:sz="4" w:space="0" w:color="auto"/>
              <w:left w:val="single" w:sz="4" w:space="0" w:color="auto"/>
              <w:bottom w:val="single" w:sz="4" w:space="0" w:color="000000"/>
              <w:right w:val="single" w:sz="4" w:space="0" w:color="auto"/>
            </w:tcBorders>
            <w:vAlign w:val="center"/>
            <w:hideMark/>
          </w:tcPr>
          <w:p w14:paraId="5ABFF24B" w14:textId="77777777" w:rsidR="00D96B09" w:rsidRPr="00D96B09" w:rsidRDefault="00D96B09" w:rsidP="00D96B09">
            <w:pPr>
              <w:rPr>
                <w:color w:val="000000"/>
                <w:sz w:val="18"/>
                <w:szCs w:val="18"/>
              </w:rPr>
            </w:pPr>
          </w:p>
        </w:tc>
        <w:tc>
          <w:tcPr>
            <w:tcW w:w="1001" w:type="dxa"/>
            <w:vMerge/>
            <w:tcBorders>
              <w:top w:val="nil"/>
              <w:left w:val="single" w:sz="4" w:space="0" w:color="auto"/>
              <w:bottom w:val="single" w:sz="4" w:space="0" w:color="000000"/>
              <w:right w:val="single" w:sz="4" w:space="0" w:color="auto"/>
            </w:tcBorders>
            <w:vAlign w:val="center"/>
            <w:hideMark/>
          </w:tcPr>
          <w:p w14:paraId="10BEFE64" w14:textId="77777777" w:rsidR="00D96B09" w:rsidRPr="00D96B09" w:rsidRDefault="00D96B09" w:rsidP="00D96B09">
            <w:pPr>
              <w:rPr>
                <w:color w:val="000000"/>
                <w:sz w:val="18"/>
                <w:szCs w:val="18"/>
              </w:rPr>
            </w:pPr>
          </w:p>
        </w:tc>
      </w:tr>
      <w:tr w:rsidR="00D96B09" w:rsidRPr="00D96B09" w14:paraId="2DC27CB9" w14:textId="77777777" w:rsidTr="00D96B09">
        <w:trPr>
          <w:divId w:val="530341648"/>
          <w:trHeight w:val="375"/>
        </w:trPr>
        <w:tc>
          <w:tcPr>
            <w:tcW w:w="479" w:type="dxa"/>
            <w:vMerge/>
            <w:tcBorders>
              <w:top w:val="nil"/>
              <w:left w:val="single" w:sz="4" w:space="0" w:color="auto"/>
              <w:bottom w:val="single" w:sz="4" w:space="0" w:color="000000"/>
              <w:right w:val="single" w:sz="4" w:space="0" w:color="auto"/>
            </w:tcBorders>
            <w:vAlign w:val="center"/>
            <w:hideMark/>
          </w:tcPr>
          <w:p w14:paraId="3B1CC116" w14:textId="77777777" w:rsidR="00D96B09" w:rsidRPr="00D96B09" w:rsidRDefault="00D96B09" w:rsidP="00D96B09">
            <w:pPr>
              <w:rPr>
                <w:color w:val="000000"/>
                <w:sz w:val="18"/>
                <w:szCs w:val="18"/>
              </w:rPr>
            </w:pPr>
          </w:p>
        </w:tc>
        <w:tc>
          <w:tcPr>
            <w:tcW w:w="3413" w:type="dxa"/>
            <w:vMerge/>
            <w:tcBorders>
              <w:top w:val="single" w:sz="4" w:space="0" w:color="auto"/>
              <w:left w:val="single" w:sz="4" w:space="0" w:color="auto"/>
              <w:bottom w:val="single" w:sz="4" w:space="0" w:color="000000"/>
              <w:right w:val="single" w:sz="4" w:space="0" w:color="auto"/>
            </w:tcBorders>
            <w:vAlign w:val="center"/>
            <w:hideMark/>
          </w:tcPr>
          <w:p w14:paraId="592829BB" w14:textId="77777777" w:rsidR="00D96B09" w:rsidRPr="00D96B09" w:rsidRDefault="00D96B09" w:rsidP="00D96B09">
            <w:pPr>
              <w:rPr>
                <w:color w:val="000000"/>
                <w:sz w:val="18"/>
                <w:szCs w:val="18"/>
              </w:rPr>
            </w:pPr>
          </w:p>
        </w:tc>
        <w:tc>
          <w:tcPr>
            <w:tcW w:w="3616" w:type="dxa"/>
            <w:tcBorders>
              <w:top w:val="nil"/>
              <w:left w:val="nil"/>
              <w:bottom w:val="single" w:sz="4" w:space="0" w:color="auto"/>
              <w:right w:val="single" w:sz="4" w:space="0" w:color="auto"/>
            </w:tcBorders>
            <w:shd w:val="clear" w:color="auto" w:fill="auto"/>
            <w:vAlign w:val="center"/>
            <w:hideMark/>
          </w:tcPr>
          <w:p w14:paraId="74D5C25F" w14:textId="77777777" w:rsidR="00D96B09" w:rsidRPr="00D96B09" w:rsidRDefault="00D96B09" w:rsidP="00D96B09">
            <w:pPr>
              <w:jc w:val="both"/>
              <w:rPr>
                <w:color w:val="000000"/>
                <w:sz w:val="18"/>
                <w:szCs w:val="18"/>
              </w:rPr>
            </w:pPr>
            <w:r w:rsidRPr="00D96B09">
              <w:rPr>
                <w:color w:val="000000"/>
                <w:sz w:val="18"/>
                <w:szCs w:val="18"/>
              </w:rPr>
              <w:t>обеспечение освещения пешеходных зон 3,038 км</w:t>
            </w:r>
          </w:p>
        </w:tc>
        <w:tc>
          <w:tcPr>
            <w:tcW w:w="1339" w:type="dxa"/>
            <w:vMerge/>
            <w:tcBorders>
              <w:top w:val="single" w:sz="4" w:space="0" w:color="auto"/>
              <w:left w:val="single" w:sz="4" w:space="0" w:color="auto"/>
              <w:bottom w:val="single" w:sz="4" w:space="0" w:color="000000"/>
              <w:right w:val="single" w:sz="4" w:space="0" w:color="auto"/>
            </w:tcBorders>
            <w:vAlign w:val="center"/>
            <w:hideMark/>
          </w:tcPr>
          <w:p w14:paraId="478EB5BD" w14:textId="77777777" w:rsidR="00D96B09" w:rsidRPr="00D96B09" w:rsidRDefault="00D96B09" w:rsidP="00D96B09">
            <w:pPr>
              <w:rPr>
                <w:color w:val="000000"/>
                <w:sz w:val="18"/>
                <w:szCs w:val="18"/>
              </w:rPr>
            </w:pPr>
          </w:p>
        </w:tc>
        <w:tc>
          <w:tcPr>
            <w:tcW w:w="1001" w:type="dxa"/>
            <w:vMerge/>
            <w:tcBorders>
              <w:top w:val="nil"/>
              <w:left w:val="single" w:sz="4" w:space="0" w:color="auto"/>
              <w:bottom w:val="single" w:sz="4" w:space="0" w:color="000000"/>
              <w:right w:val="single" w:sz="4" w:space="0" w:color="auto"/>
            </w:tcBorders>
            <w:vAlign w:val="center"/>
            <w:hideMark/>
          </w:tcPr>
          <w:p w14:paraId="48DEFDFC" w14:textId="77777777" w:rsidR="00D96B09" w:rsidRPr="00D96B09" w:rsidRDefault="00D96B09" w:rsidP="00D96B09">
            <w:pPr>
              <w:rPr>
                <w:color w:val="000000"/>
                <w:sz w:val="18"/>
                <w:szCs w:val="18"/>
              </w:rPr>
            </w:pPr>
          </w:p>
        </w:tc>
      </w:tr>
      <w:tr w:rsidR="00D96B09" w:rsidRPr="00D96B09" w14:paraId="64721C28" w14:textId="77777777" w:rsidTr="00D96B09">
        <w:trPr>
          <w:divId w:val="530341648"/>
          <w:trHeight w:val="465"/>
        </w:trPr>
        <w:tc>
          <w:tcPr>
            <w:tcW w:w="479" w:type="dxa"/>
            <w:vMerge/>
            <w:tcBorders>
              <w:top w:val="nil"/>
              <w:left w:val="single" w:sz="4" w:space="0" w:color="auto"/>
              <w:bottom w:val="single" w:sz="4" w:space="0" w:color="000000"/>
              <w:right w:val="single" w:sz="4" w:space="0" w:color="auto"/>
            </w:tcBorders>
            <w:vAlign w:val="center"/>
            <w:hideMark/>
          </w:tcPr>
          <w:p w14:paraId="19378653" w14:textId="77777777" w:rsidR="00D96B09" w:rsidRPr="00D96B09" w:rsidRDefault="00D96B09" w:rsidP="00D96B09">
            <w:pPr>
              <w:rPr>
                <w:color w:val="000000"/>
                <w:sz w:val="18"/>
                <w:szCs w:val="18"/>
              </w:rPr>
            </w:pPr>
          </w:p>
        </w:tc>
        <w:tc>
          <w:tcPr>
            <w:tcW w:w="3413" w:type="dxa"/>
            <w:vMerge/>
            <w:tcBorders>
              <w:top w:val="single" w:sz="4" w:space="0" w:color="auto"/>
              <w:left w:val="single" w:sz="4" w:space="0" w:color="auto"/>
              <w:bottom w:val="single" w:sz="4" w:space="0" w:color="000000"/>
              <w:right w:val="single" w:sz="4" w:space="0" w:color="auto"/>
            </w:tcBorders>
            <w:vAlign w:val="center"/>
            <w:hideMark/>
          </w:tcPr>
          <w:p w14:paraId="0228CBB6" w14:textId="77777777" w:rsidR="00D96B09" w:rsidRPr="00D96B09" w:rsidRDefault="00D96B09" w:rsidP="00D96B09">
            <w:pPr>
              <w:rPr>
                <w:color w:val="000000"/>
                <w:sz w:val="18"/>
                <w:szCs w:val="18"/>
              </w:rPr>
            </w:pPr>
          </w:p>
        </w:tc>
        <w:tc>
          <w:tcPr>
            <w:tcW w:w="3616" w:type="dxa"/>
            <w:tcBorders>
              <w:top w:val="nil"/>
              <w:left w:val="nil"/>
              <w:bottom w:val="single" w:sz="4" w:space="0" w:color="auto"/>
              <w:right w:val="single" w:sz="4" w:space="0" w:color="auto"/>
            </w:tcBorders>
            <w:shd w:val="clear" w:color="auto" w:fill="auto"/>
            <w:vAlign w:val="center"/>
            <w:hideMark/>
          </w:tcPr>
          <w:p w14:paraId="721BC960" w14:textId="77777777" w:rsidR="00D96B09" w:rsidRPr="00D96B09" w:rsidRDefault="00D96B09" w:rsidP="00D96B09">
            <w:pPr>
              <w:jc w:val="both"/>
              <w:rPr>
                <w:color w:val="000000"/>
                <w:sz w:val="18"/>
                <w:szCs w:val="18"/>
              </w:rPr>
            </w:pPr>
            <w:r w:rsidRPr="00D96B09">
              <w:rPr>
                <w:color w:val="000000"/>
                <w:sz w:val="18"/>
                <w:szCs w:val="18"/>
              </w:rPr>
              <w:t>создание и содержание цветников на терриориях общественного пользования</w:t>
            </w:r>
          </w:p>
        </w:tc>
        <w:tc>
          <w:tcPr>
            <w:tcW w:w="1339" w:type="dxa"/>
            <w:vMerge/>
            <w:tcBorders>
              <w:top w:val="single" w:sz="4" w:space="0" w:color="auto"/>
              <w:left w:val="single" w:sz="4" w:space="0" w:color="auto"/>
              <w:bottom w:val="single" w:sz="4" w:space="0" w:color="000000"/>
              <w:right w:val="single" w:sz="4" w:space="0" w:color="auto"/>
            </w:tcBorders>
            <w:vAlign w:val="center"/>
            <w:hideMark/>
          </w:tcPr>
          <w:p w14:paraId="2F0953ED" w14:textId="77777777" w:rsidR="00D96B09" w:rsidRPr="00D96B09" w:rsidRDefault="00D96B09" w:rsidP="00D96B09">
            <w:pPr>
              <w:rPr>
                <w:color w:val="000000"/>
                <w:sz w:val="18"/>
                <w:szCs w:val="18"/>
              </w:rPr>
            </w:pPr>
          </w:p>
        </w:tc>
        <w:tc>
          <w:tcPr>
            <w:tcW w:w="1001" w:type="dxa"/>
            <w:vMerge/>
            <w:tcBorders>
              <w:top w:val="nil"/>
              <w:left w:val="single" w:sz="4" w:space="0" w:color="auto"/>
              <w:bottom w:val="single" w:sz="4" w:space="0" w:color="000000"/>
              <w:right w:val="single" w:sz="4" w:space="0" w:color="auto"/>
            </w:tcBorders>
            <w:vAlign w:val="center"/>
            <w:hideMark/>
          </w:tcPr>
          <w:p w14:paraId="13E572CF" w14:textId="77777777" w:rsidR="00D96B09" w:rsidRPr="00D96B09" w:rsidRDefault="00D96B09" w:rsidP="00D96B09">
            <w:pPr>
              <w:rPr>
                <w:color w:val="000000"/>
                <w:sz w:val="18"/>
                <w:szCs w:val="18"/>
              </w:rPr>
            </w:pPr>
          </w:p>
        </w:tc>
      </w:tr>
      <w:tr w:rsidR="00D96B09" w:rsidRPr="00D96B09" w14:paraId="42F8ADB4" w14:textId="77777777" w:rsidTr="00D96B09">
        <w:trPr>
          <w:divId w:val="530341648"/>
          <w:trHeight w:val="288"/>
        </w:trPr>
        <w:tc>
          <w:tcPr>
            <w:tcW w:w="479" w:type="dxa"/>
            <w:vMerge w:val="restart"/>
            <w:tcBorders>
              <w:top w:val="nil"/>
              <w:left w:val="single" w:sz="4" w:space="0" w:color="auto"/>
              <w:bottom w:val="single" w:sz="4" w:space="0" w:color="000000"/>
              <w:right w:val="single" w:sz="4" w:space="0" w:color="auto"/>
            </w:tcBorders>
            <w:shd w:val="clear" w:color="auto" w:fill="auto"/>
            <w:vAlign w:val="center"/>
            <w:hideMark/>
          </w:tcPr>
          <w:p w14:paraId="08AF03C6" w14:textId="77777777" w:rsidR="00D96B09" w:rsidRPr="00D96B09" w:rsidRDefault="00D96B09" w:rsidP="00D96B09">
            <w:pPr>
              <w:jc w:val="center"/>
              <w:rPr>
                <w:color w:val="000000"/>
                <w:sz w:val="18"/>
                <w:szCs w:val="18"/>
              </w:rPr>
            </w:pPr>
            <w:r w:rsidRPr="00D96B09">
              <w:rPr>
                <w:color w:val="000000"/>
                <w:sz w:val="18"/>
                <w:szCs w:val="18"/>
              </w:rPr>
              <w:t>8</w:t>
            </w:r>
          </w:p>
        </w:tc>
        <w:tc>
          <w:tcPr>
            <w:tcW w:w="3413" w:type="dxa"/>
            <w:vMerge w:val="restart"/>
            <w:tcBorders>
              <w:top w:val="nil"/>
              <w:left w:val="single" w:sz="4" w:space="0" w:color="auto"/>
              <w:bottom w:val="single" w:sz="4" w:space="0" w:color="auto"/>
              <w:right w:val="single" w:sz="4" w:space="0" w:color="auto"/>
            </w:tcBorders>
            <w:shd w:val="clear" w:color="auto" w:fill="auto"/>
            <w:vAlign w:val="center"/>
            <w:hideMark/>
          </w:tcPr>
          <w:p w14:paraId="3D308338" w14:textId="77777777" w:rsidR="00D96B09" w:rsidRPr="00D96B09" w:rsidRDefault="00D96B09" w:rsidP="00D96B09">
            <w:pPr>
              <w:jc w:val="both"/>
              <w:rPr>
                <w:color w:val="000000"/>
                <w:sz w:val="18"/>
                <w:szCs w:val="18"/>
              </w:rPr>
            </w:pPr>
            <w:r w:rsidRPr="00D96B09">
              <w:rPr>
                <w:color w:val="000000"/>
                <w:sz w:val="18"/>
                <w:szCs w:val="18"/>
              </w:rPr>
              <w:t>Обеспечение осуществления отлова, транспортировки, учёта, содержания, умерщвления, утилизации безнадзорных и бродячих животных</w:t>
            </w:r>
          </w:p>
        </w:tc>
        <w:tc>
          <w:tcPr>
            <w:tcW w:w="3616" w:type="dxa"/>
            <w:tcBorders>
              <w:top w:val="nil"/>
              <w:left w:val="nil"/>
              <w:bottom w:val="single" w:sz="4" w:space="0" w:color="auto"/>
              <w:right w:val="single" w:sz="4" w:space="0" w:color="auto"/>
            </w:tcBorders>
            <w:shd w:val="clear" w:color="auto" w:fill="auto"/>
            <w:vAlign w:val="center"/>
            <w:hideMark/>
          </w:tcPr>
          <w:p w14:paraId="0926CF58" w14:textId="77777777" w:rsidR="00D96B09" w:rsidRPr="00D96B09" w:rsidRDefault="00D96B09" w:rsidP="00D96B09">
            <w:pPr>
              <w:jc w:val="both"/>
              <w:rPr>
                <w:color w:val="000000"/>
                <w:sz w:val="18"/>
                <w:szCs w:val="18"/>
              </w:rPr>
            </w:pPr>
            <w:r w:rsidRPr="00D96B09">
              <w:rPr>
                <w:color w:val="000000"/>
                <w:sz w:val="18"/>
                <w:szCs w:val="18"/>
              </w:rPr>
              <w:t>выполнение мероприятий по отлову 640 голов животных</w:t>
            </w:r>
          </w:p>
        </w:tc>
        <w:tc>
          <w:tcPr>
            <w:tcW w:w="1339" w:type="dxa"/>
            <w:vMerge w:val="restart"/>
            <w:tcBorders>
              <w:top w:val="nil"/>
              <w:left w:val="single" w:sz="4" w:space="0" w:color="auto"/>
              <w:bottom w:val="single" w:sz="4" w:space="0" w:color="auto"/>
              <w:right w:val="single" w:sz="4" w:space="0" w:color="auto"/>
            </w:tcBorders>
            <w:shd w:val="clear" w:color="auto" w:fill="auto"/>
            <w:vAlign w:val="center"/>
            <w:hideMark/>
          </w:tcPr>
          <w:p w14:paraId="30ED07D6" w14:textId="77777777" w:rsidR="00D96B09" w:rsidRPr="00D96B09" w:rsidRDefault="00D96B09" w:rsidP="00D96B09">
            <w:pPr>
              <w:jc w:val="center"/>
              <w:rPr>
                <w:color w:val="000000"/>
                <w:sz w:val="18"/>
                <w:szCs w:val="18"/>
              </w:rPr>
            </w:pPr>
            <w:r w:rsidRPr="00D96B09">
              <w:rPr>
                <w:color w:val="000000"/>
                <w:sz w:val="18"/>
                <w:szCs w:val="18"/>
              </w:rPr>
              <w:t>29 149,0</w:t>
            </w:r>
          </w:p>
        </w:tc>
        <w:tc>
          <w:tcPr>
            <w:tcW w:w="1001" w:type="dxa"/>
            <w:vMerge w:val="restart"/>
            <w:tcBorders>
              <w:top w:val="nil"/>
              <w:left w:val="single" w:sz="4" w:space="0" w:color="auto"/>
              <w:bottom w:val="single" w:sz="4" w:space="0" w:color="auto"/>
              <w:right w:val="single" w:sz="4" w:space="0" w:color="auto"/>
            </w:tcBorders>
            <w:shd w:val="clear" w:color="auto" w:fill="auto"/>
            <w:vAlign w:val="center"/>
            <w:hideMark/>
          </w:tcPr>
          <w:p w14:paraId="10525E4F" w14:textId="77777777" w:rsidR="00D96B09" w:rsidRPr="00D96B09" w:rsidRDefault="00D96B09" w:rsidP="00D96B09">
            <w:pPr>
              <w:jc w:val="center"/>
              <w:rPr>
                <w:color w:val="000000"/>
                <w:sz w:val="18"/>
                <w:szCs w:val="18"/>
              </w:rPr>
            </w:pPr>
            <w:r w:rsidRPr="00D96B09">
              <w:rPr>
                <w:color w:val="000000"/>
                <w:sz w:val="18"/>
                <w:szCs w:val="18"/>
              </w:rPr>
              <w:t>6,4</w:t>
            </w:r>
          </w:p>
        </w:tc>
      </w:tr>
      <w:tr w:rsidR="00D96B09" w:rsidRPr="00D96B09" w14:paraId="4AF5078B" w14:textId="77777777" w:rsidTr="00D96B09">
        <w:trPr>
          <w:divId w:val="530341648"/>
          <w:trHeight w:val="480"/>
        </w:trPr>
        <w:tc>
          <w:tcPr>
            <w:tcW w:w="479" w:type="dxa"/>
            <w:vMerge/>
            <w:tcBorders>
              <w:top w:val="nil"/>
              <w:left w:val="single" w:sz="4" w:space="0" w:color="auto"/>
              <w:bottom w:val="single" w:sz="4" w:space="0" w:color="000000"/>
              <w:right w:val="single" w:sz="4" w:space="0" w:color="auto"/>
            </w:tcBorders>
            <w:vAlign w:val="center"/>
            <w:hideMark/>
          </w:tcPr>
          <w:p w14:paraId="592CA449" w14:textId="77777777" w:rsidR="00D96B09" w:rsidRPr="00D96B09" w:rsidRDefault="00D96B09" w:rsidP="00D96B09">
            <w:pPr>
              <w:rPr>
                <w:color w:val="000000"/>
                <w:sz w:val="18"/>
                <w:szCs w:val="18"/>
              </w:rPr>
            </w:pPr>
          </w:p>
        </w:tc>
        <w:tc>
          <w:tcPr>
            <w:tcW w:w="3413" w:type="dxa"/>
            <w:vMerge/>
            <w:tcBorders>
              <w:top w:val="nil"/>
              <w:left w:val="single" w:sz="4" w:space="0" w:color="auto"/>
              <w:bottom w:val="single" w:sz="4" w:space="0" w:color="auto"/>
              <w:right w:val="single" w:sz="4" w:space="0" w:color="auto"/>
            </w:tcBorders>
            <w:vAlign w:val="center"/>
            <w:hideMark/>
          </w:tcPr>
          <w:p w14:paraId="20A772D1" w14:textId="77777777" w:rsidR="00D96B09" w:rsidRPr="00D96B09" w:rsidRDefault="00D96B09" w:rsidP="00D96B09">
            <w:pPr>
              <w:rPr>
                <w:color w:val="000000"/>
                <w:sz w:val="18"/>
                <w:szCs w:val="18"/>
              </w:rPr>
            </w:pPr>
          </w:p>
        </w:tc>
        <w:tc>
          <w:tcPr>
            <w:tcW w:w="3616" w:type="dxa"/>
            <w:tcBorders>
              <w:top w:val="nil"/>
              <w:left w:val="nil"/>
              <w:bottom w:val="single" w:sz="4" w:space="0" w:color="auto"/>
              <w:right w:val="single" w:sz="4" w:space="0" w:color="auto"/>
            </w:tcBorders>
            <w:shd w:val="clear" w:color="auto" w:fill="auto"/>
            <w:vAlign w:val="center"/>
            <w:hideMark/>
          </w:tcPr>
          <w:p w14:paraId="52EC7DC9" w14:textId="77777777" w:rsidR="00D96B09" w:rsidRPr="00D96B09" w:rsidRDefault="00D96B09" w:rsidP="00D96B09">
            <w:pPr>
              <w:jc w:val="both"/>
              <w:rPr>
                <w:color w:val="000000"/>
                <w:sz w:val="18"/>
                <w:szCs w:val="18"/>
              </w:rPr>
            </w:pPr>
            <w:r w:rsidRPr="00D96B09">
              <w:rPr>
                <w:color w:val="000000"/>
                <w:sz w:val="18"/>
                <w:szCs w:val="18"/>
              </w:rPr>
              <w:t>содержание (в том числе отловленных в предыдущие годы) 727 агрессивных животных</w:t>
            </w:r>
          </w:p>
        </w:tc>
        <w:tc>
          <w:tcPr>
            <w:tcW w:w="1339" w:type="dxa"/>
            <w:vMerge/>
            <w:tcBorders>
              <w:top w:val="nil"/>
              <w:left w:val="single" w:sz="4" w:space="0" w:color="auto"/>
              <w:bottom w:val="single" w:sz="4" w:space="0" w:color="auto"/>
              <w:right w:val="single" w:sz="4" w:space="0" w:color="auto"/>
            </w:tcBorders>
            <w:vAlign w:val="center"/>
            <w:hideMark/>
          </w:tcPr>
          <w:p w14:paraId="55A27B42" w14:textId="77777777" w:rsidR="00D96B09" w:rsidRPr="00D96B09" w:rsidRDefault="00D96B09" w:rsidP="00D96B09">
            <w:pPr>
              <w:rPr>
                <w:color w:val="000000"/>
                <w:sz w:val="18"/>
                <w:szCs w:val="18"/>
              </w:rPr>
            </w:pPr>
          </w:p>
        </w:tc>
        <w:tc>
          <w:tcPr>
            <w:tcW w:w="1001" w:type="dxa"/>
            <w:vMerge/>
            <w:tcBorders>
              <w:top w:val="nil"/>
              <w:left w:val="single" w:sz="4" w:space="0" w:color="auto"/>
              <w:bottom w:val="single" w:sz="4" w:space="0" w:color="auto"/>
              <w:right w:val="single" w:sz="4" w:space="0" w:color="auto"/>
            </w:tcBorders>
            <w:vAlign w:val="center"/>
            <w:hideMark/>
          </w:tcPr>
          <w:p w14:paraId="555F7AC0" w14:textId="77777777" w:rsidR="00D96B09" w:rsidRPr="00D96B09" w:rsidRDefault="00D96B09" w:rsidP="00D96B09">
            <w:pPr>
              <w:rPr>
                <w:color w:val="000000"/>
                <w:sz w:val="18"/>
                <w:szCs w:val="18"/>
              </w:rPr>
            </w:pPr>
          </w:p>
        </w:tc>
      </w:tr>
      <w:tr w:rsidR="00D96B09" w:rsidRPr="00D96B09" w14:paraId="2682A724" w14:textId="77777777" w:rsidTr="00D96B09">
        <w:trPr>
          <w:divId w:val="530341648"/>
          <w:trHeight w:val="288"/>
        </w:trPr>
        <w:tc>
          <w:tcPr>
            <w:tcW w:w="479" w:type="dxa"/>
            <w:vMerge/>
            <w:tcBorders>
              <w:top w:val="nil"/>
              <w:left w:val="single" w:sz="4" w:space="0" w:color="auto"/>
              <w:bottom w:val="single" w:sz="4" w:space="0" w:color="000000"/>
              <w:right w:val="single" w:sz="4" w:space="0" w:color="auto"/>
            </w:tcBorders>
            <w:vAlign w:val="center"/>
            <w:hideMark/>
          </w:tcPr>
          <w:p w14:paraId="352F39A3" w14:textId="77777777" w:rsidR="00D96B09" w:rsidRPr="00D96B09" w:rsidRDefault="00D96B09" w:rsidP="00D96B09">
            <w:pPr>
              <w:rPr>
                <w:color w:val="000000"/>
                <w:sz w:val="18"/>
                <w:szCs w:val="18"/>
              </w:rPr>
            </w:pPr>
          </w:p>
        </w:tc>
        <w:tc>
          <w:tcPr>
            <w:tcW w:w="3413" w:type="dxa"/>
            <w:vMerge/>
            <w:tcBorders>
              <w:top w:val="nil"/>
              <w:left w:val="single" w:sz="4" w:space="0" w:color="auto"/>
              <w:bottom w:val="single" w:sz="4" w:space="0" w:color="auto"/>
              <w:right w:val="single" w:sz="4" w:space="0" w:color="auto"/>
            </w:tcBorders>
            <w:vAlign w:val="center"/>
            <w:hideMark/>
          </w:tcPr>
          <w:p w14:paraId="6FC2E965" w14:textId="77777777" w:rsidR="00D96B09" w:rsidRPr="00D96B09" w:rsidRDefault="00D96B09" w:rsidP="00D96B09">
            <w:pPr>
              <w:rPr>
                <w:color w:val="000000"/>
                <w:sz w:val="18"/>
                <w:szCs w:val="18"/>
              </w:rPr>
            </w:pPr>
          </w:p>
        </w:tc>
        <w:tc>
          <w:tcPr>
            <w:tcW w:w="3616" w:type="dxa"/>
            <w:tcBorders>
              <w:top w:val="nil"/>
              <w:left w:val="nil"/>
              <w:bottom w:val="single" w:sz="4" w:space="0" w:color="auto"/>
              <w:right w:val="single" w:sz="4" w:space="0" w:color="auto"/>
            </w:tcBorders>
            <w:shd w:val="clear" w:color="auto" w:fill="auto"/>
            <w:vAlign w:val="center"/>
            <w:hideMark/>
          </w:tcPr>
          <w:p w14:paraId="2380B6F6" w14:textId="77777777" w:rsidR="00D96B09" w:rsidRPr="00D96B09" w:rsidRDefault="00D96B09" w:rsidP="00D96B09">
            <w:pPr>
              <w:jc w:val="both"/>
              <w:rPr>
                <w:color w:val="000000"/>
                <w:sz w:val="18"/>
                <w:szCs w:val="18"/>
              </w:rPr>
            </w:pPr>
            <w:r w:rsidRPr="00D96B09">
              <w:rPr>
                <w:color w:val="000000"/>
                <w:sz w:val="18"/>
                <w:szCs w:val="18"/>
              </w:rPr>
              <w:t>стерилизации, маркирование, вакцинация  животных</w:t>
            </w:r>
          </w:p>
        </w:tc>
        <w:tc>
          <w:tcPr>
            <w:tcW w:w="1339" w:type="dxa"/>
            <w:vMerge/>
            <w:tcBorders>
              <w:top w:val="nil"/>
              <w:left w:val="single" w:sz="4" w:space="0" w:color="auto"/>
              <w:bottom w:val="single" w:sz="4" w:space="0" w:color="auto"/>
              <w:right w:val="single" w:sz="4" w:space="0" w:color="auto"/>
            </w:tcBorders>
            <w:vAlign w:val="center"/>
            <w:hideMark/>
          </w:tcPr>
          <w:p w14:paraId="1BF7CB2B" w14:textId="77777777" w:rsidR="00D96B09" w:rsidRPr="00D96B09" w:rsidRDefault="00D96B09" w:rsidP="00D96B09">
            <w:pPr>
              <w:rPr>
                <w:color w:val="000000"/>
                <w:sz w:val="18"/>
                <w:szCs w:val="18"/>
              </w:rPr>
            </w:pPr>
          </w:p>
        </w:tc>
        <w:tc>
          <w:tcPr>
            <w:tcW w:w="1001" w:type="dxa"/>
            <w:vMerge/>
            <w:tcBorders>
              <w:top w:val="nil"/>
              <w:left w:val="single" w:sz="4" w:space="0" w:color="auto"/>
              <w:bottom w:val="single" w:sz="4" w:space="0" w:color="auto"/>
              <w:right w:val="single" w:sz="4" w:space="0" w:color="auto"/>
            </w:tcBorders>
            <w:vAlign w:val="center"/>
            <w:hideMark/>
          </w:tcPr>
          <w:p w14:paraId="0C39F542" w14:textId="77777777" w:rsidR="00D96B09" w:rsidRPr="00D96B09" w:rsidRDefault="00D96B09" w:rsidP="00D96B09">
            <w:pPr>
              <w:rPr>
                <w:color w:val="000000"/>
                <w:sz w:val="18"/>
                <w:szCs w:val="18"/>
              </w:rPr>
            </w:pPr>
          </w:p>
        </w:tc>
      </w:tr>
      <w:tr w:rsidR="00D96B09" w:rsidRPr="00D96B09" w14:paraId="5C2C03F0" w14:textId="77777777" w:rsidTr="00D96B09">
        <w:trPr>
          <w:divId w:val="530341648"/>
          <w:trHeight w:val="960"/>
        </w:trPr>
        <w:tc>
          <w:tcPr>
            <w:tcW w:w="479" w:type="dxa"/>
            <w:tcBorders>
              <w:top w:val="nil"/>
              <w:left w:val="single" w:sz="4" w:space="0" w:color="auto"/>
              <w:bottom w:val="single" w:sz="4" w:space="0" w:color="auto"/>
              <w:right w:val="single" w:sz="4" w:space="0" w:color="auto"/>
            </w:tcBorders>
            <w:shd w:val="clear" w:color="auto" w:fill="auto"/>
            <w:vAlign w:val="center"/>
            <w:hideMark/>
          </w:tcPr>
          <w:p w14:paraId="7D52D276" w14:textId="77777777" w:rsidR="00D96B09" w:rsidRPr="00D96B09" w:rsidRDefault="00D96B09" w:rsidP="00D96B09">
            <w:pPr>
              <w:jc w:val="center"/>
              <w:rPr>
                <w:color w:val="000000"/>
                <w:sz w:val="18"/>
                <w:szCs w:val="18"/>
              </w:rPr>
            </w:pPr>
            <w:r w:rsidRPr="00D96B09">
              <w:rPr>
                <w:color w:val="000000"/>
                <w:sz w:val="18"/>
                <w:szCs w:val="18"/>
              </w:rPr>
              <w:t>9</w:t>
            </w:r>
          </w:p>
        </w:tc>
        <w:tc>
          <w:tcPr>
            <w:tcW w:w="3413" w:type="dxa"/>
            <w:tcBorders>
              <w:top w:val="nil"/>
              <w:left w:val="nil"/>
              <w:bottom w:val="single" w:sz="4" w:space="0" w:color="auto"/>
              <w:right w:val="single" w:sz="4" w:space="0" w:color="auto"/>
            </w:tcBorders>
            <w:shd w:val="clear" w:color="auto" w:fill="auto"/>
            <w:vAlign w:val="center"/>
            <w:hideMark/>
          </w:tcPr>
          <w:p w14:paraId="6D60F685" w14:textId="77777777" w:rsidR="00D96B09" w:rsidRPr="00D96B09" w:rsidRDefault="00D96B09" w:rsidP="00D96B09">
            <w:pPr>
              <w:jc w:val="both"/>
              <w:rPr>
                <w:color w:val="000000"/>
                <w:sz w:val="18"/>
                <w:szCs w:val="18"/>
              </w:rPr>
            </w:pPr>
            <w:r w:rsidRPr="00D96B09">
              <w:rPr>
                <w:color w:val="000000"/>
                <w:sz w:val="18"/>
                <w:szCs w:val="18"/>
              </w:rPr>
              <w:t xml:space="preserve">Осуществление санитарно-противоэпидемических мероприятий (акарицидная, ларвицидная обработки, барьерная дератизация) на территориях общего пользования </w:t>
            </w:r>
          </w:p>
        </w:tc>
        <w:tc>
          <w:tcPr>
            <w:tcW w:w="3616" w:type="dxa"/>
            <w:tcBorders>
              <w:top w:val="nil"/>
              <w:left w:val="nil"/>
              <w:bottom w:val="single" w:sz="4" w:space="0" w:color="auto"/>
              <w:right w:val="single" w:sz="4" w:space="0" w:color="auto"/>
            </w:tcBorders>
            <w:shd w:val="clear" w:color="auto" w:fill="auto"/>
            <w:vAlign w:val="center"/>
            <w:hideMark/>
          </w:tcPr>
          <w:p w14:paraId="3BDE3DAF" w14:textId="77777777" w:rsidR="00D96B09" w:rsidRPr="00D96B09" w:rsidRDefault="00D96B09" w:rsidP="00D96B09">
            <w:pPr>
              <w:jc w:val="both"/>
              <w:rPr>
                <w:color w:val="000000"/>
                <w:sz w:val="18"/>
                <w:szCs w:val="18"/>
              </w:rPr>
            </w:pPr>
            <w:r w:rsidRPr="00D96B09">
              <w:rPr>
                <w:color w:val="000000"/>
                <w:sz w:val="18"/>
                <w:szCs w:val="18"/>
              </w:rPr>
              <w:t>общая площадь обрабатываемых территорий - 1 004,4 га.</w:t>
            </w:r>
          </w:p>
        </w:tc>
        <w:tc>
          <w:tcPr>
            <w:tcW w:w="1339" w:type="dxa"/>
            <w:tcBorders>
              <w:top w:val="nil"/>
              <w:left w:val="nil"/>
              <w:bottom w:val="single" w:sz="4" w:space="0" w:color="auto"/>
              <w:right w:val="single" w:sz="4" w:space="0" w:color="auto"/>
            </w:tcBorders>
            <w:shd w:val="clear" w:color="auto" w:fill="auto"/>
            <w:vAlign w:val="center"/>
            <w:hideMark/>
          </w:tcPr>
          <w:p w14:paraId="57F135AB" w14:textId="77777777" w:rsidR="00D96B09" w:rsidRPr="00D96B09" w:rsidRDefault="00D96B09" w:rsidP="00D96B09">
            <w:pPr>
              <w:jc w:val="center"/>
              <w:rPr>
                <w:color w:val="000000"/>
                <w:sz w:val="18"/>
                <w:szCs w:val="18"/>
              </w:rPr>
            </w:pPr>
            <w:r w:rsidRPr="00D96B09">
              <w:rPr>
                <w:color w:val="000000"/>
                <w:sz w:val="18"/>
                <w:szCs w:val="18"/>
              </w:rPr>
              <w:t>6 949,5</w:t>
            </w:r>
          </w:p>
        </w:tc>
        <w:tc>
          <w:tcPr>
            <w:tcW w:w="1001" w:type="dxa"/>
            <w:tcBorders>
              <w:top w:val="nil"/>
              <w:left w:val="nil"/>
              <w:bottom w:val="single" w:sz="4" w:space="0" w:color="auto"/>
              <w:right w:val="single" w:sz="4" w:space="0" w:color="auto"/>
            </w:tcBorders>
            <w:shd w:val="clear" w:color="auto" w:fill="auto"/>
            <w:vAlign w:val="center"/>
            <w:hideMark/>
          </w:tcPr>
          <w:p w14:paraId="5BA4CBD1" w14:textId="77777777" w:rsidR="00D96B09" w:rsidRPr="00D96B09" w:rsidRDefault="00D96B09" w:rsidP="00D96B09">
            <w:pPr>
              <w:jc w:val="center"/>
              <w:rPr>
                <w:color w:val="000000"/>
                <w:sz w:val="18"/>
                <w:szCs w:val="18"/>
              </w:rPr>
            </w:pPr>
            <w:r w:rsidRPr="00D96B09">
              <w:rPr>
                <w:color w:val="000000"/>
                <w:sz w:val="18"/>
                <w:szCs w:val="18"/>
              </w:rPr>
              <w:t>1,5</w:t>
            </w:r>
          </w:p>
        </w:tc>
      </w:tr>
      <w:tr w:rsidR="00D96B09" w:rsidRPr="00D96B09" w14:paraId="0DEF4928" w14:textId="77777777" w:rsidTr="00D96B09">
        <w:trPr>
          <w:divId w:val="530341648"/>
          <w:trHeight w:val="720"/>
        </w:trPr>
        <w:tc>
          <w:tcPr>
            <w:tcW w:w="479" w:type="dxa"/>
            <w:vMerge w:val="restart"/>
            <w:tcBorders>
              <w:top w:val="nil"/>
              <w:left w:val="single" w:sz="4" w:space="0" w:color="auto"/>
              <w:bottom w:val="single" w:sz="4" w:space="0" w:color="000000"/>
              <w:right w:val="single" w:sz="4" w:space="0" w:color="auto"/>
            </w:tcBorders>
            <w:shd w:val="clear" w:color="auto" w:fill="auto"/>
            <w:vAlign w:val="center"/>
            <w:hideMark/>
          </w:tcPr>
          <w:p w14:paraId="1FA0076C" w14:textId="77777777" w:rsidR="00D96B09" w:rsidRPr="00D96B09" w:rsidRDefault="00D96B09" w:rsidP="00D96B09">
            <w:pPr>
              <w:jc w:val="center"/>
              <w:rPr>
                <w:color w:val="000000"/>
                <w:sz w:val="18"/>
                <w:szCs w:val="18"/>
              </w:rPr>
            </w:pPr>
            <w:r w:rsidRPr="00D96B09">
              <w:rPr>
                <w:color w:val="000000"/>
                <w:sz w:val="18"/>
                <w:szCs w:val="18"/>
              </w:rPr>
              <w:t>10</w:t>
            </w:r>
          </w:p>
        </w:tc>
        <w:tc>
          <w:tcPr>
            <w:tcW w:w="3413" w:type="dxa"/>
            <w:vMerge w:val="restart"/>
            <w:tcBorders>
              <w:top w:val="nil"/>
              <w:left w:val="single" w:sz="4" w:space="0" w:color="auto"/>
              <w:bottom w:val="single" w:sz="4" w:space="0" w:color="auto"/>
              <w:right w:val="single" w:sz="4" w:space="0" w:color="auto"/>
            </w:tcBorders>
            <w:shd w:val="clear" w:color="auto" w:fill="auto"/>
            <w:vAlign w:val="center"/>
            <w:hideMark/>
          </w:tcPr>
          <w:p w14:paraId="59499007" w14:textId="77777777" w:rsidR="00D96B09" w:rsidRPr="00D96B09" w:rsidRDefault="00D96B09" w:rsidP="00D96B09">
            <w:pPr>
              <w:jc w:val="both"/>
              <w:rPr>
                <w:color w:val="000000"/>
                <w:sz w:val="18"/>
                <w:szCs w:val="18"/>
              </w:rPr>
            </w:pPr>
            <w:r w:rsidRPr="00D96B09">
              <w:rPr>
                <w:color w:val="000000"/>
                <w:sz w:val="18"/>
                <w:szCs w:val="18"/>
              </w:rPr>
              <w:t>Уборка мест несанкционированного размещения отходов и санитарная очистка территорий общего пользования</w:t>
            </w:r>
          </w:p>
        </w:tc>
        <w:tc>
          <w:tcPr>
            <w:tcW w:w="3616" w:type="dxa"/>
            <w:tcBorders>
              <w:top w:val="nil"/>
              <w:left w:val="nil"/>
              <w:bottom w:val="single" w:sz="4" w:space="0" w:color="auto"/>
              <w:right w:val="single" w:sz="4" w:space="0" w:color="auto"/>
            </w:tcBorders>
            <w:shd w:val="clear" w:color="auto" w:fill="auto"/>
            <w:vAlign w:val="center"/>
            <w:hideMark/>
          </w:tcPr>
          <w:p w14:paraId="7627358E" w14:textId="77777777" w:rsidR="00D96B09" w:rsidRPr="00D96B09" w:rsidRDefault="00D96B09" w:rsidP="00D96B09">
            <w:pPr>
              <w:jc w:val="both"/>
              <w:rPr>
                <w:color w:val="000000"/>
                <w:sz w:val="18"/>
                <w:szCs w:val="18"/>
              </w:rPr>
            </w:pPr>
            <w:r w:rsidRPr="00D96B09">
              <w:rPr>
                <w:color w:val="000000"/>
                <w:sz w:val="18"/>
                <w:szCs w:val="18"/>
              </w:rPr>
              <w:t xml:space="preserve">уборка мест несанкционированного размещения отходов и транспортировка отходов на объект размещения (объем работ 5 875,78 куб.м.) </w:t>
            </w:r>
          </w:p>
        </w:tc>
        <w:tc>
          <w:tcPr>
            <w:tcW w:w="1339" w:type="dxa"/>
            <w:vMerge w:val="restart"/>
            <w:tcBorders>
              <w:top w:val="nil"/>
              <w:left w:val="single" w:sz="4" w:space="0" w:color="auto"/>
              <w:bottom w:val="single" w:sz="4" w:space="0" w:color="auto"/>
              <w:right w:val="single" w:sz="4" w:space="0" w:color="auto"/>
            </w:tcBorders>
            <w:shd w:val="clear" w:color="auto" w:fill="auto"/>
            <w:vAlign w:val="center"/>
            <w:hideMark/>
          </w:tcPr>
          <w:p w14:paraId="593E80B2" w14:textId="77777777" w:rsidR="00D96B09" w:rsidRPr="00D96B09" w:rsidRDefault="00D96B09" w:rsidP="00D96B09">
            <w:pPr>
              <w:jc w:val="center"/>
              <w:rPr>
                <w:color w:val="000000"/>
                <w:sz w:val="18"/>
                <w:szCs w:val="18"/>
              </w:rPr>
            </w:pPr>
            <w:r w:rsidRPr="00D96B09">
              <w:rPr>
                <w:color w:val="000000"/>
                <w:sz w:val="18"/>
                <w:szCs w:val="18"/>
              </w:rPr>
              <w:t>7 645,8</w:t>
            </w:r>
          </w:p>
        </w:tc>
        <w:tc>
          <w:tcPr>
            <w:tcW w:w="1001" w:type="dxa"/>
            <w:vMerge w:val="restart"/>
            <w:tcBorders>
              <w:top w:val="nil"/>
              <w:left w:val="single" w:sz="4" w:space="0" w:color="auto"/>
              <w:bottom w:val="single" w:sz="4" w:space="0" w:color="auto"/>
              <w:right w:val="single" w:sz="4" w:space="0" w:color="auto"/>
            </w:tcBorders>
            <w:shd w:val="clear" w:color="auto" w:fill="auto"/>
            <w:vAlign w:val="center"/>
            <w:hideMark/>
          </w:tcPr>
          <w:p w14:paraId="4DDC0D19" w14:textId="77777777" w:rsidR="00D96B09" w:rsidRPr="00D96B09" w:rsidRDefault="00D96B09" w:rsidP="00D96B09">
            <w:pPr>
              <w:jc w:val="center"/>
              <w:rPr>
                <w:color w:val="000000"/>
                <w:sz w:val="18"/>
                <w:szCs w:val="18"/>
              </w:rPr>
            </w:pPr>
            <w:r w:rsidRPr="00D96B09">
              <w:rPr>
                <w:color w:val="000000"/>
                <w:sz w:val="18"/>
                <w:szCs w:val="18"/>
              </w:rPr>
              <w:t>1,7</w:t>
            </w:r>
          </w:p>
        </w:tc>
      </w:tr>
      <w:tr w:rsidR="00D96B09" w:rsidRPr="00D96B09" w14:paraId="59E1F638" w14:textId="77777777" w:rsidTr="00D96B09">
        <w:trPr>
          <w:divId w:val="530341648"/>
          <w:trHeight w:val="480"/>
        </w:trPr>
        <w:tc>
          <w:tcPr>
            <w:tcW w:w="479" w:type="dxa"/>
            <w:vMerge/>
            <w:tcBorders>
              <w:top w:val="nil"/>
              <w:left w:val="single" w:sz="4" w:space="0" w:color="auto"/>
              <w:bottom w:val="single" w:sz="4" w:space="0" w:color="000000"/>
              <w:right w:val="single" w:sz="4" w:space="0" w:color="auto"/>
            </w:tcBorders>
            <w:vAlign w:val="center"/>
            <w:hideMark/>
          </w:tcPr>
          <w:p w14:paraId="2FD64B8A" w14:textId="77777777" w:rsidR="00D96B09" w:rsidRPr="00D96B09" w:rsidRDefault="00D96B09" w:rsidP="00D96B09">
            <w:pPr>
              <w:rPr>
                <w:color w:val="000000"/>
                <w:sz w:val="18"/>
                <w:szCs w:val="18"/>
              </w:rPr>
            </w:pPr>
          </w:p>
        </w:tc>
        <w:tc>
          <w:tcPr>
            <w:tcW w:w="3413" w:type="dxa"/>
            <w:vMerge/>
            <w:tcBorders>
              <w:top w:val="nil"/>
              <w:left w:val="single" w:sz="4" w:space="0" w:color="auto"/>
              <w:bottom w:val="single" w:sz="4" w:space="0" w:color="auto"/>
              <w:right w:val="single" w:sz="4" w:space="0" w:color="auto"/>
            </w:tcBorders>
            <w:vAlign w:val="center"/>
            <w:hideMark/>
          </w:tcPr>
          <w:p w14:paraId="4B1CB5F6" w14:textId="77777777" w:rsidR="00D96B09" w:rsidRPr="00D96B09" w:rsidRDefault="00D96B09" w:rsidP="00D96B09">
            <w:pPr>
              <w:rPr>
                <w:color w:val="000000"/>
                <w:sz w:val="18"/>
                <w:szCs w:val="18"/>
              </w:rPr>
            </w:pPr>
          </w:p>
        </w:tc>
        <w:tc>
          <w:tcPr>
            <w:tcW w:w="3616" w:type="dxa"/>
            <w:tcBorders>
              <w:top w:val="nil"/>
              <w:left w:val="nil"/>
              <w:bottom w:val="single" w:sz="4" w:space="0" w:color="auto"/>
              <w:right w:val="single" w:sz="4" w:space="0" w:color="auto"/>
            </w:tcBorders>
            <w:shd w:val="clear" w:color="auto" w:fill="auto"/>
            <w:vAlign w:val="center"/>
            <w:hideMark/>
          </w:tcPr>
          <w:p w14:paraId="277D8D7D" w14:textId="77777777" w:rsidR="00D96B09" w:rsidRPr="00D96B09" w:rsidRDefault="00D96B09" w:rsidP="00D96B09">
            <w:pPr>
              <w:jc w:val="both"/>
              <w:rPr>
                <w:color w:val="000000"/>
                <w:sz w:val="18"/>
                <w:szCs w:val="18"/>
              </w:rPr>
            </w:pPr>
            <w:r w:rsidRPr="00D96B09">
              <w:rPr>
                <w:color w:val="000000"/>
                <w:sz w:val="18"/>
                <w:szCs w:val="18"/>
              </w:rPr>
              <w:t>цборка мест несанкционированного размещения отходов, транспортировка их на объект размещение - 135,9 т.</w:t>
            </w:r>
          </w:p>
        </w:tc>
        <w:tc>
          <w:tcPr>
            <w:tcW w:w="1339" w:type="dxa"/>
            <w:vMerge/>
            <w:tcBorders>
              <w:top w:val="nil"/>
              <w:left w:val="single" w:sz="4" w:space="0" w:color="auto"/>
              <w:bottom w:val="single" w:sz="4" w:space="0" w:color="auto"/>
              <w:right w:val="single" w:sz="4" w:space="0" w:color="auto"/>
            </w:tcBorders>
            <w:vAlign w:val="center"/>
            <w:hideMark/>
          </w:tcPr>
          <w:p w14:paraId="16A9B633" w14:textId="77777777" w:rsidR="00D96B09" w:rsidRPr="00D96B09" w:rsidRDefault="00D96B09" w:rsidP="00D96B09">
            <w:pPr>
              <w:rPr>
                <w:color w:val="000000"/>
                <w:sz w:val="18"/>
                <w:szCs w:val="18"/>
              </w:rPr>
            </w:pPr>
          </w:p>
        </w:tc>
        <w:tc>
          <w:tcPr>
            <w:tcW w:w="1001" w:type="dxa"/>
            <w:vMerge/>
            <w:tcBorders>
              <w:top w:val="nil"/>
              <w:left w:val="single" w:sz="4" w:space="0" w:color="auto"/>
              <w:bottom w:val="single" w:sz="4" w:space="0" w:color="auto"/>
              <w:right w:val="single" w:sz="4" w:space="0" w:color="auto"/>
            </w:tcBorders>
            <w:vAlign w:val="center"/>
            <w:hideMark/>
          </w:tcPr>
          <w:p w14:paraId="07BF8870" w14:textId="77777777" w:rsidR="00D96B09" w:rsidRPr="00D96B09" w:rsidRDefault="00D96B09" w:rsidP="00D96B09">
            <w:pPr>
              <w:rPr>
                <w:color w:val="000000"/>
                <w:sz w:val="18"/>
                <w:szCs w:val="18"/>
              </w:rPr>
            </w:pPr>
          </w:p>
        </w:tc>
      </w:tr>
      <w:tr w:rsidR="00D96B09" w:rsidRPr="00D96B09" w14:paraId="5C9F5592" w14:textId="77777777" w:rsidTr="00D96B09">
        <w:trPr>
          <w:divId w:val="530341648"/>
          <w:trHeight w:val="720"/>
        </w:trPr>
        <w:tc>
          <w:tcPr>
            <w:tcW w:w="479" w:type="dxa"/>
            <w:tcBorders>
              <w:top w:val="nil"/>
              <w:left w:val="single" w:sz="4" w:space="0" w:color="auto"/>
              <w:bottom w:val="single" w:sz="4" w:space="0" w:color="auto"/>
              <w:right w:val="single" w:sz="4" w:space="0" w:color="auto"/>
            </w:tcBorders>
            <w:shd w:val="clear" w:color="auto" w:fill="auto"/>
            <w:vAlign w:val="center"/>
            <w:hideMark/>
          </w:tcPr>
          <w:p w14:paraId="4CAFB1C3" w14:textId="77777777" w:rsidR="00D96B09" w:rsidRPr="00D96B09" w:rsidRDefault="00D96B09" w:rsidP="00D96B09">
            <w:pPr>
              <w:jc w:val="center"/>
              <w:rPr>
                <w:color w:val="000000"/>
                <w:sz w:val="18"/>
                <w:szCs w:val="18"/>
              </w:rPr>
            </w:pPr>
            <w:r w:rsidRPr="00D96B09">
              <w:rPr>
                <w:color w:val="000000"/>
                <w:sz w:val="18"/>
                <w:szCs w:val="18"/>
              </w:rPr>
              <w:t>11</w:t>
            </w:r>
          </w:p>
        </w:tc>
        <w:tc>
          <w:tcPr>
            <w:tcW w:w="3413" w:type="dxa"/>
            <w:tcBorders>
              <w:top w:val="nil"/>
              <w:left w:val="nil"/>
              <w:bottom w:val="single" w:sz="4" w:space="0" w:color="auto"/>
              <w:right w:val="single" w:sz="4" w:space="0" w:color="auto"/>
            </w:tcBorders>
            <w:shd w:val="clear" w:color="auto" w:fill="auto"/>
            <w:vAlign w:val="center"/>
            <w:hideMark/>
          </w:tcPr>
          <w:p w14:paraId="0B436381" w14:textId="77777777" w:rsidR="00D96B09" w:rsidRPr="00D96B09" w:rsidRDefault="00D96B09" w:rsidP="00D96B09">
            <w:pPr>
              <w:jc w:val="both"/>
              <w:rPr>
                <w:color w:val="000000"/>
                <w:sz w:val="18"/>
                <w:szCs w:val="18"/>
              </w:rPr>
            </w:pPr>
            <w:r w:rsidRPr="00D96B09">
              <w:rPr>
                <w:color w:val="000000"/>
                <w:sz w:val="18"/>
                <w:szCs w:val="18"/>
              </w:rPr>
              <w:t>Организация и проведение массовых эколого-просветительских и природоохранных мероприятий с привлечением населения города Сургута</w:t>
            </w:r>
          </w:p>
        </w:tc>
        <w:tc>
          <w:tcPr>
            <w:tcW w:w="3616" w:type="dxa"/>
            <w:tcBorders>
              <w:top w:val="nil"/>
              <w:left w:val="nil"/>
              <w:bottom w:val="single" w:sz="4" w:space="0" w:color="auto"/>
              <w:right w:val="single" w:sz="4" w:space="0" w:color="auto"/>
            </w:tcBorders>
            <w:shd w:val="clear" w:color="auto" w:fill="auto"/>
            <w:noWrap/>
            <w:vAlign w:val="center"/>
            <w:hideMark/>
          </w:tcPr>
          <w:p w14:paraId="334D014A" w14:textId="77777777" w:rsidR="00D96B09" w:rsidRPr="00D96B09" w:rsidRDefault="00D96B09" w:rsidP="00D96B09">
            <w:pPr>
              <w:jc w:val="both"/>
              <w:rPr>
                <w:color w:val="000000"/>
                <w:sz w:val="18"/>
                <w:szCs w:val="18"/>
              </w:rPr>
            </w:pPr>
            <w:r w:rsidRPr="00D96B09">
              <w:rPr>
                <w:color w:val="000000"/>
                <w:sz w:val="18"/>
                <w:szCs w:val="18"/>
              </w:rPr>
              <w:t>2 экологические акции по посадке деревьев</w:t>
            </w:r>
          </w:p>
        </w:tc>
        <w:tc>
          <w:tcPr>
            <w:tcW w:w="1339" w:type="dxa"/>
            <w:tcBorders>
              <w:top w:val="nil"/>
              <w:left w:val="nil"/>
              <w:bottom w:val="single" w:sz="4" w:space="0" w:color="auto"/>
              <w:right w:val="single" w:sz="4" w:space="0" w:color="auto"/>
            </w:tcBorders>
            <w:shd w:val="clear" w:color="auto" w:fill="auto"/>
            <w:vAlign w:val="center"/>
            <w:hideMark/>
          </w:tcPr>
          <w:p w14:paraId="2C373AEB" w14:textId="77777777" w:rsidR="00D96B09" w:rsidRPr="00D96B09" w:rsidRDefault="00D96B09" w:rsidP="00D96B09">
            <w:pPr>
              <w:jc w:val="center"/>
              <w:rPr>
                <w:color w:val="000000"/>
                <w:sz w:val="18"/>
                <w:szCs w:val="18"/>
              </w:rPr>
            </w:pPr>
            <w:r w:rsidRPr="00D96B09">
              <w:rPr>
                <w:color w:val="000000"/>
                <w:sz w:val="18"/>
                <w:szCs w:val="18"/>
              </w:rPr>
              <w:t>603,4</w:t>
            </w:r>
          </w:p>
        </w:tc>
        <w:tc>
          <w:tcPr>
            <w:tcW w:w="1001" w:type="dxa"/>
            <w:tcBorders>
              <w:top w:val="nil"/>
              <w:left w:val="nil"/>
              <w:bottom w:val="single" w:sz="4" w:space="0" w:color="auto"/>
              <w:right w:val="single" w:sz="4" w:space="0" w:color="auto"/>
            </w:tcBorders>
            <w:shd w:val="clear" w:color="auto" w:fill="auto"/>
            <w:vAlign w:val="center"/>
            <w:hideMark/>
          </w:tcPr>
          <w:p w14:paraId="5DDC0457" w14:textId="77777777" w:rsidR="00D96B09" w:rsidRPr="00D96B09" w:rsidRDefault="00D96B09" w:rsidP="00D96B09">
            <w:pPr>
              <w:jc w:val="center"/>
              <w:rPr>
                <w:color w:val="000000"/>
                <w:sz w:val="18"/>
                <w:szCs w:val="18"/>
              </w:rPr>
            </w:pPr>
            <w:r w:rsidRPr="00D96B09">
              <w:rPr>
                <w:color w:val="000000"/>
                <w:sz w:val="18"/>
                <w:szCs w:val="18"/>
              </w:rPr>
              <w:t>0,1</w:t>
            </w:r>
          </w:p>
        </w:tc>
      </w:tr>
      <w:tr w:rsidR="00D96B09" w:rsidRPr="00D96B09" w14:paraId="6FA26E84" w14:textId="77777777" w:rsidTr="00D96B09">
        <w:trPr>
          <w:divId w:val="530341648"/>
          <w:trHeight w:val="480"/>
        </w:trPr>
        <w:tc>
          <w:tcPr>
            <w:tcW w:w="479" w:type="dxa"/>
            <w:vMerge w:val="restart"/>
            <w:tcBorders>
              <w:top w:val="nil"/>
              <w:left w:val="single" w:sz="4" w:space="0" w:color="auto"/>
              <w:bottom w:val="single" w:sz="4" w:space="0" w:color="000000"/>
              <w:right w:val="single" w:sz="4" w:space="0" w:color="auto"/>
            </w:tcBorders>
            <w:shd w:val="clear" w:color="auto" w:fill="auto"/>
            <w:vAlign w:val="center"/>
            <w:hideMark/>
          </w:tcPr>
          <w:p w14:paraId="67A2A551" w14:textId="77777777" w:rsidR="00D96B09" w:rsidRPr="00D96B09" w:rsidRDefault="00D96B09" w:rsidP="00D96B09">
            <w:pPr>
              <w:jc w:val="center"/>
              <w:rPr>
                <w:color w:val="000000"/>
                <w:sz w:val="18"/>
                <w:szCs w:val="18"/>
              </w:rPr>
            </w:pPr>
            <w:r w:rsidRPr="00D96B09">
              <w:rPr>
                <w:color w:val="000000"/>
                <w:sz w:val="18"/>
                <w:szCs w:val="18"/>
              </w:rPr>
              <w:t>12</w:t>
            </w:r>
          </w:p>
        </w:tc>
        <w:tc>
          <w:tcPr>
            <w:tcW w:w="3413" w:type="dxa"/>
            <w:vMerge w:val="restart"/>
            <w:tcBorders>
              <w:top w:val="nil"/>
              <w:left w:val="single" w:sz="4" w:space="0" w:color="auto"/>
              <w:bottom w:val="single" w:sz="4" w:space="0" w:color="auto"/>
              <w:right w:val="single" w:sz="4" w:space="0" w:color="auto"/>
            </w:tcBorders>
            <w:shd w:val="clear" w:color="auto" w:fill="auto"/>
            <w:vAlign w:val="center"/>
            <w:hideMark/>
          </w:tcPr>
          <w:p w14:paraId="65AD081D" w14:textId="77777777" w:rsidR="00D96B09" w:rsidRPr="00D96B09" w:rsidRDefault="00D96B09" w:rsidP="00D96B09">
            <w:pPr>
              <w:jc w:val="both"/>
              <w:rPr>
                <w:color w:val="000000"/>
                <w:sz w:val="18"/>
                <w:szCs w:val="18"/>
              </w:rPr>
            </w:pPr>
            <w:r w:rsidRPr="00D96B09">
              <w:rPr>
                <w:color w:val="000000"/>
                <w:sz w:val="18"/>
                <w:szCs w:val="18"/>
              </w:rPr>
              <w:t>Обеспечение соблюдения лесного законодательства, предупреждение возникновения и распространения лесных пожаров, локализация и ликвидация очагов вредных организмов</w:t>
            </w:r>
          </w:p>
        </w:tc>
        <w:tc>
          <w:tcPr>
            <w:tcW w:w="3616" w:type="dxa"/>
            <w:tcBorders>
              <w:top w:val="nil"/>
              <w:left w:val="nil"/>
              <w:bottom w:val="single" w:sz="4" w:space="0" w:color="auto"/>
              <w:right w:val="single" w:sz="4" w:space="0" w:color="auto"/>
            </w:tcBorders>
            <w:shd w:val="clear" w:color="auto" w:fill="auto"/>
            <w:vAlign w:val="center"/>
            <w:hideMark/>
          </w:tcPr>
          <w:p w14:paraId="3A1D2BC2" w14:textId="77777777" w:rsidR="00D96B09" w:rsidRPr="00D96B09" w:rsidRDefault="00D96B09" w:rsidP="00D96B09">
            <w:pPr>
              <w:jc w:val="both"/>
              <w:rPr>
                <w:color w:val="000000"/>
                <w:sz w:val="18"/>
                <w:szCs w:val="18"/>
              </w:rPr>
            </w:pPr>
            <w:r w:rsidRPr="00D96B09">
              <w:rPr>
                <w:color w:val="000000"/>
                <w:sz w:val="18"/>
                <w:szCs w:val="18"/>
              </w:rPr>
              <w:t>патрулирование территории городских лесов в пожароопасный период  на площади 4 445 га</w:t>
            </w:r>
          </w:p>
        </w:tc>
        <w:tc>
          <w:tcPr>
            <w:tcW w:w="1339" w:type="dxa"/>
            <w:vMerge w:val="restart"/>
            <w:tcBorders>
              <w:top w:val="nil"/>
              <w:left w:val="single" w:sz="4" w:space="0" w:color="auto"/>
              <w:bottom w:val="single" w:sz="4" w:space="0" w:color="auto"/>
              <w:right w:val="single" w:sz="4" w:space="0" w:color="auto"/>
            </w:tcBorders>
            <w:shd w:val="clear" w:color="auto" w:fill="auto"/>
            <w:vAlign w:val="center"/>
            <w:hideMark/>
          </w:tcPr>
          <w:p w14:paraId="0C24888C" w14:textId="77777777" w:rsidR="00D96B09" w:rsidRPr="00D96B09" w:rsidRDefault="00D96B09" w:rsidP="00D96B09">
            <w:pPr>
              <w:jc w:val="center"/>
              <w:rPr>
                <w:color w:val="000000"/>
                <w:sz w:val="18"/>
                <w:szCs w:val="18"/>
              </w:rPr>
            </w:pPr>
            <w:r w:rsidRPr="00D96B09">
              <w:rPr>
                <w:color w:val="000000"/>
                <w:sz w:val="18"/>
                <w:szCs w:val="18"/>
              </w:rPr>
              <w:t>16 779,4</w:t>
            </w:r>
          </w:p>
        </w:tc>
        <w:tc>
          <w:tcPr>
            <w:tcW w:w="1001" w:type="dxa"/>
            <w:vMerge w:val="restart"/>
            <w:tcBorders>
              <w:top w:val="nil"/>
              <w:left w:val="single" w:sz="4" w:space="0" w:color="auto"/>
              <w:bottom w:val="single" w:sz="4" w:space="0" w:color="auto"/>
              <w:right w:val="single" w:sz="4" w:space="0" w:color="auto"/>
            </w:tcBorders>
            <w:shd w:val="clear" w:color="auto" w:fill="auto"/>
            <w:vAlign w:val="center"/>
            <w:hideMark/>
          </w:tcPr>
          <w:p w14:paraId="709718E1" w14:textId="77777777" w:rsidR="00D96B09" w:rsidRPr="00D96B09" w:rsidRDefault="00D96B09" w:rsidP="00D96B09">
            <w:pPr>
              <w:jc w:val="center"/>
              <w:rPr>
                <w:color w:val="000000"/>
                <w:sz w:val="18"/>
                <w:szCs w:val="18"/>
              </w:rPr>
            </w:pPr>
            <w:r w:rsidRPr="00D96B09">
              <w:rPr>
                <w:color w:val="000000"/>
                <w:sz w:val="18"/>
                <w:szCs w:val="18"/>
              </w:rPr>
              <w:t>3,7</w:t>
            </w:r>
          </w:p>
        </w:tc>
      </w:tr>
      <w:tr w:rsidR="00D96B09" w:rsidRPr="00D96B09" w14:paraId="027C2F00" w14:textId="77777777" w:rsidTr="00D96B09">
        <w:trPr>
          <w:divId w:val="530341648"/>
          <w:trHeight w:val="480"/>
        </w:trPr>
        <w:tc>
          <w:tcPr>
            <w:tcW w:w="479" w:type="dxa"/>
            <w:vMerge/>
            <w:tcBorders>
              <w:top w:val="nil"/>
              <w:left w:val="single" w:sz="4" w:space="0" w:color="auto"/>
              <w:bottom w:val="single" w:sz="4" w:space="0" w:color="000000"/>
              <w:right w:val="single" w:sz="4" w:space="0" w:color="auto"/>
            </w:tcBorders>
            <w:vAlign w:val="center"/>
            <w:hideMark/>
          </w:tcPr>
          <w:p w14:paraId="4576A4AE" w14:textId="77777777" w:rsidR="00D96B09" w:rsidRPr="00D96B09" w:rsidRDefault="00D96B09" w:rsidP="00D96B09">
            <w:pPr>
              <w:rPr>
                <w:color w:val="000000"/>
                <w:sz w:val="18"/>
                <w:szCs w:val="18"/>
              </w:rPr>
            </w:pPr>
          </w:p>
        </w:tc>
        <w:tc>
          <w:tcPr>
            <w:tcW w:w="3413" w:type="dxa"/>
            <w:vMerge/>
            <w:tcBorders>
              <w:top w:val="nil"/>
              <w:left w:val="single" w:sz="4" w:space="0" w:color="auto"/>
              <w:bottom w:val="single" w:sz="4" w:space="0" w:color="auto"/>
              <w:right w:val="single" w:sz="4" w:space="0" w:color="auto"/>
            </w:tcBorders>
            <w:vAlign w:val="center"/>
            <w:hideMark/>
          </w:tcPr>
          <w:p w14:paraId="7398823F" w14:textId="77777777" w:rsidR="00D96B09" w:rsidRPr="00D96B09" w:rsidRDefault="00D96B09" w:rsidP="00D96B09">
            <w:pPr>
              <w:rPr>
                <w:color w:val="000000"/>
                <w:sz w:val="18"/>
                <w:szCs w:val="18"/>
              </w:rPr>
            </w:pPr>
          </w:p>
        </w:tc>
        <w:tc>
          <w:tcPr>
            <w:tcW w:w="3616" w:type="dxa"/>
            <w:tcBorders>
              <w:top w:val="nil"/>
              <w:left w:val="nil"/>
              <w:bottom w:val="single" w:sz="4" w:space="0" w:color="auto"/>
              <w:right w:val="single" w:sz="4" w:space="0" w:color="auto"/>
            </w:tcBorders>
            <w:shd w:val="clear" w:color="auto" w:fill="auto"/>
            <w:vAlign w:val="center"/>
            <w:hideMark/>
          </w:tcPr>
          <w:p w14:paraId="3CC99F53" w14:textId="77777777" w:rsidR="00D96B09" w:rsidRPr="00D96B09" w:rsidRDefault="00D96B09" w:rsidP="00D96B09">
            <w:pPr>
              <w:jc w:val="both"/>
              <w:rPr>
                <w:color w:val="000000"/>
                <w:sz w:val="18"/>
                <w:szCs w:val="18"/>
              </w:rPr>
            </w:pPr>
            <w:r w:rsidRPr="00D96B09">
              <w:rPr>
                <w:color w:val="000000"/>
                <w:sz w:val="18"/>
                <w:szCs w:val="18"/>
              </w:rPr>
              <w:t xml:space="preserve">санитарные рубки и рубки по очистке леса от захламленностина на площади 15 га </w:t>
            </w:r>
          </w:p>
        </w:tc>
        <w:tc>
          <w:tcPr>
            <w:tcW w:w="1339" w:type="dxa"/>
            <w:vMerge/>
            <w:tcBorders>
              <w:top w:val="nil"/>
              <w:left w:val="single" w:sz="4" w:space="0" w:color="auto"/>
              <w:bottom w:val="single" w:sz="4" w:space="0" w:color="auto"/>
              <w:right w:val="single" w:sz="4" w:space="0" w:color="auto"/>
            </w:tcBorders>
            <w:vAlign w:val="center"/>
            <w:hideMark/>
          </w:tcPr>
          <w:p w14:paraId="1DF2177C" w14:textId="77777777" w:rsidR="00D96B09" w:rsidRPr="00D96B09" w:rsidRDefault="00D96B09" w:rsidP="00D96B09">
            <w:pPr>
              <w:rPr>
                <w:color w:val="000000"/>
                <w:sz w:val="18"/>
                <w:szCs w:val="18"/>
              </w:rPr>
            </w:pPr>
          </w:p>
        </w:tc>
        <w:tc>
          <w:tcPr>
            <w:tcW w:w="1001" w:type="dxa"/>
            <w:vMerge/>
            <w:tcBorders>
              <w:top w:val="nil"/>
              <w:left w:val="single" w:sz="4" w:space="0" w:color="auto"/>
              <w:bottom w:val="single" w:sz="4" w:space="0" w:color="auto"/>
              <w:right w:val="single" w:sz="4" w:space="0" w:color="auto"/>
            </w:tcBorders>
            <w:vAlign w:val="center"/>
            <w:hideMark/>
          </w:tcPr>
          <w:p w14:paraId="6B7BABD6" w14:textId="77777777" w:rsidR="00D96B09" w:rsidRPr="00D96B09" w:rsidRDefault="00D96B09" w:rsidP="00D96B09">
            <w:pPr>
              <w:rPr>
                <w:color w:val="000000"/>
                <w:sz w:val="18"/>
                <w:szCs w:val="18"/>
              </w:rPr>
            </w:pPr>
          </w:p>
        </w:tc>
      </w:tr>
      <w:tr w:rsidR="00D96B09" w:rsidRPr="00D96B09" w14:paraId="578DAD38" w14:textId="77777777" w:rsidTr="00D96B09">
        <w:trPr>
          <w:divId w:val="530341648"/>
          <w:trHeight w:val="480"/>
        </w:trPr>
        <w:tc>
          <w:tcPr>
            <w:tcW w:w="479" w:type="dxa"/>
            <w:vMerge/>
            <w:tcBorders>
              <w:top w:val="nil"/>
              <w:left w:val="single" w:sz="4" w:space="0" w:color="auto"/>
              <w:bottom w:val="single" w:sz="4" w:space="0" w:color="000000"/>
              <w:right w:val="single" w:sz="4" w:space="0" w:color="auto"/>
            </w:tcBorders>
            <w:vAlign w:val="center"/>
            <w:hideMark/>
          </w:tcPr>
          <w:p w14:paraId="7123C905" w14:textId="77777777" w:rsidR="00D96B09" w:rsidRPr="00D96B09" w:rsidRDefault="00D96B09" w:rsidP="00D96B09">
            <w:pPr>
              <w:rPr>
                <w:color w:val="000000"/>
                <w:sz w:val="18"/>
                <w:szCs w:val="18"/>
              </w:rPr>
            </w:pPr>
          </w:p>
        </w:tc>
        <w:tc>
          <w:tcPr>
            <w:tcW w:w="3413" w:type="dxa"/>
            <w:vMerge/>
            <w:tcBorders>
              <w:top w:val="nil"/>
              <w:left w:val="single" w:sz="4" w:space="0" w:color="auto"/>
              <w:bottom w:val="single" w:sz="4" w:space="0" w:color="auto"/>
              <w:right w:val="single" w:sz="4" w:space="0" w:color="auto"/>
            </w:tcBorders>
            <w:vAlign w:val="center"/>
            <w:hideMark/>
          </w:tcPr>
          <w:p w14:paraId="04E3C39A" w14:textId="77777777" w:rsidR="00D96B09" w:rsidRPr="00D96B09" w:rsidRDefault="00D96B09" w:rsidP="00D96B09">
            <w:pPr>
              <w:rPr>
                <w:color w:val="000000"/>
                <w:sz w:val="18"/>
                <w:szCs w:val="18"/>
              </w:rPr>
            </w:pPr>
          </w:p>
        </w:tc>
        <w:tc>
          <w:tcPr>
            <w:tcW w:w="3616" w:type="dxa"/>
            <w:tcBorders>
              <w:top w:val="nil"/>
              <w:left w:val="nil"/>
              <w:bottom w:val="single" w:sz="4" w:space="0" w:color="auto"/>
              <w:right w:val="single" w:sz="4" w:space="0" w:color="auto"/>
            </w:tcBorders>
            <w:shd w:val="clear" w:color="auto" w:fill="auto"/>
            <w:vAlign w:val="center"/>
            <w:hideMark/>
          </w:tcPr>
          <w:p w14:paraId="30D39C06" w14:textId="77777777" w:rsidR="00D96B09" w:rsidRPr="00D96B09" w:rsidRDefault="00D96B09" w:rsidP="00D96B09">
            <w:pPr>
              <w:jc w:val="both"/>
              <w:rPr>
                <w:color w:val="000000"/>
                <w:sz w:val="18"/>
                <w:szCs w:val="18"/>
              </w:rPr>
            </w:pPr>
            <w:r w:rsidRPr="00D96B09">
              <w:rPr>
                <w:color w:val="000000"/>
                <w:sz w:val="18"/>
                <w:szCs w:val="18"/>
              </w:rPr>
              <w:t xml:space="preserve"> содержание зеленых зон активного отдыха населения на территории городских лесов на площади 59 га</w:t>
            </w:r>
          </w:p>
        </w:tc>
        <w:tc>
          <w:tcPr>
            <w:tcW w:w="1339" w:type="dxa"/>
            <w:vMerge/>
            <w:tcBorders>
              <w:top w:val="nil"/>
              <w:left w:val="single" w:sz="4" w:space="0" w:color="auto"/>
              <w:bottom w:val="single" w:sz="4" w:space="0" w:color="auto"/>
              <w:right w:val="single" w:sz="4" w:space="0" w:color="auto"/>
            </w:tcBorders>
            <w:vAlign w:val="center"/>
            <w:hideMark/>
          </w:tcPr>
          <w:p w14:paraId="41156B0B" w14:textId="77777777" w:rsidR="00D96B09" w:rsidRPr="00D96B09" w:rsidRDefault="00D96B09" w:rsidP="00D96B09">
            <w:pPr>
              <w:rPr>
                <w:color w:val="000000"/>
                <w:sz w:val="18"/>
                <w:szCs w:val="18"/>
              </w:rPr>
            </w:pPr>
          </w:p>
        </w:tc>
        <w:tc>
          <w:tcPr>
            <w:tcW w:w="1001" w:type="dxa"/>
            <w:vMerge/>
            <w:tcBorders>
              <w:top w:val="nil"/>
              <w:left w:val="single" w:sz="4" w:space="0" w:color="auto"/>
              <w:bottom w:val="single" w:sz="4" w:space="0" w:color="auto"/>
              <w:right w:val="single" w:sz="4" w:space="0" w:color="auto"/>
            </w:tcBorders>
            <w:vAlign w:val="center"/>
            <w:hideMark/>
          </w:tcPr>
          <w:p w14:paraId="6DB86F2B" w14:textId="77777777" w:rsidR="00D96B09" w:rsidRPr="00D96B09" w:rsidRDefault="00D96B09" w:rsidP="00D96B09">
            <w:pPr>
              <w:rPr>
                <w:color w:val="000000"/>
                <w:sz w:val="18"/>
                <w:szCs w:val="18"/>
              </w:rPr>
            </w:pPr>
          </w:p>
        </w:tc>
      </w:tr>
      <w:tr w:rsidR="00D96B09" w:rsidRPr="00D96B09" w14:paraId="6245E09A" w14:textId="77777777" w:rsidTr="00D96B09">
        <w:trPr>
          <w:divId w:val="530341648"/>
          <w:trHeight w:val="480"/>
        </w:trPr>
        <w:tc>
          <w:tcPr>
            <w:tcW w:w="479" w:type="dxa"/>
            <w:vMerge/>
            <w:tcBorders>
              <w:top w:val="nil"/>
              <w:left w:val="single" w:sz="4" w:space="0" w:color="auto"/>
              <w:bottom w:val="single" w:sz="4" w:space="0" w:color="000000"/>
              <w:right w:val="single" w:sz="4" w:space="0" w:color="auto"/>
            </w:tcBorders>
            <w:vAlign w:val="center"/>
            <w:hideMark/>
          </w:tcPr>
          <w:p w14:paraId="713B2D0F" w14:textId="77777777" w:rsidR="00D96B09" w:rsidRPr="00D96B09" w:rsidRDefault="00D96B09" w:rsidP="00D96B09">
            <w:pPr>
              <w:rPr>
                <w:color w:val="000000"/>
                <w:sz w:val="18"/>
                <w:szCs w:val="18"/>
              </w:rPr>
            </w:pPr>
          </w:p>
        </w:tc>
        <w:tc>
          <w:tcPr>
            <w:tcW w:w="3413" w:type="dxa"/>
            <w:vMerge/>
            <w:tcBorders>
              <w:top w:val="nil"/>
              <w:left w:val="single" w:sz="4" w:space="0" w:color="auto"/>
              <w:bottom w:val="single" w:sz="4" w:space="0" w:color="auto"/>
              <w:right w:val="single" w:sz="4" w:space="0" w:color="auto"/>
            </w:tcBorders>
            <w:vAlign w:val="center"/>
            <w:hideMark/>
          </w:tcPr>
          <w:p w14:paraId="063C91FD" w14:textId="77777777" w:rsidR="00D96B09" w:rsidRPr="00D96B09" w:rsidRDefault="00D96B09" w:rsidP="00D96B09">
            <w:pPr>
              <w:rPr>
                <w:color w:val="000000"/>
                <w:sz w:val="18"/>
                <w:szCs w:val="18"/>
              </w:rPr>
            </w:pPr>
          </w:p>
        </w:tc>
        <w:tc>
          <w:tcPr>
            <w:tcW w:w="3616" w:type="dxa"/>
            <w:tcBorders>
              <w:top w:val="nil"/>
              <w:left w:val="nil"/>
              <w:bottom w:val="single" w:sz="4" w:space="0" w:color="auto"/>
              <w:right w:val="single" w:sz="4" w:space="0" w:color="auto"/>
            </w:tcBorders>
            <w:shd w:val="clear" w:color="auto" w:fill="auto"/>
            <w:vAlign w:val="center"/>
            <w:hideMark/>
          </w:tcPr>
          <w:p w14:paraId="5CB93C00" w14:textId="77777777" w:rsidR="00D96B09" w:rsidRPr="00D96B09" w:rsidRDefault="00D96B09" w:rsidP="00D96B09">
            <w:pPr>
              <w:jc w:val="both"/>
              <w:rPr>
                <w:color w:val="000000"/>
                <w:sz w:val="18"/>
                <w:szCs w:val="18"/>
              </w:rPr>
            </w:pPr>
            <w:r w:rsidRPr="00D96B09">
              <w:rPr>
                <w:color w:val="000000"/>
                <w:sz w:val="18"/>
                <w:szCs w:val="18"/>
              </w:rPr>
              <w:t xml:space="preserve">устройство противопожарных минерализованных полос протяженностью 8 км. </w:t>
            </w:r>
          </w:p>
        </w:tc>
        <w:tc>
          <w:tcPr>
            <w:tcW w:w="1339" w:type="dxa"/>
            <w:vMerge/>
            <w:tcBorders>
              <w:top w:val="nil"/>
              <w:left w:val="single" w:sz="4" w:space="0" w:color="auto"/>
              <w:bottom w:val="single" w:sz="4" w:space="0" w:color="auto"/>
              <w:right w:val="single" w:sz="4" w:space="0" w:color="auto"/>
            </w:tcBorders>
            <w:vAlign w:val="center"/>
            <w:hideMark/>
          </w:tcPr>
          <w:p w14:paraId="493FA278" w14:textId="77777777" w:rsidR="00D96B09" w:rsidRPr="00D96B09" w:rsidRDefault="00D96B09" w:rsidP="00D96B09">
            <w:pPr>
              <w:rPr>
                <w:color w:val="000000"/>
                <w:sz w:val="18"/>
                <w:szCs w:val="18"/>
              </w:rPr>
            </w:pPr>
          </w:p>
        </w:tc>
        <w:tc>
          <w:tcPr>
            <w:tcW w:w="1001" w:type="dxa"/>
            <w:vMerge/>
            <w:tcBorders>
              <w:top w:val="nil"/>
              <w:left w:val="single" w:sz="4" w:space="0" w:color="auto"/>
              <w:bottom w:val="single" w:sz="4" w:space="0" w:color="auto"/>
              <w:right w:val="single" w:sz="4" w:space="0" w:color="auto"/>
            </w:tcBorders>
            <w:vAlign w:val="center"/>
            <w:hideMark/>
          </w:tcPr>
          <w:p w14:paraId="2948A099" w14:textId="77777777" w:rsidR="00D96B09" w:rsidRPr="00D96B09" w:rsidRDefault="00D96B09" w:rsidP="00D96B09">
            <w:pPr>
              <w:rPr>
                <w:color w:val="000000"/>
                <w:sz w:val="18"/>
                <w:szCs w:val="18"/>
              </w:rPr>
            </w:pPr>
          </w:p>
        </w:tc>
      </w:tr>
      <w:tr w:rsidR="00D96B09" w:rsidRPr="00D96B09" w14:paraId="1B6A2220" w14:textId="77777777" w:rsidTr="00D96B09">
        <w:trPr>
          <w:divId w:val="530341648"/>
          <w:trHeight w:val="960"/>
        </w:trPr>
        <w:tc>
          <w:tcPr>
            <w:tcW w:w="479" w:type="dxa"/>
            <w:tcBorders>
              <w:top w:val="nil"/>
              <w:left w:val="single" w:sz="4" w:space="0" w:color="auto"/>
              <w:bottom w:val="single" w:sz="4" w:space="0" w:color="auto"/>
              <w:right w:val="single" w:sz="4" w:space="0" w:color="auto"/>
            </w:tcBorders>
            <w:shd w:val="clear" w:color="auto" w:fill="auto"/>
            <w:vAlign w:val="center"/>
            <w:hideMark/>
          </w:tcPr>
          <w:p w14:paraId="2DC657AD" w14:textId="77777777" w:rsidR="00D96B09" w:rsidRPr="00D96B09" w:rsidRDefault="00D96B09" w:rsidP="00D96B09">
            <w:pPr>
              <w:jc w:val="center"/>
              <w:rPr>
                <w:color w:val="000000"/>
                <w:sz w:val="18"/>
                <w:szCs w:val="18"/>
              </w:rPr>
            </w:pPr>
            <w:r w:rsidRPr="00D96B09">
              <w:rPr>
                <w:color w:val="000000"/>
                <w:sz w:val="18"/>
                <w:szCs w:val="18"/>
              </w:rPr>
              <w:t>13</w:t>
            </w:r>
          </w:p>
        </w:tc>
        <w:tc>
          <w:tcPr>
            <w:tcW w:w="3413" w:type="dxa"/>
            <w:tcBorders>
              <w:top w:val="nil"/>
              <w:left w:val="nil"/>
              <w:bottom w:val="single" w:sz="4" w:space="0" w:color="auto"/>
              <w:right w:val="single" w:sz="4" w:space="0" w:color="auto"/>
            </w:tcBorders>
            <w:shd w:val="clear" w:color="auto" w:fill="auto"/>
            <w:vAlign w:val="center"/>
            <w:hideMark/>
          </w:tcPr>
          <w:p w14:paraId="2D1E589F" w14:textId="77777777" w:rsidR="00D96B09" w:rsidRPr="00D96B09" w:rsidRDefault="00D96B09" w:rsidP="00D96B09">
            <w:pPr>
              <w:jc w:val="both"/>
              <w:rPr>
                <w:color w:val="000000"/>
                <w:sz w:val="18"/>
                <w:szCs w:val="18"/>
              </w:rPr>
            </w:pPr>
            <w:r w:rsidRPr="00D96B09">
              <w:rPr>
                <w:color w:val="000000"/>
                <w:sz w:val="18"/>
                <w:szCs w:val="18"/>
              </w:rPr>
              <w:t>Ликвидация объектов накопленного вреда окружающей среде</w:t>
            </w:r>
          </w:p>
        </w:tc>
        <w:tc>
          <w:tcPr>
            <w:tcW w:w="3616" w:type="dxa"/>
            <w:tcBorders>
              <w:top w:val="nil"/>
              <w:left w:val="nil"/>
              <w:bottom w:val="single" w:sz="4" w:space="0" w:color="auto"/>
              <w:right w:val="single" w:sz="4" w:space="0" w:color="auto"/>
            </w:tcBorders>
            <w:shd w:val="clear" w:color="auto" w:fill="auto"/>
            <w:vAlign w:val="center"/>
            <w:hideMark/>
          </w:tcPr>
          <w:p w14:paraId="003A9E43" w14:textId="77777777" w:rsidR="00D96B09" w:rsidRPr="00D96B09" w:rsidRDefault="00D96B09" w:rsidP="00D96B09">
            <w:pPr>
              <w:jc w:val="both"/>
              <w:rPr>
                <w:color w:val="000000"/>
                <w:sz w:val="18"/>
                <w:szCs w:val="18"/>
              </w:rPr>
            </w:pPr>
            <w:r w:rsidRPr="00D96B09">
              <w:rPr>
                <w:color w:val="000000"/>
                <w:sz w:val="18"/>
                <w:szCs w:val="18"/>
              </w:rPr>
              <w:t>Рекультивация нарушенных земель при размещении отходов IV-V класса опасности второй очереди муниципального полигона для захоронения твердых бытовых отходов города Сургута</w:t>
            </w:r>
          </w:p>
        </w:tc>
        <w:tc>
          <w:tcPr>
            <w:tcW w:w="1339" w:type="dxa"/>
            <w:tcBorders>
              <w:top w:val="nil"/>
              <w:left w:val="nil"/>
              <w:bottom w:val="single" w:sz="4" w:space="0" w:color="auto"/>
              <w:right w:val="single" w:sz="4" w:space="0" w:color="auto"/>
            </w:tcBorders>
            <w:shd w:val="clear" w:color="auto" w:fill="auto"/>
            <w:vAlign w:val="center"/>
            <w:hideMark/>
          </w:tcPr>
          <w:p w14:paraId="63D6234A" w14:textId="77777777" w:rsidR="00D96B09" w:rsidRPr="00D96B09" w:rsidRDefault="00D96B09" w:rsidP="00D96B09">
            <w:pPr>
              <w:jc w:val="center"/>
              <w:rPr>
                <w:color w:val="000000"/>
                <w:sz w:val="18"/>
                <w:szCs w:val="18"/>
              </w:rPr>
            </w:pPr>
            <w:r w:rsidRPr="00D96B09">
              <w:rPr>
                <w:color w:val="000000"/>
                <w:sz w:val="18"/>
                <w:szCs w:val="18"/>
              </w:rPr>
              <w:t>27 958,5</w:t>
            </w:r>
          </w:p>
        </w:tc>
        <w:tc>
          <w:tcPr>
            <w:tcW w:w="1001" w:type="dxa"/>
            <w:tcBorders>
              <w:top w:val="nil"/>
              <w:left w:val="nil"/>
              <w:bottom w:val="single" w:sz="4" w:space="0" w:color="auto"/>
              <w:right w:val="single" w:sz="4" w:space="0" w:color="auto"/>
            </w:tcBorders>
            <w:shd w:val="clear" w:color="auto" w:fill="auto"/>
            <w:vAlign w:val="center"/>
            <w:hideMark/>
          </w:tcPr>
          <w:p w14:paraId="2914BB82" w14:textId="77777777" w:rsidR="00D96B09" w:rsidRPr="00D96B09" w:rsidRDefault="00D96B09" w:rsidP="00D96B09">
            <w:pPr>
              <w:jc w:val="center"/>
              <w:rPr>
                <w:color w:val="000000"/>
                <w:sz w:val="18"/>
                <w:szCs w:val="18"/>
              </w:rPr>
            </w:pPr>
            <w:r w:rsidRPr="00D96B09">
              <w:rPr>
                <w:color w:val="000000"/>
                <w:sz w:val="18"/>
                <w:szCs w:val="18"/>
              </w:rPr>
              <w:t>6,1</w:t>
            </w:r>
          </w:p>
        </w:tc>
      </w:tr>
      <w:tr w:rsidR="00D96B09" w:rsidRPr="00D96B09" w14:paraId="4DA437AD" w14:textId="77777777" w:rsidTr="00D96B09">
        <w:trPr>
          <w:divId w:val="530341648"/>
          <w:trHeight w:val="288"/>
        </w:trPr>
        <w:tc>
          <w:tcPr>
            <w:tcW w:w="479" w:type="dxa"/>
            <w:tcBorders>
              <w:top w:val="nil"/>
              <w:left w:val="single" w:sz="4" w:space="0" w:color="auto"/>
              <w:bottom w:val="single" w:sz="4" w:space="0" w:color="auto"/>
              <w:right w:val="single" w:sz="4" w:space="0" w:color="auto"/>
            </w:tcBorders>
            <w:shd w:val="clear" w:color="auto" w:fill="auto"/>
            <w:vAlign w:val="center"/>
            <w:hideMark/>
          </w:tcPr>
          <w:p w14:paraId="51ABEC6E" w14:textId="77777777" w:rsidR="00D96B09" w:rsidRPr="00D96B09" w:rsidRDefault="00D96B09" w:rsidP="00D96B09">
            <w:pPr>
              <w:jc w:val="center"/>
              <w:rPr>
                <w:color w:val="000000"/>
                <w:sz w:val="18"/>
                <w:szCs w:val="18"/>
              </w:rPr>
            </w:pPr>
            <w:r w:rsidRPr="00D96B09">
              <w:rPr>
                <w:color w:val="000000"/>
                <w:sz w:val="18"/>
                <w:szCs w:val="18"/>
              </w:rPr>
              <w:t> </w:t>
            </w:r>
          </w:p>
        </w:tc>
        <w:tc>
          <w:tcPr>
            <w:tcW w:w="3413" w:type="dxa"/>
            <w:tcBorders>
              <w:top w:val="nil"/>
              <w:left w:val="nil"/>
              <w:bottom w:val="single" w:sz="4" w:space="0" w:color="auto"/>
              <w:right w:val="single" w:sz="4" w:space="0" w:color="auto"/>
            </w:tcBorders>
            <w:shd w:val="clear" w:color="auto" w:fill="auto"/>
            <w:vAlign w:val="center"/>
            <w:hideMark/>
          </w:tcPr>
          <w:p w14:paraId="4B9A2AC0" w14:textId="77777777" w:rsidR="00D96B09" w:rsidRPr="00D96B09" w:rsidRDefault="00D96B09" w:rsidP="00D96B09">
            <w:pPr>
              <w:jc w:val="both"/>
              <w:rPr>
                <w:color w:val="000000"/>
                <w:sz w:val="18"/>
                <w:szCs w:val="18"/>
              </w:rPr>
            </w:pPr>
            <w:r w:rsidRPr="00D96B09">
              <w:rPr>
                <w:color w:val="000000"/>
                <w:sz w:val="18"/>
                <w:szCs w:val="18"/>
              </w:rPr>
              <w:t>ИТОГО</w:t>
            </w:r>
          </w:p>
        </w:tc>
        <w:tc>
          <w:tcPr>
            <w:tcW w:w="3616" w:type="dxa"/>
            <w:tcBorders>
              <w:top w:val="nil"/>
              <w:left w:val="nil"/>
              <w:bottom w:val="single" w:sz="4" w:space="0" w:color="auto"/>
              <w:right w:val="single" w:sz="4" w:space="0" w:color="auto"/>
            </w:tcBorders>
            <w:shd w:val="clear" w:color="auto" w:fill="auto"/>
            <w:vAlign w:val="center"/>
            <w:hideMark/>
          </w:tcPr>
          <w:p w14:paraId="7466EC13" w14:textId="77777777" w:rsidR="00D96B09" w:rsidRPr="00D96B09" w:rsidRDefault="00D96B09" w:rsidP="00D96B09">
            <w:pPr>
              <w:jc w:val="center"/>
              <w:rPr>
                <w:color w:val="000000"/>
                <w:sz w:val="18"/>
                <w:szCs w:val="18"/>
              </w:rPr>
            </w:pPr>
            <w:r w:rsidRPr="00D96B09">
              <w:rPr>
                <w:color w:val="000000"/>
                <w:sz w:val="18"/>
                <w:szCs w:val="18"/>
              </w:rPr>
              <w:t> </w:t>
            </w:r>
          </w:p>
        </w:tc>
        <w:tc>
          <w:tcPr>
            <w:tcW w:w="1339" w:type="dxa"/>
            <w:tcBorders>
              <w:top w:val="nil"/>
              <w:left w:val="nil"/>
              <w:bottom w:val="single" w:sz="4" w:space="0" w:color="auto"/>
              <w:right w:val="single" w:sz="4" w:space="0" w:color="auto"/>
            </w:tcBorders>
            <w:shd w:val="clear" w:color="auto" w:fill="auto"/>
            <w:vAlign w:val="center"/>
            <w:hideMark/>
          </w:tcPr>
          <w:p w14:paraId="2B7B9D6C" w14:textId="77777777" w:rsidR="00D96B09" w:rsidRPr="00D96B09" w:rsidRDefault="00D96B09" w:rsidP="00D96B09">
            <w:pPr>
              <w:jc w:val="center"/>
              <w:rPr>
                <w:color w:val="000000"/>
                <w:sz w:val="18"/>
                <w:szCs w:val="18"/>
              </w:rPr>
            </w:pPr>
            <w:r w:rsidRPr="00D96B09">
              <w:rPr>
                <w:color w:val="000000"/>
                <w:sz w:val="18"/>
                <w:szCs w:val="18"/>
              </w:rPr>
              <w:t>455 431,7</w:t>
            </w:r>
          </w:p>
        </w:tc>
        <w:tc>
          <w:tcPr>
            <w:tcW w:w="1001" w:type="dxa"/>
            <w:tcBorders>
              <w:top w:val="nil"/>
              <w:left w:val="nil"/>
              <w:bottom w:val="single" w:sz="4" w:space="0" w:color="auto"/>
              <w:right w:val="single" w:sz="4" w:space="0" w:color="auto"/>
            </w:tcBorders>
            <w:shd w:val="clear" w:color="auto" w:fill="auto"/>
            <w:vAlign w:val="center"/>
            <w:hideMark/>
          </w:tcPr>
          <w:p w14:paraId="40531047" w14:textId="77777777" w:rsidR="00D96B09" w:rsidRPr="00D96B09" w:rsidRDefault="00D96B09" w:rsidP="00D96B09">
            <w:pPr>
              <w:jc w:val="center"/>
              <w:rPr>
                <w:color w:val="000000"/>
                <w:sz w:val="18"/>
                <w:szCs w:val="18"/>
              </w:rPr>
            </w:pPr>
            <w:r w:rsidRPr="00D96B09">
              <w:rPr>
                <w:color w:val="000000"/>
                <w:sz w:val="18"/>
                <w:szCs w:val="18"/>
              </w:rPr>
              <w:t>100,0</w:t>
            </w:r>
          </w:p>
        </w:tc>
      </w:tr>
    </w:tbl>
    <w:p w14:paraId="13A3F7BC" w14:textId="650E177A" w:rsidR="00BD1C37" w:rsidRDefault="00147263" w:rsidP="00147263">
      <w:pPr>
        <w:ind w:firstLine="709"/>
        <w:contextualSpacing/>
        <w:jc w:val="both"/>
        <w:rPr>
          <w:rFonts w:eastAsiaTheme="minorHAnsi"/>
          <w:sz w:val="28"/>
          <w:szCs w:val="28"/>
          <w:lang w:eastAsia="en-US"/>
        </w:rPr>
      </w:pPr>
      <w:r>
        <w:rPr>
          <w:rFonts w:eastAsiaTheme="minorHAnsi"/>
          <w:color w:val="FF0000"/>
          <w:sz w:val="28"/>
          <w:szCs w:val="28"/>
          <w:lang w:eastAsia="en-US"/>
        </w:rPr>
        <w:fldChar w:fldCharType="end"/>
      </w:r>
      <w:r w:rsidRPr="002A139D">
        <w:rPr>
          <w:rFonts w:eastAsiaTheme="minorHAnsi"/>
          <w:sz w:val="28"/>
          <w:szCs w:val="28"/>
          <w:lang w:eastAsia="en-US"/>
        </w:rPr>
        <w:t xml:space="preserve">Проектируемый объем бюджетных ассигнований </w:t>
      </w:r>
      <w:r w:rsidR="009C1037">
        <w:rPr>
          <w:rFonts w:eastAsiaTheme="minorHAnsi"/>
          <w:sz w:val="28"/>
          <w:szCs w:val="28"/>
          <w:lang w:eastAsia="en-US"/>
        </w:rPr>
        <w:t>запланирован</w:t>
      </w:r>
      <w:r w:rsidRPr="002A139D">
        <w:rPr>
          <w:rFonts w:eastAsiaTheme="minorHAnsi"/>
          <w:sz w:val="28"/>
          <w:szCs w:val="28"/>
          <w:lang w:eastAsia="en-US"/>
        </w:rPr>
        <w:t xml:space="preserve"> на уровне утвержденного бюджета 2023 года (в редакции решения Думы гор</w:t>
      </w:r>
      <w:r>
        <w:rPr>
          <w:rFonts w:eastAsiaTheme="minorHAnsi"/>
          <w:sz w:val="28"/>
          <w:szCs w:val="28"/>
          <w:lang w:eastAsia="en-US"/>
        </w:rPr>
        <w:t>ода от 05.10.2023 №</w:t>
      </w:r>
      <w:r w:rsidR="00BD1C37">
        <w:rPr>
          <w:rFonts w:eastAsiaTheme="minorHAnsi"/>
          <w:sz w:val="28"/>
          <w:szCs w:val="28"/>
          <w:lang w:eastAsia="en-US"/>
        </w:rPr>
        <w:t xml:space="preserve"> 423-VII ДГ).</w:t>
      </w:r>
    </w:p>
    <w:p w14:paraId="01624FC4" w14:textId="7F1131C2" w:rsidR="00147263" w:rsidRDefault="00BD1C37" w:rsidP="00BD1C37">
      <w:pPr>
        <w:ind w:firstLine="709"/>
        <w:contextualSpacing/>
        <w:jc w:val="both"/>
        <w:rPr>
          <w:rFonts w:eastAsiaTheme="minorHAnsi"/>
          <w:sz w:val="28"/>
          <w:szCs w:val="28"/>
          <w:lang w:eastAsia="en-US"/>
        </w:rPr>
      </w:pPr>
      <w:r>
        <w:rPr>
          <w:rFonts w:eastAsiaTheme="minorHAnsi"/>
          <w:sz w:val="28"/>
          <w:szCs w:val="28"/>
          <w:lang w:eastAsia="en-US"/>
        </w:rPr>
        <w:t xml:space="preserve">Основной особенностью является доведение из бюджета автономного округа </w:t>
      </w:r>
      <w:r w:rsidR="00147263">
        <w:rPr>
          <w:rFonts w:eastAsiaTheme="minorHAnsi"/>
          <w:sz w:val="28"/>
          <w:szCs w:val="28"/>
          <w:lang w:eastAsia="en-US"/>
        </w:rPr>
        <w:t>нов</w:t>
      </w:r>
      <w:r>
        <w:rPr>
          <w:rFonts w:eastAsiaTheme="minorHAnsi"/>
          <w:sz w:val="28"/>
          <w:szCs w:val="28"/>
          <w:lang w:eastAsia="en-US"/>
        </w:rPr>
        <w:t>ой</w:t>
      </w:r>
      <w:r w:rsidR="00147263">
        <w:rPr>
          <w:rFonts w:eastAsiaTheme="minorHAnsi"/>
          <w:sz w:val="28"/>
          <w:szCs w:val="28"/>
          <w:lang w:eastAsia="en-US"/>
        </w:rPr>
        <w:t xml:space="preserve"> субсиди</w:t>
      </w:r>
      <w:r>
        <w:rPr>
          <w:rFonts w:eastAsiaTheme="minorHAnsi"/>
          <w:sz w:val="28"/>
          <w:szCs w:val="28"/>
          <w:lang w:eastAsia="en-US"/>
        </w:rPr>
        <w:t>и</w:t>
      </w:r>
      <w:r w:rsidR="00147263">
        <w:rPr>
          <w:rFonts w:eastAsiaTheme="minorHAnsi"/>
          <w:sz w:val="28"/>
          <w:szCs w:val="28"/>
          <w:lang w:eastAsia="en-US"/>
        </w:rPr>
        <w:t xml:space="preserve"> на условиях софинансирования (60%/40% - окружной/местный бюджет) для проведения мероприяти</w:t>
      </w:r>
      <w:r>
        <w:rPr>
          <w:rFonts w:eastAsiaTheme="minorHAnsi"/>
          <w:sz w:val="28"/>
          <w:szCs w:val="28"/>
          <w:lang w:eastAsia="en-US"/>
        </w:rPr>
        <w:t>й</w:t>
      </w:r>
      <w:r w:rsidR="00147263" w:rsidRPr="002A139D">
        <w:t xml:space="preserve"> </w:t>
      </w:r>
      <w:r w:rsidR="00147263">
        <w:rPr>
          <w:rFonts w:eastAsiaTheme="minorHAnsi"/>
          <w:sz w:val="28"/>
          <w:szCs w:val="28"/>
          <w:lang w:eastAsia="en-US"/>
        </w:rPr>
        <w:t>по р</w:t>
      </w:r>
      <w:r w:rsidR="00147263" w:rsidRPr="002A139D">
        <w:rPr>
          <w:rFonts w:eastAsiaTheme="minorHAnsi"/>
          <w:sz w:val="28"/>
          <w:szCs w:val="28"/>
          <w:lang w:eastAsia="en-US"/>
        </w:rPr>
        <w:t>екультиваци</w:t>
      </w:r>
      <w:r w:rsidR="00147263">
        <w:rPr>
          <w:rFonts w:eastAsiaTheme="minorHAnsi"/>
          <w:sz w:val="28"/>
          <w:szCs w:val="28"/>
          <w:lang w:eastAsia="en-US"/>
        </w:rPr>
        <w:t>и</w:t>
      </w:r>
      <w:r w:rsidR="00147263" w:rsidRPr="002A139D">
        <w:rPr>
          <w:rFonts w:eastAsiaTheme="minorHAnsi"/>
          <w:sz w:val="28"/>
          <w:szCs w:val="28"/>
          <w:lang w:eastAsia="en-US"/>
        </w:rPr>
        <w:t xml:space="preserve"> нарушенных земель при</w:t>
      </w:r>
      <w:r w:rsidR="00147263">
        <w:rPr>
          <w:rFonts w:eastAsiaTheme="minorHAnsi"/>
          <w:sz w:val="28"/>
          <w:szCs w:val="28"/>
          <w:lang w:eastAsia="en-US"/>
        </w:rPr>
        <w:t> </w:t>
      </w:r>
      <w:r w:rsidR="00147263" w:rsidRPr="002A139D">
        <w:rPr>
          <w:rFonts w:eastAsiaTheme="minorHAnsi"/>
          <w:sz w:val="28"/>
          <w:szCs w:val="28"/>
          <w:lang w:eastAsia="en-US"/>
        </w:rPr>
        <w:t>размещении отходов IV-V класса опасности второй очереди муниципального полигона для захоронения твердых бытовых отходов города Сургута</w:t>
      </w:r>
      <w:r w:rsidR="00147263">
        <w:rPr>
          <w:rFonts w:eastAsiaTheme="minorHAnsi"/>
          <w:sz w:val="28"/>
          <w:szCs w:val="28"/>
          <w:lang w:eastAsia="en-US"/>
        </w:rPr>
        <w:t>.</w:t>
      </w:r>
    </w:p>
    <w:p w14:paraId="339AC561" w14:textId="77777777" w:rsidR="00147263" w:rsidRPr="00835C65" w:rsidRDefault="00147263" w:rsidP="00147263">
      <w:pPr>
        <w:ind w:firstLine="709"/>
        <w:contextualSpacing/>
        <w:jc w:val="center"/>
        <w:rPr>
          <w:rFonts w:eastAsiaTheme="minorHAnsi"/>
          <w:color w:val="FF0000"/>
          <w:sz w:val="28"/>
          <w:szCs w:val="28"/>
          <w:lang w:eastAsia="en-US"/>
        </w:rPr>
      </w:pPr>
    </w:p>
    <w:p w14:paraId="5392F666" w14:textId="77777777" w:rsidR="00147263" w:rsidRPr="007D7501" w:rsidRDefault="00147263" w:rsidP="00147263">
      <w:pPr>
        <w:ind w:firstLine="709"/>
        <w:contextualSpacing/>
        <w:jc w:val="both"/>
        <w:rPr>
          <w:b/>
          <w:sz w:val="28"/>
          <w:szCs w:val="28"/>
        </w:rPr>
      </w:pPr>
      <w:r w:rsidRPr="007D7501">
        <w:rPr>
          <w:b/>
          <w:sz w:val="28"/>
          <w:szCs w:val="28"/>
        </w:rPr>
        <w:t xml:space="preserve">11) Муниципальная программа «Организация ритуальных услуг </w:t>
      </w:r>
      <w:r w:rsidRPr="007D7501">
        <w:rPr>
          <w:b/>
          <w:sz w:val="28"/>
          <w:szCs w:val="28"/>
        </w:rPr>
        <w:br/>
        <w:t xml:space="preserve">и содержание объектов похоронного назначения в городе Сургуте </w:t>
      </w:r>
      <w:r w:rsidRPr="007D7501">
        <w:rPr>
          <w:b/>
          <w:sz w:val="28"/>
          <w:szCs w:val="28"/>
        </w:rPr>
        <w:br/>
        <w:t>на период до 2030 года»</w:t>
      </w:r>
    </w:p>
    <w:p w14:paraId="48039C6E" w14:textId="77777777" w:rsidR="00147263" w:rsidRPr="00835C65" w:rsidRDefault="00147263" w:rsidP="00147263">
      <w:pPr>
        <w:ind w:firstLine="709"/>
        <w:contextualSpacing/>
        <w:jc w:val="right"/>
        <w:rPr>
          <w:color w:val="FF0000"/>
          <w:sz w:val="28"/>
          <w:szCs w:val="28"/>
          <w:highlight w:val="yellow"/>
        </w:rPr>
      </w:pPr>
    </w:p>
    <w:p w14:paraId="591AD71A" w14:textId="03D3B844" w:rsidR="00A51B02" w:rsidRPr="007E4508" w:rsidRDefault="00147263" w:rsidP="00A51B02">
      <w:pPr>
        <w:ind w:firstLine="709"/>
        <w:contextualSpacing/>
        <w:jc w:val="both"/>
        <w:rPr>
          <w:sz w:val="28"/>
          <w:szCs w:val="28"/>
        </w:rPr>
      </w:pPr>
      <w:r w:rsidRPr="007E4508">
        <w:rPr>
          <w:sz w:val="28"/>
          <w:szCs w:val="28"/>
        </w:rPr>
        <w:t xml:space="preserve">Администратором муниципальной программы является департамент городского хозяйства Администрации города. Расходы на реализацию муниципальной программы в 2024 – 2026 годах составляют 0,5 % от общего объема расходов бюджета. </w:t>
      </w:r>
    </w:p>
    <w:p w14:paraId="68AF446D" w14:textId="2A363B5F" w:rsidR="00147263" w:rsidRDefault="00147263" w:rsidP="00147263">
      <w:pPr>
        <w:ind w:firstLine="709"/>
        <w:contextualSpacing/>
        <w:jc w:val="both"/>
        <w:rPr>
          <w:sz w:val="28"/>
          <w:szCs w:val="28"/>
        </w:rPr>
      </w:pPr>
      <w:r w:rsidRPr="007E4508">
        <w:rPr>
          <w:sz w:val="28"/>
          <w:szCs w:val="28"/>
        </w:rPr>
        <w:t>Источником финансового обеспечения расходов являются средства местного бюджета.</w:t>
      </w:r>
    </w:p>
    <w:p w14:paraId="7D9073AA" w14:textId="7097B375" w:rsidR="00A51B02" w:rsidRDefault="00A51B02" w:rsidP="00147263">
      <w:pPr>
        <w:ind w:firstLine="709"/>
        <w:contextualSpacing/>
        <w:jc w:val="both"/>
        <w:rPr>
          <w:sz w:val="28"/>
          <w:szCs w:val="28"/>
        </w:rPr>
      </w:pPr>
      <w:r w:rsidRPr="00A51B02">
        <w:rPr>
          <w:sz w:val="28"/>
          <w:szCs w:val="28"/>
        </w:rPr>
        <w:t>Распределение объема бюджетных ассигнований на реализацию программы в разрезе главных распорядителей бюджетных ср</w:t>
      </w:r>
      <w:r>
        <w:rPr>
          <w:sz w:val="28"/>
          <w:szCs w:val="28"/>
        </w:rPr>
        <w:t>едств представлено на рисунке 29.</w:t>
      </w:r>
    </w:p>
    <w:p w14:paraId="0997DE70" w14:textId="77777777" w:rsidR="00A51B02" w:rsidRDefault="00A51B02" w:rsidP="00147263">
      <w:pPr>
        <w:ind w:firstLine="709"/>
        <w:contextualSpacing/>
        <w:jc w:val="both"/>
        <w:rPr>
          <w:sz w:val="28"/>
          <w:szCs w:val="28"/>
        </w:rPr>
      </w:pPr>
    </w:p>
    <w:p w14:paraId="189237FB" w14:textId="07809664" w:rsidR="00A51B02" w:rsidRDefault="00A51B02" w:rsidP="00A51B02">
      <w:pPr>
        <w:contextualSpacing/>
        <w:jc w:val="both"/>
        <w:rPr>
          <w:sz w:val="28"/>
          <w:szCs w:val="28"/>
        </w:rPr>
      </w:pPr>
      <w:r>
        <w:rPr>
          <w:noProof/>
          <w:sz w:val="28"/>
          <w:szCs w:val="28"/>
        </w:rPr>
        <w:drawing>
          <wp:inline distT="0" distB="0" distL="0" distR="0" wp14:anchorId="4D19DE0E" wp14:editId="2CBADBBB">
            <wp:extent cx="6192406" cy="3357126"/>
            <wp:effectExtent l="0" t="0" r="0" b="0"/>
            <wp:docPr id="80"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208419" cy="3365807"/>
                    </a:xfrm>
                    <a:prstGeom prst="rect">
                      <a:avLst/>
                    </a:prstGeom>
                    <a:noFill/>
                  </pic:spPr>
                </pic:pic>
              </a:graphicData>
            </a:graphic>
          </wp:inline>
        </w:drawing>
      </w:r>
    </w:p>
    <w:p w14:paraId="066BD941" w14:textId="1D896502" w:rsidR="00A51B02" w:rsidRPr="003A3C94" w:rsidRDefault="00A51B02" w:rsidP="00A51B02">
      <w:pPr>
        <w:ind w:firstLine="709"/>
        <w:contextualSpacing/>
        <w:jc w:val="center"/>
      </w:pPr>
      <w:r>
        <w:t>Рисунок 29</w:t>
      </w:r>
      <w:r w:rsidRPr="003A3C94">
        <w:t xml:space="preserve">. Информация об объеме бюджетных ассигнований </w:t>
      </w:r>
      <w:r w:rsidRPr="003A3C94">
        <w:br/>
        <w:t xml:space="preserve">на реализацию программы в разрезе главных распорядителей бюджетных средств </w:t>
      </w:r>
    </w:p>
    <w:p w14:paraId="727A4FFA" w14:textId="77777777" w:rsidR="00A51B02" w:rsidRPr="003A3C94" w:rsidRDefault="00A51B02" w:rsidP="00A51B02">
      <w:pPr>
        <w:ind w:firstLine="709"/>
        <w:contextualSpacing/>
        <w:jc w:val="center"/>
      </w:pPr>
      <w:r w:rsidRPr="003A3C94">
        <w:t>на 2024 год и на плановый период 2025 – 2026 годов</w:t>
      </w:r>
    </w:p>
    <w:p w14:paraId="6B161FB7" w14:textId="77777777" w:rsidR="00A51B02" w:rsidRPr="00A51B02" w:rsidRDefault="00A51B02" w:rsidP="00A51B02">
      <w:pPr>
        <w:contextualSpacing/>
        <w:jc w:val="both"/>
        <w:rPr>
          <w:sz w:val="18"/>
          <w:szCs w:val="28"/>
        </w:rPr>
      </w:pPr>
    </w:p>
    <w:p w14:paraId="07B62F23" w14:textId="77777777" w:rsidR="00EE3B62" w:rsidRDefault="00EE3B62" w:rsidP="00147263">
      <w:pPr>
        <w:ind w:firstLine="709"/>
        <w:contextualSpacing/>
        <w:jc w:val="right"/>
        <w:rPr>
          <w:sz w:val="28"/>
          <w:szCs w:val="28"/>
        </w:rPr>
      </w:pPr>
    </w:p>
    <w:p w14:paraId="3F7F842A" w14:textId="77777777" w:rsidR="00EE3B62" w:rsidRDefault="00EE3B62" w:rsidP="00147263">
      <w:pPr>
        <w:ind w:firstLine="709"/>
        <w:contextualSpacing/>
        <w:jc w:val="right"/>
        <w:rPr>
          <w:sz w:val="28"/>
          <w:szCs w:val="28"/>
        </w:rPr>
      </w:pPr>
    </w:p>
    <w:p w14:paraId="5E59354A" w14:textId="77777777" w:rsidR="00EE3B62" w:rsidRDefault="00EE3B62" w:rsidP="00147263">
      <w:pPr>
        <w:ind w:firstLine="709"/>
        <w:contextualSpacing/>
        <w:jc w:val="right"/>
        <w:rPr>
          <w:sz w:val="28"/>
          <w:szCs w:val="28"/>
        </w:rPr>
      </w:pPr>
    </w:p>
    <w:p w14:paraId="26E0FF89" w14:textId="1E7E7FBC" w:rsidR="00147263" w:rsidRPr="00B63B3B" w:rsidRDefault="00147263" w:rsidP="00147263">
      <w:pPr>
        <w:ind w:firstLine="709"/>
        <w:contextualSpacing/>
        <w:jc w:val="right"/>
        <w:rPr>
          <w:sz w:val="28"/>
          <w:szCs w:val="28"/>
        </w:rPr>
      </w:pPr>
      <w:r w:rsidRPr="00B63B3B">
        <w:rPr>
          <w:sz w:val="28"/>
          <w:szCs w:val="28"/>
        </w:rPr>
        <w:t>Таблица 3</w:t>
      </w:r>
      <w:r w:rsidR="00F742E3">
        <w:rPr>
          <w:sz w:val="28"/>
          <w:szCs w:val="28"/>
        </w:rPr>
        <w:t>3</w:t>
      </w:r>
    </w:p>
    <w:p w14:paraId="20B800DD" w14:textId="0C378B72" w:rsidR="00147263" w:rsidRDefault="00147263" w:rsidP="00147263">
      <w:pPr>
        <w:spacing w:after="160" w:line="259" w:lineRule="auto"/>
        <w:ind w:left="720"/>
        <w:contextualSpacing/>
        <w:jc w:val="center"/>
        <w:rPr>
          <w:rFonts w:eastAsiaTheme="minorHAnsi"/>
          <w:sz w:val="28"/>
          <w:szCs w:val="28"/>
          <w:lang w:eastAsia="en-US"/>
        </w:rPr>
      </w:pPr>
      <w:r w:rsidRPr="00B63B3B">
        <w:rPr>
          <w:rFonts w:eastAsiaTheme="minorHAnsi"/>
          <w:sz w:val="28"/>
          <w:szCs w:val="28"/>
          <w:lang w:eastAsia="en-US"/>
        </w:rPr>
        <w:t>Информация об объеме бюджетных ассигнований на реализацию муниципальной программы в разрезе направлений расходов на 2024 год</w:t>
      </w:r>
    </w:p>
    <w:p w14:paraId="66A4D40E" w14:textId="77777777" w:rsidR="007275B0" w:rsidRPr="00B63B3B" w:rsidRDefault="007275B0" w:rsidP="00147263">
      <w:pPr>
        <w:spacing w:after="160" w:line="259" w:lineRule="auto"/>
        <w:ind w:left="720"/>
        <w:contextualSpacing/>
        <w:jc w:val="center"/>
        <w:rPr>
          <w:rFonts w:eastAsiaTheme="minorHAnsi"/>
          <w:sz w:val="28"/>
          <w:szCs w:val="28"/>
          <w:lang w:eastAsia="en-US"/>
        </w:rPr>
      </w:pPr>
    </w:p>
    <w:tbl>
      <w:tblPr>
        <w:tblW w:w="9680" w:type="dxa"/>
        <w:tblInd w:w="113" w:type="dxa"/>
        <w:tblLook w:val="04A0" w:firstRow="1" w:lastRow="0" w:firstColumn="1" w:lastColumn="0" w:noHBand="0" w:noVBand="1"/>
      </w:tblPr>
      <w:tblGrid>
        <w:gridCol w:w="499"/>
        <w:gridCol w:w="3182"/>
        <w:gridCol w:w="3686"/>
        <w:gridCol w:w="1312"/>
        <w:gridCol w:w="1001"/>
      </w:tblGrid>
      <w:tr w:rsidR="00147263" w:rsidRPr="00B63B3B" w14:paraId="0C88B3C3" w14:textId="77777777" w:rsidTr="00A205D5">
        <w:trPr>
          <w:trHeight w:val="904"/>
          <w:tblHeader/>
        </w:trPr>
        <w:tc>
          <w:tcPr>
            <w:tcW w:w="499"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4E05ECCF" w14:textId="77777777" w:rsidR="00147263" w:rsidRPr="00B63B3B" w:rsidRDefault="00147263" w:rsidP="00130701">
            <w:pPr>
              <w:jc w:val="center"/>
              <w:rPr>
                <w:sz w:val="18"/>
                <w:szCs w:val="18"/>
              </w:rPr>
            </w:pPr>
            <w:r w:rsidRPr="00B63B3B">
              <w:rPr>
                <w:sz w:val="18"/>
                <w:szCs w:val="18"/>
              </w:rPr>
              <w:t>№ п/п</w:t>
            </w:r>
          </w:p>
        </w:tc>
        <w:tc>
          <w:tcPr>
            <w:tcW w:w="3182" w:type="dxa"/>
            <w:tcBorders>
              <w:top w:val="single" w:sz="4" w:space="0" w:color="auto"/>
              <w:left w:val="nil"/>
              <w:bottom w:val="single" w:sz="4" w:space="0" w:color="auto"/>
              <w:right w:val="single" w:sz="4" w:space="0" w:color="auto"/>
            </w:tcBorders>
            <w:shd w:val="clear" w:color="000000" w:fill="FFFFFF"/>
            <w:vAlign w:val="center"/>
            <w:hideMark/>
          </w:tcPr>
          <w:p w14:paraId="545AA8D3" w14:textId="77777777" w:rsidR="00147263" w:rsidRPr="00B63B3B" w:rsidRDefault="00147263" w:rsidP="00130701">
            <w:pPr>
              <w:jc w:val="center"/>
              <w:rPr>
                <w:sz w:val="18"/>
                <w:szCs w:val="18"/>
              </w:rPr>
            </w:pPr>
            <w:r w:rsidRPr="00B63B3B">
              <w:rPr>
                <w:sz w:val="18"/>
                <w:szCs w:val="18"/>
              </w:rPr>
              <w:t>Наименование направления расходов</w:t>
            </w:r>
          </w:p>
        </w:tc>
        <w:tc>
          <w:tcPr>
            <w:tcW w:w="3686" w:type="dxa"/>
            <w:tcBorders>
              <w:top w:val="single" w:sz="4" w:space="0" w:color="auto"/>
              <w:left w:val="nil"/>
              <w:bottom w:val="single" w:sz="4" w:space="0" w:color="auto"/>
              <w:right w:val="single" w:sz="4" w:space="0" w:color="auto"/>
            </w:tcBorders>
            <w:shd w:val="clear" w:color="000000" w:fill="FFFFFF"/>
            <w:vAlign w:val="center"/>
            <w:hideMark/>
          </w:tcPr>
          <w:p w14:paraId="350B8882" w14:textId="2CE577C5" w:rsidR="00147263" w:rsidRPr="00B63B3B" w:rsidRDefault="00147263" w:rsidP="00130701">
            <w:pPr>
              <w:jc w:val="center"/>
              <w:rPr>
                <w:sz w:val="18"/>
                <w:szCs w:val="18"/>
              </w:rPr>
            </w:pPr>
            <w:r w:rsidRPr="00B63B3B">
              <w:rPr>
                <w:sz w:val="18"/>
                <w:szCs w:val="18"/>
              </w:rPr>
              <w:t>Характеристика расходов</w:t>
            </w:r>
            <w:r w:rsidR="007E78BA">
              <w:rPr>
                <w:sz w:val="18"/>
                <w:szCs w:val="18"/>
              </w:rPr>
              <w:t xml:space="preserve"> </w:t>
            </w:r>
            <w:r w:rsidR="007E78BA" w:rsidRPr="007E78BA">
              <w:rPr>
                <w:sz w:val="18"/>
                <w:szCs w:val="18"/>
              </w:rPr>
              <w:t>(ожидаемый результат использования средств)</w:t>
            </w:r>
          </w:p>
        </w:tc>
        <w:tc>
          <w:tcPr>
            <w:tcW w:w="1312" w:type="dxa"/>
            <w:tcBorders>
              <w:top w:val="single" w:sz="4" w:space="0" w:color="auto"/>
              <w:left w:val="nil"/>
              <w:bottom w:val="single" w:sz="4" w:space="0" w:color="auto"/>
              <w:right w:val="single" w:sz="4" w:space="0" w:color="auto"/>
            </w:tcBorders>
            <w:shd w:val="clear" w:color="000000" w:fill="FFFFFF"/>
            <w:vAlign w:val="center"/>
            <w:hideMark/>
          </w:tcPr>
          <w:p w14:paraId="1680C59C" w14:textId="77777777" w:rsidR="00147263" w:rsidRPr="00B63B3B" w:rsidRDefault="00147263" w:rsidP="00130701">
            <w:pPr>
              <w:jc w:val="center"/>
              <w:rPr>
                <w:sz w:val="18"/>
                <w:szCs w:val="18"/>
              </w:rPr>
            </w:pPr>
            <w:r w:rsidRPr="00B63B3B">
              <w:rPr>
                <w:sz w:val="18"/>
                <w:szCs w:val="18"/>
              </w:rPr>
              <w:t xml:space="preserve">Объем бюджетных ассигнований, </w:t>
            </w:r>
            <w:r w:rsidRPr="00B63B3B">
              <w:rPr>
                <w:sz w:val="18"/>
                <w:szCs w:val="18"/>
              </w:rPr>
              <w:br/>
              <w:t>тыс. руб.</w:t>
            </w:r>
          </w:p>
        </w:tc>
        <w:tc>
          <w:tcPr>
            <w:tcW w:w="1001" w:type="dxa"/>
            <w:tcBorders>
              <w:top w:val="single" w:sz="4" w:space="0" w:color="auto"/>
              <w:left w:val="nil"/>
              <w:bottom w:val="single" w:sz="4" w:space="0" w:color="auto"/>
              <w:right w:val="single" w:sz="4" w:space="0" w:color="auto"/>
            </w:tcBorders>
            <w:shd w:val="clear" w:color="000000" w:fill="FFFFFF"/>
            <w:vAlign w:val="center"/>
            <w:hideMark/>
          </w:tcPr>
          <w:p w14:paraId="6529B81A" w14:textId="77777777" w:rsidR="00147263" w:rsidRPr="00B63B3B" w:rsidRDefault="00147263" w:rsidP="00130701">
            <w:pPr>
              <w:jc w:val="center"/>
              <w:rPr>
                <w:sz w:val="18"/>
                <w:szCs w:val="18"/>
              </w:rPr>
            </w:pPr>
            <w:r w:rsidRPr="00B63B3B">
              <w:rPr>
                <w:sz w:val="18"/>
                <w:szCs w:val="18"/>
              </w:rPr>
              <w:t>Удельный вес, %</w:t>
            </w:r>
          </w:p>
        </w:tc>
      </w:tr>
      <w:tr w:rsidR="00147263" w14:paraId="7885AA4F" w14:textId="77777777" w:rsidTr="00A205D5">
        <w:trPr>
          <w:trHeight w:val="2392"/>
        </w:trPr>
        <w:tc>
          <w:tcPr>
            <w:tcW w:w="499"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7364EC0B" w14:textId="77777777" w:rsidR="00147263" w:rsidRDefault="00147263" w:rsidP="00130701">
            <w:pPr>
              <w:jc w:val="center"/>
              <w:rPr>
                <w:color w:val="000000"/>
                <w:sz w:val="18"/>
                <w:szCs w:val="18"/>
              </w:rPr>
            </w:pPr>
            <w:r>
              <w:rPr>
                <w:color w:val="000000"/>
                <w:sz w:val="18"/>
                <w:szCs w:val="18"/>
              </w:rPr>
              <w:t>1.</w:t>
            </w:r>
          </w:p>
        </w:tc>
        <w:tc>
          <w:tcPr>
            <w:tcW w:w="3182" w:type="dxa"/>
            <w:tcBorders>
              <w:top w:val="single" w:sz="4" w:space="0" w:color="auto"/>
              <w:left w:val="nil"/>
              <w:bottom w:val="single" w:sz="4" w:space="0" w:color="auto"/>
              <w:right w:val="single" w:sz="4" w:space="0" w:color="auto"/>
            </w:tcBorders>
            <w:shd w:val="clear" w:color="000000" w:fill="FFFFFF"/>
            <w:vAlign w:val="center"/>
            <w:hideMark/>
          </w:tcPr>
          <w:p w14:paraId="01C068A5" w14:textId="77777777" w:rsidR="00147263" w:rsidRDefault="00147263" w:rsidP="00130701">
            <w:pPr>
              <w:ind w:right="30"/>
              <w:rPr>
                <w:color w:val="000000"/>
                <w:sz w:val="18"/>
                <w:szCs w:val="18"/>
              </w:rPr>
            </w:pPr>
            <w:r>
              <w:rPr>
                <w:color w:val="000000"/>
                <w:sz w:val="18"/>
                <w:szCs w:val="18"/>
              </w:rPr>
              <w:t>Содержание объектов похоронного назначения</w:t>
            </w:r>
          </w:p>
        </w:tc>
        <w:tc>
          <w:tcPr>
            <w:tcW w:w="3686" w:type="dxa"/>
            <w:tcBorders>
              <w:top w:val="single" w:sz="4" w:space="0" w:color="auto"/>
              <w:left w:val="nil"/>
              <w:bottom w:val="single" w:sz="4" w:space="0" w:color="auto"/>
              <w:right w:val="single" w:sz="4" w:space="0" w:color="auto"/>
            </w:tcBorders>
            <w:shd w:val="clear" w:color="000000" w:fill="FFFFFF"/>
            <w:vAlign w:val="center"/>
            <w:hideMark/>
          </w:tcPr>
          <w:p w14:paraId="4D7B4527" w14:textId="77777777" w:rsidR="00147263" w:rsidRDefault="00147263" w:rsidP="00130701">
            <w:pPr>
              <w:jc w:val="both"/>
              <w:rPr>
                <w:color w:val="000000"/>
                <w:sz w:val="18"/>
                <w:szCs w:val="18"/>
              </w:rPr>
            </w:pPr>
            <w:r>
              <w:rPr>
                <w:color w:val="000000"/>
                <w:sz w:val="18"/>
                <w:szCs w:val="18"/>
              </w:rPr>
              <w:t>Выполнение комплекса работ по содержанию территории городских кладбищ:</w:t>
            </w:r>
            <w:r>
              <w:rPr>
                <w:color w:val="000000"/>
                <w:sz w:val="18"/>
                <w:szCs w:val="18"/>
              </w:rPr>
              <w:br/>
              <w:t xml:space="preserve">- Кладбище «Чернореченское», I-II </w:t>
            </w:r>
          </w:p>
          <w:p w14:paraId="0D18C064" w14:textId="77777777" w:rsidR="00147263" w:rsidRDefault="00147263" w:rsidP="00130701">
            <w:pPr>
              <w:jc w:val="both"/>
              <w:rPr>
                <w:color w:val="000000"/>
                <w:sz w:val="18"/>
                <w:szCs w:val="18"/>
              </w:rPr>
            </w:pPr>
            <w:r>
              <w:rPr>
                <w:color w:val="000000"/>
                <w:sz w:val="18"/>
                <w:szCs w:val="18"/>
              </w:rPr>
              <w:t xml:space="preserve">- Расширение городского кладбища III очередь, карты захоронение с 1 по 14,  </w:t>
            </w:r>
          </w:p>
          <w:p w14:paraId="099970EE" w14:textId="77777777" w:rsidR="00147263" w:rsidRDefault="00147263" w:rsidP="00130701">
            <w:pPr>
              <w:jc w:val="both"/>
              <w:rPr>
                <w:color w:val="000000"/>
                <w:sz w:val="18"/>
                <w:szCs w:val="18"/>
              </w:rPr>
            </w:pPr>
            <w:r>
              <w:rPr>
                <w:color w:val="000000"/>
                <w:sz w:val="18"/>
                <w:szCs w:val="18"/>
              </w:rPr>
              <w:t>- автостоянка на 120 машино-мест,</w:t>
            </w:r>
            <w:r>
              <w:rPr>
                <w:color w:val="000000"/>
                <w:sz w:val="18"/>
                <w:szCs w:val="18"/>
              </w:rPr>
              <w:br/>
              <w:t>- Кварталы захоронений Л.1, Н.В., №15, №16,</w:t>
            </w:r>
            <w:r>
              <w:rPr>
                <w:color w:val="000000"/>
                <w:sz w:val="18"/>
                <w:szCs w:val="18"/>
              </w:rPr>
              <w:br/>
              <w:t>- Сектор III колумбария,</w:t>
            </w:r>
          </w:p>
          <w:p w14:paraId="5E8E2191" w14:textId="77777777" w:rsidR="00147263" w:rsidRDefault="00147263" w:rsidP="00130701">
            <w:pPr>
              <w:jc w:val="both"/>
              <w:rPr>
                <w:color w:val="000000"/>
                <w:sz w:val="18"/>
                <w:szCs w:val="18"/>
              </w:rPr>
            </w:pPr>
            <w:r>
              <w:rPr>
                <w:color w:val="000000"/>
                <w:sz w:val="18"/>
                <w:szCs w:val="18"/>
              </w:rPr>
              <w:t xml:space="preserve">- Новое кладбище «Чернореченское-2», </w:t>
            </w:r>
          </w:p>
          <w:p w14:paraId="0DAA9FFB" w14:textId="77777777" w:rsidR="00147263" w:rsidRDefault="00147263" w:rsidP="00130701">
            <w:pPr>
              <w:jc w:val="both"/>
              <w:rPr>
                <w:color w:val="000000"/>
                <w:sz w:val="18"/>
                <w:szCs w:val="18"/>
              </w:rPr>
            </w:pPr>
            <w:r>
              <w:rPr>
                <w:color w:val="000000"/>
                <w:sz w:val="18"/>
                <w:szCs w:val="18"/>
              </w:rPr>
              <w:t>-закрытые кладбища «Черномысовское», «Саймовское», по ул. Энергетиков.</w:t>
            </w:r>
          </w:p>
        </w:tc>
        <w:tc>
          <w:tcPr>
            <w:tcW w:w="1312" w:type="dxa"/>
            <w:tcBorders>
              <w:top w:val="single" w:sz="4" w:space="0" w:color="auto"/>
              <w:left w:val="nil"/>
              <w:bottom w:val="single" w:sz="4" w:space="0" w:color="auto"/>
              <w:right w:val="single" w:sz="4" w:space="0" w:color="auto"/>
            </w:tcBorders>
            <w:shd w:val="clear" w:color="000000" w:fill="FFFFFF"/>
            <w:vAlign w:val="center"/>
            <w:hideMark/>
          </w:tcPr>
          <w:p w14:paraId="65C80DAA" w14:textId="77777777" w:rsidR="00147263" w:rsidRDefault="00147263" w:rsidP="00130701">
            <w:pPr>
              <w:jc w:val="center"/>
              <w:rPr>
                <w:color w:val="000000"/>
                <w:sz w:val="18"/>
                <w:szCs w:val="18"/>
              </w:rPr>
            </w:pPr>
            <w:r>
              <w:rPr>
                <w:color w:val="000000"/>
                <w:sz w:val="18"/>
                <w:szCs w:val="18"/>
              </w:rPr>
              <w:t>49 836,3</w:t>
            </w:r>
          </w:p>
        </w:tc>
        <w:tc>
          <w:tcPr>
            <w:tcW w:w="1001" w:type="dxa"/>
            <w:tcBorders>
              <w:top w:val="single" w:sz="4" w:space="0" w:color="auto"/>
              <w:left w:val="nil"/>
              <w:bottom w:val="single" w:sz="4" w:space="0" w:color="auto"/>
              <w:right w:val="single" w:sz="4" w:space="0" w:color="auto"/>
            </w:tcBorders>
            <w:shd w:val="clear" w:color="000000" w:fill="FFFFFF"/>
            <w:vAlign w:val="center"/>
            <w:hideMark/>
          </w:tcPr>
          <w:p w14:paraId="46C1166A" w14:textId="77777777" w:rsidR="00147263" w:rsidRDefault="00147263" w:rsidP="00130701">
            <w:pPr>
              <w:jc w:val="center"/>
              <w:rPr>
                <w:color w:val="000000"/>
                <w:sz w:val="18"/>
                <w:szCs w:val="18"/>
              </w:rPr>
            </w:pPr>
            <w:r>
              <w:rPr>
                <w:color w:val="000000"/>
                <w:sz w:val="18"/>
                <w:szCs w:val="18"/>
              </w:rPr>
              <w:t>21,7</w:t>
            </w:r>
          </w:p>
        </w:tc>
      </w:tr>
      <w:tr w:rsidR="00147263" w14:paraId="712EE9E1" w14:textId="77777777" w:rsidTr="00A205D5">
        <w:trPr>
          <w:trHeight w:val="720"/>
        </w:trPr>
        <w:tc>
          <w:tcPr>
            <w:tcW w:w="499"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3AE395AE" w14:textId="77777777" w:rsidR="00147263" w:rsidRDefault="00147263" w:rsidP="00130701">
            <w:pPr>
              <w:jc w:val="center"/>
              <w:rPr>
                <w:color w:val="000000"/>
                <w:sz w:val="18"/>
                <w:szCs w:val="18"/>
              </w:rPr>
            </w:pPr>
            <w:r>
              <w:rPr>
                <w:color w:val="000000"/>
                <w:sz w:val="18"/>
                <w:szCs w:val="18"/>
              </w:rPr>
              <w:t>2.</w:t>
            </w:r>
          </w:p>
        </w:tc>
        <w:tc>
          <w:tcPr>
            <w:tcW w:w="3182" w:type="dxa"/>
            <w:tcBorders>
              <w:top w:val="single" w:sz="4" w:space="0" w:color="auto"/>
              <w:left w:val="nil"/>
              <w:bottom w:val="single" w:sz="4" w:space="0" w:color="auto"/>
              <w:right w:val="single" w:sz="4" w:space="0" w:color="auto"/>
            </w:tcBorders>
            <w:shd w:val="clear" w:color="000000" w:fill="FFFFFF"/>
            <w:vAlign w:val="center"/>
            <w:hideMark/>
          </w:tcPr>
          <w:p w14:paraId="47F20D27" w14:textId="77777777" w:rsidR="00147263" w:rsidRDefault="00147263" w:rsidP="00130701">
            <w:pPr>
              <w:jc w:val="both"/>
              <w:rPr>
                <w:color w:val="000000"/>
                <w:sz w:val="18"/>
                <w:szCs w:val="18"/>
              </w:rPr>
            </w:pPr>
            <w:r>
              <w:rPr>
                <w:color w:val="000000"/>
                <w:sz w:val="18"/>
                <w:szCs w:val="18"/>
              </w:rPr>
              <w:t xml:space="preserve">Осуществление деятельности по организации ритуальных услуг </w:t>
            </w:r>
          </w:p>
        </w:tc>
        <w:tc>
          <w:tcPr>
            <w:tcW w:w="3686" w:type="dxa"/>
            <w:tcBorders>
              <w:top w:val="single" w:sz="4" w:space="0" w:color="auto"/>
              <w:left w:val="nil"/>
              <w:bottom w:val="single" w:sz="4" w:space="0" w:color="auto"/>
              <w:right w:val="single" w:sz="4" w:space="0" w:color="auto"/>
            </w:tcBorders>
            <w:shd w:val="clear" w:color="000000" w:fill="FFFFFF"/>
            <w:vAlign w:val="center"/>
            <w:hideMark/>
          </w:tcPr>
          <w:p w14:paraId="2BEF5BF3" w14:textId="77777777" w:rsidR="00147263" w:rsidRDefault="00147263" w:rsidP="00130701">
            <w:pPr>
              <w:jc w:val="both"/>
              <w:rPr>
                <w:color w:val="000000"/>
                <w:sz w:val="18"/>
                <w:szCs w:val="18"/>
              </w:rPr>
            </w:pPr>
            <w:r>
              <w:rPr>
                <w:color w:val="000000"/>
                <w:sz w:val="18"/>
                <w:szCs w:val="18"/>
              </w:rPr>
              <w:t>содержание МКУ «Ритуал» (в том числе содержание крематория, предоставление гарантированного перечня услуг по  погребению), шт. численность 31,5 шт.ед.</w:t>
            </w:r>
          </w:p>
        </w:tc>
        <w:tc>
          <w:tcPr>
            <w:tcW w:w="1312" w:type="dxa"/>
            <w:tcBorders>
              <w:top w:val="single" w:sz="4" w:space="0" w:color="auto"/>
              <w:left w:val="nil"/>
              <w:bottom w:val="single" w:sz="4" w:space="0" w:color="auto"/>
              <w:right w:val="single" w:sz="4" w:space="0" w:color="auto"/>
            </w:tcBorders>
            <w:shd w:val="clear" w:color="000000" w:fill="FFFFFF"/>
            <w:vAlign w:val="center"/>
            <w:hideMark/>
          </w:tcPr>
          <w:p w14:paraId="18A73765" w14:textId="77777777" w:rsidR="00147263" w:rsidRDefault="00147263" w:rsidP="00130701">
            <w:pPr>
              <w:jc w:val="center"/>
              <w:rPr>
                <w:color w:val="000000"/>
                <w:sz w:val="18"/>
                <w:szCs w:val="18"/>
              </w:rPr>
            </w:pPr>
            <w:r>
              <w:rPr>
                <w:color w:val="000000"/>
                <w:sz w:val="18"/>
                <w:szCs w:val="18"/>
              </w:rPr>
              <w:t>87 388,9</w:t>
            </w:r>
          </w:p>
        </w:tc>
        <w:tc>
          <w:tcPr>
            <w:tcW w:w="1001" w:type="dxa"/>
            <w:tcBorders>
              <w:top w:val="single" w:sz="4" w:space="0" w:color="auto"/>
              <w:left w:val="nil"/>
              <w:bottom w:val="nil"/>
              <w:right w:val="single" w:sz="4" w:space="0" w:color="auto"/>
            </w:tcBorders>
            <w:shd w:val="clear" w:color="000000" w:fill="FFFFFF"/>
            <w:vAlign w:val="center"/>
            <w:hideMark/>
          </w:tcPr>
          <w:p w14:paraId="6204E76B" w14:textId="77777777" w:rsidR="00147263" w:rsidRDefault="00147263" w:rsidP="00130701">
            <w:pPr>
              <w:jc w:val="center"/>
              <w:rPr>
                <w:color w:val="000000"/>
                <w:sz w:val="18"/>
                <w:szCs w:val="18"/>
              </w:rPr>
            </w:pPr>
            <w:r>
              <w:rPr>
                <w:color w:val="000000"/>
                <w:sz w:val="18"/>
                <w:szCs w:val="18"/>
              </w:rPr>
              <w:t>38,0</w:t>
            </w:r>
          </w:p>
        </w:tc>
      </w:tr>
      <w:tr w:rsidR="00147263" w14:paraId="7BD2E7D4" w14:textId="77777777" w:rsidTr="00130701">
        <w:trPr>
          <w:trHeight w:val="465"/>
        </w:trPr>
        <w:tc>
          <w:tcPr>
            <w:tcW w:w="499" w:type="dxa"/>
            <w:tcBorders>
              <w:top w:val="nil"/>
              <w:left w:val="single" w:sz="4" w:space="0" w:color="auto"/>
              <w:bottom w:val="single" w:sz="4" w:space="0" w:color="auto"/>
              <w:right w:val="single" w:sz="4" w:space="0" w:color="auto"/>
            </w:tcBorders>
            <w:shd w:val="clear" w:color="000000" w:fill="FFFFFF"/>
            <w:vAlign w:val="center"/>
            <w:hideMark/>
          </w:tcPr>
          <w:p w14:paraId="2FCF602A" w14:textId="77777777" w:rsidR="00147263" w:rsidRDefault="00147263" w:rsidP="00130701">
            <w:pPr>
              <w:jc w:val="center"/>
              <w:rPr>
                <w:color w:val="000000"/>
                <w:sz w:val="18"/>
                <w:szCs w:val="18"/>
              </w:rPr>
            </w:pPr>
            <w:r>
              <w:rPr>
                <w:color w:val="000000"/>
                <w:sz w:val="18"/>
                <w:szCs w:val="18"/>
              </w:rPr>
              <w:t>3.</w:t>
            </w:r>
          </w:p>
        </w:tc>
        <w:tc>
          <w:tcPr>
            <w:tcW w:w="3182" w:type="dxa"/>
            <w:tcBorders>
              <w:top w:val="nil"/>
              <w:left w:val="nil"/>
              <w:bottom w:val="single" w:sz="4" w:space="0" w:color="auto"/>
              <w:right w:val="single" w:sz="4" w:space="0" w:color="auto"/>
            </w:tcBorders>
            <w:shd w:val="clear" w:color="000000" w:fill="FFFFFF"/>
            <w:vAlign w:val="center"/>
            <w:hideMark/>
          </w:tcPr>
          <w:p w14:paraId="41A8F5D0" w14:textId="77777777" w:rsidR="00147263" w:rsidRDefault="00147263" w:rsidP="00130701">
            <w:pPr>
              <w:jc w:val="both"/>
              <w:rPr>
                <w:color w:val="000000"/>
                <w:sz w:val="18"/>
                <w:szCs w:val="18"/>
              </w:rPr>
            </w:pPr>
            <w:r>
              <w:rPr>
                <w:color w:val="000000"/>
                <w:sz w:val="18"/>
                <w:szCs w:val="18"/>
              </w:rPr>
              <w:t>Услуги по транспортировке тел умерших в медучреждения</w:t>
            </w:r>
          </w:p>
        </w:tc>
        <w:tc>
          <w:tcPr>
            <w:tcW w:w="3686" w:type="dxa"/>
            <w:tcBorders>
              <w:top w:val="nil"/>
              <w:left w:val="nil"/>
              <w:bottom w:val="single" w:sz="4" w:space="0" w:color="auto"/>
              <w:right w:val="single" w:sz="4" w:space="0" w:color="auto"/>
            </w:tcBorders>
            <w:shd w:val="clear" w:color="000000" w:fill="FFFFFF"/>
            <w:vAlign w:val="center"/>
            <w:hideMark/>
          </w:tcPr>
          <w:p w14:paraId="09EAFC24" w14:textId="77777777" w:rsidR="00147263" w:rsidRDefault="00147263" w:rsidP="00130701">
            <w:pPr>
              <w:jc w:val="both"/>
              <w:rPr>
                <w:color w:val="000000"/>
                <w:sz w:val="18"/>
                <w:szCs w:val="18"/>
              </w:rPr>
            </w:pPr>
            <w:r>
              <w:rPr>
                <w:color w:val="000000"/>
                <w:sz w:val="18"/>
                <w:szCs w:val="18"/>
              </w:rPr>
              <w:t>круглосуточное оказание услуги</w:t>
            </w:r>
          </w:p>
        </w:tc>
        <w:tc>
          <w:tcPr>
            <w:tcW w:w="1312" w:type="dxa"/>
            <w:tcBorders>
              <w:top w:val="nil"/>
              <w:left w:val="nil"/>
              <w:bottom w:val="single" w:sz="4" w:space="0" w:color="auto"/>
              <w:right w:val="single" w:sz="4" w:space="0" w:color="auto"/>
            </w:tcBorders>
            <w:shd w:val="clear" w:color="000000" w:fill="FFFFFF"/>
            <w:vAlign w:val="center"/>
            <w:hideMark/>
          </w:tcPr>
          <w:p w14:paraId="16D7A0CF" w14:textId="77777777" w:rsidR="00147263" w:rsidRDefault="00147263" w:rsidP="00130701">
            <w:pPr>
              <w:jc w:val="center"/>
              <w:rPr>
                <w:color w:val="000000"/>
                <w:sz w:val="18"/>
                <w:szCs w:val="18"/>
              </w:rPr>
            </w:pPr>
            <w:r>
              <w:rPr>
                <w:color w:val="000000"/>
                <w:sz w:val="18"/>
                <w:szCs w:val="18"/>
              </w:rPr>
              <w:t>515,0</w:t>
            </w:r>
          </w:p>
        </w:tc>
        <w:tc>
          <w:tcPr>
            <w:tcW w:w="1001" w:type="dxa"/>
            <w:tcBorders>
              <w:top w:val="single" w:sz="4" w:space="0" w:color="auto"/>
              <w:left w:val="nil"/>
              <w:bottom w:val="nil"/>
              <w:right w:val="single" w:sz="4" w:space="0" w:color="auto"/>
            </w:tcBorders>
            <w:shd w:val="clear" w:color="000000" w:fill="FFFFFF"/>
            <w:vAlign w:val="center"/>
            <w:hideMark/>
          </w:tcPr>
          <w:p w14:paraId="6940F3B9" w14:textId="77777777" w:rsidR="00147263" w:rsidRDefault="00147263" w:rsidP="00130701">
            <w:pPr>
              <w:jc w:val="center"/>
              <w:rPr>
                <w:color w:val="000000"/>
                <w:sz w:val="18"/>
                <w:szCs w:val="18"/>
              </w:rPr>
            </w:pPr>
            <w:r>
              <w:rPr>
                <w:color w:val="000000"/>
                <w:sz w:val="18"/>
                <w:szCs w:val="18"/>
              </w:rPr>
              <w:t>0,2</w:t>
            </w:r>
          </w:p>
        </w:tc>
      </w:tr>
      <w:tr w:rsidR="00147263" w14:paraId="70FBDE93" w14:textId="77777777" w:rsidTr="00130701">
        <w:trPr>
          <w:trHeight w:val="1035"/>
        </w:trPr>
        <w:tc>
          <w:tcPr>
            <w:tcW w:w="499" w:type="dxa"/>
            <w:tcBorders>
              <w:top w:val="nil"/>
              <w:left w:val="single" w:sz="4" w:space="0" w:color="auto"/>
              <w:bottom w:val="single" w:sz="4" w:space="0" w:color="auto"/>
              <w:right w:val="single" w:sz="4" w:space="0" w:color="auto"/>
            </w:tcBorders>
            <w:shd w:val="clear" w:color="000000" w:fill="FFFFFF"/>
            <w:vAlign w:val="center"/>
            <w:hideMark/>
          </w:tcPr>
          <w:p w14:paraId="6514B83C" w14:textId="77777777" w:rsidR="00147263" w:rsidRDefault="00147263" w:rsidP="00130701">
            <w:pPr>
              <w:jc w:val="center"/>
              <w:rPr>
                <w:color w:val="000000"/>
                <w:sz w:val="18"/>
                <w:szCs w:val="18"/>
              </w:rPr>
            </w:pPr>
            <w:r>
              <w:rPr>
                <w:color w:val="000000"/>
                <w:sz w:val="18"/>
                <w:szCs w:val="18"/>
              </w:rPr>
              <w:t>4.</w:t>
            </w:r>
          </w:p>
        </w:tc>
        <w:tc>
          <w:tcPr>
            <w:tcW w:w="3182" w:type="dxa"/>
            <w:tcBorders>
              <w:top w:val="nil"/>
              <w:left w:val="nil"/>
              <w:bottom w:val="single" w:sz="4" w:space="0" w:color="auto"/>
              <w:right w:val="single" w:sz="4" w:space="0" w:color="auto"/>
            </w:tcBorders>
            <w:shd w:val="clear" w:color="000000" w:fill="FFFFFF"/>
            <w:vAlign w:val="center"/>
            <w:hideMark/>
          </w:tcPr>
          <w:p w14:paraId="66ECB853" w14:textId="181DE386" w:rsidR="00147263" w:rsidRDefault="00147263" w:rsidP="00F25F82">
            <w:pPr>
              <w:jc w:val="both"/>
              <w:rPr>
                <w:color w:val="000000"/>
                <w:sz w:val="18"/>
                <w:szCs w:val="18"/>
              </w:rPr>
            </w:pPr>
            <w:r>
              <w:rPr>
                <w:color w:val="000000"/>
                <w:sz w:val="18"/>
                <w:szCs w:val="18"/>
              </w:rPr>
              <w:t>Строительство объекта ««Новое кладбище «Чернореченское-2» I пусковой комплекс. 6 э</w:t>
            </w:r>
            <w:r w:rsidR="00F25F82">
              <w:rPr>
                <w:color w:val="000000"/>
                <w:sz w:val="18"/>
                <w:szCs w:val="18"/>
              </w:rPr>
              <w:t>тап строительства»</w:t>
            </w:r>
          </w:p>
        </w:tc>
        <w:tc>
          <w:tcPr>
            <w:tcW w:w="3686" w:type="dxa"/>
            <w:tcBorders>
              <w:top w:val="nil"/>
              <w:left w:val="nil"/>
              <w:bottom w:val="single" w:sz="4" w:space="0" w:color="auto"/>
              <w:right w:val="single" w:sz="4" w:space="0" w:color="auto"/>
            </w:tcBorders>
            <w:shd w:val="clear" w:color="000000" w:fill="FFFFFF"/>
            <w:vAlign w:val="center"/>
            <w:hideMark/>
          </w:tcPr>
          <w:p w14:paraId="226842E3" w14:textId="77777777" w:rsidR="00147263" w:rsidRDefault="00147263" w:rsidP="00130701">
            <w:pPr>
              <w:rPr>
                <w:sz w:val="18"/>
                <w:szCs w:val="18"/>
              </w:rPr>
            </w:pPr>
            <w:r>
              <w:rPr>
                <w:sz w:val="18"/>
                <w:szCs w:val="18"/>
              </w:rPr>
              <w:t>строительство 2,42 га кладбища</w:t>
            </w:r>
          </w:p>
        </w:tc>
        <w:tc>
          <w:tcPr>
            <w:tcW w:w="1312" w:type="dxa"/>
            <w:tcBorders>
              <w:top w:val="nil"/>
              <w:left w:val="nil"/>
              <w:bottom w:val="single" w:sz="4" w:space="0" w:color="auto"/>
              <w:right w:val="single" w:sz="4" w:space="0" w:color="auto"/>
            </w:tcBorders>
            <w:shd w:val="clear" w:color="000000" w:fill="FFFFFF"/>
            <w:vAlign w:val="center"/>
            <w:hideMark/>
          </w:tcPr>
          <w:p w14:paraId="14DAC62D" w14:textId="77777777" w:rsidR="00147263" w:rsidRDefault="00147263" w:rsidP="00130701">
            <w:pPr>
              <w:jc w:val="center"/>
              <w:rPr>
                <w:color w:val="000000"/>
                <w:sz w:val="18"/>
                <w:szCs w:val="18"/>
              </w:rPr>
            </w:pPr>
            <w:r>
              <w:rPr>
                <w:color w:val="000000"/>
                <w:sz w:val="18"/>
                <w:szCs w:val="18"/>
              </w:rPr>
              <w:t>91 979,4</w:t>
            </w:r>
          </w:p>
        </w:tc>
        <w:tc>
          <w:tcPr>
            <w:tcW w:w="1001" w:type="dxa"/>
            <w:tcBorders>
              <w:top w:val="single" w:sz="4" w:space="0" w:color="auto"/>
              <w:left w:val="nil"/>
              <w:bottom w:val="nil"/>
              <w:right w:val="single" w:sz="4" w:space="0" w:color="auto"/>
            </w:tcBorders>
            <w:shd w:val="clear" w:color="000000" w:fill="FFFFFF"/>
            <w:vAlign w:val="center"/>
            <w:hideMark/>
          </w:tcPr>
          <w:p w14:paraId="27F1594E" w14:textId="77777777" w:rsidR="00147263" w:rsidRDefault="00147263" w:rsidP="00130701">
            <w:pPr>
              <w:jc w:val="center"/>
              <w:rPr>
                <w:color w:val="000000"/>
                <w:sz w:val="18"/>
                <w:szCs w:val="18"/>
              </w:rPr>
            </w:pPr>
            <w:r>
              <w:rPr>
                <w:color w:val="000000"/>
                <w:sz w:val="18"/>
                <w:szCs w:val="18"/>
              </w:rPr>
              <w:t>40,0</w:t>
            </w:r>
          </w:p>
        </w:tc>
      </w:tr>
      <w:tr w:rsidR="00147263" w:rsidRPr="007E4508" w14:paraId="3949E4ED" w14:textId="77777777" w:rsidTr="00130701">
        <w:trPr>
          <w:trHeight w:val="315"/>
        </w:trPr>
        <w:tc>
          <w:tcPr>
            <w:tcW w:w="499" w:type="dxa"/>
            <w:tcBorders>
              <w:top w:val="nil"/>
              <w:left w:val="single" w:sz="4" w:space="0" w:color="auto"/>
              <w:bottom w:val="single" w:sz="4" w:space="0" w:color="auto"/>
              <w:right w:val="single" w:sz="4" w:space="0" w:color="auto"/>
            </w:tcBorders>
            <w:shd w:val="clear" w:color="000000" w:fill="FFFFFF"/>
            <w:vAlign w:val="center"/>
            <w:hideMark/>
          </w:tcPr>
          <w:p w14:paraId="0996940F" w14:textId="77777777" w:rsidR="00147263" w:rsidRDefault="00147263" w:rsidP="00130701">
            <w:pPr>
              <w:jc w:val="center"/>
              <w:rPr>
                <w:b/>
                <w:bCs/>
                <w:color w:val="000000"/>
                <w:sz w:val="18"/>
                <w:szCs w:val="18"/>
              </w:rPr>
            </w:pPr>
            <w:r>
              <w:rPr>
                <w:b/>
                <w:bCs/>
                <w:color w:val="000000"/>
                <w:sz w:val="18"/>
                <w:szCs w:val="18"/>
              </w:rPr>
              <w:t> </w:t>
            </w:r>
          </w:p>
        </w:tc>
        <w:tc>
          <w:tcPr>
            <w:tcW w:w="3182" w:type="dxa"/>
            <w:tcBorders>
              <w:top w:val="nil"/>
              <w:left w:val="nil"/>
              <w:bottom w:val="single" w:sz="4" w:space="0" w:color="auto"/>
              <w:right w:val="single" w:sz="4" w:space="0" w:color="auto"/>
            </w:tcBorders>
            <w:shd w:val="clear" w:color="000000" w:fill="FFFFFF"/>
            <w:vAlign w:val="center"/>
            <w:hideMark/>
          </w:tcPr>
          <w:p w14:paraId="70BAB13A" w14:textId="77777777" w:rsidR="00147263" w:rsidRPr="007E4508" w:rsidRDefault="00147263" w:rsidP="00130701">
            <w:pPr>
              <w:jc w:val="both"/>
              <w:rPr>
                <w:bCs/>
                <w:sz w:val="18"/>
                <w:szCs w:val="18"/>
              </w:rPr>
            </w:pPr>
            <w:r w:rsidRPr="007E4508">
              <w:rPr>
                <w:bCs/>
                <w:sz w:val="18"/>
                <w:szCs w:val="18"/>
              </w:rPr>
              <w:t>ИТОГО</w:t>
            </w:r>
          </w:p>
        </w:tc>
        <w:tc>
          <w:tcPr>
            <w:tcW w:w="3686" w:type="dxa"/>
            <w:tcBorders>
              <w:top w:val="nil"/>
              <w:left w:val="nil"/>
              <w:bottom w:val="single" w:sz="4" w:space="0" w:color="auto"/>
              <w:right w:val="single" w:sz="4" w:space="0" w:color="auto"/>
            </w:tcBorders>
            <w:shd w:val="clear" w:color="000000" w:fill="FFFFFF"/>
            <w:vAlign w:val="center"/>
            <w:hideMark/>
          </w:tcPr>
          <w:p w14:paraId="452DFD99" w14:textId="77777777" w:rsidR="00147263" w:rsidRPr="007E4508" w:rsidRDefault="00147263" w:rsidP="00130701">
            <w:pPr>
              <w:jc w:val="center"/>
              <w:rPr>
                <w:bCs/>
                <w:sz w:val="18"/>
                <w:szCs w:val="18"/>
              </w:rPr>
            </w:pPr>
            <w:r w:rsidRPr="007E4508">
              <w:rPr>
                <w:bCs/>
                <w:sz w:val="18"/>
                <w:szCs w:val="18"/>
              </w:rPr>
              <w:t> </w:t>
            </w:r>
          </w:p>
        </w:tc>
        <w:tc>
          <w:tcPr>
            <w:tcW w:w="1312" w:type="dxa"/>
            <w:tcBorders>
              <w:top w:val="nil"/>
              <w:left w:val="nil"/>
              <w:bottom w:val="single" w:sz="4" w:space="0" w:color="auto"/>
              <w:right w:val="single" w:sz="4" w:space="0" w:color="auto"/>
            </w:tcBorders>
            <w:shd w:val="clear" w:color="000000" w:fill="FFFFFF"/>
            <w:vAlign w:val="center"/>
            <w:hideMark/>
          </w:tcPr>
          <w:p w14:paraId="1066B66B" w14:textId="77777777" w:rsidR="00147263" w:rsidRPr="007E4508" w:rsidRDefault="00147263" w:rsidP="00130701">
            <w:pPr>
              <w:jc w:val="center"/>
              <w:rPr>
                <w:bCs/>
                <w:sz w:val="18"/>
                <w:szCs w:val="18"/>
              </w:rPr>
            </w:pPr>
            <w:r w:rsidRPr="007E4508">
              <w:rPr>
                <w:bCs/>
                <w:sz w:val="18"/>
                <w:szCs w:val="18"/>
              </w:rPr>
              <w:t>229 719,6</w:t>
            </w:r>
          </w:p>
        </w:tc>
        <w:tc>
          <w:tcPr>
            <w:tcW w:w="1001" w:type="dxa"/>
            <w:tcBorders>
              <w:top w:val="single" w:sz="4" w:space="0" w:color="auto"/>
              <w:left w:val="nil"/>
              <w:bottom w:val="single" w:sz="4" w:space="0" w:color="auto"/>
              <w:right w:val="single" w:sz="4" w:space="0" w:color="auto"/>
            </w:tcBorders>
            <w:shd w:val="clear" w:color="000000" w:fill="FFFFFF"/>
            <w:vAlign w:val="center"/>
            <w:hideMark/>
          </w:tcPr>
          <w:p w14:paraId="4F70E68F" w14:textId="77777777" w:rsidR="00147263" w:rsidRPr="007E4508" w:rsidRDefault="00147263" w:rsidP="00130701">
            <w:pPr>
              <w:jc w:val="center"/>
              <w:rPr>
                <w:bCs/>
                <w:sz w:val="18"/>
                <w:szCs w:val="18"/>
              </w:rPr>
            </w:pPr>
            <w:r w:rsidRPr="007E4508">
              <w:rPr>
                <w:bCs/>
                <w:sz w:val="18"/>
                <w:szCs w:val="18"/>
              </w:rPr>
              <w:t>100,0</w:t>
            </w:r>
          </w:p>
        </w:tc>
      </w:tr>
    </w:tbl>
    <w:p w14:paraId="62E01DEE" w14:textId="2FE4F7B3" w:rsidR="00147263" w:rsidRPr="00B63B3B" w:rsidRDefault="00147263" w:rsidP="00147263">
      <w:pPr>
        <w:ind w:firstLine="709"/>
        <w:contextualSpacing/>
        <w:jc w:val="both"/>
        <w:rPr>
          <w:sz w:val="28"/>
          <w:szCs w:val="28"/>
        </w:rPr>
      </w:pPr>
      <w:r w:rsidRPr="00B63B3B">
        <w:rPr>
          <w:sz w:val="28"/>
          <w:szCs w:val="28"/>
        </w:rPr>
        <w:t xml:space="preserve">Проектируемый объем бюджетных ассигнований </w:t>
      </w:r>
      <w:r w:rsidR="009C1037">
        <w:rPr>
          <w:sz w:val="28"/>
          <w:szCs w:val="28"/>
        </w:rPr>
        <w:t>запланирован</w:t>
      </w:r>
      <w:r w:rsidRPr="00B63B3B">
        <w:rPr>
          <w:sz w:val="28"/>
          <w:szCs w:val="28"/>
        </w:rPr>
        <w:t xml:space="preserve"> с увеличением на </w:t>
      </w:r>
      <w:r>
        <w:rPr>
          <w:sz w:val="28"/>
          <w:szCs w:val="28"/>
        </w:rPr>
        <w:t>12,2</w:t>
      </w:r>
      <w:r w:rsidRPr="00B63B3B">
        <w:rPr>
          <w:sz w:val="28"/>
          <w:szCs w:val="28"/>
        </w:rPr>
        <w:t xml:space="preserve"> % по сравнению с утвержденным анало</w:t>
      </w:r>
      <w:r w:rsidR="002200DF">
        <w:rPr>
          <w:sz w:val="28"/>
          <w:szCs w:val="28"/>
        </w:rPr>
        <w:t>гичным показателем 2023 года (в </w:t>
      </w:r>
      <w:r w:rsidRPr="00B63B3B">
        <w:rPr>
          <w:sz w:val="28"/>
          <w:szCs w:val="28"/>
        </w:rPr>
        <w:t xml:space="preserve">редакции решения Думы города от 05.10.2023 № 423-VII ДГ), что обусловлено </w:t>
      </w:r>
      <w:r>
        <w:rPr>
          <w:sz w:val="28"/>
          <w:szCs w:val="28"/>
        </w:rPr>
        <w:t>увеличением текущих расходов (рост цен на дизельное топливо, индексация заработной платы работников и т.п.), а также расходами на техническое обслуживание кремационной печи в связи с окончанием срока гарантийного обслуживания после капитального ремонта.</w:t>
      </w:r>
    </w:p>
    <w:p w14:paraId="216FDB62" w14:textId="77777777" w:rsidR="00C85AD6" w:rsidRPr="00835C65" w:rsidRDefault="00C85AD6" w:rsidP="00C85AD6">
      <w:pPr>
        <w:ind w:firstLine="709"/>
        <w:contextualSpacing/>
        <w:jc w:val="both"/>
        <w:rPr>
          <w:i/>
          <w:color w:val="FF0000"/>
          <w:sz w:val="20"/>
          <w:szCs w:val="20"/>
          <w:highlight w:val="yellow"/>
        </w:rPr>
      </w:pPr>
    </w:p>
    <w:p w14:paraId="5B40100C" w14:textId="40CA1638" w:rsidR="00C85AD6" w:rsidRPr="00692AD0" w:rsidRDefault="00C85AD6" w:rsidP="00C85AD6">
      <w:pPr>
        <w:ind w:firstLine="709"/>
        <w:contextualSpacing/>
        <w:jc w:val="both"/>
        <w:rPr>
          <w:b/>
          <w:sz w:val="28"/>
          <w:szCs w:val="28"/>
        </w:rPr>
      </w:pPr>
      <w:r w:rsidRPr="00692AD0">
        <w:rPr>
          <w:b/>
          <w:sz w:val="28"/>
          <w:szCs w:val="28"/>
        </w:rPr>
        <w:t>12</w:t>
      </w:r>
      <w:r w:rsidR="000029E5" w:rsidRPr="00692AD0">
        <w:rPr>
          <w:b/>
          <w:sz w:val="28"/>
          <w:szCs w:val="28"/>
        </w:rPr>
        <w:t>)</w:t>
      </w:r>
      <w:r w:rsidRPr="00692AD0">
        <w:rPr>
          <w:b/>
          <w:sz w:val="28"/>
          <w:szCs w:val="28"/>
        </w:rPr>
        <w:t xml:space="preserve"> Муниципальная программа </w:t>
      </w:r>
      <w:r w:rsidR="00DB593E" w:rsidRPr="00692AD0">
        <w:rPr>
          <w:b/>
          <w:sz w:val="28"/>
          <w:szCs w:val="28"/>
        </w:rPr>
        <w:t>«</w:t>
      </w:r>
      <w:r w:rsidRPr="00692AD0">
        <w:rPr>
          <w:b/>
          <w:sz w:val="28"/>
          <w:szCs w:val="28"/>
        </w:rPr>
        <w:t>Защита населения и территории города Сургута от чрезвычайных ситуаций и совершенствование гражданской обороны на период до 2030 года</w:t>
      </w:r>
      <w:r w:rsidR="00DB593E" w:rsidRPr="00692AD0">
        <w:rPr>
          <w:b/>
          <w:sz w:val="28"/>
          <w:szCs w:val="28"/>
        </w:rPr>
        <w:t>»</w:t>
      </w:r>
    </w:p>
    <w:p w14:paraId="43B48735" w14:textId="77777777" w:rsidR="00C85AD6" w:rsidRPr="00835C65" w:rsidRDefault="00C85AD6" w:rsidP="00C85AD6">
      <w:pPr>
        <w:ind w:firstLine="709"/>
        <w:contextualSpacing/>
        <w:jc w:val="both"/>
        <w:rPr>
          <w:color w:val="FF0000"/>
          <w:sz w:val="28"/>
          <w:szCs w:val="28"/>
          <w:highlight w:val="yellow"/>
        </w:rPr>
      </w:pPr>
    </w:p>
    <w:p w14:paraId="6CD5BCCF" w14:textId="20379371" w:rsidR="00862027" w:rsidRPr="007E4508" w:rsidRDefault="00862027" w:rsidP="00862027">
      <w:pPr>
        <w:ind w:firstLine="709"/>
        <w:contextualSpacing/>
        <w:jc w:val="both"/>
        <w:rPr>
          <w:sz w:val="28"/>
          <w:szCs w:val="28"/>
        </w:rPr>
      </w:pPr>
      <w:r w:rsidRPr="007E4508">
        <w:rPr>
          <w:sz w:val="28"/>
          <w:szCs w:val="28"/>
        </w:rPr>
        <w:t xml:space="preserve">Администратором муниципальной программы является управление </w:t>
      </w:r>
      <w:r w:rsidRPr="007E4508">
        <w:rPr>
          <w:sz w:val="28"/>
          <w:szCs w:val="28"/>
        </w:rPr>
        <w:br/>
        <w:t>по делам гражданской обороны и чрезвычайным ситуациям Администрации города. Расходы на реализацию муниципально</w:t>
      </w:r>
      <w:r w:rsidR="002200DF">
        <w:rPr>
          <w:sz w:val="28"/>
          <w:szCs w:val="28"/>
        </w:rPr>
        <w:t>й программы составляют 0,6 % от </w:t>
      </w:r>
      <w:r w:rsidRPr="007E4508">
        <w:rPr>
          <w:sz w:val="28"/>
          <w:szCs w:val="28"/>
        </w:rPr>
        <w:t xml:space="preserve">общего объема расходов бюджета на 2024 – 2026 годы. </w:t>
      </w:r>
    </w:p>
    <w:p w14:paraId="5EB93633" w14:textId="77777777" w:rsidR="00862027" w:rsidRPr="007E4508" w:rsidRDefault="00862027" w:rsidP="00862027">
      <w:pPr>
        <w:ind w:firstLine="709"/>
        <w:contextualSpacing/>
        <w:jc w:val="both"/>
        <w:rPr>
          <w:sz w:val="28"/>
          <w:szCs w:val="28"/>
        </w:rPr>
      </w:pPr>
      <w:r w:rsidRPr="007E4508">
        <w:rPr>
          <w:sz w:val="28"/>
          <w:szCs w:val="28"/>
        </w:rPr>
        <w:t>Источником финансового обеспечения расходов являются средства местного бюджета.</w:t>
      </w:r>
    </w:p>
    <w:p w14:paraId="5612E6DA" w14:textId="77777777" w:rsidR="0007175A" w:rsidRDefault="00862027" w:rsidP="00862027">
      <w:pPr>
        <w:ind w:firstLine="709"/>
        <w:contextualSpacing/>
        <w:jc w:val="both"/>
        <w:rPr>
          <w:sz w:val="28"/>
          <w:szCs w:val="28"/>
        </w:rPr>
      </w:pPr>
      <w:r w:rsidRPr="007E4508">
        <w:rPr>
          <w:sz w:val="28"/>
          <w:szCs w:val="28"/>
        </w:rPr>
        <w:t xml:space="preserve">Распределение объема бюджетных ассигнований на реализацию программы в разрезе главных распорядителей </w:t>
      </w:r>
      <w:r w:rsidRPr="002C2BFA">
        <w:rPr>
          <w:sz w:val="28"/>
          <w:szCs w:val="28"/>
        </w:rPr>
        <w:t>бюджетных ср</w:t>
      </w:r>
      <w:r w:rsidR="0007175A">
        <w:rPr>
          <w:sz w:val="28"/>
          <w:szCs w:val="28"/>
        </w:rPr>
        <w:t>едств представлено на рисунке 30</w:t>
      </w:r>
      <w:r w:rsidRPr="002C2BFA">
        <w:rPr>
          <w:sz w:val="28"/>
          <w:szCs w:val="28"/>
        </w:rPr>
        <w:t>.</w:t>
      </w:r>
    </w:p>
    <w:p w14:paraId="569F94C9" w14:textId="4FA7090C" w:rsidR="00703817" w:rsidRPr="002C2BFA" w:rsidRDefault="0007175A" w:rsidP="0007175A">
      <w:pPr>
        <w:contextualSpacing/>
        <w:jc w:val="both"/>
        <w:rPr>
          <w:sz w:val="28"/>
          <w:szCs w:val="28"/>
        </w:rPr>
      </w:pPr>
      <w:r>
        <w:rPr>
          <w:noProof/>
          <w:sz w:val="28"/>
          <w:szCs w:val="28"/>
        </w:rPr>
        <w:drawing>
          <wp:inline distT="0" distB="0" distL="0" distR="0" wp14:anchorId="2F700D77" wp14:editId="6838BDC1">
            <wp:extent cx="6263661" cy="3376246"/>
            <wp:effectExtent l="0" t="0" r="0" b="0"/>
            <wp:docPr id="82"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300642" cy="3396179"/>
                    </a:xfrm>
                    <a:prstGeom prst="rect">
                      <a:avLst/>
                    </a:prstGeom>
                    <a:noFill/>
                  </pic:spPr>
                </pic:pic>
              </a:graphicData>
            </a:graphic>
          </wp:inline>
        </w:drawing>
      </w:r>
    </w:p>
    <w:p w14:paraId="60B4F178" w14:textId="77777777" w:rsidR="00B65A1D" w:rsidRPr="0007175A" w:rsidRDefault="00B65A1D" w:rsidP="00C85AD6">
      <w:pPr>
        <w:ind w:firstLine="709"/>
        <w:contextualSpacing/>
        <w:jc w:val="both"/>
        <w:rPr>
          <w:color w:val="FF0000"/>
          <w:sz w:val="18"/>
          <w:szCs w:val="28"/>
        </w:rPr>
      </w:pPr>
    </w:p>
    <w:p w14:paraId="50979D02" w14:textId="17895739" w:rsidR="002C2BFA" w:rsidRPr="0007175A" w:rsidRDefault="0007175A" w:rsidP="005672C3">
      <w:pPr>
        <w:ind w:firstLine="709"/>
        <w:contextualSpacing/>
        <w:jc w:val="center"/>
      </w:pPr>
      <w:r w:rsidRPr="0007175A">
        <w:t>Рисунок 30</w:t>
      </w:r>
      <w:r w:rsidR="005672C3" w:rsidRPr="0007175A">
        <w:t xml:space="preserve">. Информация об объеме бюджетных ассигнований </w:t>
      </w:r>
      <w:r w:rsidR="00D63723" w:rsidRPr="0007175A">
        <w:br/>
      </w:r>
      <w:r w:rsidR="005672C3" w:rsidRPr="0007175A">
        <w:t xml:space="preserve">на реализацию программы в разрезе главных распорядителей бюджетных средств </w:t>
      </w:r>
    </w:p>
    <w:p w14:paraId="6E75B150" w14:textId="50C459F9" w:rsidR="005672C3" w:rsidRPr="0007175A" w:rsidRDefault="002C2BFA" w:rsidP="005672C3">
      <w:pPr>
        <w:ind w:firstLine="709"/>
        <w:contextualSpacing/>
        <w:jc w:val="center"/>
      </w:pPr>
      <w:r w:rsidRPr="0007175A">
        <w:t>на 2024 год и на плановый период 2025 – 2026</w:t>
      </w:r>
      <w:r w:rsidR="005672C3" w:rsidRPr="0007175A">
        <w:t xml:space="preserve"> годов</w:t>
      </w:r>
    </w:p>
    <w:p w14:paraId="227EE808" w14:textId="77777777" w:rsidR="009206C1" w:rsidRPr="0007175A" w:rsidRDefault="009206C1" w:rsidP="005672C3">
      <w:pPr>
        <w:ind w:firstLine="709"/>
        <w:contextualSpacing/>
        <w:jc w:val="center"/>
        <w:rPr>
          <w:sz w:val="28"/>
          <w:szCs w:val="28"/>
        </w:rPr>
      </w:pPr>
    </w:p>
    <w:p w14:paraId="0D0E57B4" w14:textId="206BE1EA" w:rsidR="00810EDC" w:rsidRPr="0007175A" w:rsidRDefault="00810EDC" w:rsidP="00810EDC">
      <w:pPr>
        <w:ind w:firstLine="709"/>
        <w:contextualSpacing/>
        <w:jc w:val="right"/>
        <w:rPr>
          <w:sz w:val="28"/>
          <w:szCs w:val="28"/>
        </w:rPr>
      </w:pPr>
      <w:r w:rsidRPr="0007175A">
        <w:rPr>
          <w:sz w:val="28"/>
          <w:szCs w:val="28"/>
        </w:rPr>
        <w:t xml:space="preserve">Таблица </w:t>
      </w:r>
      <w:r w:rsidR="00CB59CE" w:rsidRPr="0007175A">
        <w:rPr>
          <w:sz w:val="28"/>
          <w:szCs w:val="28"/>
        </w:rPr>
        <w:t>3</w:t>
      </w:r>
      <w:r w:rsidR="00F742E3">
        <w:rPr>
          <w:sz w:val="28"/>
          <w:szCs w:val="28"/>
        </w:rPr>
        <w:t>4</w:t>
      </w:r>
    </w:p>
    <w:p w14:paraId="17DF0DF9" w14:textId="77777777" w:rsidR="00862027" w:rsidRPr="000C0D5F" w:rsidRDefault="00862027" w:rsidP="00862027">
      <w:pPr>
        <w:spacing w:after="160" w:line="259" w:lineRule="auto"/>
        <w:ind w:left="720"/>
        <w:contextualSpacing/>
        <w:jc w:val="center"/>
        <w:rPr>
          <w:rFonts w:eastAsiaTheme="minorHAnsi"/>
          <w:sz w:val="28"/>
          <w:szCs w:val="28"/>
          <w:lang w:eastAsia="en-US"/>
        </w:rPr>
      </w:pPr>
      <w:r w:rsidRPr="0007175A">
        <w:rPr>
          <w:rFonts w:eastAsiaTheme="minorHAnsi"/>
          <w:sz w:val="28"/>
          <w:szCs w:val="28"/>
          <w:lang w:eastAsia="en-US"/>
        </w:rPr>
        <w:t xml:space="preserve">Информация об объеме бюджетных ассигнований на реализацию </w:t>
      </w:r>
      <w:r w:rsidRPr="000C0D5F">
        <w:rPr>
          <w:rFonts w:eastAsiaTheme="minorHAnsi"/>
          <w:sz w:val="28"/>
          <w:szCs w:val="28"/>
          <w:lang w:eastAsia="en-US"/>
        </w:rPr>
        <w:t>муниципальной программы в разрезе направлений расходов на 2024 год</w:t>
      </w:r>
    </w:p>
    <w:tbl>
      <w:tblPr>
        <w:tblW w:w="9626" w:type="dxa"/>
        <w:tblInd w:w="-5" w:type="dxa"/>
        <w:tblLook w:val="04A0" w:firstRow="1" w:lastRow="0" w:firstColumn="1" w:lastColumn="0" w:noHBand="0" w:noVBand="1"/>
      </w:tblPr>
      <w:tblGrid>
        <w:gridCol w:w="740"/>
        <w:gridCol w:w="6206"/>
        <w:gridCol w:w="1440"/>
        <w:gridCol w:w="1240"/>
      </w:tblGrid>
      <w:tr w:rsidR="00862027" w:rsidRPr="00835C65" w14:paraId="1B6B658F" w14:textId="77777777" w:rsidTr="00A11950">
        <w:trPr>
          <w:trHeight w:val="430"/>
          <w:tblHeader/>
        </w:trPr>
        <w:tc>
          <w:tcPr>
            <w:tcW w:w="7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327BD15" w14:textId="3AA4E381" w:rsidR="00862027" w:rsidRPr="000C0D5F" w:rsidRDefault="00862027" w:rsidP="00692AD0">
            <w:pPr>
              <w:jc w:val="center"/>
              <w:rPr>
                <w:color w:val="000000"/>
                <w:sz w:val="18"/>
                <w:szCs w:val="18"/>
              </w:rPr>
            </w:pPr>
            <w:r w:rsidRPr="000C0D5F">
              <w:rPr>
                <w:color w:val="000000"/>
                <w:sz w:val="18"/>
                <w:szCs w:val="18"/>
              </w:rPr>
              <w:t>№</w:t>
            </w:r>
            <w:r w:rsidR="007E4508">
              <w:rPr>
                <w:color w:val="000000"/>
                <w:sz w:val="18"/>
                <w:szCs w:val="18"/>
              </w:rPr>
              <w:t xml:space="preserve"> </w:t>
            </w:r>
            <w:r w:rsidRPr="000C0D5F">
              <w:rPr>
                <w:color w:val="000000"/>
                <w:sz w:val="18"/>
                <w:szCs w:val="18"/>
              </w:rPr>
              <w:t>п/п</w:t>
            </w:r>
          </w:p>
        </w:tc>
        <w:tc>
          <w:tcPr>
            <w:tcW w:w="6206" w:type="dxa"/>
            <w:tcBorders>
              <w:top w:val="single" w:sz="4" w:space="0" w:color="auto"/>
              <w:left w:val="nil"/>
              <w:bottom w:val="single" w:sz="4" w:space="0" w:color="auto"/>
              <w:right w:val="single" w:sz="4" w:space="0" w:color="auto"/>
            </w:tcBorders>
            <w:shd w:val="clear" w:color="auto" w:fill="auto"/>
            <w:vAlign w:val="center"/>
            <w:hideMark/>
          </w:tcPr>
          <w:p w14:paraId="068DAE3E" w14:textId="77777777" w:rsidR="00862027" w:rsidRPr="000C0D5F" w:rsidRDefault="00862027" w:rsidP="007E4508">
            <w:pPr>
              <w:jc w:val="center"/>
              <w:rPr>
                <w:sz w:val="18"/>
                <w:szCs w:val="18"/>
              </w:rPr>
            </w:pPr>
            <w:r w:rsidRPr="000C0D5F">
              <w:rPr>
                <w:sz w:val="18"/>
                <w:szCs w:val="18"/>
              </w:rPr>
              <w:t>Наименование направлений расходов</w:t>
            </w:r>
          </w:p>
        </w:tc>
        <w:tc>
          <w:tcPr>
            <w:tcW w:w="1440" w:type="dxa"/>
            <w:tcBorders>
              <w:top w:val="single" w:sz="4" w:space="0" w:color="auto"/>
              <w:left w:val="nil"/>
              <w:bottom w:val="single" w:sz="4" w:space="0" w:color="auto"/>
              <w:right w:val="single" w:sz="4" w:space="0" w:color="auto"/>
            </w:tcBorders>
            <w:shd w:val="clear" w:color="auto" w:fill="auto"/>
            <w:vAlign w:val="center"/>
            <w:hideMark/>
          </w:tcPr>
          <w:p w14:paraId="04622B50" w14:textId="77777777" w:rsidR="00862027" w:rsidRPr="000C0D5F" w:rsidRDefault="00862027" w:rsidP="00692AD0">
            <w:pPr>
              <w:jc w:val="center"/>
              <w:rPr>
                <w:sz w:val="18"/>
                <w:szCs w:val="18"/>
              </w:rPr>
            </w:pPr>
            <w:r w:rsidRPr="000C0D5F">
              <w:rPr>
                <w:sz w:val="18"/>
                <w:szCs w:val="18"/>
              </w:rPr>
              <w:t>Объем бюджетных ассигнований, тыс. руб.</w:t>
            </w:r>
          </w:p>
        </w:tc>
        <w:tc>
          <w:tcPr>
            <w:tcW w:w="1240" w:type="dxa"/>
            <w:tcBorders>
              <w:top w:val="single" w:sz="4" w:space="0" w:color="auto"/>
              <w:left w:val="nil"/>
              <w:bottom w:val="single" w:sz="4" w:space="0" w:color="auto"/>
              <w:right w:val="single" w:sz="4" w:space="0" w:color="auto"/>
            </w:tcBorders>
            <w:shd w:val="clear" w:color="auto" w:fill="auto"/>
            <w:vAlign w:val="center"/>
            <w:hideMark/>
          </w:tcPr>
          <w:p w14:paraId="452444AC" w14:textId="77777777" w:rsidR="00862027" w:rsidRPr="000C0D5F" w:rsidRDefault="00862027" w:rsidP="00692AD0">
            <w:pPr>
              <w:jc w:val="center"/>
              <w:rPr>
                <w:sz w:val="18"/>
                <w:szCs w:val="18"/>
              </w:rPr>
            </w:pPr>
            <w:r w:rsidRPr="000C0D5F">
              <w:rPr>
                <w:sz w:val="18"/>
                <w:szCs w:val="18"/>
              </w:rPr>
              <w:t>Удельный вес, %</w:t>
            </w:r>
          </w:p>
        </w:tc>
      </w:tr>
      <w:tr w:rsidR="00862027" w14:paraId="04628EA0" w14:textId="77777777" w:rsidTr="007E4508">
        <w:trPr>
          <w:trHeight w:val="315"/>
        </w:trPr>
        <w:tc>
          <w:tcPr>
            <w:tcW w:w="7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223E815" w14:textId="77777777" w:rsidR="00862027" w:rsidRDefault="00862027" w:rsidP="00692AD0">
            <w:pPr>
              <w:jc w:val="center"/>
              <w:rPr>
                <w:color w:val="000000"/>
                <w:sz w:val="18"/>
                <w:szCs w:val="18"/>
              </w:rPr>
            </w:pPr>
            <w:r>
              <w:rPr>
                <w:color w:val="000000"/>
                <w:sz w:val="18"/>
                <w:szCs w:val="18"/>
              </w:rPr>
              <w:t>1</w:t>
            </w:r>
          </w:p>
        </w:tc>
        <w:tc>
          <w:tcPr>
            <w:tcW w:w="6206" w:type="dxa"/>
            <w:tcBorders>
              <w:top w:val="single" w:sz="4" w:space="0" w:color="auto"/>
              <w:left w:val="nil"/>
              <w:bottom w:val="single" w:sz="4" w:space="0" w:color="auto"/>
              <w:right w:val="single" w:sz="4" w:space="0" w:color="auto"/>
            </w:tcBorders>
            <w:shd w:val="clear" w:color="auto" w:fill="auto"/>
            <w:vAlign w:val="center"/>
            <w:hideMark/>
          </w:tcPr>
          <w:p w14:paraId="368B2BE5" w14:textId="77777777" w:rsidR="00862027" w:rsidRDefault="00862027" w:rsidP="00692AD0">
            <w:pPr>
              <w:jc w:val="both"/>
              <w:rPr>
                <w:sz w:val="18"/>
                <w:szCs w:val="18"/>
              </w:rPr>
            </w:pPr>
            <w:r>
              <w:rPr>
                <w:sz w:val="18"/>
                <w:szCs w:val="18"/>
              </w:rPr>
              <w:t>Обеспечение деятельности муниципальных казенных учреждений:</w:t>
            </w:r>
          </w:p>
        </w:tc>
        <w:tc>
          <w:tcPr>
            <w:tcW w:w="1440" w:type="dxa"/>
            <w:tcBorders>
              <w:top w:val="single" w:sz="4" w:space="0" w:color="auto"/>
              <w:left w:val="nil"/>
              <w:bottom w:val="single" w:sz="4" w:space="0" w:color="auto"/>
              <w:right w:val="single" w:sz="4" w:space="0" w:color="auto"/>
            </w:tcBorders>
            <w:shd w:val="clear" w:color="auto" w:fill="auto"/>
            <w:vAlign w:val="center"/>
            <w:hideMark/>
          </w:tcPr>
          <w:p w14:paraId="141FC7DD" w14:textId="77777777" w:rsidR="00862027" w:rsidRDefault="00862027" w:rsidP="00692AD0">
            <w:pPr>
              <w:jc w:val="center"/>
              <w:rPr>
                <w:sz w:val="18"/>
                <w:szCs w:val="18"/>
              </w:rPr>
            </w:pPr>
            <w:r>
              <w:rPr>
                <w:sz w:val="18"/>
                <w:szCs w:val="18"/>
              </w:rPr>
              <w:t>204 091,9</w:t>
            </w:r>
          </w:p>
        </w:tc>
        <w:tc>
          <w:tcPr>
            <w:tcW w:w="1240" w:type="dxa"/>
            <w:tcBorders>
              <w:top w:val="single" w:sz="4" w:space="0" w:color="auto"/>
              <w:left w:val="nil"/>
              <w:bottom w:val="single" w:sz="4" w:space="0" w:color="auto"/>
              <w:right w:val="single" w:sz="4" w:space="0" w:color="auto"/>
            </w:tcBorders>
            <w:shd w:val="clear" w:color="auto" w:fill="auto"/>
            <w:vAlign w:val="center"/>
            <w:hideMark/>
          </w:tcPr>
          <w:p w14:paraId="22432155" w14:textId="77777777" w:rsidR="00862027" w:rsidRDefault="00862027" w:rsidP="00692AD0">
            <w:pPr>
              <w:jc w:val="center"/>
              <w:rPr>
                <w:sz w:val="18"/>
                <w:szCs w:val="18"/>
              </w:rPr>
            </w:pPr>
            <w:r>
              <w:rPr>
                <w:sz w:val="18"/>
                <w:szCs w:val="18"/>
              </w:rPr>
              <w:t>77,9</w:t>
            </w:r>
          </w:p>
        </w:tc>
      </w:tr>
      <w:tr w:rsidR="00862027" w14:paraId="350010C9" w14:textId="77777777" w:rsidTr="007E4508">
        <w:trPr>
          <w:trHeight w:val="315"/>
        </w:trPr>
        <w:tc>
          <w:tcPr>
            <w:tcW w:w="740" w:type="dxa"/>
            <w:tcBorders>
              <w:top w:val="nil"/>
              <w:left w:val="single" w:sz="4" w:space="0" w:color="auto"/>
              <w:bottom w:val="single" w:sz="4" w:space="0" w:color="auto"/>
              <w:right w:val="single" w:sz="4" w:space="0" w:color="auto"/>
            </w:tcBorders>
            <w:shd w:val="clear" w:color="auto" w:fill="auto"/>
            <w:vAlign w:val="center"/>
            <w:hideMark/>
          </w:tcPr>
          <w:p w14:paraId="5406544F" w14:textId="77777777" w:rsidR="00862027" w:rsidRDefault="00862027" w:rsidP="00692AD0">
            <w:pPr>
              <w:jc w:val="center"/>
              <w:rPr>
                <w:i/>
                <w:iCs/>
                <w:color w:val="000000"/>
                <w:sz w:val="18"/>
                <w:szCs w:val="18"/>
              </w:rPr>
            </w:pPr>
            <w:r>
              <w:rPr>
                <w:i/>
                <w:iCs/>
                <w:color w:val="000000"/>
                <w:sz w:val="18"/>
                <w:szCs w:val="18"/>
              </w:rPr>
              <w:t>1.1.</w:t>
            </w:r>
          </w:p>
        </w:tc>
        <w:tc>
          <w:tcPr>
            <w:tcW w:w="6206" w:type="dxa"/>
            <w:tcBorders>
              <w:top w:val="nil"/>
              <w:left w:val="nil"/>
              <w:bottom w:val="single" w:sz="4" w:space="0" w:color="auto"/>
              <w:right w:val="single" w:sz="4" w:space="0" w:color="auto"/>
            </w:tcBorders>
            <w:shd w:val="clear" w:color="auto" w:fill="auto"/>
            <w:vAlign w:val="center"/>
            <w:hideMark/>
          </w:tcPr>
          <w:p w14:paraId="11DD3FC8" w14:textId="77777777" w:rsidR="00862027" w:rsidRDefault="00862027" w:rsidP="00692AD0">
            <w:pPr>
              <w:jc w:val="both"/>
              <w:rPr>
                <w:i/>
                <w:iCs/>
                <w:sz w:val="18"/>
                <w:szCs w:val="18"/>
              </w:rPr>
            </w:pPr>
            <w:r>
              <w:rPr>
                <w:i/>
                <w:iCs/>
                <w:sz w:val="18"/>
                <w:szCs w:val="18"/>
              </w:rPr>
              <w:t>«Единая дежурно-диспетчерская служба города Сургута»</w:t>
            </w:r>
          </w:p>
        </w:tc>
        <w:tc>
          <w:tcPr>
            <w:tcW w:w="1440" w:type="dxa"/>
            <w:tcBorders>
              <w:top w:val="nil"/>
              <w:left w:val="nil"/>
              <w:bottom w:val="single" w:sz="4" w:space="0" w:color="auto"/>
              <w:right w:val="single" w:sz="4" w:space="0" w:color="auto"/>
            </w:tcBorders>
            <w:shd w:val="clear" w:color="auto" w:fill="auto"/>
            <w:vAlign w:val="center"/>
            <w:hideMark/>
          </w:tcPr>
          <w:p w14:paraId="6FE49067" w14:textId="77777777" w:rsidR="00862027" w:rsidRDefault="00862027" w:rsidP="00692AD0">
            <w:pPr>
              <w:jc w:val="center"/>
              <w:rPr>
                <w:i/>
                <w:iCs/>
                <w:sz w:val="18"/>
                <w:szCs w:val="18"/>
              </w:rPr>
            </w:pPr>
            <w:r>
              <w:rPr>
                <w:i/>
                <w:iCs/>
                <w:sz w:val="18"/>
                <w:szCs w:val="18"/>
              </w:rPr>
              <w:t>79 728,0</w:t>
            </w:r>
          </w:p>
        </w:tc>
        <w:tc>
          <w:tcPr>
            <w:tcW w:w="1240" w:type="dxa"/>
            <w:tcBorders>
              <w:top w:val="nil"/>
              <w:left w:val="nil"/>
              <w:bottom w:val="single" w:sz="4" w:space="0" w:color="auto"/>
              <w:right w:val="single" w:sz="4" w:space="0" w:color="auto"/>
            </w:tcBorders>
            <w:shd w:val="clear" w:color="auto" w:fill="auto"/>
            <w:vAlign w:val="center"/>
            <w:hideMark/>
          </w:tcPr>
          <w:p w14:paraId="2E84BAD4" w14:textId="77777777" w:rsidR="00862027" w:rsidRDefault="00862027" w:rsidP="00692AD0">
            <w:pPr>
              <w:jc w:val="center"/>
              <w:rPr>
                <w:sz w:val="18"/>
                <w:szCs w:val="18"/>
              </w:rPr>
            </w:pPr>
            <w:r>
              <w:rPr>
                <w:sz w:val="18"/>
                <w:szCs w:val="18"/>
              </w:rPr>
              <w:t>30,4</w:t>
            </w:r>
          </w:p>
        </w:tc>
      </w:tr>
      <w:tr w:rsidR="00862027" w14:paraId="574C27CB" w14:textId="77777777" w:rsidTr="007E4508">
        <w:trPr>
          <w:trHeight w:val="315"/>
        </w:trPr>
        <w:tc>
          <w:tcPr>
            <w:tcW w:w="740" w:type="dxa"/>
            <w:tcBorders>
              <w:top w:val="nil"/>
              <w:left w:val="single" w:sz="4" w:space="0" w:color="auto"/>
              <w:bottom w:val="single" w:sz="4" w:space="0" w:color="auto"/>
              <w:right w:val="single" w:sz="4" w:space="0" w:color="auto"/>
            </w:tcBorders>
            <w:shd w:val="clear" w:color="auto" w:fill="auto"/>
            <w:vAlign w:val="center"/>
            <w:hideMark/>
          </w:tcPr>
          <w:p w14:paraId="5E90CA95" w14:textId="77777777" w:rsidR="00862027" w:rsidRDefault="00862027" w:rsidP="00692AD0">
            <w:pPr>
              <w:jc w:val="center"/>
              <w:rPr>
                <w:i/>
                <w:iCs/>
                <w:color w:val="000000"/>
                <w:sz w:val="18"/>
                <w:szCs w:val="18"/>
              </w:rPr>
            </w:pPr>
            <w:r>
              <w:rPr>
                <w:i/>
                <w:iCs/>
                <w:color w:val="000000"/>
                <w:sz w:val="18"/>
                <w:szCs w:val="18"/>
              </w:rPr>
              <w:t>1.2.</w:t>
            </w:r>
          </w:p>
        </w:tc>
        <w:tc>
          <w:tcPr>
            <w:tcW w:w="6206" w:type="dxa"/>
            <w:tcBorders>
              <w:top w:val="nil"/>
              <w:left w:val="nil"/>
              <w:bottom w:val="single" w:sz="4" w:space="0" w:color="auto"/>
              <w:right w:val="single" w:sz="4" w:space="0" w:color="auto"/>
            </w:tcBorders>
            <w:shd w:val="clear" w:color="auto" w:fill="auto"/>
            <w:vAlign w:val="center"/>
            <w:hideMark/>
          </w:tcPr>
          <w:p w14:paraId="73B88E9E" w14:textId="77777777" w:rsidR="00862027" w:rsidRDefault="00862027" w:rsidP="00692AD0">
            <w:pPr>
              <w:jc w:val="both"/>
              <w:rPr>
                <w:i/>
                <w:iCs/>
                <w:sz w:val="18"/>
                <w:szCs w:val="18"/>
              </w:rPr>
            </w:pPr>
            <w:r>
              <w:rPr>
                <w:i/>
                <w:iCs/>
                <w:sz w:val="18"/>
                <w:szCs w:val="18"/>
              </w:rPr>
              <w:t>«Сургутский спасательный центр»</w:t>
            </w:r>
          </w:p>
        </w:tc>
        <w:tc>
          <w:tcPr>
            <w:tcW w:w="1440" w:type="dxa"/>
            <w:tcBorders>
              <w:top w:val="nil"/>
              <w:left w:val="nil"/>
              <w:bottom w:val="single" w:sz="4" w:space="0" w:color="auto"/>
              <w:right w:val="single" w:sz="4" w:space="0" w:color="auto"/>
            </w:tcBorders>
            <w:shd w:val="clear" w:color="auto" w:fill="auto"/>
            <w:vAlign w:val="center"/>
            <w:hideMark/>
          </w:tcPr>
          <w:p w14:paraId="0A443119" w14:textId="77777777" w:rsidR="00862027" w:rsidRDefault="00862027" w:rsidP="00692AD0">
            <w:pPr>
              <w:jc w:val="center"/>
              <w:rPr>
                <w:i/>
                <w:iCs/>
                <w:sz w:val="18"/>
                <w:szCs w:val="18"/>
              </w:rPr>
            </w:pPr>
            <w:r>
              <w:rPr>
                <w:i/>
                <w:iCs/>
                <w:sz w:val="18"/>
                <w:szCs w:val="18"/>
              </w:rPr>
              <w:t>124 363,9</w:t>
            </w:r>
          </w:p>
        </w:tc>
        <w:tc>
          <w:tcPr>
            <w:tcW w:w="1240" w:type="dxa"/>
            <w:tcBorders>
              <w:top w:val="nil"/>
              <w:left w:val="nil"/>
              <w:bottom w:val="single" w:sz="4" w:space="0" w:color="auto"/>
              <w:right w:val="single" w:sz="4" w:space="0" w:color="auto"/>
            </w:tcBorders>
            <w:shd w:val="clear" w:color="auto" w:fill="auto"/>
            <w:vAlign w:val="center"/>
            <w:hideMark/>
          </w:tcPr>
          <w:p w14:paraId="751C3C8F" w14:textId="77777777" w:rsidR="00862027" w:rsidRDefault="00862027" w:rsidP="00692AD0">
            <w:pPr>
              <w:jc w:val="center"/>
              <w:rPr>
                <w:sz w:val="18"/>
                <w:szCs w:val="18"/>
              </w:rPr>
            </w:pPr>
            <w:r>
              <w:rPr>
                <w:sz w:val="18"/>
                <w:szCs w:val="18"/>
              </w:rPr>
              <w:t>47,5</w:t>
            </w:r>
          </w:p>
        </w:tc>
      </w:tr>
      <w:tr w:rsidR="00862027" w14:paraId="5A8815C5" w14:textId="77777777" w:rsidTr="007E4508">
        <w:trPr>
          <w:trHeight w:val="315"/>
        </w:trPr>
        <w:tc>
          <w:tcPr>
            <w:tcW w:w="740" w:type="dxa"/>
            <w:tcBorders>
              <w:top w:val="nil"/>
              <w:left w:val="single" w:sz="4" w:space="0" w:color="auto"/>
              <w:bottom w:val="single" w:sz="4" w:space="0" w:color="auto"/>
              <w:right w:val="single" w:sz="4" w:space="0" w:color="auto"/>
            </w:tcBorders>
            <w:shd w:val="clear" w:color="auto" w:fill="auto"/>
            <w:vAlign w:val="center"/>
            <w:hideMark/>
          </w:tcPr>
          <w:p w14:paraId="1F9F7BAD" w14:textId="77777777" w:rsidR="00862027" w:rsidRDefault="00862027" w:rsidP="00692AD0">
            <w:pPr>
              <w:jc w:val="center"/>
              <w:rPr>
                <w:color w:val="000000"/>
                <w:sz w:val="18"/>
                <w:szCs w:val="18"/>
              </w:rPr>
            </w:pPr>
            <w:r>
              <w:rPr>
                <w:color w:val="000000"/>
                <w:sz w:val="18"/>
                <w:szCs w:val="18"/>
              </w:rPr>
              <w:t>2</w:t>
            </w:r>
          </w:p>
        </w:tc>
        <w:tc>
          <w:tcPr>
            <w:tcW w:w="6206" w:type="dxa"/>
            <w:tcBorders>
              <w:top w:val="nil"/>
              <w:left w:val="nil"/>
              <w:bottom w:val="single" w:sz="4" w:space="0" w:color="auto"/>
              <w:right w:val="single" w:sz="4" w:space="0" w:color="auto"/>
            </w:tcBorders>
            <w:shd w:val="clear" w:color="auto" w:fill="auto"/>
            <w:vAlign w:val="center"/>
            <w:hideMark/>
          </w:tcPr>
          <w:p w14:paraId="44586906" w14:textId="77777777" w:rsidR="00862027" w:rsidRDefault="00862027" w:rsidP="00692AD0">
            <w:pPr>
              <w:jc w:val="both"/>
              <w:rPr>
                <w:sz w:val="18"/>
                <w:szCs w:val="18"/>
              </w:rPr>
            </w:pPr>
            <w:r>
              <w:rPr>
                <w:sz w:val="18"/>
                <w:szCs w:val="18"/>
              </w:rPr>
              <w:t xml:space="preserve">Содержание аппарата управления по делам ГОиЧС </w:t>
            </w:r>
          </w:p>
        </w:tc>
        <w:tc>
          <w:tcPr>
            <w:tcW w:w="1440" w:type="dxa"/>
            <w:tcBorders>
              <w:top w:val="nil"/>
              <w:left w:val="nil"/>
              <w:bottom w:val="single" w:sz="4" w:space="0" w:color="auto"/>
              <w:right w:val="single" w:sz="4" w:space="0" w:color="auto"/>
            </w:tcBorders>
            <w:shd w:val="clear" w:color="auto" w:fill="auto"/>
            <w:vAlign w:val="center"/>
            <w:hideMark/>
          </w:tcPr>
          <w:p w14:paraId="0EC1E878" w14:textId="77777777" w:rsidR="00862027" w:rsidRDefault="00862027" w:rsidP="00692AD0">
            <w:pPr>
              <w:jc w:val="center"/>
              <w:rPr>
                <w:sz w:val="18"/>
                <w:szCs w:val="18"/>
              </w:rPr>
            </w:pPr>
            <w:r>
              <w:rPr>
                <w:sz w:val="18"/>
                <w:szCs w:val="18"/>
              </w:rPr>
              <w:t>40 953,3</w:t>
            </w:r>
          </w:p>
        </w:tc>
        <w:tc>
          <w:tcPr>
            <w:tcW w:w="1240" w:type="dxa"/>
            <w:tcBorders>
              <w:top w:val="nil"/>
              <w:left w:val="nil"/>
              <w:bottom w:val="single" w:sz="4" w:space="0" w:color="auto"/>
              <w:right w:val="single" w:sz="4" w:space="0" w:color="auto"/>
            </w:tcBorders>
            <w:shd w:val="clear" w:color="auto" w:fill="auto"/>
            <w:vAlign w:val="center"/>
            <w:hideMark/>
          </w:tcPr>
          <w:p w14:paraId="3FFFFC8A" w14:textId="77777777" w:rsidR="00862027" w:rsidRDefault="00862027" w:rsidP="00692AD0">
            <w:pPr>
              <w:jc w:val="center"/>
              <w:rPr>
                <w:sz w:val="18"/>
                <w:szCs w:val="18"/>
              </w:rPr>
            </w:pPr>
            <w:r>
              <w:rPr>
                <w:sz w:val="18"/>
                <w:szCs w:val="18"/>
              </w:rPr>
              <w:t>15,6</w:t>
            </w:r>
          </w:p>
        </w:tc>
      </w:tr>
      <w:tr w:rsidR="00862027" w14:paraId="31D59448" w14:textId="77777777" w:rsidTr="002A32E0">
        <w:trPr>
          <w:trHeight w:val="952"/>
        </w:trPr>
        <w:tc>
          <w:tcPr>
            <w:tcW w:w="740" w:type="dxa"/>
            <w:tcBorders>
              <w:top w:val="nil"/>
              <w:left w:val="single" w:sz="4" w:space="0" w:color="auto"/>
              <w:bottom w:val="single" w:sz="4" w:space="0" w:color="auto"/>
              <w:right w:val="single" w:sz="4" w:space="0" w:color="auto"/>
            </w:tcBorders>
            <w:shd w:val="clear" w:color="auto" w:fill="auto"/>
            <w:vAlign w:val="center"/>
            <w:hideMark/>
          </w:tcPr>
          <w:p w14:paraId="31B80607" w14:textId="77777777" w:rsidR="00862027" w:rsidRDefault="00862027" w:rsidP="00692AD0">
            <w:pPr>
              <w:jc w:val="center"/>
              <w:rPr>
                <w:color w:val="000000"/>
                <w:sz w:val="18"/>
                <w:szCs w:val="18"/>
              </w:rPr>
            </w:pPr>
            <w:r>
              <w:rPr>
                <w:color w:val="000000"/>
                <w:sz w:val="18"/>
                <w:szCs w:val="18"/>
              </w:rPr>
              <w:t>3</w:t>
            </w:r>
          </w:p>
        </w:tc>
        <w:tc>
          <w:tcPr>
            <w:tcW w:w="6206" w:type="dxa"/>
            <w:tcBorders>
              <w:top w:val="nil"/>
              <w:left w:val="nil"/>
              <w:bottom w:val="single" w:sz="4" w:space="0" w:color="auto"/>
              <w:right w:val="single" w:sz="4" w:space="0" w:color="auto"/>
            </w:tcBorders>
            <w:shd w:val="clear" w:color="auto" w:fill="auto"/>
            <w:vAlign w:val="center"/>
            <w:hideMark/>
          </w:tcPr>
          <w:p w14:paraId="7BCBFDC0" w14:textId="77777777" w:rsidR="00862027" w:rsidRDefault="00862027" w:rsidP="00692AD0">
            <w:pPr>
              <w:jc w:val="both"/>
              <w:rPr>
                <w:sz w:val="18"/>
                <w:szCs w:val="18"/>
              </w:rPr>
            </w:pPr>
            <w:r>
              <w:rPr>
                <w:sz w:val="18"/>
                <w:szCs w:val="18"/>
              </w:rPr>
              <w:t>Модернизация муниципальной системы оповещения и информирования населения о чрезвычайных ситуациях, техническое обслуживание оборудования и сопровождение программных продуктов (50 узлов оповещения, 1 пункт управления)</w:t>
            </w:r>
          </w:p>
        </w:tc>
        <w:tc>
          <w:tcPr>
            <w:tcW w:w="1440" w:type="dxa"/>
            <w:tcBorders>
              <w:top w:val="nil"/>
              <w:left w:val="nil"/>
              <w:bottom w:val="single" w:sz="4" w:space="0" w:color="auto"/>
              <w:right w:val="single" w:sz="4" w:space="0" w:color="auto"/>
            </w:tcBorders>
            <w:shd w:val="clear" w:color="auto" w:fill="auto"/>
            <w:vAlign w:val="center"/>
            <w:hideMark/>
          </w:tcPr>
          <w:p w14:paraId="5BD2AC54" w14:textId="77777777" w:rsidR="00862027" w:rsidRDefault="00862027" w:rsidP="00692AD0">
            <w:pPr>
              <w:jc w:val="center"/>
              <w:rPr>
                <w:sz w:val="18"/>
                <w:szCs w:val="18"/>
              </w:rPr>
            </w:pPr>
            <w:r>
              <w:rPr>
                <w:sz w:val="18"/>
                <w:szCs w:val="18"/>
              </w:rPr>
              <w:t>10 530,1</w:t>
            </w:r>
          </w:p>
        </w:tc>
        <w:tc>
          <w:tcPr>
            <w:tcW w:w="1240" w:type="dxa"/>
            <w:tcBorders>
              <w:top w:val="nil"/>
              <w:left w:val="nil"/>
              <w:bottom w:val="single" w:sz="4" w:space="0" w:color="auto"/>
              <w:right w:val="single" w:sz="4" w:space="0" w:color="auto"/>
            </w:tcBorders>
            <w:shd w:val="clear" w:color="auto" w:fill="auto"/>
            <w:vAlign w:val="center"/>
            <w:hideMark/>
          </w:tcPr>
          <w:p w14:paraId="3C29FCD7" w14:textId="77777777" w:rsidR="00862027" w:rsidRDefault="00862027" w:rsidP="00692AD0">
            <w:pPr>
              <w:jc w:val="center"/>
              <w:rPr>
                <w:sz w:val="18"/>
                <w:szCs w:val="18"/>
              </w:rPr>
            </w:pPr>
            <w:r>
              <w:rPr>
                <w:sz w:val="18"/>
                <w:szCs w:val="18"/>
              </w:rPr>
              <w:t>4,0</w:t>
            </w:r>
          </w:p>
        </w:tc>
      </w:tr>
      <w:tr w:rsidR="00862027" w14:paraId="31112F1D" w14:textId="77777777" w:rsidTr="007E4508">
        <w:trPr>
          <w:trHeight w:val="315"/>
        </w:trPr>
        <w:tc>
          <w:tcPr>
            <w:tcW w:w="740" w:type="dxa"/>
            <w:vMerge w:val="restart"/>
            <w:tcBorders>
              <w:top w:val="nil"/>
              <w:left w:val="single" w:sz="4" w:space="0" w:color="auto"/>
              <w:bottom w:val="single" w:sz="4" w:space="0" w:color="000000"/>
              <w:right w:val="single" w:sz="4" w:space="0" w:color="auto"/>
            </w:tcBorders>
            <w:shd w:val="clear" w:color="auto" w:fill="auto"/>
            <w:vAlign w:val="center"/>
            <w:hideMark/>
          </w:tcPr>
          <w:p w14:paraId="69A64F44" w14:textId="77777777" w:rsidR="00862027" w:rsidRDefault="00862027" w:rsidP="00692AD0">
            <w:pPr>
              <w:jc w:val="center"/>
              <w:rPr>
                <w:color w:val="000000"/>
                <w:sz w:val="18"/>
                <w:szCs w:val="18"/>
              </w:rPr>
            </w:pPr>
            <w:r>
              <w:rPr>
                <w:color w:val="000000"/>
                <w:sz w:val="18"/>
                <w:szCs w:val="18"/>
              </w:rPr>
              <w:t>4</w:t>
            </w:r>
          </w:p>
        </w:tc>
        <w:tc>
          <w:tcPr>
            <w:tcW w:w="6206" w:type="dxa"/>
            <w:vMerge w:val="restart"/>
            <w:tcBorders>
              <w:top w:val="nil"/>
              <w:left w:val="single" w:sz="4" w:space="0" w:color="auto"/>
              <w:bottom w:val="single" w:sz="4" w:space="0" w:color="000000"/>
              <w:right w:val="single" w:sz="4" w:space="0" w:color="auto"/>
            </w:tcBorders>
            <w:shd w:val="clear" w:color="auto" w:fill="auto"/>
            <w:vAlign w:val="center"/>
            <w:hideMark/>
          </w:tcPr>
          <w:p w14:paraId="2C3BDDFD" w14:textId="77777777" w:rsidR="00862027" w:rsidRDefault="00862027" w:rsidP="00692AD0">
            <w:pPr>
              <w:rPr>
                <w:sz w:val="18"/>
                <w:szCs w:val="18"/>
              </w:rPr>
            </w:pPr>
            <w:r>
              <w:rPr>
                <w:sz w:val="18"/>
                <w:szCs w:val="18"/>
              </w:rPr>
              <w:t>Содержание пожарных водоемов, водопропускных канав (8 пожарных водоемов</w:t>
            </w:r>
            <w:r w:rsidRPr="000C0D5F">
              <w:rPr>
                <w:sz w:val="18"/>
                <w:szCs w:val="18"/>
              </w:rPr>
              <w:t xml:space="preserve"> и канав общей протяженностью 9 953 п.м</w:t>
            </w:r>
            <w:r>
              <w:rPr>
                <w:sz w:val="18"/>
                <w:szCs w:val="18"/>
              </w:rPr>
              <w:t>)</w:t>
            </w:r>
          </w:p>
        </w:tc>
        <w:tc>
          <w:tcPr>
            <w:tcW w:w="1440" w:type="dxa"/>
            <w:vMerge w:val="restart"/>
            <w:tcBorders>
              <w:top w:val="nil"/>
              <w:left w:val="single" w:sz="4" w:space="0" w:color="auto"/>
              <w:bottom w:val="single" w:sz="4" w:space="0" w:color="auto"/>
              <w:right w:val="single" w:sz="4" w:space="0" w:color="auto"/>
            </w:tcBorders>
            <w:shd w:val="clear" w:color="auto" w:fill="auto"/>
            <w:vAlign w:val="center"/>
            <w:hideMark/>
          </w:tcPr>
          <w:p w14:paraId="0FBFF72C" w14:textId="77777777" w:rsidR="00862027" w:rsidRDefault="00862027" w:rsidP="00692AD0">
            <w:pPr>
              <w:jc w:val="center"/>
              <w:rPr>
                <w:sz w:val="18"/>
                <w:szCs w:val="18"/>
              </w:rPr>
            </w:pPr>
            <w:r>
              <w:rPr>
                <w:sz w:val="18"/>
                <w:szCs w:val="18"/>
              </w:rPr>
              <w:t>4 697,5</w:t>
            </w:r>
          </w:p>
        </w:tc>
        <w:tc>
          <w:tcPr>
            <w:tcW w:w="1240" w:type="dxa"/>
            <w:vMerge w:val="restart"/>
            <w:tcBorders>
              <w:top w:val="nil"/>
              <w:left w:val="single" w:sz="4" w:space="0" w:color="auto"/>
              <w:bottom w:val="single" w:sz="4" w:space="0" w:color="000000"/>
              <w:right w:val="single" w:sz="4" w:space="0" w:color="auto"/>
            </w:tcBorders>
            <w:shd w:val="clear" w:color="auto" w:fill="auto"/>
            <w:vAlign w:val="center"/>
            <w:hideMark/>
          </w:tcPr>
          <w:p w14:paraId="527A18AB" w14:textId="77777777" w:rsidR="00862027" w:rsidRDefault="00862027" w:rsidP="00692AD0">
            <w:pPr>
              <w:jc w:val="center"/>
              <w:rPr>
                <w:sz w:val="18"/>
                <w:szCs w:val="18"/>
              </w:rPr>
            </w:pPr>
            <w:r>
              <w:rPr>
                <w:sz w:val="18"/>
                <w:szCs w:val="18"/>
              </w:rPr>
              <w:t>1,8</w:t>
            </w:r>
          </w:p>
        </w:tc>
      </w:tr>
      <w:tr w:rsidR="00862027" w14:paraId="05445959" w14:textId="77777777" w:rsidTr="002A32E0">
        <w:trPr>
          <w:trHeight w:val="276"/>
        </w:trPr>
        <w:tc>
          <w:tcPr>
            <w:tcW w:w="740" w:type="dxa"/>
            <w:vMerge/>
            <w:tcBorders>
              <w:top w:val="nil"/>
              <w:left w:val="single" w:sz="4" w:space="0" w:color="auto"/>
              <w:bottom w:val="single" w:sz="4" w:space="0" w:color="000000"/>
              <w:right w:val="single" w:sz="4" w:space="0" w:color="auto"/>
            </w:tcBorders>
            <w:vAlign w:val="center"/>
            <w:hideMark/>
          </w:tcPr>
          <w:p w14:paraId="7B4940F3" w14:textId="77777777" w:rsidR="00862027" w:rsidRDefault="00862027" w:rsidP="00692AD0">
            <w:pPr>
              <w:rPr>
                <w:color w:val="000000"/>
                <w:sz w:val="18"/>
                <w:szCs w:val="18"/>
              </w:rPr>
            </w:pPr>
          </w:p>
        </w:tc>
        <w:tc>
          <w:tcPr>
            <w:tcW w:w="6206" w:type="dxa"/>
            <w:vMerge/>
            <w:tcBorders>
              <w:top w:val="nil"/>
              <w:left w:val="single" w:sz="4" w:space="0" w:color="auto"/>
              <w:bottom w:val="single" w:sz="4" w:space="0" w:color="000000"/>
              <w:right w:val="single" w:sz="4" w:space="0" w:color="auto"/>
            </w:tcBorders>
            <w:vAlign w:val="center"/>
            <w:hideMark/>
          </w:tcPr>
          <w:p w14:paraId="444DAD2D" w14:textId="77777777" w:rsidR="00862027" w:rsidRDefault="00862027" w:rsidP="00692AD0">
            <w:pPr>
              <w:rPr>
                <w:sz w:val="18"/>
                <w:szCs w:val="18"/>
              </w:rPr>
            </w:pPr>
          </w:p>
        </w:tc>
        <w:tc>
          <w:tcPr>
            <w:tcW w:w="1440" w:type="dxa"/>
            <w:vMerge/>
            <w:tcBorders>
              <w:top w:val="nil"/>
              <w:left w:val="single" w:sz="4" w:space="0" w:color="auto"/>
              <w:bottom w:val="single" w:sz="4" w:space="0" w:color="auto"/>
              <w:right w:val="single" w:sz="4" w:space="0" w:color="auto"/>
            </w:tcBorders>
            <w:vAlign w:val="center"/>
            <w:hideMark/>
          </w:tcPr>
          <w:p w14:paraId="72F97DC6" w14:textId="77777777" w:rsidR="00862027" w:rsidRDefault="00862027" w:rsidP="00692AD0">
            <w:pPr>
              <w:rPr>
                <w:sz w:val="18"/>
                <w:szCs w:val="18"/>
              </w:rPr>
            </w:pPr>
          </w:p>
        </w:tc>
        <w:tc>
          <w:tcPr>
            <w:tcW w:w="1240" w:type="dxa"/>
            <w:vMerge/>
            <w:tcBorders>
              <w:top w:val="nil"/>
              <w:left w:val="single" w:sz="4" w:space="0" w:color="auto"/>
              <w:bottom w:val="single" w:sz="4" w:space="0" w:color="000000"/>
              <w:right w:val="single" w:sz="4" w:space="0" w:color="auto"/>
            </w:tcBorders>
            <w:vAlign w:val="center"/>
            <w:hideMark/>
          </w:tcPr>
          <w:p w14:paraId="685AFA61" w14:textId="77777777" w:rsidR="00862027" w:rsidRDefault="00862027" w:rsidP="00692AD0">
            <w:pPr>
              <w:rPr>
                <w:sz w:val="18"/>
                <w:szCs w:val="18"/>
              </w:rPr>
            </w:pPr>
          </w:p>
        </w:tc>
      </w:tr>
      <w:tr w:rsidR="00862027" w14:paraId="5D6A473C" w14:textId="77777777" w:rsidTr="007E4508">
        <w:trPr>
          <w:trHeight w:val="960"/>
        </w:trPr>
        <w:tc>
          <w:tcPr>
            <w:tcW w:w="740" w:type="dxa"/>
            <w:tcBorders>
              <w:top w:val="nil"/>
              <w:left w:val="single" w:sz="4" w:space="0" w:color="auto"/>
              <w:bottom w:val="single" w:sz="4" w:space="0" w:color="auto"/>
              <w:right w:val="single" w:sz="4" w:space="0" w:color="auto"/>
            </w:tcBorders>
            <w:shd w:val="clear" w:color="auto" w:fill="auto"/>
            <w:vAlign w:val="center"/>
            <w:hideMark/>
          </w:tcPr>
          <w:p w14:paraId="2A245358" w14:textId="77777777" w:rsidR="00862027" w:rsidRDefault="00862027" w:rsidP="00692AD0">
            <w:pPr>
              <w:jc w:val="center"/>
              <w:rPr>
                <w:color w:val="000000"/>
                <w:sz w:val="18"/>
                <w:szCs w:val="18"/>
              </w:rPr>
            </w:pPr>
            <w:r>
              <w:rPr>
                <w:color w:val="000000"/>
                <w:sz w:val="18"/>
                <w:szCs w:val="18"/>
              </w:rPr>
              <w:t>5</w:t>
            </w:r>
          </w:p>
        </w:tc>
        <w:tc>
          <w:tcPr>
            <w:tcW w:w="6206" w:type="dxa"/>
            <w:tcBorders>
              <w:top w:val="nil"/>
              <w:left w:val="nil"/>
              <w:bottom w:val="single" w:sz="4" w:space="0" w:color="auto"/>
              <w:right w:val="single" w:sz="4" w:space="0" w:color="auto"/>
            </w:tcBorders>
            <w:shd w:val="clear" w:color="auto" w:fill="auto"/>
            <w:vAlign w:val="center"/>
            <w:hideMark/>
          </w:tcPr>
          <w:p w14:paraId="4E9E30A8" w14:textId="77777777" w:rsidR="00862027" w:rsidRDefault="00862027" w:rsidP="00692AD0">
            <w:pPr>
              <w:jc w:val="both"/>
              <w:rPr>
                <w:sz w:val="18"/>
                <w:szCs w:val="18"/>
              </w:rPr>
            </w:pPr>
            <w:r>
              <w:rPr>
                <w:sz w:val="18"/>
                <w:szCs w:val="18"/>
              </w:rPr>
              <w:t>Выполнение мероприятий по гражданской обороне, защите населения и территории городского округа от чрезвычайных ситуаций природного и техногенного характера, обеспечению первичных мер пожарной безопасности, безопасности людей на водных объектах</w:t>
            </w:r>
          </w:p>
        </w:tc>
        <w:tc>
          <w:tcPr>
            <w:tcW w:w="1440" w:type="dxa"/>
            <w:tcBorders>
              <w:top w:val="nil"/>
              <w:left w:val="nil"/>
              <w:bottom w:val="single" w:sz="4" w:space="0" w:color="auto"/>
              <w:right w:val="single" w:sz="4" w:space="0" w:color="auto"/>
            </w:tcBorders>
            <w:shd w:val="clear" w:color="auto" w:fill="auto"/>
            <w:vAlign w:val="center"/>
            <w:hideMark/>
          </w:tcPr>
          <w:p w14:paraId="25BD8722" w14:textId="77777777" w:rsidR="00862027" w:rsidRDefault="00862027" w:rsidP="00692AD0">
            <w:pPr>
              <w:jc w:val="center"/>
              <w:rPr>
                <w:sz w:val="18"/>
                <w:szCs w:val="18"/>
              </w:rPr>
            </w:pPr>
            <w:r>
              <w:rPr>
                <w:sz w:val="18"/>
                <w:szCs w:val="18"/>
              </w:rPr>
              <w:t>1 146,3</w:t>
            </w:r>
          </w:p>
        </w:tc>
        <w:tc>
          <w:tcPr>
            <w:tcW w:w="1240" w:type="dxa"/>
            <w:tcBorders>
              <w:top w:val="nil"/>
              <w:left w:val="nil"/>
              <w:bottom w:val="single" w:sz="4" w:space="0" w:color="auto"/>
              <w:right w:val="single" w:sz="4" w:space="0" w:color="auto"/>
            </w:tcBorders>
            <w:shd w:val="clear" w:color="auto" w:fill="auto"/>
            <w:vAlign w:val="center"/>
            <w:hideMark/>
          </w:tcPr>
          <w:p w14:paraId="72F5DE9E" w14:textId="77777777" w:rsidR="00862027" w:rsidRDefault="00862027" w:rsidP="00692AD0">
            <w:pPr>
              <w:jc w:val="center"/>
              <w:rPr>
                <w:sz w:val="18"/>
                <w:szCs w:val="18"/>
              </w:rPr>
            </w:pPr>
            <w:r>
              <w:rPr>
                <w:sz w:val="18"/>
                <w:szCs w:val="18"/>
              </w:rPr>
              <w:t>0,4</w:t>
            </w:r>
          </w:p>
        </w:tc>
      </w:tr>
      <w:tr w:rsidR="00862027" w14:paraId="3E37E19F" w14:textId="77777777" w:rsidTr="007E4508">
        <w:trPr>
          <w:trHeight w:val="720"/>
        </w:trPr>
        <w:tc>
          <w:tcPr>
            <w:tcW w:w="740" w:type="dxa"/>
            <w:tcBorders>
              <w:top w:val="nil"/>
              <w:left w:val="single" w:sz="4" w:space="0" w:color="auto"/>
              <w:bottom w:val="single" w:sz="4" w:space="0" w:color="auto"/>
              <w:right w:val="single" w:sz="4" w:space="0" w:color="auto"/>
            </w:tcBorders>
            <w:shd w:val="clear" w:color="auto" w:fill="auto"/>
            <w:vAlign w:val="center"/>
            <w:hideMark/>
          </w:tcPr>
          <w:p w14:paraId="513BC21B" w14:textId="77777777" w:rsidR="00862027" w:rsidRDefault="00862027" w:rsidP="00692AD0">
            <w:pPr>
              <w:jc w:val="center"/>
              <w:rPr>
                <w:color w:val="000000"/>
                <w:sz w:val="18"/>
                <w:szCs w:val="18"/>
              </w:rPr>
            </w:pPr>
            <w:r>
              <w:rPr>
                <w:color w:val="000000"/>
                <w:sz w:val="18"/>
                <w:szCs w:val="18"/>
              </w:rPr>
              <w:t>6</w:t>
            </w:r>
          </w:p>
        </w:tc>
        <w:tc>
          <w:tcPr>
            <w:tcW w:w="6206" w:type="dxa"/>
            <w:tcBorders>
              <w:top w:val="nil"/>
              <w:left w:val="nil"/>
              <w:bottom w:val="single" w:sz="4" w:space="0" w:color="auto"/>
              <w:right w:val="single" w:sz="4" w:space="0" w:color="auto"/>
            </w:tcBorders>
            <w:shd w:val="clear" w:color="auto" w:fill="auto"/>
            <w:vAlign w:val="center"/>
            <w:hideMark/>
          </w:tcPr>
          <w:p w14:paraId="7C926291" w14:textId="77777777" w:rsidR="00862027" w:rsidRDefault="00862027" w:rsidP="00692AD0">
            <w:pPr>
              <w:jc w:val="both"/>
              <w:rPr>
                <w:sz w:val="18"/>
                <w:szCs w:val="18"/>
              </w:rPr>
            </w:pPr>
            <w:r>
              <w:rPr>
                <w:sz w:val="18"/>
                <w:szCs w:val="18"/>
              </w:rPr>
              <w:t>Создание и поддержание в постоянной готовности резервов материальных ресурсов (запасов) для предупреждения и ликвидации чрезвычайных ситуаций</w:t>
            </w:r>
          </w:p>
        </w:tc>
        <w:tc>
          <w:tcPr>
            <w:tcW w:w="1440" w:type="dxa"/>
            <w:tcBorders>
              <w:top w:val="nil"/>
              <w:left w:val="nil"/>
              <w:bottom w:val="single" w:sz="4" w:space="0" w:color="auto"/>
              <w:right w:val="single" w:sz="4" w:space="0" w:color="auto"/>
            </w:tcBorders>
            <w:shd w:val="clear" w:color="auto" w:fill="auto"/>
            <w:vAlign w:val="center"/>
            <w:hideMark/>
          </w:tcPr>
          <w:p w14:paraId="16DC4FF0" w14:textId="77777777" w:rsidR="00862027" w:rsidRDefault="00862027" w:rsidP="00692AD0">
            <w:pPr>
              <w:jc w:val="center"/>
              <w:rPr>
                <w:sz w:val="18"/>
                <w:szCs w:val="18"/>
              </w:rPr>
            </w:pPr>
            <w:r>
              <w:rPr>
                <w:sz w:val="18"/>
                <w:szCs w:val="18"/>
              </w:rPr>
              <w:t>657,8</w:t>
            </w:r>
          </w:p>
        </w:tc>
        <w:tc>
          <w:tcPr>
            <w:tcW w:w="1240" w:type="dxa"/>
            <w:tcBorders>
              <w:top w:val="nil"/>
              <w:left w:val="nil"/>
              <w:bottom w:val="single" w:sz="4" w:space="0" w:color="auto"/>
              <w:right w:val="single" w:sz="4" w:space="0" w:color="auto"/>
            </w:tcBorders>
            <w:shd w:val="clear" w:color="auto" w:fill="auto"/>
            <w:vAlign w:val="center"/>
            <w:hideMark/>
          </w:tcPr>
          <w:p w14:paraId="1CF35606" w14:textId="77777777" w:rsidR="00862027" w:rsidRDefault="00862027" w:rsidP="00692AD0">
            <w:pPr>
              <w:jc w:val="center"/>
              <w:rPr>
                <w:sz w:val="18"/>
                <w:szCs w:val="18"/>
              </w:rPr>
            </w:pPr>
            <w:r>
              <w:rPr>
                <w:sz w:val="18"/>
                <w:szCs w:val="18"/>
              </w:rPr>
              <w:t>0,3</w:t>
            </w:r>
          </w:p>
        </w:tc>
      </w:tr>
      <w:tr w:rsidR="00862027" w14:paraId="54768A4E" w14:textId="77777777" w:rsidTr="007E4508">
        <w:trPr>
          <w:trHeight w:val="315"/>
        </w:trPr>
        <w:tc>
          <w:tcPr>
            <w:tcW w:w="740" w:type="dxa"/>
            <w:tcBorders>
              <w:top w:val="nil"/>
              <w:left w:val="single" w:sz="4" w:space="0" w:color="auto"/>
              <w:bottom w:val="single" w:sz="4" w:space="0" w:color="auto"/>
              <w:right w:val="single" w:sz="4" w:space="0" w:color="auto"/>
            </w:tcBorders>
            <w:shd w:val="clear" w:color="auto" w:fill="auto"/>
            <w:vAlign w:val="center"/>
            <w:hideMark/>
          </w:tcPr>
          <w:p w14:paraId="00D76882" w14:textId="77777777" w:rsidR="00862027" w:rsidRDefault="00862027" w:rsidP="00692AD0">
            <w:pPr>
              <w:jc w:val="center"/>
              <w:rPr>
                <w:b/>
                <w:bCs/>
                <w:color w:val="000000"/>
                <w:sz w:val="18"/>
                <w:szCs w:val="18"/>
              </w:rPr>
            </w:pPr>
            <w:r>
              <w:rPr>
                <w:b/>
                <w:bCs/>
                <w:color w:val="000000"/>
                <w:sz w:val="18"/>
                <w:szCs w:val="18"/>
              </w:rPr>
              <w:t> </w:t>
            </w:r>
          </w:p>
        </w:tc>
        <w:tc>
          <w:tcPr>
            <w:tcW w:w="6206" w:type="dxa"/>
            <w:tcBorders>
              <w:top w:val="nil"/>
              <w:left w:val="nil"/>
              <w:bottom w:val="single" w:sz="4" w:space="0" w:color="auto"/>
              <w:right w:val="single" w:sz="4" w:space="0" w:color="auto"/>
            </w:tcBorders>
            <w:shd w:val="clear" w:color="auto" w:fill="auto"/>
            <w:vAlign w:val="center"/>
            <w:hideMark/>
          </w:tcPr>
          <w:p w14:paraId="62D0EB3D" w14:textId="77777777" w:rsidR="00862027" w:rsidRDefault="00862027" w:rsidP="00692AD0">
            <w:pPr>
              <w:jc w:val="both"/>
              <w:rPr>
                <w:sz w:val="18"/>
                <w:szCs w:val="18"/>
              </w:rPr>
            </w:pPr>
            <w:r>
              <w:rPr>
                <w:sz w:val="18"/>
                <w:szCs w:val="18"/>
              </w:rPr>
              <w:t xml:space="preserve">ИТОГО </w:t>
            </w:r>
          </w:p>
        </w:tc>
        <w:tc>
          <w:tcPr>
            <w:tcW w:w="1440" w:type="dxa"/>
            <w:tcBorders>
              <w:top w:val="nil"/>
              <w:left w:val="nil"/>
              <w:bottom w:val="single" w:sz="4" w:space="0" w:color="auto"/>
              <w:right w:val="single" w:sz="4" w:space="0" w:color="auto"/>
            </w:tcBorders>
            <w:shd w:val="clear" w:color="auto" w:fill="auto"/>
            <w:vAlign w:val="center"/>
            <w:hideMark/>
          </w:tcPr>
          <w:p w14:paraId="03DD5CDB" w14:textId="77777777" w:rsidR="00862027" w:rsidRDefault="00862027" w:rsidP="00692AD0">
            <w:pPr>
              <w:jc w:val="center"/>
              <w:rPr>
                <w:sz w:val="18"/>
                <w:szCs w:val="18"/>
              </w:rPr>
            </w:pPr>
            <w:r>
              <w:rPr>
                <w:sz w:val="18"/>
                <w:szCs w:val="18"/>
              </w:rPr>
              <w:t>262 076,8</w:t>
            </w:r>
          </w:p>
        </w:tc>
        <w:tc>
          <w:tcPr>
            <w:tcW w:w="1240" w:type="dxa"/>
            <w:tcBorders>
              <w:top w:val="nil"/>
              <w:left w:val="nil"/>
              <w:bottom w:val="single" w:sz="4" w:space="0" w:color="auto"/>
              <w:right w:val="single" w:sz="4" w:space="0" w:color="auto"/>
            </w:tcBorders>
            <w:shd w:val="clear" w:color="auto" w:fill="auto"/>
            <w:vAlign w:val="center"/>
            <w:hideMark/>
          </w:tcPr>
          <w:p w14:paraId="5E3FE665" w14:textId="77777777" w:rsidR="00862027" w:rsidRDefault="00862027" w:rsidP="00692AD0">
            <w:pPr>
              <w:jc w:val="center"/>
              <w:rPr>
                <w:sz w:val="18"/>
                <w:szCs w:val="18"/>
              </w:rPr>
            </w:pPr>
            <w:r>
              <w:rPr>
                <w:sz w:val="18"/>
                <w:szCs w:val="18"/>
              </w:rPr>
              <w:t>100,0</w:t>
            </w:r>
          </w:p>
        </w:tc>
      </w:tr>
    </w:tbl>
    <w:p w14:paraId="07F599A0" w14:textId="2314037C" w:rsidR="00862027" w:rsidRPr="000C0D5F" w:rsidRDefault="00862027" w:rsidP="00862027">
      <w:pPr>
        <w:ind w:firstLine="708"/>
        <w:jc w:val="both"/>
        <w:rPr>
          <w:sz w:val="28"/>
          <w:szCs w:val="28"/>
        </w:rPr>
      </w:pPr>
      <w:r w:rsidRPr="000C0D5F">
        <w:rPr>
          <w:sz w:val="28"/>
          <w:szCs w:val="28"/>
        </w:rPr>
        <w:t xml:space="preserve">Проектируемый объем бюджетных ассигнований </w:t>
      </w:r>
      <w:r w:rsidR="009C1037">
        <w:rPr>
          <w:sz w:val="28"/>
          <w:szCs w:val="28"/>
        </w:rPr>
        <w:t>запланирован</w:t>
      </w:r>
      <w:r w:rsidRPr="000C0D5F">
        <w:rPr>
          <w:sz w:val="28"/>
          <w:szCs w:val="28"/>
        </w:rPr>
        <w:t xml:space="preserve"> с увеличением на </w:t>
      </w:r>
      <w:r w:rsidR="00CE17EE">
        <w:rPr>
          <w:sz w:val="28"/>
          <w:szCs w:val="28"/>
        </w:rPr>
        <w:t>3</w:t>
      </w:r>
      <w:r w:rsidRPr="000C0D5F">
        <w:rPr>
          <w:sz w:val="28"/>
          <w:szCs w:val="28"/>
        </w:rPr>
        <w:t>,</w:t>
      </w:r>
      <w:r w:rsidR="00CE17EE">
        <w:rPr>
          <w:sz w:val="28"/>
          <w:szCs w:val="28"/>
        </w:rPr>
        <w:t>3</w:t>
      </w:r>
      <w:r w:rsidRPr="000C0D5F">
        <w:rPr>
          <w:sz w:val="28"/>
          <w:szCs w:val="28"/>
        </w:rPr>
        <w:t xml:space="preserve"> % по сравнению с утвержденным аналогичным показателем 2023 года (в редакции решения Думы города от 05.10.2023 № 423-VII ДГ), что обусловлено увеличением текущих расходов на обеспечение деятельности муниципальных учреждений.</w:t>
      </w:r>
    </w:p>
    <w:p w14:paraId="52933465" w14:textId="77777777" w:rsidR="00C85AD6" w:rsidRPr="00835C65" w:rsidRDefault="00C85AD6" w:rsidP="00D65B0B">
      <w:pPr>
        <w:ind w:firstLine="709"/>
        <w:contextualSpacing/>
        <w:jc w:val="both"/>
        <w:rPr>
          <w:color w:val="FF0000"/>
          <w:sz w:val="28"/>
          <w:szCs w:val="28"/>
          <w:highlight w:val="yellow"/>
        </w:rPr>
      </w:pPr>
    </w:p>
    <w:p w14:paraId="744DEA91" w14:textId="4A48C6C6" w:rsidR="00C85AD6" w:rsidRPr="00862027" w:rsidRDefault="00C85AD6" w:rsidP="00D65B0B">
      <w:pPr>
        <w:ind w:firstLine="709"/>
        <w:contextualSpacing/>
        <w:jc w:val="both"/>
        <w:rPr>
          <w:b/>
          <w:sz w:val="28"/>
          <w:szCs w:val="28"/>
        </w:rPr>
      </w:pPr>
      <w:r w:rsidRPr="00862027">
        <w:rPr>
          <w:b/>
          <w:sz w:val="28"/>
          <w:szCs w:val="28"/>
        </w:rPr>
        <w:t>13</w:t>
      </w:r>
      <w:r w:rsidR="000029E5" w:rsidRPr="00862027">
        <w:rPr>
          <w:b/>
          <w:sz w:val="28"/>
          <w:szCs w:val="28"/>
        </w:rPr>
        <w:t>)</w:t>
      </w:r>
      <w:r w:rsidRPr="00862027">
        <w:rPr>
          <w:b/>
          <w:sz w:val="28"/>
          <w:szCs w:val="28"/>
        </w:rPr>
        <w:t xml:space="preserve"> Муниципальная программа </w:t>
      </w:r>
      <w:r w:rsidR="00DB593E" w:rsidRPr="00862027">
        <w:rPr>
          <w:b/>
          <w:sz w:val="28"/>
          <w:szCs w:val="28"/>
        </w:rPr>
        <w:t>«</w:t>
      </w:r>
      <w:r w:rsidRPr="00862027">
        <w:rPr>
          <w:b/>
          <w:sz w:val="28"/>
          <w:szCs w:val="28"/>
        </w:rPr>
        <w:t xml:space="preserve">Профилактика правонарушений </w:t>
      </w:r>
      <w:r w:rsidR="00703817" w:rsidRPr="00862027">
        <w:rPr>
          <w:b/>
          <w:sz w:val="28"/>
          <w:szCs w:val="28"/>
        </w:rPr>
        <w:br/>
      </w:r>
      <w:r w:rsidRPr="00862027">
        <w:rPr>
          <w:b/>
          <w:sz w:val="28"/>
          <w:szCs w:val="28"/>
        </w:rPr>
        <w:t>в городе Сургуте на период до 2030 года</w:t>
      </w:r>
      <w:r w:rsidR="00DB593E" w:rsidRPr="00862027">
        <w:rPr>
          <w:b/>
          <w:sz w:val="28"/>
          <w:szCs w:val="28"/>
        </w:rPr>
        <w:t>»</w:t>
      </w:r>
    </w:p>
    <w:p w14:paraId="6C2CC1BF" w14:textId="77777777" w:rsidR="00C85AD6" w:rsidRPr="00835C65" w:rsidRDefault="00C85AD6" w:rsidP="00D65B0B">
      <w:pPr>
        <w:ind w:firstLine="709"/>
        <w:contextualSpacing/>
        <w:jc w:val="both"/>
        <w:rPr>
          <w:color w:val="FF0000"/>
          <w:sz w:val="28"/>
          <w:szCs w:val="28"/>
          <w:highlight w:val="yellow"/>
        </w:rPr>
      </w:pPr>
    </w:p>
    <w:p w14:paraId="43B21032" w14:textId="77777777" w:rsidR="00862027" w:rsidRPr="007E4508" w:rsidRDefault="00862027" w:rsidP="00862027">
      <w:pPr>
        <w:pStyle w:val="1"/>
        <w:shd w:val="clear" w:color="auto" w:fill="FFFFFF"/>
        <w:ind w:firstLine="709"/>
        <w:jc w:val="both"/>
        <w:rPr>
          <w:rFonts w:eastAsia="Times New Roman"/>
        </w:rPr>
      </w:pPr>
      <w:r w:rsidRPr="000C0D5F">
        <w:rPr>
          <w:rFonts w:eastAsia="Times New Roman"/>
        </w:rPr>
        <w:t xml:space="preserve">Администратором муниципальной </w:t>
      </w:r>
      <w:r w:rsidRPr="007E4508">
        <w:rPr>
          <w:rFonts w:eastAsia="Times New Roman"/>
        </w:rPr>
        <w:t xml:space="preserve">программы является управление по вопросам общественной безопасности Администрации города. Расходы на реализацию муниципальной программы составляют 0,1% от общего объема расходов бюджета на 2024 – 2026 годы. </w:t>
      </w:r>
    </w:p>
    <w:p w14:paraId="21242588" w14:textId="77777777" w:rsidR="00862027" w:rsidRPr="007E4508" w:rsidRDefault="00862027" w:rsidP="00862027">
      <w:pPr>
        <w:ind w:firstLine="709"/>
        <w:contextualSpacing/>
        <w:jc w:val="both"/>
        <w:rPr>
          <w:sz w:val="28"/>
          <w:szCs w:val="28"/>
        </w:rPr>
      </w:pPr>
      <w:r w:rsidRPr="007E4508">
        <w:rPr>
          <w:sz w:val="28"/>
          <w:szCs w:val="28"/>
        </w:rPr>
        <w:t>Источником финансового обеспечения расходов на реализацию программы являются средства местного бюджета и средства из бюджетов вышестоящих уровней.</w:t>
      </w:r>
    </w:p>
    <w:p w14:paraId="02C0A44F" w14:textId="14237617" w:rsidR="00862027" w:rsidRPr="0054128A" w:rsidRDefault="00862027" w:rsidP="00862027">
      <w:pPr>
        <w:ind w:firstLine="709"/>
        <w:contextualSpacing/>
        <w:jc w:val="both"/>
        <w:rPr>
          <w:sz w:val="28"/>
          <w:szCs w:val="28"/>
        </w:rPr>
      </w:pPr>
      <w:r w:rsidRPr="002C2BFA">
        <w:rPr>
          <w:sz w:val="28"/>
          <w:szCs w:val="28"/>
        </w:rPr>
        <w:t>Информация об объеме бюджетных ассигнований на реализацию муниципальной программы в разр</w:t>
      </w:r>
      <w:r w:rsidR="007E4508">
        <w:rPr>
          <w:sz w:val="28"/>
          <w:szCs w:val="28"/>
        </w:rPr>
        <w:t xml:space="preserve">езе источников финансирования </w:t>
      </w:r>
      <w:r w:rsidR="00B17E95">
        <w:rPr>
          <w:sz w:val="28"/>
          <w:szCs w:val="28"/>
        </w:rPr>
        <w:br/>
      </w:r>
      <w:r w:rsidRPr="002C2BFA">
        <w:rPr>
          <w:sz w:val="28"/>
          <w:szCs w:val="28"/>
        </w:rPr>
        <w:t xml:space="preserve">на 2024 – 2026 годы </w:t>
      </w:r>
      <w:r w:rsidRPr="0054128A">
        <w:rPr>
          <w:sz w:val="28"/>
          <w:szCs w:val="28"/>
        </w:rPr>
        <w:t>представлена на рисунке</w:t>
      </w:r>
      <w:r w:rsidR="0054128A" w:rsidRPr="0054128A">
        <w:rPr>
          <w:sz w:val="28"/>
          <w:szCs w:val="28"/>
        </w:rPr>
        <w:t xml:space="preserve"> 31</w:t>
      </w:r>
      <w:r w:rsidRPr="0054128A">
        <w:rPr>
          <w:sz w:val="28"/>
          <w:szCs w:val="28"/>
        </w:rPr>
        <w:t xml:space="preserve">. </w:t>
      </w:r>
    </w:p>
    <w:p w14:paraId="4419CCF2" w14:textId="1EFCC7F0" w:rsidR="007A6E97" w:rsidRPr="0054128A" w:rsidRDefault="007A6E97" w:rsidP="00C874DD">
      <w:pPr>
        <w:contextualSpacing/>
        <w:jc w:val="center"/>
        <w:rPr>
          <w:color w:val="FF0000"/>
          <w:sz w:val="28"/>
          <w:szCs w:val="28"/>
        </w:rPr>
      </w:pPr>
    </w:p>
    <w:p w14:paraId="25B0E4D9" w14:textId="272884F7" w:rsidR="00E45713" w:rsidRPr="0054128A" w:rsidRDefault="0054128A" w:rsidP="00C874DD">
      <w:pPr>
        <w:contextualSpacing/>
        <w:jc w:val="center"/>
        <w:rPr>
          <w:color w:val="FF0000"/>
          <w:sz w:val="28"/>
          <w:szCs w:val="28"/>
        </w:rPr>
      </w:pPr>
      <w:r>
        <w:rPr>
          <w:noProof/>
          <w:color w:val="FF0000"/>
          <w:sz w:val="28"/>
          <w:szCs w:val="28"/>
        </w:rPr>
        <w:drawing>
          <wp:inline distT="0" distB="0" distL="0" distR="0" wp14:anchorId="2510F505" wp14:editId="1AB084F8">
            <wp:extent cx="5872543" cy="3055010"/>
            <wp:effectExtent l="0" t="0" r="0" b="0"/>
            <wp:docPr id="84"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888878" cy="3063508"/>
                    </a:xfrm>
                    <a:prstGeom prst="rect">
                      <a:avLst/>
                    </a:prstGeom>
                    <a:noFill/>
                  </pic:spPr>
                </pic:pic>
              </a:graphicData>
            </a:graphic>
          </wp:inline>
        </w:drawing>
      </w:r>
    </w:p>
    <w:p w14:paraId="2B12203C" w14:textId="21714B5D" w:rsidR="00FA286D" w:rsidRPr="0054128A" w:rsidRDefault="007E5FCC" w:rsidP="00EA6D9D">
      <w:pPr>
        <w:ind w:firstLine="567"/>
        <w:contextualSpacing/>
        <w:jc w:val="center"/>
      </w:pPr>
      <w:r w:rsidRPr="0054128A">
        <w:t xml:space="preserve">Рисунок </w:t>
      </w:r>
      <w:r w:rsidR="0054128A" w:rsidRPr="0054128A">
        <w:t>31</w:t>
      </w:r>
      <w:r w:rsidRPr="0054128A">
        <w:t xml:space="preserve">. Информация об объеме бюджетных ассигнований </w:t>
      </w:r>
      <w:r w:rsidR="008F3AE1" w:rsidRPr="0054128A">
        <w:br/>
      </w:r>
      <w:r w:rsidRPr="0054128A">
        <w:t xml:space="preserve">на реализацию муниципальной программы в разрезе источников финансирования </w:t>
      </w:r>
    </w:p>
    <w:p w14:paraId="1DEBA988" w14:textId="7F3AED77" w:rsidR="00EA6D9D" w:rsidRPr="0054128A" w:rsidRDefault="0077305F" w:rsidP="00EA6D9D">
      <w:pPr>
        <w:ind w:firstLine="567"/>
        <w:contextualSpacing/>
        <w:jc w:val="center"/>
      </w:pPr>
      <w:r w:rsidRPr="0054128A">
        <w:t>на 202</w:t>
      </w:r>
      <w:r w:rsidR="00FA286D" w:rsidRPr="0054128A">
        <w:t>4</w:t>
      </w:r>
      <w:r w:rsidRPr="0054128A">
        <w:t xml:space="preserve"> год и на плановый период 202</w:t>
      </w:r>
      <w:r w:rsidR="00FA286D" w:rsidRPr="0054128A">
        <w:t>5 – 2026</w:t>
      </w:r>
      <w:r w:rsidRPr="0054128A">
        <w:t xml:space="preserve"> годов</w:t>
      </w:r>
    </w:p>
    <w:p w14:paraId="36080F9F" w14:textId="77777777" w:rsidR="009206C1" w:rsidRPr="0054128A" w:rsidRDefault="009206C1" w:rsidP="00D65B0B">
      <w:pPr>
        <w:ind w:firstLine="709"/>
        <w:contextualSpacing/>
        <w:jc w:val="center"/>
        <w:rPr>
          <w:sz w:val="28"/>
        </w:rPr>
      </w:pPr>
    </w:p>
    <w:p w14:paraId="28BE886D" w14:textId="77777777" w:rsidR="00862027" w:rsidRPr="000C0D5F" w:rsidRDefault="00862027" w:rsidP="00862027">
      <w:pPr>
        <w:ind w:firstLine="709"/>
        <w:contextualSpacing/>
        <w:jc w:val="both"/>
        <w:rPr>
          <w:sz w:val="28"/>
          <w:szCs w:val="28"/>
        </w:rPr>
      </w:pPr>
      <w:r w:rsidRPr="0054128A">
        <w:rPr>
          <w:sz w:val="28"/>
          <w:szCs w:val="28"/>
        </w:rPr>
        <w:t xml:space="preserve">Расходы на реализацию муниципальной программы предусмотрены </w:t>
      </w:r>
      <w:r w:rsidRPr="0054128A">
        <w:rPr>
          <w:sz w:val="28"/>
          <w:szCs w:val="28"/>
        </w:rPr>
        <w:br/>
        <w:t>в форме программных мероприятий, финансовое обеспечение</w:t>
      </w:r>
      <w:r w:rsidRPr="000C0D5F">
        <w:rPr>
          <w:sz w:val="28"/>
          <w:szCs w:val="28"/>
        </w:rPr>
        <w:t xml:space="preserve"> которых осуществляется главным распорядителем бюджетны</w:t>
      </w:r>
      <w:r>
        <w:rPr>
          <w:sz w:val="28"/>
          <w:szCs w:val="28"/>
        </w:rPr>
        <w:t>х средств Администрацией города.</w:t>
      </w:r>
    </w:p>
    <w:p w14:paraId="308480CF" w14:textId="3EEE89D6" w:rsidR="00862027" w:rsidRPr="00CA40EC" w:rsidRDefault="00862027" w:rsidP="00862027">
      <w:pPr>
        <w:ind w:firstLine="709"/>
        <w:contextualSpacing/>
        <w:jc w:val="both"/>
        <w:rPr>
          <w:sz w:val="28"/>
          <w:szCs w:val="28"/>
        </w:rPr>
      </w:pPr>
      <w:r w:rsidRPr="00CA40EC">
        <w:rPr>
          <w:sz w:val="28"/>
          <w:szCs w:val="28"/>
        </w:rPr>
        <w:t>Распределение объема бюджетных ассигнований на реализацию программы в разрезе главных распорядителей бюджетных сред</w:t>
      </w:r>
      <w:r w:rsidR="00BF0BCF">
        <w:rPr>
          <w:sz w:val="28"/>
          <w:szCs w:val="28"/>
        </w:rPr>
        <w:t>ств представлено на рисунке 32</w:t>
      </w:r>
      <w:r w:rsidRPr="00CA40EC">
        <w:rPr>
          <w:sz w:val="28"/>
          <w:szCs w:val="28"/>
        </w:rPr>
        <w:t>.</w:t>
      </w:r>
    </w:p>
    <w:p w14:paraId="5B6DD856" w14:textId="235479F1" w:rsidR="009206C1" w:rsidRPr="00835C65" w:rsidRDefault="00EC7CAD" w:rsidP="00EC7CAD">
      <w:pPr>
        <w:contextualSpacing/>
        <w:jc w:val="both"/>
        <w:rPr>
          <w:color w:val="FF0000"/>
          <w:sz w:val="28"/>
          <w:szCs w:val="28"/>
        </w:rPr>
      </w:pPr>
      <w:r>
        <w:rPr>
          <w:noProof/>
          <w:color w:val="FF0000"/>
          <w:sz w:val="28"/>
          <w:szCs w:val="28"/>
        </w:rPr>
        <w:drawing>
          <wp:inline distT="0" distB="0" distL="0" distR="0" wp14:anchorId="19FD3C2F" wp14:editId="0777DEC8">
            <wp:extent cx="6200047" cy="3205424"/>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6232908" cy="3222413"/>
                    </a:xfrm>
                    <a:prstGeom prst="rect">
                      <a:avLst/>
                    </a:prstGeom>
                    <a:noFill/>
                  </pic:spPr>
                </pic:pic>
              </a:graphicData>
            </a:graphic>
          </wp:inline>
        </w:drawing>
      </w:r>
    </w:p>
    <w:p w14:paraId="04925698" w14:textId="1B0E3FBE" w:rsidR="006E5066" w:rsidRPr="00835C65" w:rsidRDefault="006E5066" w:rsidP="00BF0BCF">
      <w:pPr>
        <w:contextualSpacing/>
        <w:jc w:val="both"/>
        <w:rPr>
          <w:color w:val="FF0000"/>
          <w:sz w:val="28"/>
          <w:szCs w:val="28"/>
        </w:rPr>
      </w:pPr>
    </w:p>
    <w:p w14:paraId="751F485A" w14:textId="77777777" w:rsidR="009206C1" w:rsidRPr="00835C65" w:rsidRDefault="009206C1" w:rsidP="008F3AE1">
      <w:pPr>
        <w:ind w:firstLine="709"/>
        <w:contextualSpacing/>
        <w:jc w:val="center"/>
        <w:rPr>
          <w:color w:val="FF0000"/>
        </w:rPr>
      </w:pPr>
    </w:p>
    <w:p w14:paraId="302019A7" w14:textId="5C1D9FB1" w:rsidR="00CA40EC" w:rsidRPr="00BF0BCF" w:rsidRDefault="00BF0BCF" w:rsidP="008F3AE1">
      <w:pPr>
        <w:ind w:firstLine="709"/>
        <w:contextualSpacing/>
        <w:jc w:val="center"/>
      </w:pPr>
      <w:r w:rsidRPr="00BF0BCF">
        <w:t>Рисунок 32</w:t>
      </w:r>
      <w:r w:rsidR="008F3AE1" w:rsidRPr="00BF0BCF">
        <w:t xml:space="preserve">. Информация об объеме бюджетных ассигнований </w:t>
      </w:r>
      <w:r w:rsidR="008F3AE1" w:rsidRPr="00BF0BCF">
        <w:br/>
        <w:t>на реализацию программы в разрезе главных распоряд</w:t>
      </w:r>
      <w:r w:rsidR="006E5066" w:rsidRPr="00BF0BCF">
        <w:t xml:space="preserve">ителей бюджетных средств </w:t>
      </w:r>
    </w:p>
    <w:p w14:paraId="5F0AAF82" w14:textId="49E120C7" w:rsidR="008F3AE1" w:rsidRPr="00FD315A" w:rsidRDefault="00CA40EC" w:rsidP="008F3AE1">
      <w:pPr>
        <w:ind w:firstLine="709"/>
        <w:contextualSpacing/>
        <w:jc w:val="center"/>
        <w:rPr>
          <w:color w:val="FF0000"/>
        </w:rPr>
      </w:pPr>
      <w:r w:rsidRPr="00BF0BCF">
        <w:t>на 2024 год и на плановый период 2025</w:t>
      </w:r>
      <w:r w:rsidR="006E5066" w:rsidRPr="00BF0BCF">
        <w:t xml:space="preserve"> – </w:t>
      </w:r>
      <w:r w:rsidRPr="00BF0BCF">
        <w:t>2026</w:t>
      </w:r>
      <w:r w:rsidR="008F3AE1" w:rsidRPr="00BF0BCF">
        <w:t xml:space="preserve"> годов</w:t>
      </w:r>
    </w:p>
    <w:p w14:paraId="432E2C17" w14:textId="77777777" w:rsidR="008F3AE1" w:rsidRPr="00BF0BCF" w:rsidRDefault="008F3AE1" w:rsidP="002431EB">
      <w:pPr>
        <w:ind w:firstLine="709"/>
        <w:contextualSpacing/>
        <w:jc w:val="right"/>
        <w:rPr>
          <w:sz w:val="28"/>
          <w:szCs w:val="28"/>
        </w:rPr>
      </w:pPr>
    </w:p>
    <w:p w14:paraId="2E4A347C" w14:textId="1FAEE97A" w:rsidR="002431EB" w:rsidRPr="00BF0BCF" w:rsidRDefault="002431EB" w:rsidP="002431EB">
      <w:pPr>
        <w:ind w:firstLine="709"/>
        <w:contextualSpacing/>
        <w:jc w:val="right"/>
        <w:rPr>
          <w:sz w:val="28"/>
          <w:szCs w:val="28"/>
        </w:rPr>
      </w:pPr>
      <w:r w:rsidRPr="00BF0BCF">
        <w:rPr>
          <w:sz w:val="28"/>
          <w:szCs w:val="28"/>
        </w:rPr>
        <w:t xml:space="preserve">Таблица </w:t>
      </w:r>
      <w:r w:rsidR="00CB59CE" w:rsidRPr="00BF0BCF">
        <w:rPr>
          <w:sz w:val="28"/>
          <w:szCs w:val="28"/>
        </w:rPr>
        <w:t>3</w:t>
      </w:r>
      <w:r w:rsidR="00F742E3">
        <w:rPr>
          <w:sz w:val="28"/>
          <w:szCs w:val="28"/>
        </w:rPr>
        <w:t>5</w:t>
      </w:r>
    </w:p>
    <w:p w14:paraId="227826A8" w14:textId="77777777" w:rsidR="00862027" w:rsidRPr="00C44FB7" w:rsidRDefault="00862027" w:rsidP="00862027">
      <w:pPr>
        <w:spacing w:after="160" w:line="259" w:lineRule="auto"/>
        <w:ind w:left="720"/>
        <w:contextualSpacing/>
        <w:jc w:val="center"/>
        <w:rPr>
          <w:rFonts w:eastAsiaTheme="minorHAnsi"/>
          <w:sz w:val="28"/>
          <w:szCs w:val="28"/>
          <w:lang w:eastAsia="en-US"/>
        </w:rPr>
      </w:pPr>
      <w:r w:rsidRPr="00BF0BCF">
        <w:rPr>
          <w:rFonts w:eastAsiaTheme="minorHAnsi"/>
          <w:sz w:val="28"/>
          <w:szCs w:val="28"/>
          <w:lang w:eastAsia="en-US"/>
        </w:rPr>
        <w:t xml:space="preserve">Информация об объеме бюджетных ассигнований на реализацию </w:t>
      </w:r>
      <w:r w:rsidRPr="00C44FB7">
        <w:rPr>
          <w:rFonts w:eastAsiaTheme="minorHAnsi"/>
          <w:sz w:val="28"/>
          <w:szCs w:val="28"/>
          <w:lang w:eastAsia="en-US"/>
        </w:rPr>
        <w:t>муниципальной программы в разрезе направлений расходов на 2024 год</w:t>
      </w:r>
    </w:p>
    <w:p w14:paraId="766FBBD7" w14:textId="77777777" w:rsidR="00862027" w:rsidRDefault="00862027" w:rsidP="00862027">
      <w:pPr>
        <w:contextualSpacing/>
        <w:jc w:val="both"/>
        <w:rPr>
          <w:b/>
          <w:color w:val="FF0000"/>
          <w:sz w:val="28"/>
          <w:szCs w:val="28"/>
          <w:highlight w:val="yellow"/>
        </w:rPr>
      </w:pPr>
    </w:p>
    <w:tbl>
      <w:tblPr>
        <w:tblW w:w="9782" w:type="dxa"/>
        <w:tblInd w:w="-5" w:type="dxa"/>
        <w:tblLook w:val="04A0" w:firstRow="1" w:lastRow="0" w:firstColumn="1" w:lastColumn="0" w:noHBand="0" w:noVBand="1"/>
      </w:tblPr>
      <w:tblGrid>
        <w:gridCol w:w="567"/>
        <w:gridCol w:w="4962"/>
        <w:gridCol w:w="1701"/>
        <w:gridCol w:w="1418"/>
        <w:gridCol w:w="1134"/>
      </w:tblGrid>
      <w:tr w:rsidR="00862027" w14:paraId="507C4E6F" w14:textId="77777777" w:rsidTr="007E4508">
        <w:trPr>
          <w:trHeight w:val="613"/>
        </w:trPr>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37862BE1" w14:textId="77777777" w:rsidR="00862027" w:rsidRPr="007E4508" w:rsidRDefault="00862027" w:rsidP="00692AD0">
            <w:pPr>
              <w:jc w:val="center"/>
              <w:rPr>
                <w:color w:val="000000"/>
                <w:sz w:val="18"/>
                <w:szCs w:val="18"/>
              </w:rPr>
            </w:pPr>
            <w:r w:rsidRPr="007E4508">
              <w:rPr>
                <w:color w:val="000000"/>
                <w:sz w:val="18"/>
                <w:szCs w:val="18"/>
              </w:rPr>
              <w:t xml:space="preserve">№ </w:t>
            </w:r>
            <w:r w:rsidRPr="007E4508">
              <w:rPr>
                <w:color w:val="000000"/>
                <w:sz w:val="18"/>
                <w:szCs w:val="18"/>
              </w:rPr>
              <w:br/>
              <w:t>п/п</w:t>
            </w:r>
          </w:p>
        </w:tc>
        <w:tc>
          <w:tcPr>
            <w:tcW w:w="4962" w:type="dxa"/>
            <w:tcBorders>
              <w:top w:val="single" w:sz="4" w:space="0" w:color="auto"/>
              <w:left w:val="nil"/>
              <w:bottom w:val="single" w:sz="4" w:space="0" w:color="auto"/>
              <w:right w:val="single" w:sz="4" w:space="0" w:color="auto"/>
            </w:tcBorders>
            <w:shd w:val="clear" w:color="auto" w:fill="auto"/>
            <w:hideMark/>
          </w:tcPr>
          <w:p w14:paraId="314E2B7C" w14:textId="77777777" w:rsidR="00862027" w:rsidRPr="007E4508" w:rsidRDefault="00862027" w:rsidP="00692AD0">
            <w:pPr>
              <w:jc w:val="center"/>
              <w:rPr>
                <w:color w:val="000000"/>
                <w:sz w:val="18"/>
                <w:szCs w:val="18"/>
              </w:rPr>
            </w:pPr>
            <w:r w:rsidRPr="007E4508">
              <w:rPr>
                <w:color w:val="000000"/>
                <w:sz w:val="18"/>
                <w:szCs w:val="18"/>
              </w:rPr>
              <w:t>Наименование направления расходов</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EE6F83C" w14:textId="1010BD59" w:rsidR="00862027" w:rsidRPr="007E4508" w:rsidRDefault="00862027" w:rsidP="00692AD0">
            <w:pPr>
              <w:jc w:val="center"/>
              <w:rPr>
                <w:color w:val="000000"/>
                <w:sz w:val="18"/>
                <w:szCs w:val="18"/>
              </w:rPr>
            </w:pPr>
            <w:r w:rsidRPr="007E4508">
              <w:rPr>
                <w:color w:val="000000"/>
                <w:sz w:val="18"/>
                <w:szCs w:val="18"/>
              </w:rPr>
              <w:t>Характеристика расходов</w:t>
            </w:r>
            <w:r w:rsidR="007E78BA">
              <w:rPr>
                <w:color w:val="000000"/>
                <w:sz w:val="18"/>
                <w:szCs w:val="18"/>
              </w:rPr>
              <w:t xml:space="preserve"> </w:t>
            </w:r>
            <w:r w:rsidR="007E78BA" w:rsidRPr="007E78BA">
              <w:rPr>
                <w:color w:val="000000"/>
                <w:sz w:val="18"/>
                <w:szCs w:val="18"/>
              </w:rPr>
              <w:t>(ожидаемый результат использования средств)</w:t>
            </w:r>
          </w:p>
        </w:tc>
        <w:tc>
          <w:tcPr>
            <w:tcW w:w="1418" w:type="dxa"/>
            <w:tcBorders>
              <w:top w:val="single" w:sz="4" w:space="0" w:color="auto"/>
              <w:left w:val="nil"/>
              <w:bottom w:val="single" w:sz="4" w:space="0" w:color="auto"/>
              <w:right w:val="single" w:sz="4" w:space="0" w:color="auto"/>
            </w:tcBorders>
            <w:shd w:val="clear" w:color="auto" w:fill="auto"/>
            <w:hideMark/>
          </w:tcPr>
          <w:p w14:paraId="1DCDD484" w14:textId="1591FB6F" w:rsidR="00862027" w:rsidRPr="007E4508" w:rsidRDefault="007E4508" w:rsidP="007E4508">
            <w:pPr>
              <w:jc w:val="center"/>
              <w:rPr>
                <w:sz w:val="18"/>
                <w:szCs w:val="18"/>
              </w:rPr>
            </w:pPr>
            <w:r w:rsidRPr="007E4508">
              <w:rPr>
                <w:sz w:val="18"/>
                <w:szCs w:val="18"/>
              </w:rPr>
              <w:t xml:space="preserve">Объем бюджетных ассигнований </w:t>
            </w:r>
            <w:r w:rsidR="00862027" w:rsidRPr="007E4508">
              <w:rPr>
                <w:sz w:val="18"/>
                <w:szCs w:val="18"/>
              </w:rPr>
              <w:br/>
              <w:t>тыс. руб.</w:t>
            </w:r>
          </w:p>
        </w:tc>
        <w:tc>
          <w:tcPr>
            <w:tcW w:w="1134" w:type="dxa"/>
            <w:tcBorders>
              <w:top w:val="single" w:sz="4" w:space="0" w:color="auto"/>
              <w:left w:val="nil"/>
              <w:bottom w:val="single" w:sz="4" w:space="0" w:color="auto"/>
              <w:right w:val="single" w:sz="4" w:space="0" w:color="auto"/>
            </w:tcBorders>
            <w:shd w:val="clear" w:color="auto" w:fill="auto"/>
            <w:hideMark/>
          </w:tcPr>
          <w:p w14:paraId="7C5E80B3" w14:textId="77777777" w:rsidR="00862027" w:rsidRPr="007E4508" w:rsidRDefault="00862027" w:rsidP="00692AD0">
            <w:pPr>
              <w:jc w:val="center"/>
              <w:rPr>
                <w:sz w:val="18"/>
                <w:szCs w:val="18"/>
              </w:rPr>
            </w:pPr>
            <w:r w:rsidRPr="007E4508">
              <w:rPr>
                <w:sz w:val="18"/>
                <w:szCs w:val="18"/>
              </w:rPr>
              <w:t>Удельный вес, %</w:t>
            </w:r>
          </w:p>
        </w:tc>
      </w:tr>
      <w:tr w:rsidR="00862027" w14:paraId="3EBAD2EC" w14:textId="77777777" w:rsidTr="00A11950">
        <w:trPr>
          <w:trHeight w:val="356"/>
        </w:trPr>
        <w:tc>
          <w:tcPr>
            <w:tcW w:w="567" w:type="dxa"/>
            <w:tcBorders>
              <w:top w:val="nil"/>
              <w:left w:val="single" w:sz="4" w:space="0" w:color="auto"/>
              <w:bottom w:val="single" w:sz="4" w:space="0" w:color="auto"/>
              <w:right w:val="single" w:sz="4" w:space="0" w:color="auto"/>
            </w:tcBorders>
            <w:shd w:val="clear" w:color="auto" w:fill="auto"/>
            <w:hideMark/>
          </w:tcPr>
          <w:p w14:paraId="4BD9D875" w14:textId="77777777" w:rsidR="00862027" w:rsidRPr="007E4508" w:rsidRDefault="00862027" w:rsidP="00692AD0">
            <w:pPr>
              <w:jc w:val="center"/>
              <w:rPr>
                <w:color w:val="000000"/>
                <w:sz w:val="18"/>
                <w:szCs w:val="18"/>
              </w:rPr>
            </w:pPr>
            <w:r w:rsidRPr="007E4508">
              <w:rPr>
                <w:color w:val="000000"/>
                <w:sz w:val="18"/>
                <w:szCs w:val="18"/>
              </w:rPr>
              <w:t>1.</w:t>
            </w:r>
          </w:p>
        </w:tc>
        <w:tc>
          <w:tcPr>
            <w:tcW w:w="4962" w:type="dxa"/>
            <w:tcBorders>
              <w:top w:val="nil"/>
              <w:left w:val="nil"/>
              <w:bottom w:val="single" w:sz="4" w:space="0" w:color="auto"/>
              <w:right w:val="single" w:sz="4" w:space="0" w:color="auto"/>
            </w:tcBorders>
            <w:shd w:val="clear" w:color="auto" w:fill="auto"/>
            <w:hideMark/>
          </w:tcPr>
          <w:p w14:paraId="7F51DC10" w14:textId="77777777" w:rsidR="00862027" w:rsidRPr="007E4508" w:rsidRDefault="00862027" w:rsidP="00692AD0">
            <w:pPr>
              <w:rPr>
                <w:color w:val="000000"/>
                <w:sz w:val="18"/>
                <w:szCs w:val="18"/>
              </w:rPr>
            </w:pPr>
            <w:r w:rsidRPr="007E4508">
              <w:rPr>
                <w:color w:val="000000"/>
                <w:sz w:val="18"/>
                <w:szCs w:val="18"/>
              </w:rPr>
              <w:t>Создание условий деятельности народных дружин</w:t>
            </w:r>
          </w:p>
        </w:tc>
        <w:tc>
          <w:tcPr>
            <w:tcW w:w="1701" w:type="dxa"/>
            <w:tcBorders>
              <w:top w:val="nil"/>
              <w:left w:val="nil"/>
              <w:bottom w:val="single" w:sz="4" w:space="0" w:color="auto"/>
              <w:right w:val="single" w:sz="4" w:space="0" w:color="auto"/>
            </w:tcBorders>
            <w:shd w:val="clear" w:color="auto" w:fill="auto"/>
            <w:hideMark/>
          </w:tcPr>
          <w:p w14:paraId="027450AC" w14:textId="77777777" w:rsidR="00862027" w:rsidRPr="007E4508" w:rsidRDefault="00862027" w:rsidP="00692AD0">
            <w:pPr>
              <w:jc w:val="center"/>
              <w:rPr>
                <w:color w:val="000000"/>
                <w:sz w:val="18"/>
                <w:szCs w:val="18"/>
              </w:rPr>
            </w:pPr>
            <w:r w:rsidRPr="007E4508">
              <w:rPr>
                <w:color w:val="000000"/>
                <w:sz w:val="18"/>
                <w:szCs w:val="18"/>
              </w:rPr>
              <w:t>121 чел.;</w:t>
            </w:r>
            <w:r w:rsidRPr="007E4508">
              <w:rPr>
                <w:color w:val="000000"/>
                <w:sz w:val="18"/>
                <w:szCs w:val="18"/>
              </w:rPr>
              <w:br/>
              <w:t>6 постов охраны</w:t>
            </w:r>
          </w:p>
        </w:tc>
        <w:tc>
          <w:tcPr>
            <w:tcW w:w="1418" w:type="dxa"/>
            <w:tcBorders>
              <w:top w:val="nil"/>
              <w:left w:val="nil"/>
              <w:bottom w:val="single" w:sz="4" w:space="0" w:color="auto"/>
              <w:right w:val="single" w:sz="4" w:space="0" w:color="auto"/>
            </w:tcBorders>
            <w:shd w:val="clear" w:color="auto" w:fill="auto"/>
            <w:noWrap/>
            <w:hideMark/>
          </w:tcPr>
          <w:p w14:paraId="43477787" w14:textId="0165F76E" w:rsidR="00862027" w:rsidRPr="007E4508" w:rsidRDefault="00862027" w:rsidP="00692AD0">
            <w:pPr>
              <w:jc w:val="center"/>
              <w:rPr>
                <w:sz w:val="18"/>
                <w:szCs w:val="18"/>
              </w:rPr>
            </w:pPr>
            <w:r w:rsidRPr="007E4508">
              <w:rPr>
                <w:sz w:val="18"/>
                <w:szCs w:val="18"/>
              </w:rPr>
              <w:t>4</w:t>
            </w:r>
            <w:r w:rsidR="00FD315A">
              <w:rPr>
                <w:sz w:val="18"/>
                <w:szCs w:val="18"/>
              </w:rPr>
              <w:t xml:space="preserve"> </w:t>
            </w:r>
            <w:r w:rsidRPr="007E4508">
              <w:rPr>
                <w:sz w:val="18"/>
                <w:szCs w:val="18"/>
              </w:rPr>
              <w:t>764,1</w:t>
            </w:r>
          </w:p>
        </w:tc>
        <w:tc>
          <w:tcPr>
            <w:tcW w:w="1134" w:type="dxa"/>
            <w:tcBorders>
              <w:top w:val="nil"/>
              <w:left w:val="nil"/>
              <w:bottom w:val="single" w:sz="4" w:space="0" w:color="auto"/>
              <w:right w:val="single" w:sz="4" w:space="0" w:color="auto"/>
            </w:tcBorders>
            <w:shd w:val="clear" w:color="auto" w:fill="auto"/>
            <w:noWrap/>
            <w:hideMark/>
          </w:tcPr>
          <w:p w14:paraId="27C153DB" w14:textId="77777777" w:rsidR="00862027" w:rsidRPr="007E4508" w:rsidRDefault="00862027" w:rsidP="00692AD0">
            <w:pPr>
              <w:jc w:val="center"/>
              <w:rPr>
                <w:sz w:val="18"/>
                <w:szCs w:val="18"/>
              </w:rPr>
            </w:pPr>
            <w:r w:rsidRPr="007E4508">
              <w:rPr>
                <w:sz w:val="18"/>
                <w:szCs w:val="18"/>
              </w:rPr>
              <w:t>8,6</w:t>
            </w:r>
          </w:p>
        </w:tc>
      </w:tr>
      <w:tr w:rsidR="00862027" w14:paraId="79DA1F2D" w14:textId="77777777" w:rsidTr="00A11950">
        <w:trPr>
          <w:trHeight w:val="364"/>
        </w:trPr>
        <w:tc>
          <w:tcPr>
            <w:tcW w:w="567" w:type="dxa"/>
            <w:tcBorders>
              <w:top w:val="nil"/>
              <w:left w:val="single" w:sz="4" w:space="0" w:color="auto"/>
              <w:bottom w:val="single" w:sz="4" w:space="0" w:color="auto"/>
              <w:right w:val="single" w:sz="4" w:space="0" w:color="auto"/>
            </w:tcBorders>
            <w:shd w:val="clear" w:color="auto" w:fill="auto"/>
            <w:hideMark/>
          </w:tcPr>
          <w:p w14:paraId="203A83D3" w14:textId="77777777" w:rsidR="00862027" w:rsidRPr="007E4508" w:rsidRDefault="00862027" w:rsidP="00692AD0">
            <w:pPr>
              <w:jc w:val="center"/>
              <w:rPr>
                <w:color w:val="000000"/>
                <w:sz w:val="18"/>
                <w:szCs w:val="18"/>
              </w:rPr>
            </w:pPr>
            <w:r w:rsidRPr="007E4508">
              <w:rPr>
                <w:color w:val="000000"/>
                <w:sz w:val="18"/>
                <w:szCs w:val="18"/>
              </w:rPr>
              <w:t>2.</w:t>
            </w:r>
          </w:p>
        </w:tc>
        <w:tc>
          <w:tcPr>
            <w:tcW w:w="4962" w:type="dxa"/>
            <w:tcBorders>
              <w:top w:val="nil"/>
              <w:left w:val="nil"/>
              <w:bottom w:val="single" w:sz="4" w:space="0" w:color="auto"/>
              <w:right w:val="single" w:sz="4" w:space="0" w:color="auto"/>
            </w:tcBorders>
            <w:shd w:val="clear" w:color="auto" w:fill="auto"/>
            <w:hideMark/>
          </w:tcPr>
          <w:p w14:paraId="7FDFF231" w14:textId="77777777" w:rsidR="00862027" w:rsidRPr="007E4508" w:rsidRDefault="00862027" w:rsidP="00692AD0">
            <w:pPr>
              <w:rPr>
                <w:color w:val="000000"/>
                <w:sz w:val="18"/>
                <w:szCs w:val="18"/>
              </w:rPr>
            </w:pPr>
            <w:r w:rsidRPr="007E4508">
              <w:rPr>
                <w:color w:val="000000"/>
                <w:sz w:val="18"/>
                <w:szCs w:val="18"/>
              </w:rPr>
              <w:t>Обеспечение деятельности административных комиссий, комиссии по делам несовершеннолетних и защите их прав</w:t>
            </w:r>
          </w:p>
        </w:tc>
        <w:tc>
          <w:tcPr>
            <w:tcW w:w="1701" w:type="dxa"/>
            <w:tcBorders>
              <w:top w:val="nil"/>
              <w:left w:val="nil"/>
              <w:bottom w:val="single" w:sz="4" w:space="0" w:color="auto"/>
              <w:right w:val="single" w:sz="4" w:space="0" w:color="auto"/>
            </w:tcBorders>
            <w:shd w:val="clear" w:color="auto" w:fill="auto"/>
            <w:hideMark/>
          </w:tcPr>
          <w:p w14:paraId="4D5B3903" w14:textId="3BB4CB39" w:rsidR="00862027" w:rsidRPr="007E4508" w:rsidRDefault="00862027" w:rsidP="00692AD0">
            <w:pPr>
              <w:jc w:val="center"/>
              <w:rPr>
                <w:color w:val="000000"/>
                <w:sz w:val="18"/>
                <w:szCs w:val="18"/>
              </w:rPr>
            </w:pPr>
            <w:r w:rsidRPr="007E4508">
              <w:rPr>
                <w:color w:val="000000"/>
                <w:sz w:val="18"/>
                <w:szCs w:val="18"/>
              </w:rPr>
              <w:t xml:space="preserve">17 </w:t>
            </w:r>
            <w:r w:rsidR="007E4508" w:rsidRPr="007E4508">
              <w:rPr>
                <w:color w:val="000000"/>
                <w:sz w:val="18"/>
                <w:szCs w:val="18"/>
              </w:rPr>
              <w:t>шт. единиц</w:t>
            </w:r>
          </w:p>
        </w:tc>
        <w:tc>
          <w:tcPr>
            <w:tcW w:w="1418" w:type="dxa"/>
            <w:tcBorders>
              <w:top w:val="nil"/>
              <w:left w:val="nil"/>
              <w:bottom w:val="single" w:sz="4" w:space="0" w:color="auto"/>
              <w:right w:val="single" w:sz="4" w:space="0" w:color="auto"/>
            </w:tcBorders>
            <w:shd w:val="clear" w:color="auto" w:fill="auto"/>
            <w:noWrap/>
            <w:hideMark/>
          </w:tcPr>
          <w:p w14:paraId="3FA701A1" w14:textId="34E58555" w:rsidR="00862027" w:rsidRPr="007E4508" w:rsidRDefault="00862027" w:rsidP="00692AD0">
            <w:pPr>
              <w:jc w:val="center"/>
              <w:rPr>
                <w:sz w:val="18"/>
                <w:szCs w:val="18"/>
              </w:rPr>
            </w:pPr>
            <w:r w:rsidRPr="007E4508">
              <w:rPr>
                <w:sz w:val="18"/>
                <w:szCs w:val="18"/>
              </w:rPr>
              <w:t>50</w:t>
            </w:r>
            <w:r w:rsidR="00FD315A">
              <w:rPr>
                <w:sz w:val="18"/>
                <w:szCs w:val="18"/>
              </w:rPr>
              <w:t xml:space="preserve"> </w:t>
            </w:r>
            <w:r w:rsidRPr="007E4508">
              <w:rPr>
                <w:sz w:val="18"/>
                <w:szCs w:val="18"/>
              </w:rPr>
              <w:t>181,8</w:t>
            </w:r>
          </w:p>
        </w:tc>
        <w:tc>
          <w:tcPr>
            <w:tcW w:w="1134" w:type="dxa"/>
            <w:tcBorders>
              <w:top w:val="nil"/>
              <w:left w:val="nil"/>
              <w:bottom w:val="single" w:sz="4" w:space="0" w:color="auto"/>
              <w:right w:val="single" w:sz="4" w:space="0" w:color="auto"/>
            </w:tcBorders>
            <w:shd w:val="clear" w:color="auto" w:fill="auto"/>
            <w:noWrap/>
            <w:hideMark/>
          </w:tcPr>
          <w:p w14:paraId="04F659A7" w14:textId="77777777" w:rsidR="00862027" w:rsidRPr="007E4508" w:rsidRDefault="00862027" w:rsidP="00692AD0">
            <w:pPr>
              <w:jc w:val="center"/>
              <w:rPr>
                <w:sz w:val="18"/>
                <w:szCs w:val="18"/>
              </w:rPr>
            </w:pPr>
            <w:r w:rsidRPr="007E4508">
              <w:rPr>
                <w:sz w:val="18"/>
                <w:szCs w:val="18"/>
              </w:rPr>
              <w:t>91,0</w:t>
            </w:r>
          </w:p>
        </w:tc>
      </w:tr>
      <w:tr w:rsidR="00862027" w14:paraId="7BFE33E9" w14:textId="77777777" w:rsidTr="007E4508">
        <w:trPr>
          <w:trHeight w:val="529"/>
        </w:trPr>
        <w:tc>
          <w:tcPr>
            <w:tcW w:w="567" w:type="dxa"/>
            <w:tcBorders>
              <w:top w:val="nil"/>
              <w:left w:val="single" w:sz="4" w:space="0" w:color="auto"/>
              <w:bottom w:val="single" w:sz="4" w:space="0" w:color="auto"/>
              <w:right w:val="single" w:sz="4" w:space="0" w:color="auto"/>
            </w:tcBorders>
            <w:shd w:val="clear" w:color="auto" w:fill="auto"/>
            <w:hideMark/>
          </w:tcPr>
          <w:p w14:paraId="3FEAF470" w14:textId="77777777" w:rsidR="00862027" w:rsidRPr="007E4508" w:rsidRDefault="00862027" w:rsidP="00692AD0">
            <w:pPr>
              <w:jc w:val="center"/>
              <w:rPr>
                <w:color w:val="000000"/>
                <w:sz w:val="18"/>
                <w:szCs w:val="18"/>
              </w:rPr>
            </w:pPr>
            <w:r w:rsidRPr="007E4508">
              <w:rPr>
                <w:color w:val="000000"/>
                <w:sz w:val="18"/>
                <w:szCs w:val="18"/>
              </w:rPr>
              <w:t>3.</w:t>
            </w:r>
          </w:p>
        </w:tc>
        <w:tc>
          <w:tcPr>
            <w:tcW w:w="4962" w:type="dxa"/>
            <w:tcBorders>
              <w:top w:val="nil"/>
              <w:left w:val="nil"/>
              <w:bottom w:val="single" w:sz="4" w:space="0" w:color="auto"/>
              <w:right w:val="single" w:sz="4" w:space="0" w:color="auto"/>
            </w:tcBorders>
            <w:shd w:val="clear" w:color="auto" w:fill="auto"/>
            <w:hideMark/>
          </w:tcPr>
          <w:p w14:paraId="33B04687" w14:textId="0C10088D" w:rsidR="00862027" w:rsidRPr="007E4508" w:rsidRDefault="00862027" w:rsidP="007E4508">
            <w:pPr>
              <w:rPr>
                <w:color w:val="000000"/>
                <w:sz w:val="18"/>
                <w:szCs w:val="18"/>
              </w:rPr>
            </w:pPr>
            <w:r w:rsidRPr="007E4508">
              <w:rPr>
                <w:color w:val="000000"/>
                <w:sz w:val="18"/>
                <w:szCs w:val="18"/>
              </w:rPr>
              <w:t xml:space="preserve">Проведение семинаров, форумов, конференций, тренингов, </w:t>
            </w:r>
            <w:r w:rsidR="007E4508">
              <w:rPr>
                <w:color w:val="000000"/>
                <w:sz w:val="18"/>
                <w:szCs w:val="18"/>
              </w:rPr>
              <w:t>«</w:t>
            </w:r>
            <w:r w:rsidRPr="007E4508">
              <w:rPr>
                <w:color w:val="000000"/>
                <w:sz w:val="18"/>
                <w:szCs w:val="18"/>
              </w:rPr>
              <w:t>круглых столов</w:t>
            </w:r>
            <w:r w:rsidR="007E4508">
              <w:rPr>
                <w:color w:val="000000"/>
                <w:sz w:val="18"/>
                <w:szCs w:val="18"/>
              </w:rPr>
              <w:t>»</w:t>
            </w:r>
            <w:r w:rsidRPr="007E4508">
              <w:rPr>
                <w:color w:val="000000"/>
                <w:sz w:val="18"/>
                <w:szCs w:val="18"/>
              </w:rPr>
              <w:t xml:space="preserve"> по вопросам профилактики правонарушений</w:t>
            </w:r>
          </w:p>
        </w:tc>
        <w:tc>
          <w:tcPr>
            <w:tcW w:w="1701" w:type="dxa"/>
            <w:tcBorders>
              <w:top w:val="nil"/>
              <w:left w:val="nil"/>
              <w:bottom w:val="single" w:sz="4" w:space="0" w:color="auto"/>
              <w:right w:val="single" w:sz="4" w:space="0" w:color="auto"/>
            </w:tcBorders>
            <w:shd w:val="clear" w:color="auto" w:fill="auto"/>
            <w:hideMark/>
          </w:tcPr>
          <w:p w14:paraId="0C8E7AB8" w14:textId="77777777" w:rsidR="00862027" w:rsidRPr="007E4508" w:rsidRDefault="00862027" w:rsidP="00692AD0">
            <w:pPr>
              <w:jc w:val="center"/>
              <w:rPr>
                <w:color w:val="000000"/>
                <w:sz w:val="18"/>
                <w:szCs w:val="18"/>
              </w:rPr>
            </w:pPr>
            <w:r w:rsidRPr="007E4508">
              <w:rPr>
                <w:color w:val="000000"/>
                <w:sz w:val="18"/>
                <w:szCs w:val="18"/>
              </w:rPr>
              <w:t>1</w:t>
            </w:r>
          </w:p>
        </w:tc>
        <w:tc>
          <w:tcPr>
            <w:tcW w:w="1418" w:type="dxa"/>
            <w:tcBorders>
              <w:top w:val="nil"/>
              <w:left w:val="nil"/>
              <w:bottom w:val="single" w:sz="4" w:space="0" w:color="auto"/>
              <w:right w:val="single" w:sz="4" w:space="0" w:color="auto"/>
            </w:tcBorders>
            <w:shd w:val="clear" w:color="auto" w:fill="auto"/>
            <w:noWrap/>
            <w:hideMark/>
          </w:tcPr>
          <w:p w14:paraId="510697DF" w14:textId="77777777" w:rsidR="00862027" w:rsidRPr="007E4508" w:rsidRDefault="00862027" w:rsidP="00692AD0">
            <w:pPr>
              <w:jc w:val="center"/>
              <w:rPr>
                <w:sz w:val="18"/>
                <w:szCs w:val="18"/>
              </w:rPr>
            </w:pPr>
            <w:r w:rsidRPr="007E4508">
              <w:rPr>
                <w:sz w:val="18"/>
                <w:szCs w:val="18"/>
              </w:rPr>
              <w:t>160,0</w:t>
            </w:r>
          </w:p>
        </w:tc>
        <w:tc>
          <w:tcPr>
            <w:tcW w:w="1134" w:type="dxa"/>
            <w:tcBorders>
              <w:top w:val="nil"/>
              <w:left w:val="nil"/>
              <w:bottom w:val="single" w:sz="4" w:space="0" w:color="auto"/>
              <w:right w:val="single" w:sz="4" w:space="0" w:color="auto"/>
            </w:tcBorders>
            <w:shd w:val="clear" w:color="auto" w:fill="auto"/>
            <w:noWrap/>
            <w:hideMark/>
          </w:tcPr>
          <w:p w14:paraId="04FD143E" w14:textId="77777777" w:rsidR="00862027" w:rsidRPr="007E4508" w:rsidRDefault="00862027" w:rsidP="00692AD0">
            <w:pPr>
              <w:jc w:val="center"/>
              <w:rPr>
                <w:sz w:val="18"/>
                <w:szCs w:val="18"/>
              </w:rPr>
            </w:pPr>
            <w:r w:rsidRPr="007E4508">
              <w:rPr>
                <w:sz w:val="18"/>
                <w:szCs w:val="18"/>
              </w:rPr>
              <w:t>0,3</w:t>
            </w:r>
          </w:p>
        </w:tc>
      </w:tr>
      <w:tr w:rsidR="00862027" w14:paraId="514C0BF2" w14:textId="77777777" w:rsidTr="007E4508">
        <w:trPr>
          <w:trHeight w:val="435"/>
        </w:trPr>
        <w:tc>
          <w:tcPr>
            <w:tcW w:w="567" w:type="dxa"/>
            <w:tcBorders>
              <w:top w:val="nil"/>
              <w:left w:val="single" w:sz="4" w:space="0" w:color="auto"/>
              <w:bottom w:val="single" w:sz="4" w:space="0" w:color="auto"/>
              <w:right w:val="single" w:sz="4" w:space="0" w:color="auto"/>
            </w:tcBorders>
            <w:shd w:val="clear" w:color="000000" w:fill="FFFFFF"/>
            <w:hideMark/>
          </w:tcPr>
          <w:p w14:paraId="621A63FC" w14:textId="77777777" w:rsidR="00862027" w:rsidRPr="007E4508" w:rsidRDefault="00862027" w:rsidP="00692AD0">
            <w:pPr>
              <w:jc w:val="center"/>
              <w:rPr>
                <w:color w:val="000000"/>
                <w:sz w:val="18"/>
                <w:szCs w:val="18"/>
              </w:rPr>
            </w:pPr>
            <w:r w:rsidRPr="007E4508">
              <w:rPr>
                <w:color w:val="000000"/>
                <w:sz w:val="18"/>
                <w:szCs w:val="18"/>
              </w:rPr>
              <w:t xml:space="preserve">4. </w:t>
            </w:r>
          </w:p>
        </w:tc>
        <w:tc>
          <w:tcPr>
            <w:tcW w:w="4962" w:type="dxa"/>
            <w:tcBorders>
              <w:top w:val="nil"/>
              <w:left w:val="nil"/>
              <w:bottom w:val="single" w:sz="4" w:space="0" w:color="auto"/>
              <w:right w:val="single" w:sz="4" w:space="0" w:color="auto"/>
            </w:tcBorders>
            <w:shd w:val="clear" w:color="auto" w:fill="auto"/>
            <w:hideMark/>
          </w:tcPr>
          <w:p w14:paraId="297A9B95" w14:textId="77777777" w:rsidR="00862027" w:rsidRPr="007E4508" w:rsidRDefault="00862027" w:rsidP="00692AD0">
            <w:pPr>
              <w:rPr>
                <w:color w:val="000000"/>
                <w:sz w:val="18"/>
                <w:szCs w:val="18"/>
              </w:rPr>
            </w:pPr>
            <w:r w:rsidRPr="007E4508">
              <w:rPr>
                <w:color w:val="000000"/>
                <w:sz w:val="18"/>
                <w:szCs w:val="18"/>
              </w:rPr>
              <w:t>Издание и распространение информационных материалов профилактической направленности</w:t>
            </w:r>
          </w:p>
        </w:tc>
        <w:tc>
          <w:tcPr>
            <w:tcW w:w="1701" w:type="dxa"/>
            <w:tcBorders>
              <w:top w:val="nil"/>
              <w:left w:val="nil"/>
              <w:bottom w:val="single" w:sz="4" w:space="0" w:color="auto"/>
              <w:right w:val="single" w:sz="4" w:space="0" w:color="auto"/>
            </w:tcBorders>
            <w:shd w:val="clear" w:color="auto" w:fill="auto"/>
            <w:hideMark/>
          </w:tcPr>
          <w:p w14:paraId="5FAF5F38" w14:textId="7EF8D894" w:rsidR="00862027" w:rsidRPr="007E4508" w:rsidRDefault="00862027" w:rsidP="00692AD0">
            <w:pPr>
              <w:jc w:val="center"/>
              <w:rPr>
                <w:color w:val="000000"/>
                <w:sz w:val="18"/>
                <w:szCs w:val="18"/>
              </w:rPr>
            </w:pPr>
            <w:r w:rsidRPr="007E4508">
              <w:rPr>
                <w:color w:val="000000"/>
                <w:sz w:val="18"/>
                <w:szCs w:val="18"/>
              </w:rPr>
              <w:t xml:space="preserve">11 000 </w:t>
            </w:r>
            <w:r w:rsidR="007E4508" w:rsidRPr="007E4508">
              <w:rPr>
                <w:color w:val="000000"/>
                <w:sz w:val="18"/>
                <w:szCs w:val="18"/>
              </w:rPr>
              <w:t>экз.</w:t>
            </w:r>
          </w:p>
        </w:tc>
        <w:tc>
          <w:tcPr>
            <w:tcW w:w="1418" w:type="dxa"/>
            <w:tcBorders>
              <w:top w:val="nil"/>
              <w:left w:val="nil"/>
              <w:bottom w:val="single" w:sz="4" w:space="0" w:color="auto"/>
              <w:right w:val="single" w:sz="4" w:space="0" w:color="auto"/>
            </w:tcBorders>
            <w:shd w:val="clear" w:color="auto" w:fill="auto"/>
            <w:noWrap/>
            <w:hideMark/>
          </w:tcPr>
          <w:p w14:paraId="65E4DB1B" w14:textId="77777777" w:rsidR="00862027" w:rsidRPr="007E4508" w:rsidRDefault="00862027" w:rsidP="00692AD0">
            <w:pPr>
              <w:jc w:val="center"/>
              <w:rPr>
                <w:sz w:val="18"/>
                <w:szCs w:val="18"/>
              </w:rPr>
            </w:pPr>
            <w:r w:rsidRPr="007E4508">
              <w:rPr>
                <w:sz w:val="18"/>
                <w:szCs w:val="18"/>
              </w:rPr>
              <w:t>40,0</w:t>
            </w:r>
          </w:p>
        </w:tc>
        <w:tc>
          <w:tcPr>
            <w:tcW w:w="1134" w:type="dxa"/>
            <w:tcBorders>
              <w:top w:val="nil"/>
              <w:left w:val="nil"/>
              <w:bottom w:val="single" w:sz="4" w:space="0" w:color="auto"/>
              <w:right w:val="single" w:sz="4" w:space="0" w:color="auto"/>
            </w:tcBorders>
            <w:shd w:val="clear" w:color="auto" w:fill="auto"/>
            <w:noWrap/>
            <w:hideMark/>
          </w:tcPr>
          <w:p w14:paraId="17B68D01" w14:textId="77777777" w:rsidR="00862027" w:rsidRPr="007E4508" w:rsidRDefault="00862027" w:rsidP="00692AD0">
            <w:pPr>
              <w:jc w:val="center"/>
              <w:rPr>
                <w:sz w:val="18"/>
                <w:szCs w:val="18"/>
              </w:rPr>
            </w:pPr>
            <w:r w:rsidRPr="007E4508">
              <w:rPr>
                <w:sz w:val="18"/>
                <w:szCs w:val="18"/>
              </w:rPr>
              <w:t>0,1</w:t>
            </w:r>
          </w:p>
        </w:tc>
      </w:tr>
      <w:tr w:rsidR="00862027" w14:paraId="3F603B20" w14:textId="77777777" w:rsidTr="007E4508">
        <w:trPr>
          <w:trHeight w:val="315"/>
        </w:trPr>
        <w:tc>
          <w:tcPr>
            <w:tcW w:w="567" w:type="dxa"/>
            <w:tcBorders>
              <w:top w:val="nil"/>
              <w:left w:val="single" w:sz="4" w:space="0" w:color="auto"/>
              <w:bottom w:val="single" w:sz="4" w:space="0" w:color="auto"/>
              <w:right w:val="single" w:sz="4" w:space="0" w:color="auto"/>
            </w:tcBorders>
            <w:shd w:val="clear" w:color="auto" w:fill="auto"/>
            <w:hideMark/>
          </w:tcPr>
          <w:p w14:paraId="6D731FAC" w14:textId="77777777" w:rsidR="00862027" w:rsidRPr="007E4508" w:rsidRDefault="00862027" w:rsidP="00692AD0">
            <w:pPr>
              <w:jc w:val="center"/>
              <w:rPr>
                <w:color w:val="000000"/>
                <w:sz w:val="18"/>
                <w:szCs w:val="18"/>
              </w:rPr>
            </w:pPr>
            <w:r w:rsidRPr="007E4508">
              <w:rPr>
                <w:color w:val="000000"/>
                <w:sz w:val="18"/>
                <w:szCs w:val="18"/>
              </w:rPr>
              <w:t> </w:t>
            </w:r>
          </w:p>
        </w:tc>
        <w:tc>
          <w:tcPr>
            <w:tcW w:w="4962" w:type="dxa"/>
            <w:tcBorders>
              <w:top w:val="nil"/>
              <w:left w:val="nil"/>
              <w:bottom w:val="single" w:sz="4" w:space="0" w:color="auto"/>
              <w:right w:val="single" w:sz="4" w:space="0" w:color="auto"/>
            </w:tcBorders>
            <w:shd w:val="clear" w:color="auto" w:fill="auto"/>
            <w:hideMark/>
          </w:tcPr>
          <w:p w14:paraId="749304BD" w14:textId="77777777" w:rsidR="00862027" w:rsidRPr="007E4508" w:rsidRDefault="00862027" w:rsidP="00692AD0">
            <w:pPr>
              <w:jc w:val="both"/>
              <w:rPr>
                <w:color w:val="000000"/>
                <w:sz w:val="18"/>
                <w:szCs w:val="18"/>
              </w:rPr>
            </w:pPr>
            <w:r w:rsidRPr="007E4508">
              <w:rPr>
                <w:color w:val="000000"/>
                <w:sz w:val="18"/>
                <w:szCs w:val="18"/>
              </w:rPr>
              <w:t>ИТОГО</w:t>
            </w:r>
          </w:p>
        </w:tc>
        <w:tc>
          <w:tcPr>
            <w:tcW w:w="1701" w:type="dxa"/>
            <w:tcBorders>
              <w:top w:val="nil"/>
              <w:left w:val="nil"/>
              <w:bottom w:val="single" w:sz="4" w:space="0" w:color="auto"/>
              <w:right w:val="single" w:sz="4" w:space="0" w:color="auto"/>
            </w:tcBorders>
            <w:shd w:val="clear" w:color="auto" w:fill="auto"/>
            <w:hideMark/>
          </w:tcPr>
          <w:p w14:paraId="4729BF38" w14:textId="6EFE7765" w:rsidR="00862027" w:rsidRPr="007E4508" w:rsidRDefault="00862027" w:rsidP="00692AD0">
            <w:pPr>
              <w:jc w:val="center"/>
              <w:rPr>
                <w:color w:val="000000"/>
                <w:sz w:val="18"/>
                <w:szCs w:val="18"/>
              </w:rPr>
            </w:pPr>
          </w:p>
        </w:tc>
        <w:tc>
          <w:tcPr>
            <w:tcW w:w="1418" w:type="dxa"/>
            <w:tcBorders>
              <w:top w:val="nil"/>
              <w:left w:val="nil"/>
              <w:bottom w:val="single" w:sz="4" w:space="0" w:color="auto"/>
              <w:right w:val="single" w:sz="4" w:space="0" w:color="auto"/>
            </w:tcBorders>
            <w:shd w:val="clear" w:color="auto" w:fill="auto"/>
            <w:noWrap/>
            <w:hideMark/>
          </w:tcPr>
          <w:p w14:paraId="2799AB3A" w14:textId="23E681DA" w:rsidR="00862027" w:rsidRPr="007E4508" w:rsidRDefault="00862027" w:rsidP="00692AD0">
            <w:pPr>
              <w:jc w:val="center"/>
              <w:rPr>
                <w:sz w:val="18"/>
                <w:szCs w:val="18"/>
              </w:rPr>
            </w:pPr>
            <w:r w:rsidRPr="007E4508">
              <w:rPr>
                <w:sz w:val="18"/>
                <w:szCs w:val="18"/>
              </w:rPr>
              <w:t>55</w:t>
            </w:r>
            <w:r w:rsidR="00FD315A">
              <w:rPr>
                <w:sz w:val="18"/>
                <w:szCs w:val="18"/>
              </w:rPr>
              <w:t xml:space="preserve"> </w:t>
            </w:r>
            <w:r w:rsidRPr="007E4508">
              <w:rPr>
                <w:sz w:val="18"/>
                <w:szCs w:val="18"/>
              </w:rPr>
              <w:t>145,9</w:t>
            </w:r>
          </w:p>
        </w:tc>
        <w:tc>
          <w:tcPr>
            <w:tcW w:w="1134" w:type="dxa"/>
            <w:tcBorders>
              <w:top w:val="nil"/>
              <w:left w:val="nil"/>
              <w:bottom w:val="single" w:sz="4" w:space="0" w:color="auto"/>
              <w:right w:val="single" w:sz="4" w:space="0" w:color="auto"/>
            </w:tcBorders>
            <w:shd w:val="clear" w:color="auto" w:fill="auto"/>
            <w:noWrap/>
            <w:hideMark/>
          </w:tcPr>
          <w:p w14:paraId="4D4A886A" w14:textId="77777777" w:rsidR="00862027" w:rsidRPr="007E4508" w:rsidRDefault="00862027" w:rsidP="00692AD0">
            <w:pPr>
              <w:jc w:val="center"/>
              <w:rPr>
                <w:sz w:val="18"/>
                <w:szCs w:val="18"/>
              </w:rPr>
            </w:pPr>
            <w:r w:rsidRPr="007E4508">
              <w:rPr>
                <w:sz w:val="18"/>
                <w:szCs w:val="18"/>
              </w:rPr>
              <w:t>100,0</w:t>
            </w:r>
          </w:p>
        </w:tc>
      </w:tr>
    </w:tbl>
    <w:p w14:paraId="285E1D5D" w14:textId="77777777" w:rsidR="00862027" w:rsidRDefault="00862027" w:rsidP="00862027">
      <w:pPr>
        <w:ind w:firstLine="708"/>
        <w:jc w:val="both"/>
        <w:rPr>
          <w:sz w:val="28"/>
          <w:szCs w:val="28"/>
        </w:rPr>
      </w:pPr>
    </w:p>
    <w:p w14:paraId="0FC937A4" w14:textId="76E36191" w:rsidR="00862027" w:rsidRPr="000C0D5F" w:rsidRDefault="000C15A4" w:rsidP="00862027">
      <w:pPr>
        <w:ind w:firstLine="708"/>
        <w:jc w:val="both"/>
        <w:rPr>
          <w:sz w:val="28"/>
          <w:szCs w:val="28"/>
        </w:rPr>
      </w:pPr>
      <w:r>
        <w:rPr>
          <w:sz w:val="28"/>
          <w:szCs w:val="28"/>
        </w:rPr>
        <w:t xml:space="preserve">Проектируемый </w:t>
      </w:r>
      <w:r w:rsidR="00862027" w:rsidRPr="000C0D5F">
        <w:rPr>
          <w:sz w:val="28"/>
          <w:szCs w:val="28"/>
        </w:rPr>
        <w:t xml:space="preserve">объем бюджетных ассигнований </w:t>
      </w:r>
      <w:r w:rsidR="009C1037">
        <w:rPr>
          <w:sz w:val="28"/>
          <w:szCs w:val="28"/>
        </w:rPr>
        <w:t>запланирован</w:t>
      </w:r>
      <w:r w:rsidR="00862027" w:rsidRPr="000C0D5F">
        <w:rPr>
          <w:sz w:val="28"/>
          <w:szCs w:val="28"/>
        </w:rPr>
        <w:t xml:space="preserve"> с</w:t>
      </w:r>
      <w:r w:rsidR="00493F5E">
        <w:rPr>
          <w:sz w:val="28"/>
          <w:szCs w:val="28"/>
        </w:rPr>
        <w:t> </w:t>
      </w:r>
      <w:r w:rsidR="00862027" w:rsidRPr="000C0D5F">
        <w:rPr>
          <w:sz w:val="28"/>
          <w:szCs w:val="28"/>
        </w:rPr>
        <w:t xml:space="preserve">увеличением на </w:t>
      </w:r>
      <w:r w:rsidR="002D68F7">
        <w:rPr>
          <w:sz w:val="28"/>
          <w:szCs w:val="28"/>
        </w:rPr>
        <w:t>1,3</w:t>
      </w:r>
      <w:r w:rsidR="008C0D29">
        <w:rPr>
          <w:sz w:val="28"/>
          <w:szCs w:val="28"/>
        </w:rPr>
        <w:t xml:space="preserve"> </w:t>
      </w:r>
      <w:r w:rsidR="00862027" w:rsidRPr="000C0D5F">
        <w:rPr>
          <w:sz w:val="28"/>
          <w:szCs w:val="28"/>
        </w:rPr>
        <w:t>% по сравнению с утвержденным аналогичным показателем 2023 года (в</w:t>
      </w:r>
      <w:r>
        <w:rPr>
          <w:sz w:val="28"/>
          <w:szCs w:val="28"/>
        </w:rPr>
        <w:t> </w:t>
      </w:r>
      <w:r w:rsidR="00862027" w:rsidRPr="000C0D5F">
        <w:rPr>
          <w:sz w:val="28"/>
          <w:szCs w:val="28"/>
        </w:rPr>
        <w:t xml:space="preserve">редакции решения Думы города от 05.10.2023 </w:t>
      </w:r>
      <w:r w:rsidR="00EE3B62">
        <w:rPr>
          <w:sz w:val="28"/>
          <w:szCs w:val="28"/>
        </w:rPr>
        <w:br/>
      </w:r>
      <w:r w:rsidR="00862027" w:rsidRPr="000C0D5F">
        <w:rPr>
          <w:sz w:val="28"/>
          <w:szCs w:val="28"/>
        </w:rPr>
        <w:t xml:space="preserve">№ 423-VII ДГ), что обусловлено увеличением текущих расходов на обеспечение деятельности </w:t>
      </w:r>
      <w:r w:rsidR="00862027" w:rsidRPr="00C44FB7">
        <w:rPr>
          <w:sz w:val="28"/>
          <w:szCs w:val="28"/>
        </w:rPr>
        <w:t>административных комиссий, комиссии по делам несовершеннолетних и защите их прав</w:t>
      </w:r>
      <w:r w:rsidR="00862027" w:rsidRPr="000C0D5F">
        <w:rPr>
          <w:sz w:val="28"/>
          <w:szCs w:val="28"/>
        </w:rPr>
        <w:t>.</w:t>
      </w:r>
    </w:p>
    <w:p w14:paraId="6C02AC3D" w14:textId="77777777" w:rsidR="00D32C75" w:rsidRPr="00835C65" w:rsidRDefault="00D32C75" w:rsidP="0017101F">
      <w:pPr>
        <w:contextualSpacing/>
        <w:jc w:val="both"/>
        <w:rPr>
          <w:b/>
          <w:color w:val="FF0000"/>
          <w:sz w:val="28"/>
          <w:szCs w:val="28"/>
          <w:highlight w:val="yellow"/>
        </w:rPr>
      </w:pPr>
    </w:p>
    <w:p w14:paraId="09A22C4F" w14:textId="77777777" w:rsidR="00862027" w:rsidRPr="00107BDA" w:rsidRDefault="00862027" w:rsidP="00862027">
      <w:pPr>
        <w:ind w:firstLine="709"/>
        <w:contextualSpacing/>
        <w:jc w:val="both"/>
        <w:rPr>
          <w:b/>
          <w:color w:val="000000" w:themeColor="text1"/>
          <w:sz w:val="28"/>
          <w:szCs w:val="28"/>
        </w:rPr>
      </w:pPr>
      <w:r w:rsidRPr="00107BDA">
        <w:rPr>
          <w:b/>
          <w:color w:val="000000" w:themeColor="text1"/>
          <w:sz w:val="28"/>
          <w:szCs w:val="28"/>
        </w:rPr>
        <w:t>14) Муниципальная программа «Развитие агропромышленного комплекса в городе Сургуте на период до 2030 года»</w:t>
      </w:r>
    </w:p>
    <w:p w14:paraId="2D8A84FA" w14:textId="77777777" w:rsidR="00862027" w:rsidRPr="00835C65" w:rsidRDefault="00862027" w:rsidP="00862027">
      <w:pPr>
        <w:ind w:firstLine="709"/>
        <w:contextualSpacing/>
        <w:jc w:val="both"/>
        <w:rPr>
          <w:color w:val="FF0000"/>
          <w:sz w:val="28"/>
          <w:szCs w:val="28"/>
          <w:highlight w:val="yellow"/>
        </w:rPr>
      </w:pPr>
    </w:p>
    <w:p w14:paraId="361C4017" w14:textId="26F4A588" w:rsidR="00862027" w:rsidRPr="00107BDA" w:rsidRDefault="00862027" w:rsidP="00862027">
      <w:pPr>
        <w:ind w:firstLine="709"/>
        <w:contextualSpacing/>
        <w:jc w:val="both"/>
        <w:rPr>
          <w:sz w:val="28"/>
          <w:szCs w:val="28"/>
        </w:rPr>
      </w:pPr>
      <w:r w:rsidRPr="00107BDA">
        <w:rPr>
          <w:sz w:val="28"/>
          <w:szCs w:val="28"/>
        </w:rPr>
        <w:t>Администратором муниципальной программы с 2024 года является управление инвестиций, развития предпринимательства и туризма</w:t>
      </w:r>
      <w:r>
        <w:rPr>
          <w:sz w:val="28"/>
          <w:szCs w:val="28"/>
        </w:rPr>
        <w:t xml:space="preserve"> </w:t>
      </w:r>
      <w:r w:rsidRPr="00107BDA">
        <w:rPr>
          <w:sz w:val="28"/>
          <w:szCs w:val="28"/>
        </w:rPr>
        <w:t>Администрации города</w:t>
      </w:r>
      <w:r>
        <w:rPr>
          <w:sz w:val="28"/>
          <w:szCs w:val="28"/>
        </w:rPr>
        <w:t>, (ранее</w:t>
      </w:r>
      <w:r w:rsidRPr="00107BDA">
        <w:rPr>
          <w:sz w:val="28"/>
          <w:szCs w:val="28"/>
        </w:rPr>
        <w:t xml:space="preserve"> </w:t>
      </w:r>
      <w:r w:rsidR="00176BBE" w:rsidRPr="00176BBE">
        <w:rPr>
          <w:sz w:val="28"/>
          <w:szCs w:val="28"/>
        </w:rPr>
        <w:t>–</w:t>
      </w:r>
      <w:r>
        <w:rPr>
          <w:sz w:val="28"/>
          <w:szCs w:val="28"/>
        </w:rPr>
        <w:t xml:space="preserve"> </w:t>
      </w:r>
      <w:r w:rsidRPr="00107BDA">
        <w:rPr>
          <w:sz w:val="28"/>
          <w:szCs w:val="28"/>
        </w:rPr>
        <w:t xml:space="preserve">департамент </w:t>
      </w:r>
      <w:r w:rsidRPr="007E4508">
        <w:rPr>
          <w:sz w:val="28"/>
          <w:szCs w:val="28"/>
        </w:rPr>
        <w:t xml:space="preserve">имущественных и земельных отношений Администрации города). Расходы на реализацию муниципальной программы составляют на 2024 – 2026 годы </w:t>
      </w:r>
      <w:r w:rsidR="007E4508" w:rsidRPr="007E4508">
        <w:rPr>
          <w:sz w:val="28"/>
          <w:szCs w:val="28"/>
        </w:rPr>
        <w:t xml:space="preserve">менее </w:t>
      </w:r>
      <w:r w:rsidRPr="007E4508">
        <w:rPr>
          <w:sz w:val="28"/>
          <w:szCs w:val="28"/>
        </w:rPr>
        <w:t xml:space="preserve">0,1 % от общего объема расходов бюджета. </w:t>
      </w:r>
    </w:p>
    <w:p w14:paraId="74D380F4" w14:textId="537C7D36" w:rsidR="00862027" w:rsidRDefault="00862027" w:rsidP="00862027">
      <w:pPr>
        <w:ind w:firstLine="709"/>
        <w:contextualSpacing/>
        <w:jc w:val="both"/>
        <w:rPr>
          <w:color w:val="000000" w:themeColor="text1"/>
          <w:sz w:val="28"/>
          <w:szCs w:val="28"/>
        </w:rPr>
      </w:pPr>
      <w:r w:rsidRPr="00107BDA">
        <w:rPr>
          <w:color w:val="000000" w:themeColor="text1"/>
          <w:sz w:val="28"/>
          <w:szCs w:val="28"/>
        </w:rPr>
        <w:t>Источником финансового обеспечения расходов являются средства субвенций из бюджета автономного округа</w:t>
      </w:r>
      <w:r w:rsidR="003E122E" w:rsidRPr="003E122E">
        <w:rPr>
          <w:color w:val="000000" w:themeColor="text1"/>
          <w:sz w:val="28"/>
          <w:szCs w:val="28"/>
        </w:rPr>
        <w:t xml:space="preserve"> </w:t>
      </w:r>
      <w:r w:rsidR="003E122E">
        <w:rPr>
          <w:color w:val="000000" w:themeColor="text1"/>
          <w:sz w:val="28"/>
          <w:szCs w:val="28"/>
        </w:rPr>
        <w:t xml:space="preserve">на </w:t>
      </w:r>
      <w:r w:rsidR="003E122E" w:rsidRPr="00107BDA">
        <w:rPr>
          <w:color w:val="000000" w:themeColor="text1"/>
          <w:sz w:val="28"/>
          <w:szCs w:val="28"/>
        </w:rPr>
        <w:t>государственную поддержку</w:t>
      </w:r>
      <w:r w:rsidR="003E122E">
        <w:rPr>
          <w:color w:val="000000" w:themeColor="text1"/>
          <w:sz w:val="28"/>
          <w:szCs w:val="28"/>
        </w:rPr>
        <w:t xml:space="preserve"> </w:t>
      </w:r>
      <w:r w:rsidR="003E122E" w:rsidRPr="00107BDA">
        <w:rPr>
          <w:color w:val="000000" w:themeColor="text1"/>
          <w:sz w:val="28"/>
          <w:szCs w:val="28"/>
        </w:rPr>
        <w:t>сельскохозяйственного производства и деятельности по заготовке и переработке дикоросов</w:t>
      </w:r>
      <w:r w:rsidRPr="00107BDA">
        <w:rPr>
          <w:color w:val="000000" w:themeColor="text1"/>
          <w:sz w:val="28"/>
          <w:szCs w:val="28"/>
        </w:rPr>
        <w:t>.</w:t>
      </w:r>
    </w:p>
    <w:p w14:paraId="7106FF3B" w14:textId="70263E67" w:rsidR="00862027" w:rsidRPr="00107BDA" w:rsidRDefault="00E334DC" w:rsidP="00862027">
      <w:pPr>
        <w:ind w:firstLine="709"/>
        <w:contextualSpacing/>
        <w:jc w:val="both"/>
        <w:rPr>
          <w:color w:val="000000" w:themeColor="text1"/>
          <w:sz w:val="28"/>
          <w:szCs w:val="28"/>
        </w:rPr>
      </w:pPr>
      <w:r>
        <w:rPr>
          <w:color w:val="000000" w:themeColor="text1"/>
          <w:sz w:val="28"/>
          <w:szCs w:val="28"/>
        </w:rPr>
        <w:t>Объем расходов в</w:t>
      </w:r>
      <w:r w:rsidR="00862027" w:rsidRPr="00107BDA">
        <w:rPr>
          <w:color w:val="000000" w:themeColor="text1"/>
          <w:sz w:val="28"/>
          <w:szCs w:val="28"/>
        </w:rPr>
        <w:t xml:space="preserve"> 202</w:t>
      </w:r>
      <w:r w:rsidR="00692AD0" w:rsidRPr="00692AD0">
        <w:rPr>
          <w:color w:val="000000" w:themeColor="text1"/>
          <w:sz w:val="28"/>
          <w:szCs w:val="28"/>
        </w:rPr>
        <w:t>4</w:t>
      </w:r>
      <w:r w:rsidR="00862027" w:rsidRPr="00107BDA">
        <w:rPr>
          <w:color w:val="000000" w:themeColor="text1"/>
          <w:sz w:val="28"/>
          <w:szCs w:val="28"/>
        </w:rPr>
        <w:t xml:space="preserve"> году на реализацию муниципальной программы состав</w:t>
      </w:r>
      <w:r>
        <w:rPr>
          <w:color w:val="000000" w:themeColor="text1"/>
          <w:sz w:val="28"/>
          <w:szCs w:val="28"/>
        </w:rPr>
        <w:t>ляет</w:t>
      </w:r>
      <w:r w:rsidR="00862027" w:rsidRPr="00107BDA">
        <w:rPr>
          <w:color w:val="000000" w:themeColor="text1"/>
          <w:sz w:val="28"/>
          <w:szCs w:val="28"/>
        </w:rPr>
        <w:t xml:space="preserve"> 12 736,7 тыс. рублей и </w:t>
      </w:r>
      <w:r>
        <w:rPr>
          <w:color w:val="000000" w:themeColor="text1"/>
          <w:sz w:val="28"/>
          <w:szCs w:val="28"/>
        </w:rPr>
        <w:t xml:space="preserve">будет </w:t>
      </w:r>
      <w:r w:rsidR="00862027" w:rsidRPr="00107BDA">
        <w:rPr>
          <w:color w:val="000000" w:themeColor="text1"/>
          <w:sz w:val="28"/>
          <w:szCs w:val="28"/>
        </w:rPr>
        <w:t>направлен на</w:t>
      </w:r>
      <w:r w:rsidR="003E122E">
        <w:rPr>
          <w:color w:val="000000" w:themeColor="text1"/>
          <w:sz w:val="28"/>
          <w:szCs w:val="28"/>
        </w:rPr>
        <w:t xml:space="preserve"> развитие рыбохозяйственного комплекса и </w:t>
      </w:r>
      <w:r w:rsidR="006E2855">
        <w:rPr>
          <w:color w:val="000000" w:themeColor="text1"/>
          <w:sz w:val="28"/>
          <w:szCs w:val="28"/>
        </w:rPr>
        <w:t>поддержку животноводства</w:t>
      </w:r>
      <w:r w:rsidR="003E122E">
        <w:rPr>
          <w:color w:val="000000" w:themeColor="text1"/>
          <w:sz w:val="28"/>
          <w:szCs w:val="28"/>
        </w:rPr>
        <w:t>.</w:t>
      </w:r>
    </w:p>
    <w:p w14:paraId="347A7E89" w14:textId="1E503B27" w:rsidR="00862027" w:rsidRPr="000C0D5F" w:rsidRDefault="00862027" w:rsidP="00F57F47">
      <w:pPr>
        <w:ind w:firstLine="708"/>
        <w:jc w:val="both"/>
        <w:rPr>
          <w:sz w:val="28"/>
          <w:szCs w:val="28"/>
        </w:rPr>
      </w:pPr>
      <w:r w:rsidRPr="000C0D5F">
        <w:rPr>
          <w:sz w:val="28"/>
          <w:szCs w:val="28"/>
        </w:rPr>
        <w:t xml:space="preserve">Проектируемый объем бюджетных ассигнований </w:t>
      </w:r>
      <w:r w:rsidR="00F57F47">
        <w:rPr>
          <w:sz w:val="28"/>
          <w:szCs w:val="28"/>
        </w:rPr>
        <w:t>запланирован</w:t>
      </w:r>
      <w:r w:rsidRPr="000C0D5F">
        <w:rPr>
          <w:sz w:val="28"/>
          <w:szCs w:val="28"/>
        </w:rPr>
        <w:t xml:space="preserve"> </w:t>
      </w:r>
      <w:r w:rsidR="00F57F47">
        <w:rPr>
          <w:sz w:val="28"/>
          <w:szCs w:val="28"/>
        </w:rPr>
        <w:br/>
      </w:r>
      <w:r w:rsidRPr="000C0D5F">
        <w:rPr>
          <w:sz w:val="28"/>
          <w:szCs w:val="28"/>
        </w:rPr>
        <w:t>с</w:t>
      </w:r>
      <w:r>
        <w:rPr>
          <w:sz w:val="28"/>
          <w:szCs w:val="28"/>
        </w:rPr>
        <w:t>о</w:t>
      </w:r>
      <w:r w:rsidRPr="000C0D5F">
        <w:rPr>
          <w:sz w:val="28"/>
          <w:szCs w:val="28"/>
        </w:rPr>
        <w:t xml:space="preserve"> </w:t>
      </w:r>
      <w:r>
        <w:rPr>
          <w:sz w:val="28"/>
          <w:szCs w:val="28"/>
        </w:rPr>
        <w:t>снижением</w:t>
      </w:r>
      <w:r w:rsidRPr="000C0D5F">
        <w:rPr>
          <w:sz w:val="28"/>
          <w:szCs w:val="28"/>
        </w:rPr>
        <w:t xml:space="preserve"> на </w:t>
      </w:r>
      <w:r>
        <w:rPr>
          <w:sz w:val="28"/>
          <w:szCs w:val="28"/>
        </w:rPr>
        <w:t>2</w:t>
      </w:r>
      <w:r w:rsidR="00E65A0E">
        <w:rPr>
          <w:sz w:val="28"/>
          <w:szCs w:val="28"/>
        </w:rPr>
        <w:t>1</w:t>
      </w:r>
      <w:r>
        <w:rPr>
          <w:sz w:val="28"/>
          <w:szCs w:val="28"/>
        </w:rPr>
        <w:t>,6</w:t>
      </w:r>
      <w:r w:rsidRPr="000C0D5F">
        <w:rPr>
          <w:sz w:val="28"/>
          <w:szCs w:val="28"/>
        </w:rPr>
        <w:t xml:space="preserve"> % по сравнению с утвержденным аналогичным показателем 2023</w:t>
      </w:r>
      <w:r w:rsidR="00F57F47">
        <w:rPr>
          <w:sz w:val="28"/>
          <w:szCs w:val="28"/>
        </w:rPr>
        <w:t xml:space="preserve"> </w:t>
      </w:r>
      <w:r w:rsidRPr="000C0D5F">
        <w:rPr>
          <w:sz w:val="28"/>
          <w:szCs w:val="28"/>
        </w:rPr>
        <w:t xml:space="preserve">года (в редакции решения Думы города от 05.10.2023 </w:t>
      </w:r>
      <w:r w:rsidR="00176BBE">
        <w:rPr>
          <w:sz w:val="28"/>
          <w:szCs w:val="28"/>
        </w:rPr>
        <w:br/>
      </w:r>
      <w:r w:rsidRPr="000C0D5F">
        <w:rPr>
          <w:sz w:val="28"/>
          <w:szCs w:val="28"/>
        </w:rPr>
        <w:t>№ 423-VII ДГ)</w:t>
      </w:r>
      <w:r w:rsidR="00206719">
        <w:rPr>
          <w:sz w:val="28"/>
          <w:szCs w:val="28"/>
        </w:rPr>
        <w:t xml:space="preserve">, </w:t>
      </w:r>
      <w:r w:rsidR="00A11950">
        <w:rPr>
          <w:sz w:val="28"/>
          <w:szCs w:val="28"/>
        </w:rPr>
        <w:t>исходя из доведенной субвенции из бюджета автономного округа.</w:t>
      </w:r>
    </w:p>
    <w:p w14:paraId="021379BD" w14:textId="77777777" w:rsidR="00C85AD6" w:rsidRPr="00835C65" w:rsidRDefault="00C85AD6" w:rsidP="00D65B0B">
      <w:pPr>
        <w:ind w:firstLine="709"/>
        <w:contextualSpacing/>
        <w:jc w:val="both"/>
        <w:rPr>
          <w:color w:val="FF0000"/>
          <w:sz w:val="28"/>
          <w:szCs w:val="28"/>
          <w:highlight w:val="yellow"/>
        </w:rPr>
      </w:pPr>
    </w:p>
    <w:p w14:paraId="3640B604" w14:textId="169F5094" w:rsidR="00B01098" w:rsidRPr="00E2764C" w:rsidRDefault="00B01098" w:rsidP="00D65B0B">
      <w:pPr>
        <w:ind w:firstLine="709"/>
        <w:contextualSpacing/>
        <w:jc w:val="both"/>
        <w:rPr>
          <w:b/>
          <w:sz w:val="28"/>
          <w:szCs w:val="28"/>
          <w:highlight w:val="yellow"/>
        </w:rPr>
      </w:pPr>
      <w:r w:rsidRPr="00E2764C">
        <w:rPr>
          <w:b/>
          <w:sz w:val="28"/>
          <w:szCs w:val="28"/>
        </w:rPr>
        <w:t xml:space="preserve">15) Муниципальная программа </w:t>
      </w:r>
      <w:r w:rsidR="00DB593E" w:rsidRPr="00E2764C">
        <w:rPr>
          <w:b/>
          <w:sz w:val="28"/>
          <w:szCs w:val="28"/>
        </w:rPr>
        <w:t>«</w:t>
      </w:r>
      <w:r w:rsidRPr="00E2764C">
        <w:rPr>
          <w:b/>
          <w:sz w:val="28"/>
          <w:szCs w:val="28"/>
        </w:rPr>
        <w:t xml:space="preserve">Развитие муниципальной службы </w:t>
      </w:r>
      <w:r w:rsidR="00F638B6" w:rsidRPr="00E2764C">
        <w:rPr>
          <w:b/>
          <w:sz w:val="28"/>
          <w:szCs w:val="28"/>
        </w:rPr>
        <w:br/>
      </w:r>
      <w:r w:rsidRPr="00E2764C">
        <w:rPr>
          <w:b/>
          <w:sz w:val="28"/>
          <w:szCs w:val="28"/>
        </w:rPr>
        <w:t>в городе Сургуте на период до 2030 года</w:t>
      </w:r>
      <w:r w:rsidR="00DB593E" w:rsidRPr="00E2764C">
        <w:rPr>
          <w:b/>
          <w:sz w:val="28"/>
          <w:szCs w:val="28"/>
        </w:rPr>
        <w:t>»</w:t>
      </w:r>
    </w:p>
    <w:p w14:paraId="3B5EC869" w14:textId="7B9D0A1E" w:rsidR="001167FC" w:rsidRPr="007E4508" w:rsidRDefault="001167FC" w:rsidP="00D65B0B">
      <w:pPr>
        <w:ind w:firstLine="709"/>
        <w:contextualSpacing/>
        <w:jc w:val="both"/>
        <w:rPr>
          <w:sz w:val="28"/>
          <w:szCs w:val="28"/>
        </w:rPr>
      </w:pPr>
      <w:r w:rsidRPr="007E4508">
        <w:rPr>
          <w:sz w:val="28"/>
          <w:szCs w:val="28"/>
        </w:rPr>
        <w:t xml:space="preserve">Администратором муниципальной программы является управление кадров и муниципальной службы Администрации города. Расходы </w:t>
      </w:r>
      <w:r w:rsidRPr="007E4508">
        <w:rPr>
          <w:sz w:val="28"/>
          <w:szCs w:val="28"/>
        </w:rPr>
        <w:br/>
        <w:t>на реализацию муниципальной программы менее 0,1% от общего</w:t>
      </w:r>
      <w:r w:rsidR="00E2764C" w:rsidRPr="007E4508">
        <w:rPr>
          <w:sz w:val="28"/>
          <w:szCs w:val="28"/>
        </w:rPr>
        <w:t xml:space="preserve"> объема расходов бюджета на 2024 – 2026</w:t>
      </w:r>
      <w:r w:rsidRPr="007E4508">
        <w:rPr>
          <w:sz w:val="28"/>
          <w:szCs w:val="28"/>
        </w:rPr>
        <w:t xml:space="preserve"> годы. </w:t>
      </w:r>
    </w:p>
    <w:p w14:paraId="69F004E6" w14:textId="0DAC64BF" w:rsidR="004A49C4" w:rsidRPr="007E4508" w:rsidRDefault="004A49C4" w:rsidP="00D65B0B">
      <w:pPr>
        <w:ind w:firstLine="709"/>
        <w:contextualSpacing/>
        <w:jc w:val="both"/>
        <w:rPr>
          <w:sz w:val="28"/>
          <w:szCs w:val="28"/>
        </w:rPr>
      </w:pPr>
      <w:r w:rsidRPr="007E4508">
        <w:rPr>
          <w:sz w:val="28"/>
          <w:szCs w:val="28"/>
        </w:rPr>
        <w:t>Источником финансового обеспечения расходов на реализацию программы являются средства местного бюджета.</w:t>
      </w:r>
    </w:p>
    <w:p w14:paraId="3E3B2688" w14:textId="765C910C" w:rsidR="001167FC" w:rsidRPr="000C15A4" w:rsidRDefault="001167FC" w:rsidP="00D65B0B">
      <w:pPr>
        <w:ind w:firstLine="709"/>
        <w:contextualSpacing/>
        <w:jc w:val="both"/>
        <w:rPr>
          <w:sz w:val="28"/>
          <w:szCs w:val="28"/>
        </w:rPr>
      </w:pPr>
      <w:r w:rsidRPr="007E4508">
        <w:rPr>
          <w:sz w:val="28"/>
          <w:szCs w:val="28"/>
        </w:rPr>
        <w:t xml:space="preserve">Распределение объема бюджетных ассигнований на реализацию программы в </w:t>
      </w:r>
      <w:r w:rsidRPr="000C15A4">
        <w:rPr>
          <w:sz w:val="28"/>
          <w:szCs w:val="28"/>
        </w:rPr>
        <w:t>разрезе главных распорядителей бюджетных ср</w:t>
      </w:r>
      <w:r w:rsidR="000C15A4" w:rsidRPr="000C15A4">
        <w:rPr>
          <w:sz w:val="28"/>
          <w:szCs w:val="28"/>
        </w:rPr>
        <w:t>едств представлено на рисунке 33</w:t>
      </w:r>
      <w:r w:rsidRPr="000C15A4">
        <w:rPr>
          <w:sz w:val="28"/>
          <w:szCs w:val="28"/>
        </w:rPr>
        <w:t>.</w:t>
      </w:r>
    </w:p>
    <w:p w14:paraId="6B9397F5" w14:textId="77777777" w:rsidR="00B01098" w:rsidRPr="000C15A4" w:rsidRDefault="00B01098" w:rsidP="00B01098">
      <w:pPr>
        <w:ind w:firstLine="709"/>
        <w:contextualSpacing/>
        <w:jc w:val="both"/>
        <w:rPr>
          <w:color w:val="FF0000"/>
          <w:szCs w:val="28"/>
        </w:rPr>
      </w:pPr>
    </w:p>
    <w:p w14:paraId="665463CF" w14:textId="6F157647" w:rsidR="00B01098" w:rsidRPr="000C15A4" w:rsidRDefault="000C15A4" w:rsidP="00D170E4">
      <w:pPr>
        <w:pStyle w:val="21"/>
        <w:ind w:hanging="284"/>
        <w:contextualSpacing/>
        <w:jc w:val="center"/>
        <w:rPr>
          <w:color w:val="FF0000"/>
          <w:szCs w:val="28"/>
        </w:rPr>
      </w:pPr>
      <w:r>
        <w:rPr>
          <w:noProof/>
          <w:color w:val="FF0000"/>
          <w:szCs w:val="28"/>
        </w:rPr>
        <w:drawing>
          <wp:inline distT="0" distB="0" distL="0" distR="0" wp14:anchorId="3C25DE65" wp14:editId="0E2A3B47">
            <wp:extent cx="6223370" cy="3265714"/>
            <wp:effectExtent l="0" t="0" r="0" b="0"/>
            <wp:docPr id="87"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238618" cy="3273715"/>
                    </a:xfrm>
                    <a:prstGeom prst="rect">
                      <a:avLst/>
                    </a:prstGeom>
                    <a:noFill/>
                  </pic:spPr>
                </pic:pic>
              </a:graphicData>
            </a:graphic>
          </wp:inline>
        </w:drawing>
      </w:r>
    </w:p>
    <w:p w14:paraId="5F63D7EE" w14:textId="1ECBF2D4" w:rsidR="00E2764C" w:rsidRPr="000C15A4" w:rsidRDefault="005A441B" w:rsidP="005A441B">
      <w:pPr>
        <w:pStyle w:val="21"/>
        <w:ind w:firstLine="709"/>
        <w:contextualSpacing/>
        <w:jc w:val="center"/>
        <w:rPr>
          <w:sz w:val="24"/>
        </w:rPr>
      </w:pPr>
      <w:r w:rsidRPr="000C15A4">
        <w:rPr>
          <w:sz w:val="24"/>
        </w:rPr>
        <w:t>Рисунок</w:t>
      </w:r>
      <w:r w:rsidR="00105F0F" w:rsidRPr="000C15A4">
        <w:rPr>
          <w:sz w:val="24"/>
        </w:rPr>
        <w:t xml:space="preserve"> </w:t>
      </w:r>
      <w:r w:rsidR="000C15A4" w:rsidRPr="000C15A4">
        <w:rPr>
          <w:sz w:val="24"/>
        </w:rPr>
        <w:t>33</w:t>
      </w:r>
      <w:r w:rsidRPr="000C15A4">
        <w:rPr>
          <w:sz w:val="24"/>
        </w:rPr>
        <w:t xml:space="preserve">. Информация об объеме бюджетных ассигнований </w:t>
      </w:r>
      <w:r w:rsidR="00904C72" w:rsidRPr="000C15A4">
        <w:rPr>
          <w:sz w:val="24"/>
        </w:rPr>
        <w:br/>
      </w:r>
      <w:r w:rsidRPr="000C15A4">
        <w:rPr>
          <w:sz w:val="24"/>
        </w:rPr>
        <w:t xml:space="preserve">на реализацию программы в разрезе главных распорядителей бюджетных средств </w:t>
      </w:r>
    </w:p>
    <w:p w14:paraId="4AFBFD48" w14:textId="4D2594CC" w:rsidR="002431EB" w:rsidRPr="000C15A4" w:rsidRDefault="0077305F" w:rsidP="005A441B">
      <w:pPr>
        <w:pStyle w:val="21"/>
        <w:ind w:firstLine="709"/>
        <w:contextualSpacing/>
        <w:jc w:val="center"/>
        <w:rPr>
          <w:sz w:val="24"/>
        </w:rPr>
      </w:pPr>
      <w:r w:rsidRPr="000C15A4">
        <w:rPr>
          <w:sz w:val="24"/>
        </w:rPr>
        <w:t>на 202</w:t>
      </w:r>
      <w:r w:rsidR="00E2764C" w:rsidRPr="000C15A4">
        <w:rPr>
          <w:sz w:val="24"/>
        </w:rPr>
        <w:t>4</w:t>
      </w:r>
      <w:r w:rsidRPr="000C15A4">
        <w:rPr>
          <w:sz w:val="24"/>
        </w:rPr>
        <w:t xml:space="preserve"> год и на плановый период 202</w:t>
      </w:r>
      <w:r w:rsidR="00E2764C" w:rsidRPr="000C15A4">
        <w:rPr>
          <w:sz w:val="24"/>
        </w:rPr>
        <w:t>5</w:t>
      </w:r>
      <w:r w:rsidRPr="000C15A4">
        <w:rPr>
          <w:sz w:val="24"/>
        </w:rPr>
        <w:t xml:space="preserve"> – 202</w:t>
      </w:r>
      <w:r w:rsidR="00E2764C" w:rsidRPr="000C15A4">
        <w:rPr>
          <w:sz w:val="24"/>
        </w:rPr>
        <w:t>6</w:t>
      </w:r>
      <w:r w:rsidRPr="000C15A4">
        <w:rPr>
          <w:sz w:val="24"/>
        </w:rPr>
        <w:t xml:space="preserve"> годов</w:t>
      </w:r>
    </w:p>
    <w:p w14:paraId="74D51516" w14:textId="77777777" w:rsidR="004A49C4" w:rsidRPr="000C15A4" w:rsidRDefault="004A49C4" w:rsidP="005A441B">
      <w:pPr>
        <w:pStyle w:val="21"/>
        <w:ind w:firstLine="709"/>
        <w:contextualSpacing/>
        <w:jc w:val="center"/>
        <w:rPr>
          <w:szCs w:val="28"/>
        </w:rPr>
      </w:pPr>
    </w:p>
    <w:p w14:paraId="014926ED" w14:textId="1E19091A" w:rsidR="004C5F1B" w:rsidRPr="00EA5D7C" w:rsidRDefault="004C5F1B" w:rsidP="004C5F1B">
      <w:pPr>
        <w:pStyle w:val="21"/>
        <w:ind w:firstLine="709"/>
        <w:contextualSpacing/>
        <w:jc w:val="right"/>
        <w:rPr>
          <w:szCs w:val="28"/>
        </w:rPr>
      </w:pPr>
      <w:r w:rsidRPr="00EA5D7C">
        <w:rPr>
          <w:szCs w:val="28"/>
        </w:rPr>
        <w:t>Таблица</w:t>
      </w:r>
      <w:r w:rsidR="004A49C4" w:rsidRPr="00EA5D7C">
        <w:rPr>
          <w:szCs w:val="28"/>
        </w:rPr>
        <w:t xml:space="preserve"> 3</w:t>
      </w:r>
      <w:r w:rsidR="00FC16CF">
        <w:rPr>
          <w:szCs w:val="28"/>
        </w:rPr>
        <w:t>6</w:t>
      </w:r>
    </w:p>
    <w:p w14:paraId="0F44E5D7" w14:textId="52EAF8DE" w:rsidR="001167FC" w:rsidRPr="00EA5D7C" w:rsidRDefault="004C5F1B" w:rsidP="004A49C4">
      <w:pPr>
        <w:pStyle w:val="21"/>
        <w:ind w:firstLine="709"/>
        <w:rPr>
          <w:szCs w:val="28"/>
        </w:rPr>
      </w:pPr>
      <w:r w:rsidRPr="00EA5D7C">
        <w:rPr>
          <w:szCs w:val="28"/>
        </w:rPr>
        <w:t>Информация об объеме бюджетных ассигнований на реализацию муниципальной программы в разр</w:t>
      </w:r>
      <w:r w:rsidR="00E2764C" w:rsidRPr="00EA5D7C">
        <w:rPr>
          <w:szCs w:val="28"/>
        </w:rPr>
        <w:t>езе направлений расходов на 2024</w:t>
      </w:r>
      <w:r w:rsidRPr="00EA5D7C">
        <w:rPr>
          <w:szCs w:val="28"/>
        </w:rPr>
        <w:t xml:space="preserve"> год</w:t>
      </w:r>
    </w:p>
    <w:tbl>
      <w:tblPr>
        <w:tblStyle w:val="43"/>
        <w:tblW w:w="9854" w:type="dxa"/>
        <w:tblLook w:val="04A0" w:firstRow="1" w:lastRow="0" w:firstColumn="1" w:lastColumn="0" w:noHBand="0" w:noVBand="1"/>
      </w:tblPr>
      <w:tblGrid>
        <w:gridCol w:w="675"/>
        <w:gridCol w:w="4122"/>
        <w:gridCol w:w="2533"/>
        <w:gridCol w:w="1449"/>
        <w:gridCol w:w="1075"/>
      </w:tblGrid>
      <w:tr w:rsidR="00835C65" w:rsidRPr="00835C65" w14:paraId="0E127FA8" w14:textId="77777777" w:rsidTr="00EA5D7C">
        <w:trPr>
          <w:trHeight w:val="841"/>
        </w:trPr>
        <w:tc>
          <w:tcPr>
            <w:tcW w:w="675" w:type="dxa"/>
            <w:vAlign w:val="center"/>
          </w:tcPr>
          <w:p w14:paraId="3779C121" w14:textId="609FFBB2" w:rsidR="00B96F84" w:rsidRPr="00EA5D7C" w:rsidRDefault="00B96F84" w:rsidP="00EA5D7C">
            <w:pPr>
              <w:contextualSpacing/>
              <w:jc w:val="center"/>
              <w:rPr>
                <w:sz w:val="18"/>
                <w:szCs w:val="18"/>
              </w:rPr>
            </w:pPr>
            <w:r w:rsidRPr="00EA5D7C">
              <w:rPr>
                <w:sz w:val="18"/>
                <w:szCs w:val="18"/>
              </w:rPr>
              <w:t>№ п/п</w:t>
            </w:r>
          </w:p>
        </w:tc>
        <w:tc>
          <w:tcPr>
            <w:tcW w:w="4122" w:type="dxa"/>
            <w:vAlign w:val="center"/>
            <w:hideMark/>
          </w:tcPr>
          <w:p w14:paraId="613229D8" w14:textId="3D065864" w:rsidR="00B96F84" w:rsidRPr="00EA5D7C" w:rsidRDefault="00B96F84" w:rsidP="001167FC">
            <w:pPr>
              <w:contextualSpacing/>
              <w:jc w:val="center"/>
              <w:rPr>
                <w:sz w:val="18"/>
                <w:szCs w:val="18"/>
              </w:rPr>
            </w:pPr>
            <w:r w:rsidRPr="00EA5D7C">
              <w:rPr>
                <w:sz w:val="18"/>
                <w:szCs w:val="18"/>
              </w:rPr>
              <w:t>Наименование направления расходов</w:t>
            </w:r>
          </w:p>
        </w:tc>
        <w:tc>
          <w:tcPr>
            <w:tcW w:w="2533" w:type="dxa"/>
            <w:vAlign w:val="center"/>
            <w:hideMark/>
          </w:tcPr>
          <w:p w14:paraId="5C7C1AE9" w14:textId="6977868B" w:rsidR="00B96F84" w:rsidRPr="00EA5D7C" w:rsidRDefault="00B96F84" w:rsidP="001167FC">
            <w:pPr>
              <w:contextualSpacing/>
              <w:jc w:val="center"/>
              <w:rPr>
                <w:sz w:val="18"/>
                <w:szCs w:val="18"/>
              </w:rPr>
            </w:pPr>
            <w:r w:rsidRPr="00EA5D7C">
              <w:rPr>
                <w:sz w:val="18"/>
                <w:szCs w:val="18"/>
              </w:rPr>
              <w:t>Характеристика расходов</w:t>
            </w:r>
            <w:r w:rsidR="007E78BA">
              <w:rPr>
                <w:sz w:val="18"/>
                <w:szCs w:val="18"/>
              </w:rPr>
              <w:t xml:space="preserve"> </w:t>
            </w:r>
            <w:r w:rsidR="007E78BA" w:rsidRPr="007E78BA">
              <w:rPr>
                <w:sz w:val="18"/>
                <w:szCs w:val="18"/>
              </w:rPr>
              <w:t>(ожидаемый результат использования средств)</w:t>
            </w:r>
          </w:p>
        </w:tc>
        <w:tc>
          <w:tcPr>
            <w:tcW w:w="1449" w:type="dxa"/>
            <w:vAlign w:val="center"/>
            <w:hideMark/>
          </w:tcPr>
          <w:p w14:paraId="20213583" w14:textId="77777777" w:rsidR="00B96F84" w:rsidRPr="00EA5D7C" w:rsidRDefault="00B96F84" w:rsidP="001167FC">
            <w:pPr>
              <w:contextualSpacing/>
              <w:jc w:val="center"/>
              <w:rPr>
                <w:sz w:val="18"/>
                <w:szCs w:val="18"/>
              </w:rPr>
            </w:pPr>
            <w:r w:rsidRPr="00EA5D7C">
              <w:rPr>
                <w:sz w:val="18"/>
                <w:szCs w:val="18"/>
              </w:rPr>
              <w:t xml:space="preserve">Объем бюджетных ассигнований, </w:t>
            </w:r>
            <w:r w:rsidRPr="00EA5D7C">
              <w:rPr>
                <w:sz w:val="18"/>
                <w:szCs w:val="18"/>
              </w:rPr>
              <w:br/>
              <w:t>тыс. руб.</w:t>
            </w:r>
          </w:p>
        </w:tc>
        <w:tc>
          <w:tcPr>
            <w:tcW w:w="1075" w:type="dxa"/>
            <w:vAlign w:val="center"/>
            <w:hideMark/>
          </w:tcPr>
          <w:p w14:paraId="350EA667" w14:textId="77777777" w:rsidR="00B96F84" w:rsidRPr="00EA5D7C" w:rsidRDefault="00B96F84" w:rsidP="001167FC">
            <w:pPr>
              <w:contextualSpacing/>
              <w:jc w:val="center"/>
              <w:rPr>
                <w:sz w:val="18"/>
                <w:szCs w:val="18"/>
              </w:rPr>
            </w:pPr>
            <w:r w:rsidRPr="00EA5D7C">
              <w:rPr>
                <w:sz w:val="18"/>
                <w:szCs w:val="18"/>
              </w:rPr>
              <w:t>Удельный вес, %</w:t>
            </w:r>
          </w:p>
        </w:tc>
      </w:tr>
      <w:tr w:rsidR="00EA5D7C" w:rsidRPr="00835C65" w14:paraId="633AF55B" w14:textId="77777777" w:rsidTr="00EA5D7C">
        <w:trPr>
          <w:trHeight w:val="64"/>
        </w:trPr>
        <w:tc>
          <w:tcPr>
            <w:tcW w:w="675" w:type="dxa"/>
            <w:vAlign w:val="center"/>
          </w:tcPr>
          <w:p w14:paraId="06E632AA" w14:textId="05A45D7E" w:rsidR="00EA5D7C" w:rsidRPr="00EA5D7C" w:rsidRDefault="00EA5D7C" w:rsidP="00EA5D7C">
            <w:pPr>
              <w:contextualSpacing/>
              <w:jc w:val="center"/>
              <w:rPr>
                <w:sz w:val="18"/>
                <w:szCs w:val="18"/>
              </w:rPr>
            </w:pPr>
            <w:r w:rsidRPr="00EA5D7C">
              <w:rPr>
                <w:sz w:val="18"/>
                <w:szCs w:val="18"/>
              </w:rPr>
              <w:t>1</w:t>
            </w:r>
          </w:p>
        </w:tc>
        <w:tc>
          <w:tcPr>
            <w:tcW w:w="4122" w:type="dxa"/>
            <w:tcBorders>
              <w:top w:val="single" w:sz="4" w:space="0" w:color="auto"/>
              <w:left w:val="single" w:sz="4" w:space="0" w:color="auto"/>
              <w:bottom w:val="single" w:sz="4" w:space="0" w:color="auto"/>
              <w:right w:val="single" w:sz="4" w:space="0" w:color="auto"/>
            </w:tcBorders>
            <w:shd w:val="clear" w:color="auto" w:fill="auto"/>
            <w:vAlign w:val="center"/>
          </w:tcPr>
          <w:p w14:paraId="76B81962" w14:textId="05661C1C" w:rsidR="00EA5D7C" w:rsidRPr="00EA5D7C" w:rsidRDefault="00EA5D7C" w:rsidP="00EA5D7C">
            <w:pPr>
              <w:contextualSpacing/>
              <w:jc w:val="both"/>
              <w:rPr>
                <w:sz w:val="18"/>
                <w:szCs w:val="18"/>
              </w:rPr>
            </w:pPr>
            <w:r w:rsidRPr="00EA5D7C">
              <w:rPr>
                <w:sz w:val="18"/>
                <w:szCs w:val="18"/>
              </w:rPr>
              <w:t>Проведение плановых семинаров</w:t>
            </w:r>
          </w:p>
        </w:tc>
        <w:tc>
          <w:tcPr>
            <w:tcW w:w="2533" w:type="dxa"/>
            <w:tcBorders>
              <w:top w:val="single" w:sz="4" w:space="0" w:color="auto"/>
              <w:left w:val="single" w:sz="4" w:space="0" w:color="auto"/>
              <w:bottom w:val="single" w:sz="4" w:space="0" w:color="auto"/>
              <w:right w:val="single" w:sz="4" w:space="0" w:color="auto"/>
            </w:tcBorders>
            <w:shd w:val="clear" w:color="000000" w:fill="FFFFFF"/>
            <w:vAlign w:val="center"/>
          </w:tcPr>
          <w:p w14:paraId="0FB2BE23" w14:textId="31FBB46A" w:rsidR="00EA5D7C" w:rsidRPr="00EA5D7C" w:rsidRDefault="00EA5D7C" w:rsidP="00EA5D7C">
            <w:pPr>
              <w:contextualSpacing/>
              <w:jc w:val="center"/>
              <w:rPr>
                <w:sz w:val="18"/>
                <w:szCs w:val="18"/>
              </w:rPr>
            </w:pPr>
            <w:r>
              <w:rPr>
                <w:sz w:val="18"/>
                <w:szCs w:val="18"/>
              </w:rPr>
              <w:t xml:space="preserve">6 семинаров </w:t>
            </w:r>
            <w:r w:rsidRPr="00EA5D7C">
              <w:rPr>
                <w:sz w:val="18"/>
                <w:szCs w:val="18"/>
              </w:rPr>
              <w:t>(180 чел.)</w:t>
            </w:r>
          </w:p>
        </w:tc>
        <w:tc>
          <w:tcPr>
            <w:tcW w:w="1449" w:type="dxa"/>
            <w:tcBorders>
              <w:top w:val="single" w:sz="4" w:space="0" w:color="auto"/>
              <w:left w:val="single" w:sz="4" w:space="0" w:color="auto"/>
              <w:bottom w:val="single" w:sz="4" w:space="0" w:color="auto"/>
              <w:right w:val="single" w:sz="4" w:space="0" w:color="auto"/>
            </w:tcBorders>
            <w:shd w:val="clear" w:color="auto" w:fill="auto"/>
            <w:vAlign w:val="center"/>
          </w:tcPr>
          <w:p w14:paraId="5735102B" w14:textId="68600FE9" w:rsidR="00EA5D7C" w:rsidRPr="00EA5D7C" w:rsidRDefault="00EA5D7C" w:rsidP="00EA5D7C">
            <w:pPr>
              <w:contextualSpacing/>
              <w:jc w:val="center"/>
              <w:rPr>
                <w:sz w:val="18"/>
                <w:szCs w:val="18"/>
              </w:rPr>
            </w:pPr>
            <w:r w:rsidRPr="00EA5D7C">
              <w:rPr>
                <w:sz w:val="18"/>
                <w:szCs w:val="18"/>
              </w:rPr>
              <w:t>900,0</w:t>
            </w:r>
          </w:p>
        </w:tc>
        <w:tc>
          <w:tcPr>
            <w:tcW w:w="1075" w:type="dxa"/>
            <w:tcBorders>
              <w:top w:val="single" w:sz="4" w:space="0" w:color="auto"/>
              <w:left w:val="single" w:sz="4" w:space="0" w:color="auto"/>
              <w:bottom w:val="single" w:sz="4" w:space="0" w:color="auto"/>
              <w:right w:val="single" w:sz="4" w:space="0" w:color="auto"/>
            </w:tcBorders>
            <w:shd w:val="clear" w:color="auto" w:fill="auto"/>
            <w:vAlign w:val="center"/>
          </w:tcPr>
          <w:p w14:paraId="29BA1817" w14:textId="19337157" w:rsidR="00EA5D7C" w:rsidRPr="00EA5D7C" w:rsidRDefault="00EA5D7C" w:rsidP="00EA5D7C">
            <w:pPr>
              <w:contextualSpacing/>
              <w:jc w:val="center"/>
              <w:rPr>
                <w:sz w:val="18"/>
                <w:szCs w:val="18"/>
              </w:rPr>
            </w:pPr>
            <w:r w:rsidRPr="00EA5D7C">
              <w:rPr>
                <w:sz w:val="18"/>
                <w:szCs w:val="18"/>
              </w:rPr>
              <w:t>2,5</w:t>
            </w:r>
          </w:p>
        </w:tc>
      </w:tr>
      <w:tr w:rsidR="00EA5D7C" w:rsidRPr="00835C65" w14:paraId="1EF7CFD2" w14:textId="77777777" w:rsidTr="00EA5D7C">
        <w:trPr>
          <w:trHeight w:val="152"/>
        </w:trPr>
        <w:tc>
          <w:tcPr>
            <w:tcW w:w="675" w:type="dxa"/>
            <w:vAlign w:val="center"/>
          </w:tcPr>
          <w:p w14:paraId="4E468A99" w14:textId="4CE317E9" w:rsidR="00EA5D7C" w:rsidRPr="00EA5D7C" w:rsidRDefault="00EA5D7C" w:rsidP="00EA5D7C">
            <w:pPr>
              <w:contextualSpacing/>
              <w:jc w:val="center"/>
              <w:rPr>
                <w:sz w:val="18"/>
                <w:szCs w:val="18"/>
              </w:rPr>
            </w:pPr>
            <w:r w:rsidRPr="00EA5D7C">
              <w:rPr>
                <w:sz w:val="18"/>
                <w:szCs w:val="18"/>
              </w:rPr>
              <w:t>2</w:t>
            </w:r>
          </w:p>
        </w:tc>
        <w:tc>
          <w:tcPr>
            <w:tcW w:w="4122" w:type="dxa"/>
            <w:tcBorders>
              <w:top w:val="nil"/>
              <w:left w:val="single" w:sz="4" w:space="0" w:color="auto"/>
              <w:bottom w:val="single" w:sz="4" w:space="0" w:color="auto"/>
              <w:right w:val="single" w:sz="4" w:space="0" w:color="auto"/>
            </w:tcBorders>
            <w:shd w:val="clear" w:color="auto" w:fill="auto"/>
            <w:vAlign w:val="center"/>
          </w:tcPr>
          <w:p w14:paraId="67E39D71" w14:textId="39511A1E" w:rsidR="00EA5D7C" w:rsidRPr="00EA5D7C" w:rsidRDefault="00EA5D7C" w:rsidP="00EA5D7C">
            <w:pPr>
              <w:contextualSpacing/>
              <w:jc w:val="both"/>
              <w:rPr>
                <w:sz w:val="18"/>
                <w:szCs w:val="18"/>
              </w:rPr>
            </w:pPr>
            <w:r w:rsidRPr="00EA5D7C">
              <w:rPr>
                <w:sz w:val="18"/>
                <w:szCs w:val="18"/>
              </w:rPr>
              <w:t>Курсы повышения квалификации, подготовки и переподготовки специалистов</w:t>
            </w:r>
          </w:p>
        </w:tc>
        <w:tc>
          <w:tcPr>
            <w:tcW w:w="2533" w:type="dxa"/>
            <w:tcBorders>
              <w:top w:val="nil"/>
              <w:left w:val="single" w:sz="4" w:space="0" w:color="auto"/>
              <w:bottom w:val="single" w:sz="4" w:space="0" w:color="auto"/>
              <w:right w:val="single" w:sz="4" w:space="0" w:color="auto"/>
            </w:tcBorders>
            <w:shd w:val="clear" w:color="000000" w:fill="FFFFFF"/>
            <w:vAlign w:val="center"/>
          </w:tcPr>
          <w:p w14:paraId="221BDBC8" w14:textId="2EF5B191" w:rsidR="00EA5D7C" w:rsidRPr="00EA5D7C" w:rsidRDefault="00EA5D7C" w:rsidP="00EA5D7C">
            <w:pPr>
              <w:contextualSpacing/>
              <w:jc w:val="center"/>
              <w:rPr>
                <w:sz w:val="18"/>
                <w:szCs w:val="18"/>
              </w:rPr>
            </w:pPr>
            <w:r w:rsidRPr="00EA5D7C">
              <w:rPr>
                <w:sz w:val="18"/>
                <w:szCs w:val="18"/>
              </w:rPr>
              <w:t>16 программ обучения</w:t>
            </w:r>
            <w:r w:rsidRPr="00EA5D7C">
              <w:rPr>
                <w:sz w:val="18"/>
                <w:szCs w:val="18"/>
              </w:rPr>
              <w:br/>
              <w:t>(279 чел.)</w:t>
            </w:r>
          </w:p>
        </w:tc>
        <w:tc>
          <w:tcPr>
            <w:tcW w:w="1449" w:type="dxa"/>
            <w:tcBorders>
              <w:top w:val="nil"/>
              <w:left w:val="single" w:sz="4" w:space="0" w:color="auto"/>
              <w:bottom w:val="single" w:sz="4" w:space="0" w:color="auto"/>
              <w:right w:val="single" w:sz="4" w:space="0" w:color="auto"/>
            </w:tcBorders>
            <w:shd w:val="clear" w:color="auto" w:fill="auto"/>
            <w:vAlign w:val="center"/>
          </w:tcPr>
          <w:p w14:paraId="21CB586E" w14:textId="484F5D52" w:rsidR="00EA5D7C" w:rsidRPr="00EA5D7C" w:rsidRDefault="00EA5D7C" w:rsidP="00EA5D7C">
            <w:pPr>
              <w:contextualSpacing/>
              <w:jc w:val="center"/>
              <w:rPr>
                <w:sz w:val="18"/>
                <w:szCs w:val="18"/>
              </w:rPr>
            </w:pPr>
            <w:r w:rsidRPr="00EA5D7C">
              <w:rPr>
                <w:sz w:val="18"/>
                <w:szCs w:val="18"/>
              </w:rPr>
              <w:t>2 565,3</w:t>
            </w:r>
          </w:p>
        </w:tc>
        <w:tc>
          <w:tcPr>
            <w:tcW w:w="1075" w:type="dxa"/>
            <w:tcBorders>
              <w:top w:val="nil"/>
              <w:left w:val="single" w:sz="4" w:space="0" w:color="auto"/>
              <w:bottom w:val="single" w:sz="4" w:space="0" w:color="auto"/>
              <w:right w:val="single" w:sz="4" w:space="0" w:color="auto"/>
            </w:tcBorders>
            <w:shd w:val="clear" w:color="auto" w:fill="auto"/>
            <w:vAlign w:val="center"/>
          </w:tcPr>
          <w:p w14:paraId="110C4676" w14:textId="658FCC2D" w:rsidR="00EA5D7C" w:rsidRPr="00EA5D7C" w:rsidRDefault="00EA5D7C" w:rsidP="00EA5D7C">
            <w:pPr>
              <w:contextualSpacing/>
              <w:jc w:val="center"/>
              <w:rPr>
                <w:sz w:val="18"/>
                <w:szCs w:val="18"/>
              </w:rPr>
            </w:pPr>
            <w:r w:rsidRPr="00EA5D7C">
              <w:rPr>
                <w:sz w:val="18"/>
                <w:szCs w:val="18"/>
              </w:rPr>
              <w:t>7,2</w:t>
            </w:r>
          </w:p>
        </w:tc>
      </w:tr>
      <w:tr w:rsidR="00EA5D7C" w:rsidRPr="00835C65" w14:paraId="7ECCA220" w14:textId="77777777" w:rsidTr="00EA5D7C">
        <w:trPr>
          <w:trHeight w:val="158"/>
        </w:trPr>
        <w:tc>
          <w:tcPr>
            <w:tcW w:w="675" w:type="dxa"/>
            <w:vAlign w:val="center"/>
          </w:tcPr>
          <w:p w14:paraId="46777F92" w14:textId="1B2107A1" w:rsidR="00EA5D7C" w:rsidRPr="00EA5D7C" w:rsidRDefault="00EA5D7C" w:rsidP="00EA5D7C">
            <w:pPr>
              <w:contextualSpacing/>
              <w:jc w:val="center"/>
              <w:rPr>
                <w:sz w:val="18"/>
                <w:szCs w:val="18"/>
              </w:rPr>
            </w:pPr>
            <w:r w:rsidRPr="00EA5D7C">
              <w:rPr>
                <w:sz w:val="18"/>
                <w:szCs w:val="18"/>
              </w:rPr>
              <w:t>3</w:t>
            </w:r>
          </w:p>
        </w:tc>
        <w:tc>
          <w:tcPr>
            <w:tcW w:w="4122" w:type="dxa"/>
            <w:tcBorders>
              <w:top w:val="nil"/>
              <w:left w:val="single" w:sz="4" w:space="0" w:color="auto"/>
              <w:bottom w:val="single" w:sz="4" w:space="0" w:color="auto"/>
              <w:right w:val="single" w:sz="4" w:space="0" w:color="auto"/>
            </w:tcBorders>
            <w:shd w:val="clear" w:color="auto" w:fill="auto"/>
            <w:vAlign w:val="center"/>
          </w:tcPr>
          <w:p w14:paraId="23EC728C" w14:textId="7763B05C" w:rsidR="00EA5D7C" w:rsidRPr="00EA5D7C" w:rsidRDefault="00EA5D7C" w:rsidP="00EA5D7C">
            <w:pPr>
              <w:contextualSpacing/>
              <w:jc w:val="both"/>
              <w:rPr>
                <w:sz w:val="18"/>
                <w:szCs w:val="18"/>
              </w:rPr>
            </w:pPr>
            <w:r w:rsidRPr="00EA5D7C">
              <w:rPr>
                <w:sz w:val="18"/>
                <w:szCs w:val="18"/>
              </w:rPr>
              <w:t>Внедрение института наставничества в рамках Школы муниципального служащего</w:t>
            </w:r>
          </w:p>
        </w:tc>
        <w:tc>
          <w:tcPr>
            <w:tcW w:w="2533" w:type="dxa"/>
            <w:tcBorders>
              <w:top w:val="nil"/>
              <w:left w:val="single" w:sz="4" w:space="0" w:color="auto"/>
              <w:bottom w:val="single" w:sz="4" w:space="0" w:color="auto"/>
              <w:right w:val="single" w:sz="4" w:space="0" w:color="auto"/>
            </w:tcBorders>
            <w:shd w:val="clear" w:color="000000" w:fill="FFFFFF"/>
            <w:vAlign w:val="center"/>
          </w:tcPr>
          <w:p w14:paraId="40F334BC" w14:textId="22A9E26B" w:rsidR="00EA5D7C" w:rsidRPr="00EA5D7C" w:rsidRDefault="00EA5D7C" w:rsidP="00EA5D7C">
            <w:pPr>
              <w:contextualSpacing/>
              <w:jc w:val="center"/>
              <w:rPr>
                <w:sz w:val="18"/>
                <w:szCs w:val="18"/>
              </w:rPr>
            </w:pPr>
            <w:r w:rsidRPr="00EA5D7C">
              <w:rPr>
                <w:sz w:val="18"/>
                <w:szCs w:val="18"/>
              </w:rPr>
              <w:t>1 чел.</w:t>
            </w:r>
          </w:p>
        </w:tc>
        <w:tc>
          <w:tcPr>
            <w:tcW w:w="1449" w:type="dxa"/>
            <w:tcBorders>
              <w:top w:val="nil"/>
              <w:left w:val="single" w:sz="4" w:space="0" w:color="auto"/>
              <w:bottom w:val="single" w:sz="4" w:space="0" w:color="auto"/>
              <w:right w:val="single" w:sz="4" w:space="0" w:color="auto"/>
            </w:tcBorders>
            <w:shd w:val="clear" w:color="auto" w:fill="auto"/>
            <w:vAlign w:val="center"/>
          </w:tcPr>
          <w:p w14:paraId="4D3ADBE6" w14:textId="27BC0069" w:rsidR="00EA5D7C" w:rsidRPr="00EA5D7C" w:rsidRDefault="00EA5D7C" w:rsidP="00EA5D7C">
            <w:pPr>
              <w:contextualSpacing/>
              <w:jc w:val="center"/>
              <w:rPr>
                <w:sz w:val="18"/>
                <w:szCs w:val="18"/>
              </w:rPr>
            </w:pPr>
            <w:r w:rsidRPr="00EA5D7C">
              <w:rPr>
                <w:sz w:val="18"/>
                <w:szCs w:val="18"/>
              </w:rPr>
              <w:t>30,0</w:t>
            </w:r>
          </w:p>
        </w:tc>
        <w:tc>
          <w:tcPr>
            <w:tcW w:w="1075" w:type="dxa"/>
            <w:tcBorders>
              <w:top w:val="nil"/>
              <w:left w:val="single" w:sz="4" w:space="0" w:color="auto"/>
              <w:bottom w:val="single" w:sz="4" w:space="0" w:color="auto"/>
              <w:right w:val="single" w:sz="4" w:space="0" w:color="auto"/>
            </w:tcBorders>
            <w:shd w:val="clear" w:color="auto" w:fill="auto"/>
            <w:vAlign w:val="center"/>
          </w:tcPr>
          <w:p w14:paraId="6612EAF5" w14:textId="5898D5AE" w:rsidR="00EA5D7C" w:rsidRPr="00EA5D7C" w:rsidRDefault="00EA5D7C" w:rsidP="00EA5D7C">
            <w:pPr>
              <w:contextualSpacing/>
              <w:jc w:val="center"/>
              <w:rPr>
                <w:sz w:val="18"/>
                <w:szCs w:val="18"/>
              </w:rPr>
            </w:pPr>
            <w:r w:rsidRPr="00EA5D7C">
              <w:rPr>
                <w:sz w:val="18"/>
                <w:szCs w:val="18"/>
              </w:rPr>
              <w:t>0,1</w:t>
            </w:r>
          </w:p>
        </w:tc>
      </w:tr>
      <w:tr w:rsidR="00EA5D7C" w:rsidRPr="00835C65" w14:paraId="5B7C785E" w14:textId="77777777" w:rsidTr="00EA5D7C">
        <w:trPr>
          <w:trHeight w:val="832"/>
        </w:trPr>
        <w:tc>
          <w:tcPr>
            <w:tcW w:w="675" w:type="dxa"/>
            <w:vAlign w:val="center"/>
          </w:tcPr>
          <w:p w14:paraId="6A689BA5" w14:textId="47AA423C" w:rsidR="00EA5D7C" w:rsidRPr="00EA5D7C" w:rsidRDefault="00EA5D7C" w:rsidP="00EA5D7C">
            <w:pPr>
              <w:contextualSpacing/>
              <w:jc w:val="center"/>
              <w:rPr>
                <w:sz w:val="18"/>
                <w:szCs w:val="18"/>
              </w:rPr>
            </w:pPr>
            <w:r w:rsidRPr="00EA5D7C">
              <w:rPr>
                <w:sz w:val="18"/>
                <w:szCs w:val="18"/>
              </w:rPr>
              <w:t>4</w:t>
            </w:r>
          </w:p>
        </w:tc>
        <w:tc>
          <w:tcPr>
            <w:tcW w:w="4122" w:type="dxa"/>
            <w:tcBorders>
              <w:top w:val="nil"/>
              <w:left w:val="single" w:sz="4" w:space="0" w:color="auto"/>
              <w:bottom w:val="single" w:sz="4" w:space="0" w:color="auto"/>
              <w:right w:val="single" w:sz="4" w:space="0" w:color="auto"/>
            </w:tcBorders>
            <w:shd w:val="clear" w:color="auto" w:fill="auto"/>
            <w:vAlign w:val="center"/>
          </w:tcPr>
          <w:p w14:paraId="0B749FC3" w14:textId="4671B3DB" w:rsidR="00EA5D7C" w:rsidRPr="00EA5D7C" w:rsidRDefault="00EA5D7C" w:rsidP="00EA5D7C">
            <w:pPr>
              <w:contextualSpacing/>
              <w:jc w:val="both"/>
              <w:rPr>
                <w:sz w:val="18"/>
                <w:szCs w:val="18"/>
              </w:rPr>
            </w:pPr>
            <w:r w:rsidRPr="00EA5D7C">
              <w:rPr>
                <w:sz w:val="18"/>
                <w:szCs w:val="18"/>
              </w:rPr>
              <w:t>Выплата пенсии за выслугу лет лицам, замещавшим муниципальные должности на постоянной основе и должности муниципальной службы</w:t>
            </w:r>
          </w:p>
        </w:tc>
        <w:tc>
          <w:tcPr>
            <w:tcW w:w="2533" w:type="dxa"/>
            <w:tcBorders>
              <w:top w:val="nil"/>
              <w:left w:val="single" w:sz="4" w:space="0" w:color="auto"/>
              <w:bottom w:val="single" w:sz="4" w:space="0" w:color="auto"/>
              <w:right w:val="single" w:sz="4" w:space="0" w:color="auto"/>
            </w:tcBorders>
            <w:shd w:val="clear" w:color="auto" w:fill="auto"/>
            <w:vAlign w:val="center"/>
          </w:tcPr>
          <w:p w14:paraId="1421B251" w14:textId="6A5FD512" w:rsidR="00EA5D7C" w:rsidRPr="00EA5D7C" w:rsidRDefault="00EA5D7C" w:rsidP="00EA5D7C">
            <w:pPr>
              <w:contextualSpacing/>
              <w:jc w:val="center"/>
              <w:rPr>
                <w:sz w:val="18"/>
                <w:szCs w:val="18"/>
              </w:rPr>
            </w:pPr>
            <w:r w:rsidRPr="00EA5D7C">
              <w:rPr>
                <w:sz w:val="18"/>
                <w:szCs w:val="18"/>
              </w:rPr>
              <w:t>238 чел.</w:t>
            </w:r>
          </w:p>
        </w:tc>
        <w:tc>
          <w:tcPr>
            <w:tcW w:w="1449" w:type="dxa"/>
            <w:tcBorders>
              <w:top w:val="nil"/>
              <w:left w:val="single" w:sz="4" w:space="0" w:color="auto"/>
              <w:bottom w:val="single" w:sz="4" w:space="0" w:color="auto"/>
              <w:right w:val="single" w:sz="4" w:space="0" w:color="auto"/>
            </w:tcBorders>
            <w:shd w:val="clear" w:color="auto" w:fill="auto"/>
            <w:vAlign w:val="center"/>
          </w:tcPr>
          <w:p w14:paraId="6BC282EC" w14:textId="72688C04" w:rsidR="00EA5D7C" w:rsidRPr="00EA5D7C" w:rsidRDefault="00EA5D7C" w:rsidP="00EA5D7C">
            <w:pPr>
              <w:contextualSpacing/>
              <w:jc w:val="center"/>
              <w:rPr>
                <w:sz w:val="18"/>
                <w:szCs w:val="18"/>
              </w:rPr>
            </w:pPr>
            <w:r w:rsidRPr="00EA5D7C">
              <w:rPr>
                <w:sz w:val="18"/>
                <w:szCs w:val="18"/>
              </w:rPr>
              <w:t>32 127,7</w:t>
            </w:r>
          </w:p>
        </w:tc>
        <w:tc>
          <w:tcPr>
            <w:tcW w:w="1075" w:type="dxa"/>
            <w:tcBorders>
              <w:top w:val="nil"/>
              <w:left w:val="single" w:sz="4" w:space="0" w:color="auto"/>
              <w:bottom w:val="single" w:sz="4" w:space="0" w:color="auto"/>
              <w:right w:val="single" w:sz="4" w:space="0" w:color="auto"/>
            </w:tcBorders>
            <w:shd w:val="clear" w:color="auto" w:fill="auto"/>
            <w:vAlign w:val="center"/>
          </w:tcPr>
          <w:p w14:paraId="20258C1A" w14:textId="7A4A4D4C" w:rsidR="00EA5D7C" w:rsidRPr="00EA5D7C" w:rsidRDefault="00EA5D7C" w:rsidP="00EA5D7C">
            <w:pPr>
              <w:contextualSpacing/>
              <w:jc w:val="center"/>
              <w:rPr>
                <w:sz w:val="18"/>
                <w:szCs w:val="18"/>
              </w:rPr>
            </w:pPr>
            <w:r w:rsidRPr="00EA5D7C">
              <w:rPr>
                <w:sz w:val="18"/>
                <w:szCs w:val="18"/>
              </w:rPr>
              <w:t>90,2</w:t>
            </w:r>
          </w:p>
        </w:tc>
      </w:tr>
      <w:tr w:rsidR="00EA5D7C" w:rsidRPr="007E4508" w14:paraId="5C39892F" w14:textId="77777777" w:rsidTr="006247BA">
        <w:trPr>
          <w:trHeight w:val="298"/>
        </w:trPr>
        <w:tc>
          <w:tcPr>
            <w:tcW w:w="675" w:type="dxa"/>
          </w:tcPr>
          <w:p w14:paraId="7C5E28D6" w14:textId="77777777" w:rsidR="00EA5D7C" w:rsidRPr="00EA5D7C" w:rsidRDefault="00EA5D7C" w:rsidP="00EA5D7C">
            <w:pPr>
              <w:contextualSpacing/>
              <w:rPr>
                <w:sz w:val="18"/>
                <w:szCs w:val="18"/>
              </w:rPr>
            </w:pPr>
          </w:p>
        </w:tc>
        <w:tc>
          <w:tcPr>
            <w:tcW w:w="4122" w:type="dxa"/>
            <w:vAlign w:val="center"/>
            <w:hideMark/>
          </w:tcPr>
          <w:p w14:paraId="51228D75" w14:textId="4A28053F" w:rsidR="00EA5D7C" w:rsidRPr="007E4508" w:rsidRDefault="00EA5D7C" w:rsidP="00EA5D7C">
            <w:pPr>
              <w:contextualSpacing/>
              <w:rPr>
                <w:sz w:val="18"/>
                <w:szCs w:val="18"/>
              </w:rPr>
            </w:pPr>
            <w:r w:rsidRPr="007E4508">
              <w:rPr>
                <w:sz w:val="18"/>
                <w:szCs w:val="18"/>
              </w:rPr>
              <w:t>ИТОГО</w:t>
            </w:r>
          </w:p>
        </w:tc>
        <w:tc>
          <w:tcPr>
            <w:tcW w:w="2533" w:type="dxa"/>
            <w:vAlign w:val="center"/>
            <w:hideMark/>
          </w:tcPr>
          <w:p w14:paraId="35999D24" w14:textId="77777777" w:rsidR="00EA5D7C" w:rsidRPr="007E4508" w:rsidRDefault="00EA5D7C" w:rsidP="00EA5D7C">
            <w:pPr>
              <w:contextualSpacing/>
              <w:jc w:val="both"/>
              <w:rPr>
                <w:sz w:val="18"/>
                <w:szCs w:val="18"/>
              </w:rPr>
            </w:pPr>
          </w:p>
        </w:tc>
        <w:tc>
          <w:tcPr>
            <w:tcW w:w="1449" w:type="dxa"/>
            <w:tcBorders>
              <w:top w:val="nil"/>
              <w:left w:val="single" w:sz="4" w:space="0" w:color="auto"/>
              <w:bottom w:val="single" w:sz="4" w:space="0" w:color="auto"/>
              <w:right w:val="single" w:sz="4" w:space="0" w:color="auto"/>
            </w:tcBorders>
            <w:shd w:val="clear" w:color="auto" w:fill="auto"/>
            <w:vAlign w:val="center"/>
          </w:tcPr>
          <w:p w14:paraId="612E4D89" w14:textId="2FD0676C" w:rsidR="00EA5D7C" w:rsidRPr="007E4508" w:rsidRDefault="00EA5D7C" w:rsidP="00EA5D7C">
            <w:pPr>
              <w:contextualSpacing/>
              <w:jc w:val="center"/>
              <w:rPr>
                <w:sz w:val="18"/>
                <w:szCs w:val="18"/>
              </w:rPr>
            </w:pPr>
            <w:r w:rsidRPr="007E4508">
              <w:rPr>
                <w:bCs/>
                <w:color w:val="000000"/>
                <w:sz w:val="18"/>
                <w:szCs w:val="18"/>
              </w:rPr>
              <w:t>35 623,0</w:t>
            </w:r>
          </w:p>
        </w:tc>
        <w:tc>
          <w:tcPr>
            <w:tcW w:w="1075" w:type="dxa"/>
            <w:tcBorders>
              <w:top w:val="nil"/>
              <w:left w:val="single" w:sz="4" w:space="0" w:color="auto"/>
              <w:bottom w:val="single" w:sz="4" w:space="0" w:color="auto"/>
              <w:right w:val="single" w:sz="4" w:space="0" w:color="auto"/>
            </w:tcBorders>
            <w:shd w:val="clear" w:color="auto" w:fill="auto"/>
            <w:vAlign w:val="center"/>
          </w:tcPr>
          <w:p w14:paraId="48616A58" w14:textId="0F845BB1" w:rsidR="00EA5D7C" w:rsidRPr="007E4508" w:rsidRDefault="00EA5D7C" w:rsidP="00EA5D7C">
            <w:pPr>
              <w:contextualSpacing/>
              <w:jc w:val="center"/>
              <w:rPr>
                <w:sz w:val="18"/>
                <w:szCs w:val="18"/>
              </w:rPr>
            </w:pPr>
            <w:r w:rsidRPr="007E4508">
              <w:rPr>
                <w:bCs/>
                <w:sz w:val="18"/>
                <w:szCs w:val="18"/>
              </w:rPr>
              <w:t>100,0</w:t>
            </w:r>
          </w:p>
        </w:tc>
      </w:tr>
    </w:tbl>
    <w:p w14:paraId="4F06D3A5" w14:textId="6F8FF754" w:rsidR="00876844" w:rsidRPr="00876844" w:rsidRDefault="00876844" w:rsidP="00876844">
      <w:pPr>
        <w:ind w:firstLine="709"/>
        <w:jc w:val="both"/>
        <w:rPr>
          <w:sz w:val="28"/>
          <w:szCs w:val="28"/>
        </w:rPr>
      </w:pPr>
      <w:r w:rsidRPr="00876844">
        <w:rPr>
          <w:sz w:val="28"/>
          <w:szCs w:val="28"/>
        </w:rPr>
        <w:t xml:space="preserve">Проектируемый объем бюджетных ассигнований </w:t>
      </w:r>
      <w:r w:rsidR="00E7375B">
        <w:rPr>
          <w:sz w:val="28"/>
          <w:szCs w:val="28"/>
        </w:rPr>
        <w:t>запланирован</w:t>
      </w:r>
      <w:r w:rsidRPr="00876844">
        <w:rPr>
          <w:sz w:val="28"/>
          <w:szCs w:val="28"/>
        </w:rPr>
        <w:t xml:space="preserve"> </w:t>
      </w:r>
      <w:r w:rsidR="0070030B">
        <w:rPr>
          <w:sz w:val="28"/>
          <w:szCs w:val="28"/>
        </w:rPr>
        <w:t>с </w:t>
      </w:r>
      <w:r w:rsidR="00206719">
        <w:rPr>
          <w:sz w:val="28"/>
          <w:szCs w:val="28"/>
        </w:rPr>
        <w:t>незначительным увеличением относительно</w:t>
      </w:r>
      <w:r w:rsidRPr="00876844">
        <w:rPr>
          <w:sz w:val="28"/>
          <w:szCs w:val="28"/>
        </w:rPr>
        <w:t xml:space="preserve"> аналогичн</w:t>
      </w:r>
      <w:r w:rsidR="00206719">
        <w:rPr>
          <w:sz w:val="28"/>
          <w:szCs w:val="28"/>
        </w:rPr>
        <w:t xml:space="preserve">ого </w:t>
      </w:r>
      <w:r w:rsidRPr="00876844">
        <w:rPr>
          <w:sz w:val="28"/>
          <w:szCs w:val="28"/>
        </w:rPr>
        <w:t>показател</w:t>
      </w:r>
      <w:r w:rsidR="00206719">
        <w:rPr>
          <w:sz w:val="28"/>
          <w:szCs w:val="28"/>
        </w:rPr>
        <w:t>я</w:t>
      </w:r>
      <w:r w:rsidRPr="00876844">
        <w:rPr>
          <w:sz w:val="28"/>
          <w:szCs w:val="28"/>
        </w:rPr>
        <w:t xml:space="preserve"> </w:t>
      </w:r>
      <w:r w:rsidR="00FC16CF">
        <w:rPr>
          <w:sz w:val="28"/>
          <w:szCs w:val="28"/>
        </w:rPr>
        <w:br/>
      </w:r>
      <w:r w:rsidRPr="00876844">
        <w:rPr>
          <w:sz w:val="28"/>
          <w:szCs w:val="28"/>
        </w:rPr>
        <w:t>2023 года (в редакции решения Думы города от 05.10.2023 № 423-VII ДГ)</w:t>
      </w:r>
      <w:r w:rsidR="00A11950">
        <w:rPr>
          <w:sz w:val="28"/>
          <w:szCs w:val="28"/>
        </w:rPr>
        <w:t>.</w:t>
      </w:r>
    </w:p>
    <w:p w14:paraId="3DFBD63A" w14:textId="2F0F17BD" w:rsidR="0077305F" w:rsidRPr="00835C65" w:rsidRDefault="0077305F" w:rsidP="001167FC">
      <w:pPr>
        <w:pStyle w:val="21"/>
        <w:contextualSpacing/>
        <w:rPr>
          <w:b/>
          <w:color w:val="FF0000"/>
          <w:szCs w:val="28"/>
          <w:highlight w:val="yellow"/>
        </w:rPr>
      </w:pPr>
    </w:p>
    <w:p w14:paraId="3125BF7E" w14:textId="577946A9" w:rsidR="00B01098" w:rsidRPr="00E2764C" w:rsidRDefault="00B01098" w:rsidP="00B01098">
      <w:pPr>
        <w:ind w:firstLine="709"/>
        <w:contextualSpacing/>
        <w:jc w:val="both"/>
        <w:rPr>
          <w:b/>
          <w:sz w:val="28"/>
          <w:szCs w:val="28"/>
        </w:rPr>
      </w:pPr>
      <w:r w:rsidRPr="00E2764C">
        <w:rPr>
          <w:b/>
          <w:sz w:val="28"/>
          <w:szCs w:val="28"/>
        </w:rPr>
        <w:t xml:space="preserve">16) Муниципальная программа </w:t>
      </w:r>
      <w:r w:rsidR="00DB593E" w:rsidRPr="00E2764C">
        <w:rPr>
          <w:b/>
          <w:sz w:val="28"/>
          <w:szCs w:val="28"/>
        </w:rPr>
        <w:t>«</w:t>
      </w:r>
      <w:r w:rsidRPr="00E2764C">
        <w:rPr>
          <w:b/>
          <w:sz w:val="28"/>
          <w:szCs w:val="28"/>
        </w:rPr>
        <w:t xml:space="preserve">Развитие гражданского общества </w:t>
      </w:r>
      <w:r w:rsidR="00F638B6" w:rsidRPr="00E2764C">
        <w:rPr>
          <w:b/>
          <w:sz w:val="28"/>
          <w:szCs w:val="28"/>
        </w:rPr>
        <w:br/>
      </w:r>
      <w:r w:rsidRPr="00E2764C">
        <w:rPr>
          <w:b/>
          <w:sz w:val="28"/>
          <w:szCs w:val="28"/>
        </w:rPr>
        <w:t>в городе Сургуте на период до 2030 года</w:t>
      </w:r>
      <w:r w:rsidR="00DB593E" w:rsidRPr="00E2764C">
        <w:rPr>
          <w:b/>
          <w:sz w:val="28"/>
          <w:szCs w:val="28"/>
        </w:rPr>
        <w:t>»</w:t>
      </w:r>
    </w:p>
    <w:p w14:paraId="7AF9ED47" w14:textId="5D2A8F17" w:rsidR="001167FC" w:rsidRPr="00E2764C" w:rsidRDefault="001167FC" w:rsidP="001167FC">
      <w:pPr>
        <w:ind w:firstLine="709"/>
        <w:contextualSpacing/>
        <w:jc w:val="both"/>
        <w:rPr>
          <w:sz w:val="28"/>
          <w:szCs w:val="28"/>
        </w:rPr>
      </w:pPr>
      <w:r w:rsidRPr="00E2764C">
        <w:rPr>
          <w:sz w:val="28"/>
          <w:szCs w:val="28"/>
        </w:rPr>
        <w:t>Администратором муниц</w:t>
      </w:r>
      <w:r w:rsidR="00E2764C" w:rsidRPr="00E2764C">
        <w:rPr>
          <w:sz w:val="28"/>
          <w:szCs w:val="28"/>
        </w:rPr>
        <w:t>ипальной программы является департамент массовых коммуникаций и аналитики Администрации города</w:t>
      </w:r>
      <w:r w:rsidRPr="00E2764C">
        <w:rPr>
          <w:sz w:val="28"/>
          <w:szCs w:val="28"/>
        </w:rPr>
        <w:t xml:space="preserve">. </w:t>
      </w:r>
      <w:r w:rsidR="00E2764C" w:rsidRPr="00E2764C">
        <w:rPr>
          <w:sz w:val="28"/>
          <w:szCs w:val="28"/>
        </w:rPr>
        <w:t>Расходы на </w:t>
      </w:r>
      <w:r w:rsidRPr="00E2764C">
        <w:rPr>
          <w:sz w:val="28"/>
          <w:szCs w:val="28"/>
        </w:rPr>
        <w:t>реализацию муниципальной программы</w:t>
      </w:r>
      <w:r w:rsidRPr="00835C65">
        <w:rPr>
          <w:color w:val="FF0000"/>
          <w:sz w:val="28"/>
          <w:szCs w:val="28"/>
        </w:rPr>
        <w:t xml:space="preserve"> </w:t>
      </w:r>
      <w:r w:rsidRPr="00045F67">
        <w:rPr>
          <w:sz w:val="28"/>
          <w:szCs w:val="28"/>
        </w:rPr>
        <w:t xml:space="preserve">составляют 0,4 % от </w:t>
      </w:r>
      <w:r w:rsidRPr="00E2764C">
        <w:rPr>
          <w:sz w:val="28"/>
          <w:szCs w:val="28"/>
        </w:rPr>
        <w:t>общего</w:t>
      </w:r>
      <w:r w:rsidR="00E2764C">
        <w:rPr>
          <w:sz w:val="28"/>
          <w:szCs w:val="28"/>
        </w:rPr>
        <w:t xml:space="preserve"> объема расходов бюджета на 2024 – 2026</w:t>
      </w:r>
      <w:r w:rsidRPr="00E2764C">
        <w:rPr>
          <w:sz w:val="28"/>
          <w:szCs w:val="28"/>
        </w:rPr>
        <w:t xml:space="preserve"> годы. </w:t>
      </w:r>
    </w:p>
    <w:p w14:paraId="6110AB4F" w14:textId="2DC0ED5B" w:rsidR="001167FC" w:rsidRPr="007E4508" w:rsidRDefault="001167FC" w:rsidP="001167FC">
      <w:pPr>
        <w:ind w:firstLine="709"/>
        <w:contextualSpacing/>
        <w:jc w:val="both"/>
        <w:rPr>
          <w:sz w:val="28"/>
          <w:szCs w:val="28"/>
        </w:rPr>
      </w:pPr>
      <w:r w:rsidRPr="00B70BE9">
        <w:rPr>
          <w:sz w:val="28"/>
          <w:szCs w:val="28"/>
        </w:rPr>
        <w:t xml:space="preserve">Источником </w:t>
      </w:r>
      <w:r w:rsidRPr="007E4508">
        <w:rPr>
          <w:sz w:val="28"/>
          <w:szCs w:val="28"/>
        </w:rPr>
        <w:t>финансового обеспечения расходов на реализацию программы являются</w:t>
      </w:r>
      <w:r w:rsidRPr="007E4508">
        <w:t xml:space="preserve"> </w:t>
      </w:r>
      <w:r w:rsidRPr="007E4508">
        <w:rPr>
          <w:sz w:val="28"/>
          <w:szCs w:val="28"/>
        </w:rPr>
        <w:t xml:space="preserve">средства местного бюджета и средства субвенции </w:t>
      </w:r>
      <w:r w:rsidRPr="007E4508">
        <w:rPr>
          <w:sz w:val="28"/>
          <w:szCs w:val="28"/>
        </w:rPr>
        <w:br/>
        <w:t>из бюджет</w:t>
      </w:r>
      <w:r w:rsidR="004A49C4" w:rsidRPr="007E4508">
        <w:rPr>
          <w:sz w:val="28"/>
          <w:szCs w:val="28"/>
        </w:rPr>
        <w:t>ов вышестоящих уровней.</w:t>
      </w:r>
    </w:p>
    <w:p w14:paraId="5788F2E7" w14:textId="70B64FF3" w:rsidR="001167FC" w:rsidRPr="00181758" w:rsidRDefault="001167FC" w:rsidP="001167FC">
      <w:pPr>
        <w:ind w:firstLine="709"/>
        <w:contextualSpacing/>
        <w:jc w:val="both"/>
        <w:rPr>
          <w:color w:val="FF0000"/>
          <w:sz w:val="28"/>
          <w:szCs w:val="28"/>
        </w:rPr>
      </w:pPr>
      <w:r w:rsidRPr="007E4508">
        <w:rPr>
          <w:sz w:val="28"/>
          <w:szCs w:val="28"/>
        </w:rPr>
        <w:t xml:space="preserve">Информация об объеме бюджетных ассигнований </w:t>
      </w:r>
      <w:r w:rsidRPr="00E2764C">
        <w:rPr>
          <w:sz w:val="28"/>
          <w:szCs w:val="28"/>
        </w:rPr>
        <w:t xml:space="preserve">на реализацию муниципальной </w:t>
      </w:r>
      <w:r w:rsidRPr="00181758">
        <w:rPr>
          <w:sz w:val="28"/>
          <w:szCs w:val="28"/>
        </w:rPr>
        <w:t>программы в ра</w:t>
      </w:r>
      <w:r w:rsidR="007E4508" w:rsidRPr="00181758">
        <w:rPr>
          <w:sz w:val="28"/>
          <w:szCs w:val="28"/>
        </w:rPr>
        <w:t xml:space="preserve">зрезе источников финансирования </w:t>
      </w:r>
      <w:r w:rsidR="00966232">
        <w:rPr>
          <w:sz w:val="28"/>
          <w:szCs w:val="28"/>
        </w:rPr>
        <w:br/>
      </w:r>
      <w:r w:rsidRPr="00181758">
        <w:rPr>
          <w:sz w:val="28"/>
          <w:szCs w:val="28"/>
        </w:rPr>
        <w:t>н</w:t>
      </w:r>
      <w:r w:rsidR="00E2764C" w:rsidRPr="00181758">
        <w:rPr>
          <w:sz w:val="28"/>
          <w:szCs w:val="28"/>
        </w:rPr>
        <w:t>а 2024 – 2026</w:t>
      </w:r>
      <w:r w:rsidR="00181758" w:rsidRPr="00181758">
        <w:rPr>
          <w:sz w:val="28"/>
          <w:szCs w:val="28"/>
        </w:rPr>
        <w:t xml:space="preserve"> годы представлена на рисунке 34</w:t>
      </w:r>
      <w:r w:rsidRPr="00181758">
        <w:rPr>
          <w:color w:val="FF0000"/>
          <w:sz w:val="28"/>
          <w:szCs w:val="28"/>
        </w:rPr>
        <w:t xml:space="preserve">. </w:t>
      </w:r>
    </w:p>
    <w:p w14:paraId="49809E3A" w14:textId="09317057" w:rsidR="00B01098" w:rsidRPr="00181758" w:rsidRDefault="00B01098" w:rsidP="007E0C10">
      <w:pPr>
        <w:contextualSpacing/>
        <w:jc w:val="center"/>
        <w:rPr>
          <w:color w:val="FF0000"/>
          <w:sz w:val="28"/>
          <w:szCs w:val="28"/>
        </w:rPr>
      </w:pPr>
    </w:p>
    <w:p w14:paraId="19AE7F9C" w14:textId="34A55F65" w:rsidR="00E45713" w:rsidRPr="00181758" w:rsidRDefault="00D60D67" w:rsidP="007E0C10">
      <w:pPr>
        <w:contextualSpacing/>
        <w:jc w:val="center"/>
        <w:rPr>
          <w:color w:val="FF0000"/>
          <w:sz w:val="28"/>
          <w:szCs w:val="28"/>
        </w:rPr>
      </w:pPr>
      <w:r>
        <w:rPr>
          <w:noProof/>
          <w:color w:val="FF0000"/>
          <w:sz w:val="28"/>
          <w:szCs w:val="28"/>
        </w:rPr>
        <w:drawing>
          <wp:inline distT="0" distB="0" distL="0" distR="0" wp14:anchorId="35B83DBA" wp14:editId="4ADB776A">
            <wp:extent cx="6270020" cy="3436536"/>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6308281" cy="3457506"/>
                    </a:xfrm>
                    <a:prstGeom prst="rect">
                      <a:avLst/>
                    </a:prstGeom>
                    <a:noFill/>
                  </pic:spPr>
                </pic:pic>
              </a:graphicData>
            </a:graphic>
          </wp:inline>
        </w:drawing>
      </w:r>
    </w:p>
    <w:p w14:paraId="3F696E38" w14:textId="77777777" w:rsidR="00682F3B" w:rsidRPr="00682F3B" w:rsidRDefault="00682F3B" w:rsidP="00181758">
      <w:pPr>
        <w:contextualSpacing/>
        <w:jc w:val="center"/>
        <w:rPr>
          <w:sz w:val="18"/>
        </w:rPr>
      </w:pPr>
    </w:p>
    <w:p w14:paraId="6AE3433C" w14:textId="54399080" w:rsidR="00E2764C" w:rsidRPr="00181758" w:rsidRDefault="007E5FCC" w:rsidP="00181758">
      <w:pPr>
        <w:contextualSpacing/>
        <w:jc w:val="center"/>
      </w:pPr>
      <w:r w:rsidRPr="00181758">
        <w:t xml:space="preserve">Рисунок </w:t>
      </w:r>
      <w:r w:rsidR="00904C72" w:rsidRPr="00181758">
        <w:t>3</w:t>
      </w:r>
      <w:r w:rsidR="00181758" w:rsidRPr="00181758">
        <w:t>4</w:t>
      </w:r>
      <w:r w:rsidRPr="00181758">
        <w:t xml:space="preserve">. Информация об объеме бюджетных ассигнований </w:t>
      </w:r>
      <w:r w:rsidR="00904C72" w:rsidRPr="00181758">
        <w:br/>
      </w:r>
      <w:r w:rsidRPr="00181758">
        <w:t xml:space="preserve">на реализацию муниципальной программы в разрезе источников финансирования </w:t>
      </w:r>
    </w:p>
    <w:p w14:paraId="3BDB91BA" w14:textId="22F17F96" w:rsidR="0077305F" w:rsidRPr="00181758" w:rsidRDefault="0077305F" w:rsidP="0077305F">
      <w:pPr>
        <w:ind w:firstLine="567"/>
        <w:contextualSpacing/>
        <w:jc w:val="center"/>
      </w:pPr>
      <w:r w:rsidRPr="00181758">
        <w:t>на 202</w:t>
      </w:r>
      <w:r w:rsidR="00E2764C" w:rsidRPr="00181758">
        <w:t>4</w:t>
      </w:r>
      <w:r w:rsidRPr="00181758">
        <w:t xml:space="preserve"> год и на плановый период 202</w:t>
      </w:r>
      <w:r w:rsidR="00E2764C" w:rsidRPr="00181758">
        <w:t>5</w:t>
      </w:r>
      <w:r w:rsidRPr="00181758">
        <w:t xml:space="preserve"> – 202</w:t>
      </w:r>
      <w:r w:rsidR="00E2764C" w:rsidRPr="00181758">
        <w:t>6</w:t>
      </w:r>
      <w:r w:rsidRPr="00181758">
        <w:t xml:space="preserve"> годов </w:t>
      </w:r>
    </w:p>
    <w:p w14:paraId="09CB9195" w14:textId="77777777" w:rsidR="00F02C95" w:rsidRPr="00835C65" w:rsidRDefault="00F02C95" w:rsidP="0077305F">
      <w:pPr>
        <w:ind w:firstLine="567"/>
        <w:contextualSpacing/>
        <w:jc w:val="center"/>
        <w:rPr>
          <w:color w:val="FF0000"/>
          <w:sz w:val="28"/>
          <w:szCs w:val="28"/>
        </w:rPr>
      </w:pPr>
    </w:p>
    <w:p w14:paraId="53F34632" w14:textId="77D81F23" w:rsidR="001167FC" w:rsidRPr="00E2764C" w:rsidRDefault="001167FC" w:rsidP="001167FC">
      <w:pPr>
        <w:ind w:firstLine="567"/>
        <w:contextualSpacing/>
        <w:jc w:val="both"/>
        <w:rPr>
          <w:sz w:val="28"/>
          <w:szCs w:val="28"/>
        </w:rPr>
      </w:pPr>
      <w:r w:rsidRPr="00E2764C">
        <w:rPr>
          <w:sz w:val="28"/>
          <w:szCs w:val="28"/>
        </w:rPr>
        <w:t xml:space="preserve">Распределение объема бюджетных ассигнований на реализацию программы в разрезе главных распорядителей бюджетных средств представлено на </w:t>
      </w:r>
      <w:r w:rsidR="00181758">
        <w:rPr>
          <w:sz w:val="28"/>
          <w:szCs w:val="28"/>
        </w:rPr>
        <w:t>рисунке 35</w:t>
      </w:r>
      <w:r w:rsidRPr="00E2764C">
        <w:rPr>
          <w:sz w:val="28"/>
          <w:szCs w:val="28"/>
        </w:rPr>
        <w:t>.</w:t>
      </w:r>
    </w:p>
    <w:p w14:paraId="697BE983" w14:textId="47A7B917" w:rsidR="00CC1405" w:rsidRPr="00835C65" w:rsidRDefault="00181758" w:rsidP="00181758">
      <w:pPr>
        <w:contextualSpacing/>
        <w:jc w:val="both"/>
        <w:rPr>
          <w:color w:val="FF0000"/>
          <w:sz w:val="28"/>
          <w:szCs w:val="28"/>
        </w:rPr>
      </w:pPr>
      <w:r>
        <w:rPr>
          <w:noProof/>
          <w:color w:val="FF0000"/>
          <w:sz w:val="28"/>
          <w:szCs w:val="28"/>
        </w:rPr>
        <w:drawing>
          <wp:inline distT="0" distB="0" distL="0" distR="0" wp14:anchorId="4EED97E6" wp14:editId="2A2341D1">
            <wp:extent cx="6127233" cy="3215473"/>
            <wp:effectExtent l="0" t="0" r="0" b="0"/>
            <wp:docPr id="90" name="Рисунок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6150547" cy="3227708"/>
                    </a:xfrm>
                    <a:prstGeom prst="rect">
                      <a:avLst/>
                    </a:prstGeom>
                    <a:noFill/>
                  </pic:spPr>
                </pic:pic>
              </a:graphicData>
            </a:graphic>
          </wp:inline>
        </w:drawing>
      </w:r>
    </w:p>
    <w:p w14:paraId="7E5FBD10" w14:textId="65997C7B" w:rsidR="006B3D36" w:rsidRPr="00181758" w:rsidRDefault="00181758" w:rsidP="001167FC">
      <w:pPr>
        <w:ind w:firstLine="709"/>
        <w:contextualSpacing/>
        <w:jc w:val="center"/>
      </w:pPr>
      <w:r w:rsidRPr="00181758">
        <w:t>Рисунок 35</w:t>
      </w:r>
      <w:r w:rsidR="001167FC" w:rsidRPr="00181758">
        <w:t xml:space="preserve">. Информация об объеме бюджетных ассигнований </w:t>
      </w:r>
      <w:r w:rsidR="001167FC" w:rsidRPr="00181758">
        <w:br/>
        <w:t xml:space="preserve">на реализацию программы в разрезе главных распорядителей бюджетных средств </w:t>
      </w:r>
    </w:p>
    <w:p w14:paraId="36D8DC68" w14:textId="55793FC5" w:rsidR="001167FC" w:rsidRPr="00181758" w:rsidRDefault="006B3D36" w:rsidP="001167FC">
      <w:pPr>
        <w:ind w:firstLine="709"/>
        <w:contextualSpacing/>
        <w:jc w:val="center"/>
      </w:pPr>
      <w:r w:rsidRPr="00181758">
        <w:t>на 2024 год и на плановый период 2025 – 2026</w:t>
      </w:r>
      <w:r w:rsidR="001167FC" w:rsidRPr="00181758">
        <w:t xml:space="preserve"> годов</w:t>
      </w:r>
    </w:p>
    <w:p w14:paraId="388C5F5E" w14:textId="77777777" w:rsidR="001167FC" w:rsidRPr="00835C65" w:rsidRDefault="001167FC" w:rsidP="001167FC">
      <w:pPr>
        <w:contextualSpacing/>
        <w:rPr>
          <w:noProof/>
          <w:color w:val="FF0000"/>
          <w:sz w:val="28"/>
          <w:szCs w:val="28"/>
        </w:rPr>
      </w:pPr>
    </w:p>
    <w:p w14:paraId="7598300E" w14:textId="5F999056" w:rsidR="001167FC" w:rsidRPr="0083086F" w:rsidRDefault="001167FC" w:rsidP="001167FC">
      <w:pPr>
        <w:ind w:firstLine="708"/>
        <w:contextualSpacing/>
        <w:jc w:val="both"/>
        <w:rPr>
          <w:sz w:val="28"/>
          <w:szCs w:val="28"/>
        </w:rPr>
      </w:pPr>
      <w:r w:rsidRPr="006B3D36">
        <w:rPr>
          <w:sz w:val="28"/>
          <w:szCs w:val="28"/>
        </w:rPr>
        <w:t xml:space="preserve">Расходы на реализацию мероприятий муниципальной программы предусмотрены в рамках </w:t>
      </w:r>
      <w:r w:rsidRPr="0083086F">
        <w:rPr>
          <w:sz w:val="28"/>
          <w:szCs w:val="28"/>
        </w:rPr>
        <w:t xml:space="preserve">трех подпрограмм. </w:t>
      </w:r>
      <w:r w:rsidR="002F6AF7" w:rsidRPr="0083086F">
        <w:rPr>
          <w:sz w:val="28"/>
          <w:szCs w:val="28"/>
        </w:rPr>
        <w:t xml:space="preserve">Структура расходов </w:t>
      </w:r>
      <w:r w:rsidR="00966232">
        <w:rPr>
          <w:sz w:val="28"/>
          <w:szCs w:val="28"/>
        </w:rPr>
        <w:br/>
      </w:r>
      <w:r w:rsidR="00B70BE9" w:rsidRPr="0083086F">
        <w:rPr>
          <w:sz w:val="28"/>
          <w:szCs w:val="28"/>
        </w:rPr>
        <w:t>на 2024</w:t>
      </w:r>
      <w:r w:rsidR="006C0B8D" w:rsidRPr="0083086F">
        <w:rPr>
          <w:sz w:val="28"/>
          <w:szCs w:val="28"/>
        </w:rPr>
        <w:t xml:space="preserve"> – </w:t>
      </w:r>
      <w:r w:rsidR="00B70BE9" w:rsidRPr="0083086F">
        <w:rPr>
          <w:sz w:val="28"/>
          <w:szCs w:val="28"/>
        </w:rPr>
        <w:t>2026</w:t>
      </w:r>
      <w:r w:rsidR="002F6AF7" w:rsidRPr="0083086F">
        <w:rPr>
          <w:sz w:val="28"/>
          <w:szCs w:val="28"/>
        </w:rPr>
        <w:t> </w:t>
      </w:r>
      <w:r w:rsidR="0083086F" w:rsidRPr="0083086F">
        <w:rPr>
          <w:sz w:val="28"/>
          <w:szCs w:val="28"/>
        </w:rPr>
        <w:t>годы представлена на рисунке 36</w:t>
      </w:r>
      <w:r w:rsidRPr="0083086F">
        <w:rPr>
          <w:sz w:val="28"/>
          <w:szCs w:val="28"/>
        </w:rPr>
        <w:t>.</w:t>
      </w:r>
    </w:p>
    <w:p w14:paraId="715083F9" w14:textId="77777777" w:rsidR="00CC1405" w:rsidRPr="0083086F" w:rsidRDefault="00CC1405" w:rsidP="001167FC">
      <w:pPr>
        <w:ind w:firstLine="708"/>
        <w:contextualSpacing/>
        <w:jc w:val="both"/>
        <w:rPr>
          <w:color w:val="FF0000"/>
          <w:sz w:val="28"/>
          <w:szCs w:val="28"/>
        </w:rPr>
      </w:pPr>
    </w:p>
    <w:p w14:paraId="6A787FB2" w14:textId="28585873" w:rsidR="001167FC" w:rsidRPr="0083086F" w:rsidRDefault="0083086F" w:rsidP="001167FC">
      <w:pPr>
        <w:contextualSpacing/>
        <w:jc w:val="center"/>
        <w:rPr>
          <w:color w:val="FF0000"/>
          <w:sz w:val="28"/>
          <w:szCs w:val="28"/>
        </w:rPr>
      </w:pPr>
      <w:r>
        <w:rPr>
          <w:noProof/>
          <w:color w:val="FF0000"/>
          <w:sz w:val="28"/>
          <w:szCs w:val="28"/>
        </w:rPr>
        <w:drawing>
          <wp:inline distT="0" distB="0" distL="0" distR="0" wp14:anchorId="6527BDFA" wp14:editId="7314329C">
            <wp:extent cx="6222197" cy="2009978"/>
            <wp:effectExtent l="0" t="0" r="0" b="9525"/>
            <wp:docPr id="92" name="Рисунок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6261971" cy="2022826"/>
                    </a:xfrm>
                    <a:prstGeom prst="rect">
                      <a:avLst/>
                    </a:prstGeom>
                    <a:noFill/>
                  </pic:spPr>
                </pic:pic>
              </a:graphicData>
            </a:graphic>
          </wp:inline>
        </w:drawing>
      </w:r>
    </w:p>
    <w:p w14:paraId="2BC7BE2F" w14:textId="77777777" w:rsidR="001167FC" w:rsidRPr="0083086F" w:rsidRDefault="001167FC" w:rsidP="001167FC">
      <w:pPr>
        <w:ind w:firstLine="567"/>
        <w:contextualSpacing/>
        <w:jc w:val="center"/>
        <w:rPr>
          <w:color w:val="FF0000"/>
          <w:sz w:val="28"/>
        </w:rPr>
      </w:pPr>
    </w:p>
    <w:p w14:paraId="6DB46270" w14:textId="21C67B10" w:rsidR="00B80281" w:rsidRPr="0083086F" w:rsidRDefault="0083086F" w:rsidP="00B80281">
      <w:pPr>
        <w:ind w:firstLine="567"/>
        <w:contextualSpacing/>
        <w:jc w:val="center"/>
      </w:pPr>
      <w:r w:rsidRPr="0083086F">
        <w:t>Рисунок 36</w:t>
      </w:r>
      <w:r w:rsidR="001167FC" w:rsidRPr="0083086F">
        <w:t xml:space="preserve">. Структура расходов муниципальной программы в разрезе подпрограмм </w:t>
      </w:r>
    </w:p>
    <w:p w14:paraId="7E0807A7" w14:textId="54D0EA2B" w:rsidR="00B80281" w:rsidRPr="0083086F" w:rsidRDefault="00B80281" w:rsidP="00B80281">
      <w:pPr>
        <w:ind w:firstLine="567"/>
        <w:contextualSpacing/>
        <w:jc w:val="center"/>
      </w:pPr>
      <w:r w:rsidRPr="0083086F">
        <w:t>на 2024 год и на плановый период 2025 – 2026 годов</w:t>
      </w:r>
    </w:p>
    <w:p w14:paraId="5038BABA" w14:textId="77777777" w:rsidR="00E54BE6" w:rsidRPr="0083086F" w:rsidRDefault="00E54BE6" w:rsidP="001167FC">
      <w:pPr>
        <w:ind w:firstLine="567"/>
        <w:contextualSpacing/>
        <w:jc w:val="center"/>
      </w:pPr>
    </w:p>
    <w:p w14:paraId="7D19CB14" w14:textId="2BFAA40C" w:rsidR="001167FC" w:rsidRPr="006247BA" w:rsidRDefault="001167FC" w:rsidP="001167FC">
      <w:pPr>
        <w:ind w:firstLine="709"/>
        <w:contextualSpacing/>
        <w:jc w:val="right"/>
        <w:rPr>
          <w:sz w:val="28"/>
          <w:szCs w:val="28"/>
        </w:rPr>
      </w:pPr>
      <w:r w:rsidRPr="006247BA">
        <w:rPr>
          <w:sz w:val="28"/>
          <w:szCs w:val="28"/>
        </w:rPr>
        <w:t xml:space="preserve">Таблица </w:t>
      </w:r>
      <w:r w:rsidR="00966232">
        <w:rPr>
          <w:sz w:val="28"/>
          <w:szCs w:val="28"/>
        </w:rPr>
        <w:t>37</w:t>
      </w:r>
    </w:p>
    <w:p w14:paraId="6190C9DB" w14:textId="2772971E" w:rsidR="001167FC" w:rsidRPr="006247BA" w:rsidRDefault="001167FC" w:rsidP="001167FC">
      <w:pPr>
        <w:spacing w:after="160" w:line="259" w:lineRule="auto"/>
        <w:ind w:left="720"/>
        <w:contextualSpacing/>
        <w:jc w:val="center"/>
        <w:rPr>
          <w:rFonts w:eastAsiaTheme="minorHAnsi"/>
          <w:sz w:val="28"/>
          <w:szCs w:val="28"/>
          <w:lang w:eastAsia="en-US"/>
        </w:rPr>
      </w:pPr>
      <w:r w:rsidRPr="006247BA">
        <w:rPr>
          <w:rFonts w:eastAsiaTheme="minorHAnsi"/>
          <w:sz w:val="28"/>
          <w:szCs w:val="28"/>
          <w:lang w:eastAsia="en-US"/>
        </w:rPr>
        <w:t>Информация об объеме бюджетных ассигнований на реализацию муниципальной программы в разр</w:t>
      </w:r>
      <w:r w:rsidR="00B80281" w:rsidRPr="006247BA">
        <w:rPr>
          <w:rFonts w:eastAsiaTheme="minorHAnsi"/>
          <w:sz w:val="28"/>
          <w:szCs w:val="28"/>
          <w:lang w:eastAsia="en-US"/>
        </w:rPr>
        <w:t>езе направлений расходов на 2024</w:t>
      </w:r>
      <w:r w:rsidRPr="006247BA">
        <w:rPr>
          <w:rFonts w:eastAsiaTheme="minorHAnsi"/>
          <w:sz w:val="28"/>
          <w:szCs w:val="28"/>
          <w:lang w:eastAsia="en-US"/>
        </w:rPr>
        <w:t xml:space="preserve"> год</w:t>
      </w:r>
    </w:p>
    <w:tbl>
      <w:tblPr>
        <w:tblStyle w:val="afb"/>
        <w:tblW w:w="9640" w:type="dxa"/>
        <w:tblLook w:val="04A0" w:firstRow="1" w:lastRow="0" w:firstColumn="1" w:lastColumn="0" w:noHBand="0" w:noVBand="1"/>
      </w:tblPr>
      <w:tblGrid>
        <w:gridCol w:w="534"/>
        <w:gridCol w:w="3854"/>
        <w:gridCol w:w="2834"/>
        <w:gridCol w:w="1417"/>
        <w:gridCol w:w="1001"/>
      </w:tblGrid>
      <w:tr w:rsidR="00835C65" w:rsidRPr="00835C65" w14:paraId="594805B6" w14:textId="77777777" w:rsidTr="00176BBE">
        <w:trPr>
          <w:trHeight w:val="872"/>
          <w:tblHeader/>
        </w:trPr>
        <w:tc>
          <w:tcPr>
            <w:tcW w:w="534" w:type="dxa"/>
            <w:vAlign w:val="center"/>
            <w:hideMark/>
          </w:tcPr>
          <w:p w14:paraId="2EDEB579" w14:textId="77777777" w:rsidR="006F75D6" w:rsidRPr="006247BA" w:rsidRDefault="006F75D6" w:rsidP="006F75D6">
            <w:pPr>
              <w:contextualSpacing/>
              <w:jc w:val="center"/>
              <w:rPr>
                <w:sz w:val="18"/>
                <w:szCs w:val="18"/>
              </w:rPr>
            </w:pPr>
            <w:bookmarkStart w:id="5" w:name="RANGE!A1:E23"/>
            <w:r w:rsidRPr="006247BA">
              <w:rPr>
                <w:sz w:val="18"/>
                <w:szCs w:val="18"/>
              </w:rPr>
              <w:t>№ п/п</w:t>
            </w:r>
            <w:bookmarkEnd w:id="5"/>
          </w:p>
        </w:tc>
        <w:tc>
          <w:tcPr>
            <w:tcW w:w="3856" w:type="dxa"/>
            <w:vAlign w:val="center"/>
            <w:hideMark/>
          </w:tcPr>
          <w:p w14:paraId="30E49D67" w14:textId="77777777" w:rsidR="006F75D6" w:rsidRPr="006247BA" w:rsidRDefault="006F75D6" w:rsidP="006F75D6">
            <w:pPr>
              <w:contextualSpacing/>
              <w:jc w:val="center"/>
              <w:rPr>
                <w:sz w:val="18"/>
                <w:szCs w:val="18"/>
              </w:rPr>
            </w:pPr>
            <w:r w:rsidRPr="006247BA">
              <w:rPr>
                <w:sz w:val="18"/>
                <w:szCs w:val="18"/>
              </w:rPr>
              <w:t>Наименование направления расходов</w:t>
            </w:r>
          </w:p>
        </w:tc>
        <w:tc>
          <w:tcPr>
            <w:tcW w:w="2835" w:type="dxa"/>
            <w:vAlign w:val="center"/>
            <w:hideMark/>
          </w:tcPr>
          <w:p w14:paraId="4D7745F8" w14:textId="060FEA37" w:rsidR="006F75D6" w:rsidRPr="006247BA" w:rsidRDefault="006F75D6" w:rsidP="006F75D6">
            <w:pPr>
              <w:contextualSpacing/>
              <w:jc w:val="center"/>
              <w:rPr>
                <w:sz w:val="18"/>
                <w:szCs w:val="18"/>
              </w:rPr>
            </w:pPr>
            <w:r w:rsidRPr="006247BA">
              <w:rPr>
                <w:sz w:val="18"/>
                <w:szCs w:val="18"/>
              </w:rPr>
              <w:t>Характеристика расходов</w:t>
            </w:r>
            <w:r w:rsidR="007E78BA">
              <w:rPr>
                <w:sz w:val="18"/>
                <w:szCs w:val="18"/>
              </w:rPr>
              <w:t xml:space="preserve"> </w:t>
            </w:r>
            <w:r w:rsidR="007E78BA" w:rsidRPr="007E78BA">
              <w:rPr>
                <w:sz w:val="18"/>
                <w:szCs w:val="18"/>
              </w:rPr>
              <w:t>(ожидаемый результат использования средств)</w:t>
            </w:r>
          </w:p>
        </w:tc>
        <w:tc>
          <w:tcPr>
            <w:tcW w:w="1417" w:type="dxa"/>
            <w:vAlign w:val="center"/>
            <w:hideMark/>
          </w:tcPr>
          <w:p w14:paraId="73C414DB" w14:textId="7F8431FE" w:rsidR="006F75D6" w:rsidRPr="006247BA" w:rsidRDefault="006F75D6" w:rsidP="006F75D6">
            <w:pPr>
              <w:contextualSpacing/>
              <w:jc w:val="center"/>
              <w:rPr>
                <w:sz w:val="18"/>
                <w:szCs w:val="18"/>
              </w:rPr>
            </w:pPr>
            <w:r w:rsidRPr="006247BA">
              <w:rPr>
                <w:sz w:val="18"/>
                <w:szCs w:val="18"/>
              </w:rPr>
              <w:t xml:space="preserve">Объем бюджетных ассигнований, </w:t>
            </w:r>
            <w:r w:rsidRPr="006247BA">
              <w:rPr>
                <w:sz w:val="18"/>
                <w:szCs w:val="18"/>
              </w:rPr>
              <w:br/>
              <w:t>тыс. руб.</w:t>
            </w:r>
          </w:p>
        </w:tc>
        <w:tc>
          <w:tcPr>
            <w:tcW w:w="998" w:type="dxa"/>
            <w:vAlign w:val="center"/>
            <w:hideMark/>
          </w:tcPr>
          <w:p w14:paraId="446106A0" w14:textId="77777777" w:rsidR="006F75D6" w:rsidRPr="006247BA" w:rsidRDefault="006F75D6" w:rsidP="006F75D6">
            <w:pPr>
              <w:contextualSpacing/>
              <w:jc w:val="center"/>
              <w:rPr>
                <w:sz w:val="18"/>
                <w:szCs w:val="18"/>
              </w:rPr>
            </w:pPr>
            <w:r w:rsidRPr="006247BA">
              <w:rPr>
                <w:sz w:val="18"/>
                <w:szCs w:val="18"/>
              </w:rPr>
              <w:t>Удельный вес, %</w:t>
            </w:r>
          </w:p>
        </w:tc>
      </w:tr>
      <w:tr w:rsidR="00835C65" w:rsidRPr="00835C65" w14:paraId="256144DF" w14:textId="77777777" w:rsidTr="00176BBE">
        <w:trPr>
          <w:trHeight w:val="400"/>
        </w:trPr>
        <w:tc>
          <w:tcPr>
            <w:tcW w:w="534" w:type="dxa"/>
            <w:vAlign w:val="center"/>
          </w:tcPr>
          <w:p w14:paraId="3B0FEBF0" w14:textId="693B859C" w:rsidR="00B7526A" w:rsidRPr="00A07483" w:rsidRDefault="00D30A38" w:rsidP="00A07483">
            <w:pPr>
              <w:contextualSpacing/>
              <w:jc w:val="center"/>
              <w:rPr>
                <w:sz w:val="18"/>
                <w:szCs w:val="18"/>
              </w:rPr>
            </w:pPr>
            <w:r w:rsidRPr="00A07483">
              <w:rPr>
                <w:sz w:val="18"/>
                <w:szCs w:val="18"/>
              </w:rPr>
              <w:t>1</w:t>
            </w:r>
          </w:p>
        </w:tc>
        <w:tc>
          <w:tcPr>
            <w:tcW w:w="3856" w:type="dxa"/>
          </w:tcPr>
          <w:p w14:paraId="6CDB2157" w14:textId="0A4F5BC4" w:rsidR="00B7526A" w:rsidRPr="00A07483" w:rsidRDefault="006247BA" w:rsidP="006247BA">
            <w:pPr>
              <w:tabs>
                <w:tab w:val="left" w:pos="1080"/>
              </w:tabs>
              <w:contextualSpacing/>
              <w:jc w:val="both"/>
              <w:rPr>
                <w:sz w:val="18"/>
                <w:szCs w:val="18"/>
              </w:rPr>
            </w:pPr>
            <w:r w:rsidRPr="00A07483">
              <w:rPr>
                <w:sz w:val="18"/>
                <w:szCs w:val="18"/>
              </w:rPr>
              <w:t>Обеспечение деятельности муниципального казенного учреждения «Наш город»</w:t>
            </w:r>
          </w:p>
        </w:tc>
        <w:tc>
          <w:tcPr>
            <w:tcW w:w="2835" w:type="dxa"/>
            <w:vAlign w:val="center"/>
          </w:tcPr>
          <w:p w14:paraId="2D9AE790" w14:textId="522F85FA" w:rsidR="00B7526A" w:rsidRPr="00A07483" w:rsidRDefault="00A07483" w:rsidP="00825C9E">
            <w:pPr>
              <w:contextualSpacing/>
              <w:jc w:val="center"/>
              <w:rPr>
                <w:sz w:val="18"/>
                <w:szCs w:val="18"/>
              </w:rPr>
            </w:pPr>
            <w:r w:rsidRPr="00A07483">
              <w:rPr>
                <w:sz w:val="18"/>
                <w:szCs w:val="18"/>
              </w:rPr>
              <w:t xml:space="preserve">48 </w:t>
            </w:r>
            <w:r w:rsidR="00DE5ABC" w:rsidRPr="00A07483">
              <w:rPr>
                <w:sz w:val="18"/>
                <w:szCs w:val="18"/>
              </w:rPr>
              <w:t>шт. единиц</w:t>
            </w:r>
          </w:p>
        </w:tc>
        <w:tc>
          <w:tcPr>
            <w:tcW w:w="1417" w:type="dxa"/>
            <w:vAlign w:val="center"/>
          </w:tcPr>
          <w:p w14:paraId="2AB25AF4" w14:textId="584C25B7" w:rsidR="00B7526A" w:rsidRPr="00E857C5" w:rsidRDefault="00EC0797" w:rsidP="00E857C5">
            <w:pPr>
              <w:contextualSpacing/>
              <w:jc w:val="center"/>
              <w:rPr>
                <w:sz w:val="18"/>
                <w:szCs w:val="18"/>
              </w:rPr>
            </w:pPr>
            <w:r w:rsidRPr="00E857C5">
              <w:rPr>
                <w:sz w:val="18"/>
                <w:szCs w:val="18"/>
              </w:rPr>
              <w:t>62 895,</w:t>
            </w:r>
            <w:r w:rsidR="001B4B7C">
              <w:rPr>
                <w:sz w:val="18"/>
                <w:szCs w:val="18"/>
              </w:rPr>
              <w:t>8</w:t>
            </w:r>
          </w:p>
        </w:tc>
        <w:tc>
          <w:tcPr>
            <w:tcW w:w="998" w:type="dxa"/>
            <w:vAlign w:val="center"/>
          </w:tcPr>
          <w:p w14:paraId="1757FBBD" w14:textId="63033393" w:rsidR="00B7526A" w:rsidRPr="00E857C5" w:rsidRDefault="00EC0797" w:rsidP="00E857C5">
            <w:pPr>
              <w:contextualSpacing/>
              <w:jc w:val="center"/>
              <w:rPr>
                <w:sz w:val="18"/>
                <w:szCs w:val="18"/>
              </w:rPr>
            </w:pPr>
            <w:r w:rsidRPr="00E857C5">
              <w:rPr>
                <w:sz w:val="18"/>
                <w:szCs w:val="18"/>
              </w:rPr>
              <w:t>39,1</w:t>
            </w:r>
          </w:p>
        </w:tc>
      </w:tr>
      <w:tr w:rsidR="00835C65" w:rsidRPr="00835C65" w14:paraId="43B2491A" w14:textId="77777777" w:rsidTr="00176BBE">
        <w:trPr>
          <w:trHeight w:val="405"/>
        </w:trPr>
        <w:tc>
          <w:tcPr>
            <w:tcW w:w="534" w:type="dxa"/>
            <w:vAlign w:val="center"/>
          </w:tcPr>
          <w:p w14:paraId="1F9BF63B" w14:textId="753F9BAE" w:rsidR="00B7526A" w:rsidRPr="00A07483" w:rsidRDefault="00D30A38" w:rsidP="00A07483">
            <w:pPr>
              <w:contextualSpacing/>
              <w:jc w:val="center"/>
              <w:rPr>
                <w:sz w:val="18"/>
                <w:szCs w:val="18"/>
              </w:rPr>
            </w:pPr>
            <w:r w:rsidRPr="00A07483">
              <w:rPr>
                <w:sz w:val="18"/>
                <w:szCs w:val="18"/>
              </w:rPr>
              <w:t>2</w:t>
            </w:r>
          </w:p>
        </w:tc>
        <w:tc>
          <w:tcPr>
            <w:tcW w:w="3856" w:type="dxa"/>
          </w:tcPr>
          <w:p w14:paraId="3D41F965" w14:textId="15BA8F0E" w:rsidR="00B7526A" w:rsidRPr="00A07483" w:rsidRDefault="006247BA" w:rsidP="004A49C4">
            <w:pPr>
              <w:contextualSpacing/>
              <w:jc w:val="both"/>
              <w:rPr>
                <w:sz w:val="18"/>
                <w:szCs w:val="18"/>
              </w:rPr>
            </w:pPr>
            <w:r w:rsidRPr="00A07483">
              <w:rPr>
                <w:sz w:val="18"/>
                <w:szCs w:val="18"/>
              </w:rPr>
              <w:t>Организация выполнения отдельных функций                      по содержанию объектов МКУ «Наш город»</w:t>
            </w:r>
          </w:p>
        </w:tc>
        <w:tc>
          <w:tcPr>
            <w:tcW w:w="2835" w:type="dxa"/>
            <w:vAlign w:val="center"/>
          </w:tcPr>
          <w:p w14:paraId="270967DE" w14:textId="160125B9" w:rsidR="00B7526A" w:rsidRPr="00A07483" w:rsidRDefault="00A07483" w:rsidP="00825C9E">
            <w:pPr>
              <w:contextualSpacing/>
              <w:jc w:val="center"/>
              <w:rPr>
                <w:sz w:val="18"/>
                <w:szCs w:val="18"/>
              </w:rPr>
            </w:pPr>
            <w:r w:rsidRPr="00C45C16">
              <w:rPr>
                <w:sz w:val="18"/>
                <w:szCs w:val="18"/>
              </w:rPr>
              <w:t>эксплуатация 2</w:t>
            </w:r>
            <w:r w:rsidR="00C45C16" w:rsidRPr="00C45C16">
              <w:rPr>
                <w:sz w:val="18"/>
                <w:szCs w:val="18"/>
              </w:rPr>
              <w:t>9</w:t>
            </w:r>
            <w:r w:rsidRPr="00C45C16">
              <w:rPr>
                <w:sz w:val="18"/>
                <w:szCs w:val="18"/>
              </w:rPr>
              <w:t xml:space="preserve"> объектов </w:t>
            </w:r>
            <w:r w:rsidRPr="00A07483">
              <w:rPr>
                <w:sz w:val="18"/>
                <w:szCs w:val="18"/>
              </w:rPr>
              <w:t>текущий ремонт 2 объектов</w:t>
            </w:r>
          </w:p>
        </w:tc>
        <w:tc>
          <w:tcPr>
            <w:tcW w:w="1417" w:type="dxa"/>
            <w:vAlign w:val="center"/>
          </w:tcPr>
          <w:p w14:paraId="2EE270C3" w14:textId="6D0E6B0B" w:rsidR="00B7526A" w:rsidRPr="00E857C5" w:rsidRDefault="00EC0797" w:rsidP="00E857C5">
            <w:pPr>
              <w:contextualSpacing/>
              <w:jc w:val="center"/>
              <w:rPr>
                <w:sz w:val="18"/>
                <w:szCs w:val="18"/>
              </w:rPr>
            </w:pPr>
            <w:r w:rsidRPr="00E857C5">
              <w:rPr>
                <w:sz w:val="18"/>
                <w:szCs w:val="18"/>
              </w:rPr>
              <w:t>4 178,7</w:t>
            </w:r>
          </w:p>
        </w:tc>
        <w:tc>
          <w:tcPr>
            <w:tcW w:w="998" w:type="dxa"/>
            <w:vAlign w:val="center"/>
          </w:tcPr>
          <w:p w14:paraId="400CBCC3" w14:textId="2BFD2174" w:rsidR="00B7526A" w:rsidRPr="00E857C5" w:rsidRDefault="00EC0797" w:rsidP="00E857C5">
            <w:pPr>
              <w:contextualSpacing/>
              <w:jc w:val="center"/>
              <w:rPr>
                <w:sz w:val="18"/>
                <w:szCs w:val="18"/>
              </w:rPr>
            </w:pPr>
            <w:r w:rsidRPr="00E857C5">
              <w:rPr>
                <w:sz w:val="18"/>
                <w:szCs w:val="18"/>
              </w:rPr>
              <w:t>2,6</w:t>
            </w:r>
          </w:p>
        </w:tc>
      </w:tr>
      <w:tr w:rsidR="00835C65" w:rsidRPr="00835C65" w14:paraId="163C5AA1" w14:textId="77777777" w:rsidTr="00176BBE">
        <w:trPr>
          <w:trHeight w:val="844"/>
        </w:trPr>
        <w:tc>
          <w:tcPr>
            <w:tcW w:w="534" w:type="dxa"/>
            <w:vAlign w:val="center"/>
          </w:tcPr>
          <w:p w14:paraId="29AB3021" w14:textId="4B4F91CF" w:rsidR="00B7526A" w:rsidRPr="00A07483" w:rsidRDefault="00D30A38" w:rsidP="00A07483">
            <w:pPr>
              <w:contextualSpacing/>
              <w:jc w:val="center"/>
              <w:rPr>
                <w:sz w:val="18"/>
                <w:szCs w:val="18"/>
              </w:rPr>
            </w:pPr>
            <w:r w:rsidRPr="00A07483">
              <w:rPr>
                <w:sz w:val="18"/>
                <w:szCs w:val="18"/>
              </w:rPr>
              <w:t>3</w:t>
            </w:r>
          </w:p>
        </w:tc>
        <w:tc>
          <w:tcPr>
            <w:tcW w:w="3856" w:type="dxa"/>
          </w:tcPr>
          <w:p w14:paraId="276238FB" w14:textId="1E9C9953" w:rsidR="00B7526A" w:rsidRPr="00A07483" w:rsidRDefault="00D30A38" w:rsidP="00B7526A">
            <w:pPr>
              <w:contextualSpacing/>
              <w:jc w:val="both"/>
              <w:rPr>
                <w:sz w:val="18"/>
                <w:szCs w:val="18"/>
              </w:rPr>
            </w:pPr>
            <w:r w:rsidRPr="00A07483">
              <w:rPr>
                <w:sz w:val="18"/>
                <w:szCs w:val="18"/>
              </w:rPr>
              <w:t>Финансовая, имущественная, информационная, консультационная поддержка деятельности территориальных общественных самоуправлений,                  в том числе:</w:t>
            </w:r>
          </w:p>
        </w:tc>
        <w:tc>
          <w:tcPr>
            <w:tcW w:w="2835" w:type="dxa"/>
            <w:vAlign w:val="center"/>
          </w:tcPr>
          <w:p w14:paraId="7E30CA99" w14:textId="07AA497E" w:rsidR="00B7526A" w:rsidRPr="00A07483" w:rsidRDefault="00B7526A" w:rsidP="00825C9E">
            <w:pPr>
              <w:contextualSpacing/>
              <w:jc w:val="center"/>
              <w:rPr>
                <w:sz w:val="18"/>
                <w:szCs w:val="18"/>
              </w:rPr>
            </w:pPr>
          </w:p>
        </w:tc>
        <w:tc>
          <w:tcPr>
            <w:tcW w:w="1417" w:type="dxa"/>
            <w:vAlign w:val="center"/>
          </w:tcPr>
          <w:p w14:paraId="30D9527C" w14:textId="6B9548D7" w:rsidR="00B7526A" w:rsidRPr="00E857C5" w:rsidRDefault="00EC0797" w:rsidP="00E857C5">
            <w:pPr>
              <w:contextualSpacing/>
              <w:jc w:val="center"/>
              <w:rPr>
                <w:sz w:val="18"/>
                <w:szCs w:val="18"/>
              </w:rPr>
            </w:pPr>
            <w:r w:rsidRPr="00E857C5">
              <w:rPr>
                <w:sz w:val="18"/>
                <w:szCs w:val="18"/>
              </w:rPr>
              <w:t>22 486,6</w:t>
            </w:r>
          </w:p>
        </w:tc>
        <w:tc>
          <w:tcPr>
            <w:tcW w:w="998" w:type="dxa"/>
            <w:vAlign w:val="center"/>
          </w:tcPr>
          <w:p w14:paraId="1C3E1F1D" w14:textId="06F8B0F1" w:rsidR="00B7526A" w:rsidRPr="00E857C5" w:rsidRDefault="00EC0797" w:rsidP="00E857C5">
            <w:pPr>
              <w:contextualSpacing/>
              <w:jc w:val="center"/>
              <w:rPr>
                <w:sz w:val="18"/>
                <w:szCs w:val="18"/>
              </w:rPr>
            </w:pPr>
            <w:r w:rsidRPr="00E857C5">
              <w:rPr>
                <w:sz w:val="18"/>
                <w:szCs w:val="18"/>
              </w:rPr>
              <w:t>14,0</w:t>
            </w:r>
          </w:p>
        </w:tc>
      </w:tr>
      <w:tr w:rsidR="00835C65" w:rsidRPr="00835C65" w14:paraId="4E08877B" w14:textId="77777777" w:rsidTr="00176BBE">
        <w:trPr>
          <w:trHeight w:val="260"/>
        </w:trPr>
        <w:tc>
          <w:tcPr>
            <w:tcW w:w="534" w:type="dxa"/>
            <w:vAlign w:val="center"/>
          </w:tcPr>
          <w:p w14:paraId="246D83B8" w14:textId="0E318765" w:rsidR="00B7526A" w:rsidRPr="00A07483" w:rsidRDefault="00D30A38" w:rsidP="00A07483">
            <w:pPr>
              <w:contextualSpacing/>
              <w:jc w:val="center"/>
              <w:rPr>
                <w:i/>
                <w:iCs/>
                <w:sz w:val="18"/>
                <w:szCs w:val="18"/>
              </w:rPr>
            </w:pPr>
            <w:r w:rsidRPr="00A07483">
              <w:rPr>
                <w:i/>
                <w:iCs/>
                <w:sz w:val="18"/>
                <w:szCs w:val="18"/>
              </w:rPr>
              <w:t>3.1</w:t>
            </w:r>
          </w:p>
        </w:tc>
        <w:tc>
          <w:tcPr>
            <w:tcW w:w="3856" w:type="dxa"/>
          </w:tcPr>
          <w:p w14:paraId="1862EA49" w14:textId="448B43A9" w:rsidR="00B7526A" w:rsidRPr="00A07483" w:rsidRDefault="00D30A38" w:rsidP="00B7526A">
            <w:pPr>
              <w:contextualSpacing/>
              <w:jc w:val="both"/>
              <w:rPr>
                <w:i/>
                <w:iCs/>
                <w:sz w:val="18"/>
                <w:szCs w:val="18"/>
              </w:rPr>
            </w:pPr>
            <w:r w:rsidRPr="00A07483">
              <w:rPr>
                <w:i/>
                <w:iCs/>
                <w:sz w:val="18"/>
                <w:szCs w:val="18"/>
              </w:rPr>
              <w:t>субсидии ТОС</w:t>
            </w:r>
          </w:p>
        </w:tc>
        <w:tc>
          <w:tcPr>
            <w:tcW w:w="2835" w:type="dxa"/>
            <w:vAlign w:val="center"/>
          </w:tcPr>
          <w:p w14:paraId="25C2AE17" w14:textId="62290182" w:rsidR="00B7526A" w:rsidRPr="00A07483" w:rsidRDefault="00A07483" w:rsidP="00825C9E">
            <w:pPr>
              <w:contextualSpacing/>
              <w:jc w:val="center"/>
              <w:rPr>
                <w:i/>
                <w:iCs/>
                <w:sz w:val="18"/>
                <w:szCs w:val="18"/>
              </w:rPr>
            </w:pPr>
            <w:r w:rsidRPr="00C45C16">
              <w:rPr>
                <w:i/>
                <w:iCs/>
                <w:sz w:val="18"/>
                <w:szCs w:val="18"/>
              </w:rPr>
              <w:t>17 ТОС</w:t>
            </w:r>
          </w:p>
        </w:tc>
        <w:tc>
          <w:tcPr>
            <w:tcW w:w="1417" w:type="dxa"/>
            <w:vAlign w:val="center"/>
          </w:tcPr>
          <w:p w14:paraId="389D6B58" w14:textId="3B4F8144" w:rsidR="00B7526A" w:rsidRPr="00E857C5" w:rsidRDefault="00EC0797" w:rsidP="00E857C5">
            <w:pPr>
              <w:contextualSpacing/>
              <w:jc w:val="center"/>
              <w:rPr>
                <w:i/>
                <w:iCs/>
                <w:sz w:val="18"/>
                <w:szCs w:val="18"/>
              </w:rPr>
            </w:pPr>
            <w:r w:rsidRPr="00E857C5">
              <w:rPr>
                <w:i/>
                <w:iCs/>
                <w:sz w:val="18"/>
                <w:szCs w:val="18"/>
              </w:rPr>
              <w:t>21 064,8</w:t>
            </w:r>
          </w:p>
        </w:tc>
        <w:tc>
          <w:tcPr>
            <w:tcW w:w="998" w:type="dxa"/>
            <w:vAlign w:val="center"/>
          </w:tcPr>
          <w:p w14:paraId="0A2BD149" w14:textId="65A55057" w:rsidR="00B7526A" w:rsidRPr="00E857C5" w:rsidRDefault="00EC0797" w:rsidP="00E857C5">
            <w:pPr>
              <w:contextualSpacing/>
              <w:jc w:val="center"/>
              <w:rPr>
                <w:i/>
                <w:iCs/>
                <w:sz w:val="18"/>
                <w:szCs w:val="18"/>
              </w:rPr>
            </w:pPr>
            <w:r w:rsidRPr="00E857C5">
              <w:rPr>
                <w:i/>
                <w:iCs/>
                <w:sz w:val="18"/>
                <w:szCs w:val="18"/>
              </w:rPr>
              <w:t>13,1</w:t>
            </w:r>
          </w:p>
        </w:tc>
      </w:tr>
      <w:tr w:rsidR="00835C65" w:rsidRPr="00835C65" w14:paraId="39A80D88" w14:textId="77777777" w:rsidTr="00176BBE">
        <w:trPr>
          <w:trHeight w:val="343"/>
        </w:trPr>
        <w:tc>
          <w:tcPr>
            <w:tcW w:w="534" w:type="dxa"/>
            <w:vAlign w:val="center"/>
          </w:tcPr>
          <w:p w14:paraId="384248BC" w14:textId="6BC74E83" w:rsidR="00B7526A" w:rsidRPr="00A07483" w:rsidRDefault="00D30A38" w:rsidP="00A07483">
            <w:pPr>
              <w:contextualSpacing/>
              <w:jc w:val="center"/>
              <w:rPr>
                <w:i/>
                <w:iCs/>
                <w:sz w:val="18"/>
                <w:szCs w:val="18"/>
              </w:rPr>
            </w:pPr>
            <w:r w:rsidRPr="00A07483">
              <w:rPr>
                <w:i/>
                <w:iCs/>
                <w:sz w:val="18"/>
                <w:szCs w:val="18"/>
              </w:rPr>
              <w:t>3.2</w:t>
            </w:r>
          </w:p>
        </w:tc>
        <w:tc>
          <w:tcPr>
            <w:tcW w:w="3856" w:type="dxa"/>
          </w:tcPr>
          <w:p w14:paraId="61ED1FF9" w14:textId="022355A1" w:rsidR="00B7526A" w:rsidRPr="00A07483" w:rsidRDefault="00D30A38" w:rsidP="00B7526A">
            <w:pPr>
              <w:contextualSpacing/>
              <w:jc w:val="both"/>
              <w:rPr>
                <w:i/>
                <w:iCs/>
                <w:sz w:val="18"/>
                <w:szCs w:val="18"/>
              </w:rPr>
            </w:pPr>
            <w:r w:rsidRPr="00A07483">
              <w:rPr>
                <w:i/>
                <w:iCs/>
                <w:sz w:val="18"/>
                <w:szCs w:val="18"/>
              </w:rPr>
              <w:t>арендная плата за пользование имуществом</w:t>
            </w:r>
          </w:p>
        </w:tc>
        <w:tc>
          <w:tcPr>
            <w:tcW w:w="2835" w:type="dxa"/>
            <w:vAlign w:val="center"/>
          </w:tcPr>
          <w:p w14:paraId="60F07ED4" w14:textId="07E9E2E5" w:rsidR="00B7526A" w:rsidRPr="00A07483" w:rsidRDefault="00A07483" w:rsidP="00825C9E">
            <w:pPr>
              <w:contextualSpacing/>
              <w:jc w:val="center"/>
              <w:rPr>
                <w:i/>
                <w:iCs/>
                <w:sz w:val="18"/>
                <w:szCs w:val="18"/>
              </w:rPr>
            </w:pPr>
            <w:r>
              <w:rPr>
                <w:i/>
                <w:iCs/>
                <w:sz w:val="18"/>
                <w:szCs w:val="18"/>
              </w:rPr>
              <w:t xml:space="preserve">2 пункта по работе </w:t>
            </w:r>
            <w:r w:rsidRPr="00A07483">
              <w:rPr>
                <w:i/>
                <w:iCs/>
                <w:sz w:val="18"/>
                <w:szCs w:val="18"/>
              </w:rPr>
              <w:t>с населением</w:t>
            </w:r>
          </w:p>
        </w:tc>
        <w:tc>
          <w:tcPr>
            <w:tcW w:w="1417" w:type="dxa"/>
            <w:vAlign w:val="center"/>
          </w:tcPr>
          <w:p w14:paraId="053E7006" w14:textId="31FB7058" w:rsidR="00B7526A" w:rsidRPr="00E857C5" w:rsidRDefault="00EC0797" w:rsidP="00E857C5">
            <w:pPr>
              <w:contextualSpacing/>
              <w:jc w:val="center"/>
              <w:rPr>
                <w:i/>
                <w:iCs/>
                <w:sz w:val="18"/>
                <w:szCs w:val="18"/>
              </w:rPr>
            </w:pPr>
            <w:r w:rsidRPr="00E857C5">
              <w:rPr>
                <w:i/>
                <w:iCs/>
                <w:sz w:val="18"/>
                <w:szCs w:val="18"/>
              </w:rPr>
              <w:t>1 421,8</w:t>
            </w:r>
          </w:p>
        </w:tc>
        <w:tc>
          <w:tcPr>
            <w:tcW w:w="998" w:type="dxa"/>
            <w:vAlign w:val="center"/>
          </w:tcPr>
          <w:p w14:paraId="475C43F6" w14:textId="5564311F" w:rsidR="00B7526A" w:rsidRPr="00E857C5" w:rsidRDefault="00EC0797" w:rsidP="00E857C5">
            <w:pPr>
              <w:contextualSpacing/>
              <w:jc w:val="center"/>
              <w:rPr>
                <w:i/>
                <w:iCs/>
                <w:sz w:val="18"/>
                <w:szCs w:val="18"/>
              </w:rPr>
            </w:pPr>
            <w:r w:rsidRPr="00E857C5">
              <w:rPr>
                <w:i/>
                <w:iCs/>
                <w:sz w:val="18"/>
                <w:szCs w:val="18"/>
              </w:rPr>
              <w:t>0,9</w:t>
            </w:r>
          </w:p>
        </w:tc>
      </w:tr>
      <w:tr w:rsidR="00835C65" w:rsidRPr="00835C65" w14:paraId="10DC2413" w14:textId="77777777" w:rsidTr="00176BBE">
        <w:trPr>
          <w:trHeight w:val="633"/>
        </w:trPr>
        <w:tc>
          <w:tcPr>
            <w:tcW w:w="534" w:type="dxa"/>
            <w:vAlign w:val="center"/>
          </w:tcPr>
          <w:p w14:paraId="7F1BFA16" w14:textId="4E00A70F" w:rsidR="00B7526A" w:rsidRPr="00A07483" w:rsidRDefault="00D30A38" w:rsidP="00A07483">
            <w:pPr>
              <w:contextualSpacing/>
              <w:jc w:val="center"/>
              <w:rPr>
                <w:sz w:val="18"/>
                <w:szCs w:val="18"/>
              </w:rPr>
            </w:pPr>
            <w:r w:rsidRPr="00A07483">
              <w:rPr>
                <w:sz w:val="18"/>
                <w:szCs w:val="18"/>
              </w:rPr>
              <w:t>4</w:t>
            </w:r>
          </w:p>
        </w:tc>
        <w:tc>
          <w:tcPr>
            <w:tcW w:w="3856" w:type="dxa"/>
          </w:tcPr>
          <w:p w14:paraId="6F561C78" w14:textId="65E5F65C" w:rsidR="00B7526A" w:rsidRPr="00A07483" w:rsidRDefault="00D30A38" w:rsidP="00D30A38">
            <w:pPr>
              <w:contextualSpacing/>
              <w:jc w:val="both"/>
              <w:rPr>
                <w:sz w:val="18"/>
                <w:szCs w:val="18"/>
              </w:rPr>
            </w:pPr>
            <w:r w:rsidRPr="00A07483">
              <w:rPr>
                <w:sz w:val="18"/>
                <w:szCs w:val="18"/>
              </w:rPr>
              <w:t>Подго</w:t>
            </w:r>
            <w:r w:rsidR="00A07483" w:rsidRPr="00A07483">
              <w:rPr>
                <w:sz w:val="18"/>
                <w:szCs w:val="18"/>
              </w:rPr>
              <w:t>товка и размещение информации о </w:t>
            </w:r>
            <w:r w:rsidRPr="00A07483">
              <w:rPr>
                <w:sz w:val="18"/>
                <w:szCs w:val="18"/>
              </w:rPr>
              <w:t xml:space="preserve">деятельности органов местного самоуправления, поддержка </w:t>
            </w:r>
            <w:r w:rsidR="00A07483" w:rsidRPr="00A07483">
              <w:rPr>
                <w:sz w:val="18"/>
                <w:szCs w:val="18"/>
              </w:rPr>
              <w:t>и развитие социальной рекламы и </w:t>
            </w:r>
            <w:r w:rsidRPr="00A07483">
              <w:rPr>
                <w:sz w:val="18"/>
                <w:szCs w:val="18"/>
              </w:rPr>
              <w:t>издательской деятельности, в том числе:</w:t>
            </w:r>
          </w:p>
        </w:tc>
        <w:tc>
          <w:tcPr>
            <w:tcW w:w="2835" w:type="dxa"/>
            <w:vAlign w:val="center"/>
          </w:tcPr>
          <w:p w14:paraId="558F18CF" w14:textId="2AD2195A" w:rsidR="00B7526A" w:rsidRPr="00A07483" w:rsidRDefault="00B7526A" w:rsidP="00825C9E">
            <w:pPr>
              <w:contextualSpacing/>
              <w:jc w:val="center"/>
              <w:rPr>
                <w:sz w:val="18"/>
                <w:szCs w:val="18"/>
              </w:rPr>
            </w:pPr>
          </w:p>
        </w:tc>
        <w:tc>
          <w:tcPr>
            <w:tcW w:w="1417" w:type="dxa"/>
            <w:vAlign w:val="center"/>
          </w:tcPr>
          <w:p w14:paraId="6DB7A8B8" w14:textId="44D98AA6" w:rsidR="00B7526A" w:rsidRPr="00E857C5" w:rsidRDefault="00EC0797" w:rsidP="00E857C5">
            <w:pPr>
              <w:contextualSpacing/>
              <w:jc w:val="center"/>
              <w:rPr>
                <w:sz w:val="18"/>
                <w:szCs w:val="18"/>
              </w:rPr>
            </w:pPr>
            <w:r w:rsidRPr="00E857C5">
              <w:rPr>
                <w:sz w:val="18"/>
                <w:szCs w:val="18"/>
              </w:rPr>
              <w:t>61 622,3</w:t>
            </w:r>
          </w:p>
        </w:tc>
        <w:tc>
          <w:tcPr>
            <w:tcW w:w="998" w:type="dxa"/>
            <w:tcBorders>
              <w:bottom w:val="single" w:sz="4" w:space="0" w:color="auto"/>
            </w:tcBorders>
            <w:vAlign w:val="center"/>
          </w:tcPr>
          <w:p w14:paraId="39D08DC9" w14:textId="70523997" w:rsidR="00B7526A" w:rsidRPr="00E857C5" w:rsidRDefault="00EC0797" w:rsidP="00E857C5">
            <w:pPr>
              <w:contextualSpacing/>
              <w:jc w:val="center"/>
              <w:rPr>
                <w:sz w:val="18"/>
                <w:szCs w:val="18"/>
              </w:rPr>
            </w:pPr>
            <w:r w:rsidRPr="00E857C5">
              <w:rPr>
                <w:sz w:val="18"/>
                <w:szCs w:val="18"/>
              </w:rPr>
              <w:t>38,4</w:t>
            </w:r>
          </w:p>
        </w:tc>
      </w:tr>
      <w:tr w:rsidR="00835C65" w:rsidRPr="00835C65" w14:paraId="7A388A4F" w14:textId="77777777" w:rsidTr="00176BBE">
        <w:trPr>
          <w:trHeight w:val="1004"/>
        </w:trPr>
        <w:tc>
          <w:tcPr>
            <w:tcW w:w="534" w:type="dxa"/>
            <w:vAlign w:val="center"/>
          </w:tcPr>
          <w:p w14:paraId="6860AE63" w14:textId="1C9034DA" w:rsidR="00B7526A" w:rsidRPr="00A07483" w:rsidRDefault="00D30A38" w:rsidP="00A07483">
            <w:pPr>
              <w:contextualSpacing/>
              <w:jc w:val="center"/>
              <w:rPr>
                <w:i/>
                <w:iCs/>
                <w:sz w:val="18"/>
                <w:szCs w:val="18"/>
              </w:rPr>
            </w:pPr>
            <w:r w:rsidRPr="00A07483">
              <w:rPr>
                <w:i/>
                <w:iCs/>
                <w:sz w:val="18"/>
                <w:szCs w:val="18"/>
              </w:rPr>
              <w:t>4.1</w:t>
            </w:r>
          </w:p>
        </w:tc>
        <w:tc>
          <w:tcPr>
            <w:tcW w:w="3856" w:type="dxa"/>
          </w:tcPr>
          <w:p w14:paraId="15EA3E69" w14:textId="77777777" w:rsidR="00D30A38" w:rsidRPr="00A07483" w:rsidRDefault="00D30A38" w:rsidP="00D30A38">
            <w:pPr>
              <w:contextualSpacing/>
              <w:rPr>
                <w:i/>
                <w:iCs/>
                <w:sz w:val="18"/>
                <w:szCs w:val="18"/>
              </w:rPr>
            </w:pPr>
            <w:r w:rsidRPr="00A07483">
              <w:rPr>
                <w:i/>
                <w:iCs/>
                <w:sz w:val="18"/>
                <w:szCs w:val="18"/>
              </w:rPr>
              <w:t>- услуги по информационному обеспечению ОМС в СМИ:</w:t>
            </w:r>
          </w:p>
          <w:p w14:paraId="56690F05" w14:textId="77777777" w:rsidR="00D30A38" w:rsidRPr="00A07483" w:rsidRDefault="00D30A38" w:rsidP="00D30A38">
            <w:pPr>
              <w:contextualSpacing/>
              <w:rPr>
                <w:i/>
                <w:iCs/>
                <w:sz w:val="18"/>
                <w:szCs w:val="18"/>
              </w:rPr>
            </w:pPr>
            <w:r w:rsidRPr="00A07483">
              <w:rPr>
                <w:i/>
                <w:iCs/>
                <w:sz w:val="18"/>
                <w:szCs w:val="18"/>
              </w:rPr>
              <w:t xml:space="preserve">      - телевидение;</w:t>
            </w:r>
          </w:p>
          <w:p w14:paraId="17721A98" w14:textId="77777777" w:rsidR="00D30A38" w:rsidRPr="00A07483" w:rsidRDefault="00D30A38" w:rsidP="00D30A38">
            <w:pPr>
              <w:contextualSpacing/>
              <w:rPr>
                <w:i/>
                <w:iCs/>
                <w:sz w:val="18"/>
                <w:szCs w:val="18"/>
              </w:rPr>
            </w:pPr>
            <w:r w:rsidRPr="00A07483">
              <w:rPr>
                <w:i/>
                <w:iCs/>
                <w:sz w:val="18"/>
                <w:szCs w:val="18"/>
              </w:rPr>
              <w:t xml:space="preserve">      - радио;</w:t>
            </w:r>
          </w:p>
          <w:p w14:paraId="0F7302A7" w14:textId="77777777" w:rsidR="00D30A38" w:rsidRPr="00A07483" w:rsidRDefault="00D30A38" w:rsidP="00D30A38">
            <w:pPr>
              <w:contextualSpacing/>
              <w:rPr>
                <w:i/>
                <w:iCs/>
                <w:sz w:val="18"/>
                <w:szCs w:val="18"/>
              </w:rPr>
            </w:pPr>
            <w:r w:rsidRPr="00A07483">
              <w:rPr>
                <w:i/>
                <w:iCs/>
                <w:sz w:val="18"/>
                <w:szCs w:val="18"/>
              </w:rPr>
              <w:t xml:space="preserve">      - социальные сети;</w:t>
            </w:r>
          </w:p>
          <w:p w14:paraId="600F02B9" w14:textId="4A397471" w:rsidR="00B7526A" w:rsidRPr="00A07483" w:rsidRDefault="00D30A38" w:rsidP="00D30A38">
            <w:pPr>
              <w:contextualSpacing/>
              <w:rPr>
                <w:i/>
                <w:iCs/>
                <w:sz w:val="18"/>
                <w:szCs w:val="18"/>
              </w:rPr>
            </w:pPr>
            <w:r w:rsidRPr="00A07483">
              <w:rPr>
                <w:i/>
                <w:iCs/>
                <w:sz w:val="18"/>
                <w:szCs w:val="18"/>
              </w:rPr>
              <w:t xml:space="preserve">      - печатные издания                                                                                                                                                                             - услуги по обеспечению офиц. портала фотографиями  </w:t>
            </w:r>
          </w:p>
        </w:tc>
        <w:tc>
          <w:tcPr>
            <w:tcW w:w="2835" w:type="dxa"/>
            <w:vAlign w:val="center"/>
          </w:tcPr>
          <w:p w14:paraId="7D3A2D97" w14:textId="77777777" w:rsidR="00A07483" w:rsidRDefault="00A07483" w:rsidP="00825C9E">
            <w:pPr>
              <w:contextualSpacing/>
              <w:jc w:val="center"/>
              <w:rPr>
                <w:i/>
                <w:iCs/>
                <w:sz w:val="18"/>
                <w:szCs w:val="18"/>
              </w:rPr>
            </w:pPr>
          </w:p>
          <w:p w14:paraId="16E6B49D" w14:textId="77777777" w:rsidR="00A07483" w:rsidRDefault="00A07483" w:rsidP="00825C9E">
            <w:pPr>
              <w:contextualSpacing/>
              <w:jc w:val="center"/>
              <w:rPr>
                <w:i/>
                <w:iCs/>
                <w:sz w:val="18"/>
                <w:szCs w:val="18"/>
              </w:rPr>
            </w:pPr>
          </w:p>
          <w:p w14:paraId="33D41D07" w14:textId="699F149D" w:rsidR="00A07483" w:rsidRPr="00A07483" w:rsidRDefault="00A07483" w:rsidP="00825C9E">
            <w:pPr>
              <w:contextualSpacing/>
              <w:jc w:val="center"/>
              <w:rPr>
                <w:i/>
                <w:iCs/>
                <w:sz w:val="18"/>
                <w:szCs w:val="18"/>
              </w:rPr>
            </w:pPr>
            <w:r w:rsidRPr="00A07483">
              <w:rPr>
                <w:i/>
                <w:iCs/>
                <w:sz w:val="18"/>
                <w:szCs w:val="18"/>
              </w:rPr>
              <w:t>83 952 минут;</w:t>
            </w:r>
          </w:p>
          <w:p w14:paraId="6B6A5BAC" w14:textId="77777777" w:rsidR="00A07483" w:rsidRPr="00A07483" w:rsidRDefault="00A07483" w:rsidP="00825C9E">
            <w:pPr>
              <w:contextualSpacing/>
              <w:jc w:val="center"/>
              <w:rPr>
                <w:i/>
                <w:iCs/>
                <w:sz w:val="18"/>
                <w:szCs w:val="18"/>
              </w:rPr>
            </w:pPr>
            <w:r w:rsidRPr="00A07483">
              <w:rPr>
                <w:i/>
                <w:iCs/>
                <w:sz w:val="18"/>
                <w:szCs w:val="18"/>
              </w:rPr>
              <w:t>1 354 минут;</w:t>
            </w:r>
          </w:p>
          <w:p w14:paraId="6A4BD649" w14:textId="77777777" w:rsidR="00A07483" w:rsidRPr="00A07483" w:rsidRDefault="00A07483" w:rsidP="00825C9E">
            <w:pPr>
              <w:contextualSpacing/>
              <w:jc w:val="center"/>
              <w:rPr>
                <w:i/>
                <w:iCs/>
                <w:sz w:val="18"/>
                <w:szCs w:val="18"/>
              </w:rPr>
            </w:pPr>
            <w:r w:rsidRPr="00A07483">
              <w:rPr>
                <w:i/>
                <w:iCs/>
                <w:sz w:val="18"/>
                <w:szCs w:val="18"/>
              </w:rPr>
              <w:t>68 000 усл.ед.;</w:t>
            </w:r>
          </w:p>
          <w:p w14:paraId="3AE86F97" w14:textId="7A6891A5" w:rsidR="00B7526A" w:rsidRPr="00A07483" w:rsidRDefault="00A07483" w:rsidP="00825C9E">
            <w:pPr>
              <w:contextualSpacing/>
              <w:jc w:val="center"/>
              <w:rPr>
                <w:i/>
                <w:iCs/>
                <w:sz w:val="18"/>
                <w:szCs w:val="18"/>
              </w:rPr>
            </w:pPr>
            <w:r w:rsidRPr="00A07483">
              <w:rPr>
                <w:i/>
                <w:iCs/>
                <w:sz w:val="18"/>
                <w:szCs w:val="18"/>
              </w:rPr>
              <w:t>63 513 см.кв.                                 не менее 2 000 шт.</w:t>
            </w:r>
          </w:p>
        </w:tc>
        <w:tc>
          <w:tcPr>
            <w:tcW w:w="1417" w:type="dxa"/>
            <w:vAlign w:val="center"/>
          </w:tcPr>
          <w:p w14:paraId="020DBB6B" w14:textId="7A1F5248" w:rsidR="00B7526A" w:rsidRPr="00E857C5" w:rsidRDefault="00EC0797" w:rsidP="00E857C5">
            <w:pPr>
              <w:contextualSpacing/>
              <w:jc w:val="center"/>
              <w:rPr>
                <w:i/>
                <w:iCs/>
                <w:sz w:val="18"/>
                <w:szCs w:val="18"/>
              </w:rPr>
            </w:pPr>
            <w:r w:rsidRPr="00E857C5">
              <w:rPr>
                <w:i/>
                <w:iCs/>
                <w:sz w:val="18"/>
                <w:szCs w:val="18"/>
              </w:rPr>
              <w:t>55 524,8</w:t>
            </w:r>
          </w:p>
        </w:tc>
        <w:tc>
          <w:tcPr>
            <w:tcW w:w="998" w:type="dxa"/>
            <w:tcBorders>
              <w:top w:val="single" w:sz="4" w:space="0" w:color="auto"/>
              <w:left w:val="nil"/>
              <w:bottom w:val="single" w:sz="4" w:space="0" w:color="auto"/>
              <w:right w:val="single" w:sz="4" w:space="0" w:color="auto"/>
            </w:tcBorders>
            <w:shd w:val="clear" w:color="auto" w:fill="auto"/>
            <w:vAlign w:val="center"/>
          </w:tcPr>
          <w:p w14:paraId="63DB96E4" w14:textId="58788E5C" w:rsidR="00B7526A" w:rsidRPr="00E857C5" w:rsidRDefault="00EC0797" w:rsidP="00E857C5">
            <w:pPr>
              <w:contextualSpacing/>
              <w:jc w:val="center"/>
              <w:rPr>
                <w:i/>
                <w:iCs/>
                <w:sz w:val="18"/>
                <w:szCs w:val="18"/>
              </w:rPr>
            </w:pPr>
            <w:r w:rsidRPr="00E857C5">
              <w:rPr>
                <w:i/>
                <w:iCs/>
                <w:sz w:val="18"/>
                <w:szCs w:val="18"/>
              </w:rPr>
              <w:t>34,6</w:t>
            </w:r>
          </w:p>
        </w:tc>
      </w:tr>
      <w:tr w:rsidR="00835C65" w:rsidRPr="00835C65" w14:paraId="0FE15E59" w14:textId="77777777" w:rsidTr="00176BBE">
        <w:trPr>
          <w:trHeight w:val="665"/>
        </w:trPr>
        <w:tc>
          <w:tcPr>
            <w:tcW w:w="534" w:type="dxa"/>
            <w:vAlign w:val="center"/>
          </w:tcPr>
          <w:p w14:paraId="661EF59A" w14:textId="11DD8385" w:rsidR="00B7526A" w:rsidRPr="00A07483" w:rsidRDefault="00D30A38" w:rsidP="00A07483">
            <w:pPr>
              <w:contextualSpacing/>
              <w:jc w:val="center"/>
              <w:rPr>
                <w:i/>
                <w:iCs/>
                <w:sz w:val="18"/>
                <w:szCs w:val="18"/>
              </w:rPr>
            </w:pPr>
            <w:r w:rsidRPr="00A07483">
              <w:rPr>
                <w:i/>
                <w:iCs/>
                <w:sz w:val="18"/>
                <w:szCs w:val="18"/>
              </w:rPr>
              <w:t>4.2</w:t>
            </w:r>
          </w:p>
        </w:tc>
        <w:tc>
          <w:tcPr>
            <w:tcW w:w="3856" w:type="dxa"/>
          </w:tcPr>
          <w:p w14:paraId="0A0CDD63" w14:textId="62FE6F30" w:rsidR="00D30A38" w:rsidRPr="00A07483" w:rsidRDefault="00D30A38" w:rsidP="00D30A38">
            <w:pPr>
              <w:contextualSpacing/>
              <w:jc w:val="both"/>
              <w:rPr>
                <w:i/>
                <w:iCs/>
                <w:sz w:val="18"/>
                <w:szCs w:val="18"/>
              </w:rPr>
            </w:pPr>
            <w:r w:rsidRPr="00A07483">
              <w:rPr>
                <w:i/>
                <w:iCs/>
                <w:sz w:val="18"/>
                <w:szCs w:val="18"/>
              </w:rPr>
              <w:t>- производство и прокат видеороликов соц.</w:t>
            </w:r>
            <w:r w:rsidR="00A07483">
              <w:rPr>
                <w:i/>
                <w:iCs/>
                <w:sz w:val="18"/>
                <w:szCs w:val="18"/>
              </w:rPr>
              <w:t> </w:t>
            </w:r>
            <w:r w:rsidRPr="00A07483">
              <w:rPr>
                <w:i/>
                <w:iCs/>
                <w:sz w:val="18"/>
                <w:szCs w:val="18"/>
              </w:rPr>
              <w:t>рекламы;</w:t>
            </w:r>
          </w:p>
          <w:p w14:paraId="2A95E16E" w14:textId="5BCC5910" w:rsidR="00D30A38" w:rsidRPr="00A07483" w:rsidRDefault="00D30A38" w:rsidP="00D30A38">
            <w:pPr>
              <w:contextualSpacing/>
              <w:jc w:val="both"/>
              <w:rPr>
                <w:i/>
                <w:iCs/>
                <w:sz w:val="18"/>
                <w:szCs w:val="18"/>
              </w:rPr>
            </w:pPr>
            <w:r w:rsidRPr="00A07483">
              <w:rPr>
                <w:i/>
                <w:iCs/>
                <w:sz w:val="18"/>
                <w:szCs w:val="18"/>
              </w:rPr>
              <w:t xml:space="preserve"> - производство и прокат </w:t>
            </w:r>
            <w:r w:rsidR="00F104FF" w:rsidRPr="00A07483">
              <w:rPr>
                <w:i/>
                <w:iCs/>
                <w:sz w:val="18"/>
                <w:szCs w:val="18"/>
              </w:rPr>
              <w:t>аудио роликов</w:t>
            </w:r>
            <w:r w:rsidRPr="00A07483">
              <w:rPr>
                <w:i/>
                <w:iCs/>
                <w:sz w:val="18"/>
                <w:szCs w:val="18"/>
              </w:rPr>
              <w:t xml:space="preserve"> соц.</w:t>
            </w:r>
            <w:r w:rsidR="00A07483">
              <w:rPr>
                <w:i/>
                <w:iCs/>
                <w:sz w:val="18"/>
                <w:szCs w:val="18"/>
              </w:rPr>
              <w:t> </w:t>
            </w:r>
            <w:r w:rsidRPr="00A07483">
              <w:rPr>
                <w:i/>
                <w:iCs/>
                <w:sz w:val="18"/>
                <w:szCs w:val="18"/>
              </w:rPr>
              <w:t>рекламы;</w:t>
            </w:r>
          </w:p>
          <w:p w14:paraId="4CC10D5B" w14:textId="6F00F36A" w:rsidR="00B7526A" w:rsidRPr="00A07483" w:rsidRDefault="00D30A38" w:rsidP="00D30A38">
            <w:pPr>
              <w:contextualSpacing/>
              <w:jc w:val="both"/>
              <w:rPr>
                <w:i/>
                <w:iCs/>
                <w:sz w:val="18"/>
                <w:szCs w:val="18"/>
              </w:rPr>
            </w:pPr>
            <w:r w:rsidRPr="00A07483">
              <w:rPr>
                <w:i/>
                <w:iCs/>
                <w:sz w:val="18"/>
                <w:szCs w:val="18"/>
              </w:rPr>
              <w:t xml:space="preserve"> - оказание у</w:t>
            </w:r>
            <w:r w:rsidR="00A07483" w:rsidRPr="00A07483">
              <w:rPr>
                <w:i/>
                <w:iCs/>
                <w:sz w:val="18"/>
                <w:szCs w:val="18"/>
              </w:rPr>
              <w:t>слуг по изготовлению, монтажу и </w:t>
            </w:r>
            <w:r w:rsidRPr="00A07483">
              <w:rPr>
                <w:i/>
                <w:iCs/>
                <w:sz w:val="18"/>
                <w:szCs w:val="18"/>
              </w:rPr>
              <w:t>демонтажу баннеров</w:t>
            </w:r>
          </w:p>
        </w:tc>
        <w:tc>
          <w:tcPr>
            <w:tcW w:w="2835" w:type="dxa"/>
            <w:vAlign w:val="center"/>
          </w:tcPr>
          <w:p w14:paraId="7554818A" w14:textId="77777777" w:rsidR="00825C9E" w:rsidRDefault="00825C9E" w:rsidP="00825C9E">
            <w:pPr>
              <w:contextualSpacing/>
              <w:jc w:val="center"/>
              <w:rPr>
                <w:i/>
                <w:iCs/>
                <w:sz w:val="18"/>
                <w:szCs w:val="18"/>
              </w:rPr>
            </w:pPr>
          </w:p>
          <w:p w14:paraId="4B1B595F" w14:textId="5D969810" w:rsidR="00A07483" w:rsidRPr="00A07483" w:rsidRDefault="00A07483" w:rsidP="00825C9E">
            <w:pPr>
              <w:contextualSpacing/>
              <w:jc w:val="center"/>
              <w:rPr>
                <w:i/>
                <w:iCs/>
                <w:sz w:val="18"/>
                <w:szCs w:val="18"/>
              </w:rPr>
            </w:pPr>
            <w:r w:rsidRPr="00A07483">
              <w:rPr>
                <w:i/>
                <w:iCs/>
                <w:sz w:val="18"/>
                <w:szCs w:val="18"/>
              </w:rPr>
              <w:t>12 роликов;</w:t>
            </w:r>
          </w:p>
          <w:p w14:paraId="73407876" w14:textId="77777777" w:rsidR="00A07483" w:rsidRPr="00A07483" w:rsidRDefault="00A07483" w:rsidP="00825C9E">
            <w:pPr>
              <w:contextualSpacing/>
              <w:jc w:val="center"/>
              <w:rPr>
                <w:i/>
                <w:iCs/>
                <w:sz w:val="18"/>
                <w:szCs w:val="18"/>
              </w:rPr>
            </w:pPr>
            <w:r w:rsidRPr="00A07483">
              <w:rPr>
                <w:i/>
                <w:iCs/>
                <w:sz w:val="18"/>
                <w:szCs w:val="18"/>
              </w:rPr>
              <w:t>16 роликов;</w:t>
            </w:r>
          </w:p>
          <w:p w14:paraId="252A31EE" w14:textId="0B5A36BD" w:rsidR="00B7526A" w:rsidRPr="00A07483" w:rsidRDefault="00A07483" w:rsidP="00825C9E">
            <w:pPr>
              <w:contextualSpacing/>
              <w:jc w:val="center"/>
              <w:rPr>
                <w:i/>
                <w:iCs/>
                <w:sz w:val="18"/>
                <w:szCs w:val="18"/>
              </w:rPr>
            </w:pPr>
            <w:r w:rsidRPr="00A07483">
              <w:rPr>
                <w:i/>
                <w:iCs/>
                <w:sz w:val="18"/>
                <w:szCs w:val="18"/>
              </w:rPr>
              <w:t>20 баннеров</w:t>
            </w:r>
          </w:p>
        </w:tc>
        <w:tc>
          <w:tcPr>
            <w:tcW w:w="1417" w:type="dxa"/>
            <w:vAlign w:val="center"/>
          </w:tcPr>
          <w:p w14:paraId="5ECA3114" w14:textId="5D91DF54" w:rsidR="00B7526A" w:rsidRPr="00E857C5" w:rsidRDefault="00EC0797" w:rsidP="00E857C5">
            <w:pPr>
              <w:contextualSpacing/>
              <w:jc w:val="center"/>
              <w:rPr>
                <w:i/>
                <w:iCs/>
                <w:sz w:val="18"/>
                <w:szCs w:val="18"/>
              </w:rPr>
            </w:pPr>
            <w:r w:rsidRPr="00E857C5">
              <w:rPr>
                <w:i/>
                <w:iCs/>
                <w:sz w:val="18"/>
                <w:szCs w:val="18"/>
              </w:rPr>
              <w:t>2 482,9</w:t>
            </w:r>
          </w:p>
        </w:tc>
        <w:tc>
          <w:tcPr>
            <w:tcW w:w="998" w:type="dxa"/>
            <w:tcBorders>
              <w:top w:val="single" w:sz="4" w:space="0" w:color="auto"/>
              <w:left w:val="nil"/>
              <w:bottom w:val="single" w:sz="4" w:space="0" w:color="auto"/>
              <w:right w:val="single" w:sz="4" w:space="0" w:color="auto"/>
            </w:tcBorders>
            <w:shd w:val="clear" w:color="auto" w:fill="auto"/>
            <w:vAlign w:val="center"/>
          </w:tcPr>
          <w:p w14:paraId="0DC9C042" w14:textId="66F7F97F" w:rsidR="00B7526A" w:rsidRPr="00E857C5" w:rsidRDefault="00EC0797" w:rsidP="00E857C5">
            <w:pPr>
              <w:contextualSpacing/>
              <w:jc w:val="center"/>
              <w:rPr>
                <w:i/>
                <w:iCs/>
                <w:sz w:val="18"/>
                <w:szCs w:val="18"/>
              </w:rPr>
            </w:pPr>
            <w:r w:rsidRPr="00E857C5">
              <w:rPr>
                <w:i/>
                <w:iCs/>
                <w:sz w:val="18"/>
                <w:szCs w:val="18"/>
              </w:rPr>
              <w:t>1,5</w:t>
            </w:r>
          </w:p>
        </w:tc>
      </w:tr>
      <w:tr w:rsidR="00835C65" w:rsidRPr="00835C65" w14:paraId="6A9BE0C8" w14:textId="77777777" w:rsidTr="00176BBE">
        <w:trPr>
          <w:trHeight w:val="267"/>
        </w:trPr>
        <w:tc>
          <w:tcPr>
            <w:tcW w:w="534" w:type="dxa"/>
            <w:vAlign w:val="center"/>
          </w:tcPr>
          <w:p w14:paraId="53ED42EA" w14:textId="1C3EB507" w:rsidR="00B7526A" w:rsidRPr="00A07483" w:rsidRDefault="00D30A38" w:rsidP="00A07483">
            <w:pPr>
              <w:contextualSpacing/>
              <w:jc w:val="center"/>
              <w:rPr>
                <w:i/>
                <w:iCs/>
                <w:sz w:val="18"/>
                <w:szCs w:val="18"/>
              </w:rPr>
            </w:pPr>
            <w:r w:rsidRPr="00A07483">
              <w:rPr>
                <w:i/>
                <w:iCs/>
                <w:sz w:val="18"/>
                <w:szCs w:val="18"/>
              </w:rPr>
              <w:t>4.3</w:t>
            </w:r>
          </w:p>
        </w:tc>
        <w:tc>
          <w:tcPr>
            <w:tcW w:w="3856" w:type="dxa"/>
          </w:tcPr>
          <w:p w14:paraId="502CE8E4" w14:textId="56DBAAD9" w:rsidR="00B7526A" w:rsidRPr="00A07483" w:rsidRDefault="00D30A38" w:rsidP="00D32C75">
            <w:pPr>
              <w:contextualSpacing/>
              <w:jc w:val="both"/>
              <w:rPr>
                <w:i/>
                <w:iCs/>
                <w:sz w:val="18"/>
                <w:szCs w:val="18"/>
              </w:rPr>
            </w:pPr>
            <w:r w:rsidRPr="00A07483">
              <w:rPr>
                <w:i/>
                <w:iCs/>
                <w:sz w:val="18"/>
                <w:szCs w:val="18"/>
              </w:rPr>
              <w:t>издание и доставка газеты «</w:t>
            </w:r>
            <w:r w:rsidR="00B11DE9" w:rsidRPr="00A07483">
              <w:rPr>
                <w:i/>
                <w:iCs/>
                <w:sz w:val="18"/>
                <w:szCs w:val="18"/>
              </w:rPr>
              <w:t>Сургутский</w:t>
            </w:r>
            <w:r w:rsidRPr="00A07483">
              <w:rPr>
                <w:i/>
                <w:iCs/>
                <w:sz w:val="18"/>
                <w:szCs w:val="18"/>
              </w:rPr>
              <w:t xml:space="preserve"> ведомости» (МКУ «Наш город»)</w:t>
            </w:r>
          </w:p>
        </w:tc>
        <w:tc>
          <w:tcPr>
            <w:tcW w:w="2835" w:type="dxa"/>
            <w:vAlign w:val="center"/>
          </w:tcPr>
          <w:p w14:paraId="65EF6385" w14:textId="503DB05B" w:rsidR="00B7526A" w:rsidRPr="00A07483" w:rsidRDefault="00825C9E" w:rsidP="00825C9E">
            <w:pPr>
              <w:contextualSpacing/>
              <w:jc w:val="center"/>
              <w:rPr>
                <w:i/>
                <w:iCs/>
                <w:sz w:val="18"/>
                <w:szCs w:val="18"/>
              </w:rPr>
            </w:pPr>
            <w:r w:rsidRPr="00825C9E">
              <w:rPr>
                <w:i/>
                <w:iCs/>
                <w:sz w:val="18"/>
                <w:szCs w:val="18"/>
              </w:rPr>
              <w:t>тираж 3000 экз., еженедельно</w:t>
            </w:r>
          </w:p>
        </w:tc>
        <w:tc>
          <w:tcPr>
            <w:tcW w:w="1417" w:type="dxa"/>
            <w:vAlign w:val="center"/>
          </w:tcPr>
          <w:p w14:paraId="2BC9C65A" w14:textId="2C68FD56" w:rsidR="00B7526A" w:rsidRPr="00E857C5" w:rsidRDefault="00EC0797" w:rsidP="00E857C5">
            <w:pPr>
              <w:contextualSpacing/>
              <w:jc w:val="center"/>
              <w:rPr>
                <w:i/>
                <w:iCs/>
                <w:sz w:val="18"/>
                <w:szCs w:val="18"/>
              </w:rPr>
            </w:pPr>
            <w:r w:rsidRPr="00E857C5">
              <w:rPr>
                <w:i/>
                <w:iCs/>
                <w:sz w:val="18"/>
                <w:szCs w:val="18"/>
              </w:rPr>
              <w:t>3 614,6</w:t>
            </w:r>
          </w:p>
        </w:tc>
        <w:tc>
          <w:tcPr>
            <w:tcW w:w="998" w:type="dxa"/>
            <w:tcBorders>
              <w:top w:val="single" w:sz="4" w:space="0" w:color="auto"/>
              <w:left w:val="nil"/>
              <w:bottom w:val="single" w:sz="4" w:space="0" w:color="auto"/>
              <w:right w:val="single" w:sz="4" w:space="0" w:color="auto"/>
            </w:tcBorders>
            <w:shd w:val="clear" w:color="auto" w:fill="auto"/>
            <w:vAlign w:val="center"/>
          </w:tcPr>
          <w:p w14:paraId="76CB26C9" w14:textId="36085F23" w:rsidR="00B7526A" w:rsidRPr="00E857C5" w:rsidRDefault="00EC0797" w:rsidP="00E857C5">
            <w:pPr>
              <w:contextualSpacing/>
              <w:jc w:val="center"/>
              <w:rPr>
                <w:i/>
                <w:iCs/>
                <w:sz w:val="18"/>
                <w:szCs w:val="18"/>
              </w:rPr>
            </w:pPr>
            <w:r w:rsidRPr="00E857C5">
              <w:rPr>
                <w:i/>
                <w:iCs/>
                <w:sz w:val="18"/>
                <w:szCs w:val="18"/>
              </w:rPr>
              <w:t>2,2</w:t>
            </w:r>
          </w:p>
        </w:tc>
      </w:tr>
      <w:tr w:rsidR="00835C65" w:rsidRPr="00835C65" w14:paraId="695A2C14" w14:textId="77777777" w:rsidTr="00176BBE">
        <w:trPr>
          <w:trHeight w:val="509"/>
        </w:trPr>
        <w:tc>
          <w:tcPr>
            <w:tcW w:w="534" w:type="dxa"/>
            <w:vAlign w:val="center"/>
          </w:tcPr>
          <w:p w14:paraId="790B4AEB" w14:textId="39EA3A4A" w:rsidR="00B7526A" w:rsidRPr="00A07483" w:rsidRDefault="00D30A38" w:rsidP="00A07483">
            <w:pPr>
              <w:contextualSpacing/>
              <w:jc w:val="center"/>
              <w:rPr>
                <w:iCs/>
                <w:sz w:val="18"/>
                <w:szCs w:val="18"/>
              </w:rPr>
            </w:pPr>
            <w:r w:rsidRPr="00A07483">
              <w:rPr>
                <w:iCs/>
                <w:sz w:val="18"/>
                <w:szCs w:val="18"/>
              </w:rPr>
              <w:t>5</w:t>
            </w:r>
          </w:p>
        </w:tc>
        <w:tc>
          <w:tcPr>
            <w:tcW w:w="3856" w:type="dxa"/>
          </w:tcPr>
          <w:p w14:paraId="414619A6" w14:textId="58F90AE9" w:rsidR="00B7526A" w:rsidRPr="00A07483" w:rsidRDefault="00D30A38" w:rsidP="00B7526A">
            <w:pPr>
              <w:contextualSpacing/>
              <w:jc w:val="both"/>
              <w:rPr>
                <w:iCs/>
                <w:sz w:val="18"/>
                <w:szCs w:val="18"/>
              </w:rPr>
            </w:pPr>
            <w:r w:rsidRPr="00A07483">
              <w:rPr>
                <w:iCs/>
                <w:sz w:val="18"/>
                <w:szCs w:val="18"/>
              </w:rPr>
              <w:t>Оказание финансовой поддержки социально ориентированным некоммерческим организациям путем предоставления субсидий, грантов в форме субсидий , в том числе:</w:t>
            </w:r>
          </w:p>
        </w:tc>
        <w:tc>
          <w:tcPr>
            <w:tcW w:w="2835" w:type="dxa"/>
            <w:vAlign w:val="center"/>
          </w:tcPr>
          <w:p w14:paraId="3952CDF2" w14:textId="482CF353" w:rsidR="00B7526A" w:rsidRPr="00A07483" w:rsidRDefault="00B7526A" w:rsidP="00825C9E">
            <w:pPr>
              <w:contextualSpacing/>
              <w:jc w:val="center"/>
              <w:rPr>
                <w:i/>
                <w:iCs/>
                <w:sz w:val="18"/>
                <w:szCs w:val="18"/>
              </w:rPr>
            </w:pPr>
          </w:p>
        </w:tc>
        <w:tc>
          <w:tcPr>
            <w:tcW w:w="1417" w:type="dxa"/>
            <w:vAlign w:val="center"/>
          </w:tcPr>
          <w:p w14:paraId="38B3922F" w14:textId="733D9268" w:rsidR="00B7526A" w:rsidRPr="00E857C5" w:rsidRDefault="00EC0797" w:rsidP="00E857C5">
            <w:pPr>
              <w:contextualSpacing/>
              <w:jc w:val="center"/>
              <w:rPr>
                <w:iCs/>
                <w:sz w:val="18"/>
                <w:szCs w:val="18"/>
              </w:rPr>
            </w:pPr>
            <w:r w:rsidRPr="00E857C5">
              <w:rPr>
                <w:iCs/>
                <w:sz w:val="18"/>
                <w:szCs w:val="18"/>
              </w:rPr>
              <w:t>4 595,7</w:t>
            </w:r>
          </w:p>
        </w:tc>
        <w:tc>
          <w:tcPr>
            <w:tcW w:w="998" w:type="dxa"/>
            <w:tcBorders>
              <w:top w:val="single" w:sz="4" w:space="0" w:color="auto"/>
              <w:left w:val="nil"/>
              <w:bottom w:val="single" w:sz="4" w:space="0" w:color="auto"/>
              <w:right w:val="single" w:sz="4" w:space="0" w:color="auto"/>
            </w:tcBorders>
            <w:shd w:val="clear" w:color="auto" w:fill="auto"/>
            <w:vAlign w:val="center"/>
          </w:tcPr>
          <w:p w14:paraId="3C867934" w14:textId="28985C9A" w:rsidR="00B7526A" w:rsidRPr="00E857C5" w:rsidRDefault="00EC0797" w:rsidP="00E857C5">
            <w:pPr>
              <w:jc w:val="center"/>
              <w:rPr>
                <w:sz w:val="18"/>
                <w:szCs w:val="18"/>
              </w:rPr>
            </w:pPr>
            <w:r w:rsidRPr="00E857C5">
              <w:rPr>
                <w:sz w:val="18"/>
                <w:szCs w:val="18"/>
              </w:rPr>
              <w:t>2,9</w:t>
            </w:r>
          </w:p>
        </w:tc>
      </w:tr>
      <w:tr w:rsidR="00835C65" w:rsidRPr="00835C65" w14:paraId="1825AA23" w14:textId="77777777" w:rsidTr="00176BBE">
        <w:trPr>
          <w:trHeight w:val="699"/>
        </w:trPr>
        <w:tc>
          <w:tcPr>
            <w:tcW w:w="534" w:type="dxa"/>
            <w:vAlign w:val="center"/>
          </w:tcPr>
          <w:p w14:paraId="4359D900" w14:textId="41F2DFD7" w:rsidR="00B7526A" w:rsidRPr="00A07483" w:rsidRDefault="00A07483" w:rsidP="00A07483">
            <w:pPr>
              <w:contextualSpacing/>
              <w:jc w:val="center"/>
              <w:rPr>
                <w:i/>
                <w:iCs/>
                <w:sz w:val="18"/>
                <w:szCs w:val="18"/>
              </w:rPr>
            </w:pPr>
            <w:r w:rsidRPr="00A07483">
              <w:rPr>
                <w:i/>
                <w:iCs/>
                <w:sz w:val="18"/>
                <w:szCs w:val="18"/>
              </w:rPr>
              <w:t>5.1</w:t>
            </w:r>
          </w:p>
        </w:tc>
        <w:tc>
          <w:tcPr>
            <w:tcW w:w="3856" w:type="dxa"/>
          </w:tcPr>
          <w:p w14:paraId="68E6B7C1" w14:textId="200C39CF" w:rsidR="00B7526A" w:rsidRPr="00A07483" w:rsidRDefault="00D30A38" w:rsidP="00B7526A">
            <w:pPr>
              <w:contextualSpacing/>
              <w:jc w:val="both"/>
              <w:rPr>
                <w:i/>
                <w:iCs/>
                <w:sz w:val="18"/>
                <w:szCs w:val="18"/>
              </w:rPr>
            </w:pPr>
            <w:r w:rsidRPr="00A07483">
              <w:rPr>
                <w:i/>
                <w:iCs/>
                <w:sz w:val="18"/>
                <w:szCs w:val="18"/>
              </w:rPr>
              <w:t>Проведение конкурса на предоставление грантов в форме субсидий некоммерческим организациям в целях поддержки общественно значимых инициатив</w:t>
            </w:r>
          </w:p>
        </w:tc>
        <w:tc>
          <w:tcPr>
            <w:tcW w:w="2835" w:type="dxa"/>
            <w:vAlign w:val="center"/>
          </w:tcPr>
          <w:p w14:paraId="76245062" w14:textId="7F7F873F" w:rsidR="00B7526A" w:rsidRPr="00A07483" w:rsidRDefault="00825C9E" w:rsidP="00825C9E">
            <w:pPr>
              <w:contextualSpacing/>
              <w:jc w:val="center"/>
              <w:rPr>
                <w:i/>
                <w:iCs/>
                <w:sz w:val="18"/>
                <w:szCs w:val="18"/>
              </w:rPr>
            </w:pPr>
            <w:r w:rsidRPr="00825C9E">
              <w:rPr>
                <w:i/>
                <w:iCs/>
                <w:sz w:val="18"/>
                <w:szCs w:val="18"/>
              </w:rPr>
              <w:t>от 9 до 15 получателей</w:t>
            </w:r>
          </w:p>
        </w:tc>
        <w:tc>
          <w:tcPr>
            <w:tcW w:w="1417" w:type="dxa"/>
            <w:vAlign w:val="center"/>
          </w:tcPr>
          <w:p w14:paraId="6A2CC7AB" w14:textId="34F006A5" w:rsidR="00B7526A" w:rsidRPr="00E857C5" w:rsidRDefault="00EC0797" w:rsidP="00E857C5">
            <w:pPr>
              <w:contextualSpacing/>
              <w:jc w:val="center"/>
              <w:rPr>
                <w:i/>
                <w:iCs/>
                <w:sz w:val="18"/>
                <w:szCs w:val="18"/>
              </w:rPr>
            </w:pPr>
            <w:r w:rsidRPr="00E857C5">
              <w:rPr>
                <w:i/>
                <w:iCs/>
                <w:sz w:val="18"/>
                <w:szCs w:val="18"/>
              </w:rPr>
              <w:t>2 300,0</w:t>
            </w:r>
          </w:p>
        </w:tc>
        <w:tc>
          <w:tcPr>
            <w:tcW w:w="998" w:type="dxa"/>
            <w:tcBorders>
              <w:top w:val="single" w:sz="4" w:space="0" w:color="auto"/>
              <w:left w:val="nil"/>
              <w:bottom w:val="single" w:sz="4" w:space="0" w:color="auto"/>
              <w:right w:val="single" w:sz="4" w:space="0" w:color="auto"/>
            </w:tcBorders>
            <w:shd w:val="clear" w:color="auto" w:fill="auto"/>
            <w:vAlign w:val="center"/>
          </w:tcPr>
          <w:p w14:paraId="52F4E5ED" w14:textId="245A889C" w:rsidR="00B7526A" w:rsidRPr="00E857C5" w:rsidRDefault="00EC0797" w:rsidP="00E857C5">
            <w:pPr>
              <w:contextualSpacing/>
              <w:jc w:val="center"/>
              <w:rPr>
                <w:i/>
                <w:iCs/>
                <w:sz w:val="18"/>
                <w:szCs w:val="18"/>
              </w:rPr>
            </w:pPr>
            <w:r w:rsidRPr="00E857C5">
              <w:rPr>
                <w:i/>
                <w:iCs/>
                <w:sz w:val="18"/>
                <w:szCs w:val="18"/>
              </w:rPr>
              <w:t>1,4</w:t>
            </w:r>
          </w:p>
        </w:tc>
      </w:tr>
      <w:tr w:rsidR="00835C65" w:rsidRPr="00835C65" w14:paraId="14BD75C1" w14:textId="77777777" w:rsidTr="00176BBE">
        <w:trPr>
          <w:trHeight w:val="807"/>
        </w:trPr>
        <w:tc>
          <w:tcPr>
            <w:tcW w:w="534" w:type="dxa"/>
            <w:vAlign w:val="center"/>
          </w:tcPr>
          <w:p w14:paraId="77FCCFE9" w14:textId="4A260A1D" w:rsidR="00B7526A" w:rsidRPr="00A07483" w:rsidRDefault="00A07483" w:rsidP="00A07483">
            <w:pPr>
              <w:contextualSpacing/>
              <w:jc w:val="center"/>
              <w:rPr>
                <w:i/>
                <w:sz w:val="18"/>
                <w:szCs w:val="18"/>
              </w:rPr>
            </w:pPr>
            <w:r w:rsidRPr="00A07483">
              <w:rPr>
                <w:i/>
                <w:sz w:val="18"/>
                <w:szCs w:val="18"/>
              </w:rPr>
              <w:t>5.2</w:t>
            </w:r>
          </w:p>
        </w:tc>
        <w:tc>
          <w:tcPr>
            <w:tcW w:w="3856" w:type="dxa"/>
          </w:tcPr>
          <w:p w14:paraId="38C11D9F" w14:textId="2908FD45" w:rsidR="00B7526A" w:rsidRPr="00A07483" w:rsidRDefault="00D30A38" w:rsidP="00B7526A">
            <w:pPr>
              <w:contextualSpacing/>
              <w:jc w:val="both"/>
              <w:rPr>
                <w:i/>
                <w:sz w:val="18"/>
                <w:szCs w:val="18"/>
              </w:rPr>
            </w:pPr>
            <w:r w:rsidRPr="00A07483">
              <w:rPr>
                <w:i/>
                <w:sz w:val="18"/>
                <w:szCs w:val="18"/>
              </w:rPr>
              <w:t>Предоставление субсидий на возмещение затрат по оплате отдельных коммунальных услуг и услуг за содержание и текущий ремонт общего имущества в многоквартирном доме социально ориентированным некоммерческим организациям, объединяющим инвалидов и защищающим их права и интересы, предоставляющим услуги для инвалидов по проведению культурно-досуговых мероприятий и спортивной реабилитации</w:t>
            </w:r>
          </w:p>
        </w:tc>
        <w:tc>
          <w:tcPr>
            <w:tcW w:w="2835" w:type="dxa"/>
            <w:vAlign w:val="center"/>
          </w:tcPr>
          <w:p w14:paraId="639A3FE4" w14:textId="4C5D6E1E" w:rsidR="00B7526A" w:rsidRPr="00A07483" w:rsidRDefault="00825C9E" w:rsidP="00825C9E">
            <w:pPr>
              <w:contextualSpacing/>
              <w:jc w:val="center"/>
              <w:rPr>
                <w:sz w:val="18"/>
                <w:szCs w:val="18"/>
              </w:rPr>
            </w:pPr>
            <w:r w:rsidRPr="00825C9E">
              <w:rPr>
                <w:i/>
                <w:iCs/>
                <w:sz w:val="18"/>
                <w:szCs w:val="18"/>
              </w:rPr>
              <w:t>1 СОНКО</w:t>
            </w:r>
          </w:p>
        </w:tc>
        <w:tc>
          <w:tcPr>
            <w:tcW w:w="1417" w:type="dxa"/>
            <w:vAlign w:val="center"/>
          </w:tcPr>
          <w:p w14:paraId="2F91F395" w14:textId="1BC60314" w:rsidR="00B7526A" w:rsidRPr="00E857C5" w:rsidRDefault="00EC0797" w:rsidP="00E857C5">
            <w:pPr>
              <w:contextualSpacing/>
              <w:jc w:val="center"/>
              <w:rPr>
                <w:i/>
                <w:sz w:val="18"/>
                <w:szCs w:val="18"/>
              </w:rPr>
            </w:pPr>
            <w:r w:rsidRPr="00E857C5">
              <w:rPr>
                <w:i/>
                <w:sz w:val="18"/>
                <w:szCs w:val="18"/>
              </w:rPr>
              <w:t>270,3</w:t>
            </w:r>
          </w:p>
        </w:tc>
        <w:tc>
          <w:tcPr>
            <w:tcW w:w="998" w:type="dxa"/>
            <w:tcBorders>
              <w:top w:val="single" w:sz="4" w:space="0" w:color="auto"/>
              <w:left w:val="nil"/>
              <w:bottom w:val="single" w:sz="4" w:space="0" w:color="auto"/>
              <w:right w:val="single" w:sz="4" w:space="0" w:color="auto"/>
            </w:tcBorders>
            <w:shd w:val="clear" w:color="auto" w:fill="auto"/>
            <w:vAlign w:val="center"/>
          </w:tcPr>
          <w:p w14:paraId="0D3A683C" w14:textId="3A823871" w:rsidR="00B7526A" w:rsidRPr="00E857C5" w:rsidRDefault="00EC0797" w:rsidP="00E857C5">
            <w:pPr>
              <w:contextualSpacing/>
              <w:jc w:val="center"/>
              <w:rPr>
                <w:i/>
                <w:sz w:val="18"/>
                <w:szCs w:val="18"/>
              </w:rPr>
            </w:pPr>
            <w:r w:rsidRPr="00E857C5">
              <w:rPr>
                <w:i/>
                <w:sz w:val="18"/>
                <w:szCs w:val="18"/>
              </w:rPr>
              <w:t>0,2</w:t>
            </w:r>
          </w:p>
        </w:tc>
      </w:tr>
      <w:tr w:rsidR="00835C65" w:rsidRPr="00835C65" w14:paraId="556B78E5" w14:textId="77777777" w:rsidTr="00176BBE">
        <w:trPr>
          <w:trHeight w:val="691"/>
        </w:trPr>
        <w:tc>
          <w:tcPr>
            <w:tcW w:w="534" w:type="dxa"/>
            <w:vAlign w:val="center"/>
          </w:tcPr>
          <w:p w14:paraId="435B2A2E" w14:textId="69BDBEDC" w:rsidR="00B7526A" w:rsidRPr="00A07483" w:rsidRDefault="00A07483" w:rsidP="00A07483">
            <w:pPr>
              <w:contextualSpacing/>
              <w:jc w:val="center"/>
              <w:rPr>
                <w:i/>
                <w:iCs/>
                <w:sz w:val="18"/>
                <w:szCs w:val="18"/>
              </w:rPr>
            </w:pPr>
            <w:r w:rsidRPr="00A07483">
              <w:rPr>
                <w:i/>
                <w:iCs/>
                <w:sz w:val="18"/>
                <w:szCs w:val="18"/>
              </w:rPr>
              <w:t>5.3</w:t>
            </w:r>
          </w:p>
        </w:tc>
        <w:tc>
          <w:tcPr>
            <w:tcW w:w="3856" w:type="dxa"/>
          </w:tcPr>
          <w:p w14:paraId="1B6E01FA" w14:textId="3D560A9E" w:rsidR="00B7526A" w:rsidRPr="00A07483" w:rsidRDefault="00D30A38" w:rsidP="00B7526A">
            <w:pPr>
              <w:contextualSpacing/>
              <w:jc w:val="both"/>
              <w:rPr>
                <w:i/>
                <w:iCs/>
                <w:sz w:val="18"/>
                <w:szCs w:val="18"/>
              </w:rPr>
            </w:pPr>
            <w:r w:rsidRPr="00A07483">
              <w:rPr>
                <w:i/>
                <w:iCs/>
                <w:sz w:val="18"/>
                <w:szCs w:val="18"/>
              </w:rPr>
              <w:t>Предоставление социально ориентированным некоммерческим организациям субсидии на возмещение затрат по приобретению проездных билетов</w:t>
            </w:r>
          </w:p>
        </w:tc>
        <w:tc>
          <w:tcPr>
            <w:tcW w:w="2835" w:type="dxa"/>
            <w:vAlign w:val="center"/>
          </w:tcPr>
          <w:p w14:paraId="664E906F" w14:textId="7BD6B887" w:rsidR="00B7526A" w:rsidRPr="00A07483" w:rsidRDefault="00825C9E" w:rsidP="00825C9E">
            <w:pPr>
              <w:contextualSpacing/>
              <w:jc w:val="center"/>
              <w:rPr>
                <w:i/>
                <w:iCs/>
                <w:sz w:val="18"/>
                <w:szCs w:val="18"/>
              </w:rPr>
            </w:pPr>
            <w:r w:rsidRPr="00825C9E">
              <w:rPr>
                <w:i/>
                <w:iCs/>
                <w:sz w:val="18"/>
                <w:szCs w:val="18"/>
              </w:rPr>
              <w:t>5 СОНКО, 105 получателей</w:t>
            </w:r>
          </w:p>
        </w:tc>
        <w:tc>
          <w:tcPr>
            <w:tcW w:w="1417" w:type="dxa"/>
            <w:vAlign w:val="center"/>
          </w:tcPr>
          <w:p w14:paraId="6F07F080" w14:textId="773FE262" w:rsidR="00B7526A" w:rsidRPr="00E857C5" w:rsidRDefault="00EC0797" w:rsidP="00E857C5">
            <w:pPr>
              <w:contextualSpacing/>
              <w:jc w:val="center"/>
              <w:rPr>
                <w:i/>
                <w:iCs/>
                <w:sz w:val="18"/>
                <w:szCs w:val="18"/>
              </w:rPr>
            </w:pPr>
            <w:r w:rsidRPr="00E857C5">
              <w:rPr>
                <w:i/>
                <w:iCs/>
                <w:sz w:val="18"/>
                <w:szCs w:val="18"/>
              </w:rPr>
              <w:t>2 025,4</w:t>
            </w:r>
          </w:p>
        </w:tc>
        <w:tc>
          <w:tcPr>
            <w:tcW w:w="998" w:type="dxa"/>
            <w:tcBorders>
              <w:top w:val="single" w:sz="4" w:space="0" w:color="auto"/>
              <w:left w:val="nil"/>
              <w:bottom w:val="single" w:sz="4" w:space="0" w:color="auto"/>
              <w:right w:val="single" w:sz="4" w:space="0" w:color="auto"/>
            </w:tcBorders>
            <w:shd w:val="clear" w:color="auto" w:fill="auto"/>
            <w:vAlign w:val="center"/>
          </w:tcPr>
          <w:p w14:paraId="1EA25A35" w14:textId="750A3EEF" w:rsidR="00B7526A" w:rsidRPr="00E857C5" w:rsidRDefault="00EC0797" w:rsidP="00E857C5">
            <w:pPr>
              <w:contextualSpacing/>
              <w:jc w:val="center"/>
              <w:rPr>
                <w:i/>
                <w:iCs/>
                <w:sz w:val="18"/>
                <w:szCs w:val="18"/>
              </w:rPr>
            </w:pPr>
            <w:r w:rsidRPr="00E857C5">
              <w:rPr>
                <w:i/>
                <w:iCs/>
                <w:sz w:val="18"/>
                <w:szCs w:val="18"/>
              </w:rPr>
              <w:t>1,3</w:t>
            </w:r>
          </w:p>
        </w:tc>
      </w:tr>
      <w:tr w:rsidR="00835C65" w:rsidRPr="00835C65" w14:paraId="09E696D0" w14:textId="77777777" w:rsidTr="00176BBE">
        <w:trPr>
          <w:trHeight w:val="70"/>
        </w:trPr>
        <w:tc>
          <w:tcPr>
            <w:tcW w:w="534" w:type="dxa"/>
            <w:vAlign w:val="center"/>
          </w:tcPr>
          <w:p w14:paraId="1709DAA3" w14:textId="60A11819" w:rsidR="00B7526A" w:rsidRPr="00A07483" w:rsidRDefault="00A07483" w:rsidP="00A07483">
            <w:pPr>
              <w:contextualSpacing/>
              <w:jc w:val="center"/>
              <w:rPr>
                <w:iCs/>
                <w:sz w:val="18"/>
                <w:szCs w:val="18"/>
              </w:rPr>
            </w:pPr>
            <w:r w:rsidRPr="00A07483">
              <w:rPr>
                <w:iCs/>
                <w:sz w:val="18"/>
                <w:szCs w:val="18"/>
              </w:rPr>
              <w:t>6</w:t>
            </w:r>
          </w:p>
        </w:tc>
        <w:tc>
          <w:tcPr>
            <w:tcW w:w="3856" w:type="dxa"/>
          </w:tcPr>
          <w:p w14:paraId="701552D6" w14:textId="19C76A1C" w:rsidR="00B7526A" w:rsidRPr="00A07483" w:rsidRDefault="00D30A38" w:rsidP="0041220A">
            <w:pPr>
              <w:contextualSpacing/>
              <w:jc w:val="both"/>
              <w:rPr>
                <w:iCs/>
                <w:sz w:val="18"/>
                <w:szCs w:val="18"/>
              </w:rPr>
            </w:pPr>
            <w:r w:rsidRPr="00A07483">
              <w:rPr>
                <w:iCs/>
                <w:sz w:val="18"/>
                <w:szCs w:val="18"/>
              </w:rPr>
              <w:t>Оказание поддержки деятельности социально ориентированных некоммерческих организаций,                        в том числе:</w:t>
            </w:r>
          </w:p>
        </w:tc>
        <w:tc>
          <w:tcPr>
            <w:tcW w:w="2835" w:type="dxa"/>
            <w:vAlign w:val="center"/>
          </w:tcPr>
          <w:p w14:paraId="7D17E1B6" w14:textId="5F0D6191" w:rsidR="00B7526A" w:rsidRPr="00A07483" w:rsidRDefault="00B7526A" w:rsidP="00825C9E">
            <w:pPr>
              <w:contextualSpacing/>
              <w:jc w:val="center"/>
              <w:rPr>
                <w:i/>
                <w:iCs/>
                <w:sz w:val="18"/>
                <w:szCs w:val="18"/>
              </w:rPr>
            </w:pPr>
          </w:p>
        </w:tc>
        <w:tc>
          <w:tcPr>
            <w:tcW w:w="1417" w:type="dxa"/>
            <w:vAlign w:val="center"/>
          </w:tcPr>
          <w:p w14:paraId="183AFAA1" w14:textId="3A5D48A6" w:rsidR="00B7526A" w:rsidRPr="00E857C5" w:rsidRDefault="00EC0797" w:rsidP="00E857C5">
            <w:pPr>
              <w:contextualSpacing/>
              <w:jc w:val="center"/>
              <w:rPr>
                <w:iCs/>
                <w:sz w:val="18"/>
                <w:szCs w:val="18"/>
              </w:rPr>
            </w:pPr>
            <w:r w:rsidRPr="00E857C5">
              <w:rPr>
                <w:iCs/>
                <w:sz w:val="18"/>
                <w:szCs w:val="18"/>
              </w:rPr>
              <w:t>660,0</w:t>
            </w:r>
          </w:p>
        </w:tc>
        <w:tc>
          <w:tcPr>
            <w:tcW w:w="998" w:type="dxa"/>
            <w:tcBorders>
              <w:top w:val="single" w:sz="4" w:space="0" w:color="auto"/>
              <w:left w:val="nil"/>
              <w:bottom w:val="single" w:sz="4" w:space="0" w:color="auto"/>
              <w:right w:val="single" w:sz="4" w:space="0" w:color="auto"/>
            </w:tcBorders>
            <w:shd w:val="clear" w:color="auto" w:fill="auto"/>
            <w:vAlign w:val="center"/>
          </w:tcPr>
          <w:p w14:paraId="29ADC18A" w14:textId="66EE984E" w:rsidR="00B7526A" w:rsidRPr="00E857C5" w:rsidRDefault="00EC0797" w:rsidP="00E857C5">
            <w:pPr>
              <w:contextualSpacing/>
              <w:jc w:val="center"/>
              <w:rPr>
                <w:iCs/>
                <w:sz w:val="18"/>
                <w:szCs w:val="18"/>
              </w:rPr>
            </w:pPr>
            <w:r w:rsidRPr="00E857C5">
              <w:rPr>
                <w:iCs/>
                <w:sz w:val="18"/>
                <w:szCs w:val="18"/>
              </w:rPr>
              <w:t>0,4</w:t>
            </w:r>
          </w:p>
        </w:tc>
      </w:tr>
      <w:tr w:rsidR="00835C65" w:rsidRPr="00835C65" w14:paraId="3AB7E122" w14:textId="77777777" w:rsidTr="00176BBE">
        <w:trPr>
          <w:trHeight w:val="850"/>
        </w:trPr>
        <w:tc>
          <w:tcPr>
            <w:tcW w:w="534" w:type="dxa"/>
            <w:vAlign w:val="center"/>
          </w:tcPr>
          <w:p w14:paraId="6E346E92" w14:textId="55837527" w:rsidR="00B7526A" w:rsidRPr="00A07483" w:rsidRDefault="00A07483" w:rsidP="00A07483">
            <w:pPr>
              <w:contextualSpacing/>
              <w:jc w:val="center"/>
              <w:rPr>
                <w:i/>
                <w:iCs/>
                <w:sz w:val="18"/>
                <w:szCs w:val="18"/>
              </w:rPr>
            </w:pPr>
            <w:r w:rsidRPr="00A07483">
              <w:rPr>
                <w:i/>
                <w:iCs/>
                <w:sz w:val="18"/>
                <w:szCs w:val="18"/>
              </w:rPr>
              <w:t>6.1</w:t>
            </w:r>
          </w:p>
        </w:tc>
        <w:tc>
          <w:tcPr>
            <w:tcW w:w="3856" w:type="dxa"/>
          </w:tcPr>
          <w:p w14:paraId="6C82BC0A" w14:textId="76702035" w:rsidR="00B7526A" w:rsidRPr="00A07483" w:rsidRDefault="00D30A38" w:rsidP="0041220A">
            <w:pPr>
              <w:contextualSpacing/>
              <w:jc w:val="both"/>
              <w:rPr>
                <w:i/>
                <w:iCs/>
                <w:sz w:val="18"/>
                <w:szCs w:val="18"/>
              </w:rPr>
            </w:pPr>
            <w:r w:rsidRPr="00A07483">
              <w:rPr>
                <w:i/>
                <w:iCs/>
                <w:sz w:val="18"/>
                <w:szCs w:val="18"/>
              </w:rPr>
              <w:t>Оказание поддержки в области подготовки, дополнительного профессионального образования работников и добровольцев (волонтеров) социально ориентированных некоммерческих организаций</w:t>
            </w:r>
          </w:p>
        </w:tc>
        <w:tc>
          <w:tcPr>
            <w:tcW w:w="2835" w:type="dxa"/>
            <w:vAlign w:val="center"/>
          </w:tcPr>
          <w:p w14:paraId="6E74C623" w14:textId="1FA38231" w:rsidR="00B7526A" w:rsidRPr="00A07483" w:rsidRDefault="00825C9E" w:rsidP="00825C9E">
            <w:pPr>
              <w:contextualSpacing/>
              <w:jc w:val="center"/>
              <w:rPr>
                <w:i/>
                <w:iCs/>
                <w:sz w:val="18"/>
                <w:szCs w:val="18"/>
              </w:rPr>
            </w:pPr>
            <w:r w:rsidRPr="00825C9E">
              <w:rPr>
                <w:i/>
                <w:iCs/>
                <w:sz w:val="18"/>
                <w:szCs w:val="18"/>
              </w:rPr>
              <w:t>3 обучающих семинара</w:t>
            </w:r>
          </w:p>
        </w:tc>
        <w:tc>
          <w:tcPr>
            <w:tcW w:w="1417" w:type="dxa"/>
            <w:vAlign w:val="center"/>
          </w:tcPr>
          <w:p w14:paraId="10E22C52" w14:textId="07C2BE9B" w:rsidR="00B7526A" w:rsidRPr="00E857C5" w:rsidRDefault="00EC0797" w:rsidP="00E857C5">
            <w:pPr>
              <w:contextualSpacing/>
              <w:jc w:val="center"/>
              <w:rPr>
                <w:i/>
                <w:iCs/>
                <w:sz w:val="18"/>
                <w:szCs w:val="18"/>
              </w:rPr>
            </w:pPr>
            <w:r w:rsidRPr="00E857C5">
              <w:rPr>
                <w:i/>
                <w:iCs/>
                <w:sz w:val="18"/>
                <w:szCs w:val="18"/>
              </w:rPr>
              <w:t>210,0</w:t>
            </w:r>
          </w:p>
        </w:tc>
        <w:tc>
          <w:tcPr>
            <w:tcW w:w="998" w:type="dxa"/>
            <w:tcBorders>
              <w:top w:val="single" w:sz="4" w:space="0" w:color="auto"/>
              <w:left w:val="nil"/>
              <w:bottom w:val="single" w:sz="4" w:space="0" w:color="auto"/>
              <w:right w:val="single" w:sz="4" w:space="0" w:color="auto"/>
            </w:tcBorders>
            <w:shd w:val="clear" w:color="auto" w:fill="auto"/>
            <w:vAlign w:val="center"/>
          </w:tcPr>
          <w:p w14:paraId="4FCB0627" w14:textId="1252B701" w:rsidR="00B7526A" w:rsidRPr="00E857C5" w:rsidRDefault="00EC0797" w:rsidP="00E857C5">
            <w:pPr>
              <w:contextualSpacing/>
              <w:jc w:val="center"/>
              <w:rPr>
                <w:i/>
                <w:iCs/>
                <w:sz w:val="18"/>
                <w:szCs w:val="18"/>
              </w:rPr>
            </w:pPr>
            <w:r w:rsidRPr="00E857C5">
              <w:rPr>
                <w:i/>
                <w:iCs/>
                <w:sz w:val="18"/>
                <w:szCs w:val="18"/>
              </w:rPr>
              <w:t>0,1</w:t>
            </w:r>
          </w:p>
        </w:tc>
      </w:tr>
      <w:tr w:rsidR="00835C65" w:rsidRPr="00835C65" w14:paraId="7D0ACAC1" w14:textId="77777777" w:rsidTr="00176BBE">
        <w:trPr>
          <w:trHeight w:val="397"/>
        </w:trPr>
        <w:tc>
          <w:tcPr>
            <w:tcW w:w="534" w:type="dxa"/>
            <w:vAlign w:val="center"/>
          </w:tcPr>
          <w:p w14:paraId="3B449C76" w14:textId="1D3869C7" w:rsidR="00B7526A" w:rsidRPr="00A07483" w:rsidRDefault="00A07483" w:rsidP="00A07483">
            <w:pPr>
              <w:contextualSpacing/>
              <w:jc w:val="center"/>
              <w:rPr>
                <w:sz w:val="18"/>
                <w:szCs w:val="18"/>
              </w:rPr>
            </w:pPr>
            <w:r w:rsidRPr="00A07483">
              <w:rPr>
                <w:sz w:val="18"/>
                <w:szCs w:val="18"/>
              </w:rPr>
              <w:t>6.2</w:t>
            </w:r>
          </w:p>
        </w:tc>
        <w:tc>
          <w:tcPr>
            <w:tcW w:w="3856" w:type="dxa"/>
          </w:tcPr>
          <w:p w14:paraId="52331CCE" w14:textId="3C37E0D5" w:rsidR="00B7526A" w:rsidRPr="00A07483" w:rsidRDefault="00D30A38" w:rsidP="00B7526A">
            <w:pPr>
              <w:contextualSpacing/>
              <w:jc w:val="both"/>
              <w:rPr>
                <w:i/>
                <w:sz w:val="18"/>
                <w:szCs w:val="18"/>
              </w:rPr>
            </w:pPr>
            <w:r w:rsidRPr="00A07483">
              <w:rPr>
                <w:i/>
                <w:sz w:val="18"/>
                <w:szCs w:val="18"/>
              </w:rPr>
              <w:t>Проведение городской выставки социальных проектов некоммерческих организаций</w:t>
            </w:r>
          </w:p>
        </w:tc>
        <w:tc>
          <w:tcPr>
            <w:tcW w:w="2835" w:type="dxa"/>
            <w:vAlign w:val="center"/>
          </w:tcPr>
          <w:p w14:paraId="0DE4DEAF" w14:textId="21637A59" w:rsidR="00B7526A" w:rsidRPr="00825C9E" w:rsidRDefault="00825C9E" w:rsidP="00825C9E">
            <w:pPr>
              <w:contextualSpacing/>
              <w:jc w:val="center"/>
              <w:rPr>
                <w:i/>
                <w:sz w:val="18"/>
                <w:szCs w:val="18"/>
              </w:rPr>
            </w:pPr>
            <w:r w:rsidRPr="00825C9E">
              <w:rPr>
                <w:i/>
                <w:sz w:val="18"/>
                <w:szCs w:val="18"/>
              </w:rPr>
              <w:t>1 выставка</w:t>
            </w:r>
          </w:p>
        </w:tc>
        <w:tc>
          <w:tcPr>
            <w:tcW w:w="1417" w:type="dxa"/>
            <w:vAlign w:val="center"/>
          </w:tcPr>
          <w:p w14:paraId="203F9CDE" w14:textId="6A4B83A4" w:rsidR="00B7526A" w:rsidRPr="00E857C5" w:rsidRDefault="00EC0797" w:rsidP="00E857C5">
            <w:pPr>
              <w:contextualSpacing/>
              <w:jc w:val="center"/>
              <w:rPr>
                <w:i/>
                <w:sz w:val="18"/>
                <w:szCs w:val="18"/>
              </w:rPr>
            </w:pPr>
            <w:r w:rsidRPr="00E857C5">
              <w:rPr>
                <w:i/>
                <w:sz w:val="18"/>
                <w:szCs w:val="18"/>
              </w:rPr>
              <w:t>300,0</w:t>
            </w:r>
          </w:p>
        </w:tc>
        <w:tc>
          <w:tcPr>
            <w:tcW w:w="998" w:type="dxa"/>
            <w:tcBorders>
              <w:top w:val="single" w:sz="4" w:space="0" w:color="auto"/>
              <w:left w:val="nil"/>
              <w:bottom w:val="single" w:sz="4" w:space="0" w:color="auto"/>
              <w:right w:val="single" w:sz="4" w:space="0" w:color="auto"/>
            </w:tcBorders>
            <w:shd w:val="clear" w:color="auto" w:fill="auto"/>
            <w:vAlign w:val="center"/>
          </w:tcPr>
          <w:p w14:paraId="4371BA74" w14:textId="7D41A8B9" w:rsidR="00B7526A" w:rsidRPr="00E857C5" w:rsidRDefault="00EC0797" w:rsidP="00E857C5">
            <w:pPr>
              <w:contextualSpacing/>
              <w:jc w:val="center"/>
              <w:rPr>
                <w:i/>
                <w:sz w:val="18"/>
                <w:szCs w:val="18"/>
              </w:rPr>
            </w:pPr>
            <w:r w:rsidRPr="00E857C5">
              <w:rPr>
                <w:i/>
                <w:sz w:val="18"/>
                <w:szCs w:val="18"/>
              </w:rPr>
              <w:t>0,2</w:t>
            </w:r>
          </w:p>
        </w:tc>
      </w:tr>
      <w:tr w:rsidR="00835C65" w:rsidRPr="00835C65" w14:paraId="0AC8A67D" w14:textId="77777777" w:rsidTr="00176BBE">
        <w:trPr>
          <w:trHeight w:val="683"/>
        </w:trPr>
        <w:tc>
          <w:tcPr>
            <w:tcW w:w="534" w:type="dxa"/>
            <w:vAlign w:val="center"/>
          </w:tcPr>
          <w:p w14:paraId="22114D6B" w14:textId="3E2569B4" w:rsidR="00B7526A" w:rsidRPr="00A07483" w:rsidRDefault="00A07483" w:rsidP="00A07483">
            <w:pPr>
              <w:contextualSpacing/>
              <w:jc w:val="center"/>
              <w:rPr>
                <w:i/>
                <w:iCs/>
                <w:sz w:val="18"/>
                <w:szCs w:val="18"/>
              </w:rPr>
            </w:pPr>
            <w:r w:rsidRPr="00A07483">
              <w:rPr>
                <w:i/>
                <w:iCs/>
                <w:sz w:val="18"/>
                <w:szCs w:val="18"/>
              </w:rPr>
              <w:t>6.3</w:t>
            </w:r>
          </w:p>
        </w:tc>
        <w:tc>
          <w:tcPr>
            <w:tcW w:w="3856" w:type="dxa"/>
          </w:tcPr>
          <w:p w14:paraId="0CD3CCBA" w14:textId="5077DED2" w:rsidR="00B7526A" w:rsidRPr="00A07483" w:rsidRDefault="00D30A38" w:rsidP="00B7526A">
            <w:pPr>
              <w:contextualSpacing/>
              <w:jc w:val="both"/>
              <w:rPr>
                <w:i/>
                <w:iCs/>
                <w:sz w:val="18"/>
                <w:szCs w:val="18"/>
              </w:rPr>
            </w:pPr>
            <w:r w:rsidRPr="00A07483">
              <w:rPr>
                <w:i/>
                <w:iCs/>
                <w:sz w:val="18"/>
                <w:szCs w:val="18"/>
              </w:rPr>
              <w:t>Проведение городских мероприятий (конференций, круглых столов, встреч) с участием социально ориентированных некоммерческих организаций</w:t>
            </w:r>
          </w:p>
        </w:tc>
        <w:tc>
          <w:tcPr>
            <w:tcW w:w="2835" w:type="dxa"/>
            <w:vAlign w:val="center"/>
          </w:tcPr>
          <w:p w14:paraId="3461C0A8" w14:textId="0269C978" w:rsidR="00B7526A" w:rsidRPr="00A07483" w:rsidRDefault="00825C9E" w:rsidP="00825C9E">
            <w:pPr>
              <w:contextualSpacing/>
              <w:jc w:val="center"/>
              <w:rPr>
                <w:i/>
                <w:iCs/>
                <w:sz w:val="18"/>
                <w:szCs w:val="18"/>
              </w:rPr>
            </w:pPr>
            <w:r w:rsidRPr="00825C9E">
              <w:rPr>
                <w:i/>
                <w:iCs/>
                <w:sz w:val="18"/>
                <w:szCs w:val="18"/>
              </w:rPr>
              <w:t>1 круглый стол</w:t>
            </w:r>
          </w:p>
        </w:tc>
        <w:tc>
          <w:tcPr>
            <w:tcW w:w="1417" w:type="dxa"/>
            <w:vAlign w:val="center"/>
          </w:tcPr>
          <w:p w14:paraId="2528B2A4" w14:textId="4840440E" w:rsidR="00B7526A" w:rsidRPr="00E857C5" w:rsidRDefault="00EC0797" w:rsidP="00E857C5">
            <w:pPr>
              <w:contextualSpacing/>
              <w:jc w:val="center"/>
              <w:rPr>
                <w:i/>
                <w:iCs/>
                <w:sz w:val="18"/>
                <w:szCs w:val="18"/>
              </w:rPr>
            </w:pPr>
            <w:r w:rsidRPr="00E857C5">
              <w:rPr>
                <w:i/>
                <w:iCs/>
                <w:sz w:val="18"/>
                <w:szCs w:val="18"/>
              </w:rPr>
              <w:t>150,0</w:t>
            </w:r>
          </w:p>
        </w:tc>
        <w:tc>
          <w:tcPr>
            <w:tcW w:w="998" w:type="dxa"/>
            <w:tcBorders>
              <w:top w:val="single" w:sz="4" w:space="0" w:color="auto"/>
              <w:left w:val="nil"/>
              <w:bottom w:val="single" w:sz="4" w:space="0" w:color="auto"/>
              <w:right w:val="single" w:sz="4" w:space="0" w:color="auto"/>
            </w:tcBorders>
            <w:shd w:val="clear" w:color="auto" w:fill="auto"/>
            <w:vAlign w:val="center"/>
          </w:tcPr>
          <w:p w14:paraId="255A0D9A" w14:textId="2C8E3F93" w:rsidR="00B7526A" w:rsidRPr="00E857C5" w:rsidRDefault="00EC0797" w:rsidP="00E857C5">
            <w:pPr>
              <w:contextualSpacing/>
              <w:jc w:val="center"/>
              <w:rPr>
                <w:i/>
                <w:iCs/>
                <w:sz w:val="18"/>
                <w:szCs w:val="18"/>
              </w:rPr>
            </w:pPr>
            <w:r w:rsidRPr="00E857C5">
              <w:rPr>
                <w:i/>
                <w:iCs/>
                <w:sz w:val="18"/>
                <w:szCs w:val="18"/>
              </w:rPr>
              <w:t>0,1</w:t>
            </w:r>
          </w:p>
        </w:tc>
      </w:tr>
      <w:tr w:rsidR="00835C65" w:rsidRPr="00835C65" w14:paraId="2708A142" w14:textId="77777777" w:rsidTr="00176BBE">
        <w:trPr>
          <w:trHeight w:val="270"/>
        </w:trPr>
        <w:tc>
          <w:tcPr>
            <w:tcW w:w="534" w:type="dxa"/>
            <w:vAlign w:val="center"/>
          </w:tcPr>
          <w:p w14:paraId="4EA7BF35" w14:textId="7826827F" w:rsidR="00B7526A" w:rsidRPr="00A07483" w:rsidRDefault="00A07483" w:rsidP="00A07483">
            <w:pPr>
              <w:contextualSpacing/>
              <w:jc w:val="center"/>
              <w:rPr>
                <w:iCs/>
                <w:sz w:val="18"/>
                <w:szCs w:val="18"/>
              </w:rPr>
            </w:pPr>
            <w:r w:rsidRPr="00A07483">
              <w:rPr>
                <w:iCs/>
                <w:sz w:val="18"/>
                <w:szCs w:val="18"/>
              </w:rPr>
              <w:t>7</w:t>
            </w:r>
          </w:p>
        </w:tc>
        <w:tc>
          <w:tcPr>
            <w:tcW w:w="3856" w:type="dxa"/>
          </w:tcPr>
          <w:p w14:paraId="145F3E21" w14:textId="7FB142F9" w:rsidR="00B7526A" w:rsidRPr="00A07483" w:rsidRDefault="00D30A38" w:rsidP="00B7526A">
            <w:pPr>
              <w:contextualSpacing/>
              <w:jc w:val="both"/>
              <w:rPr>
                <w:iCs/>
                <w:sz w:val="18"/>
                <w:szCs w:val="18"/>
              </w:rPr>
            </w:pPr>
            <w:r w:rsidRPr="00A07483">
              <w:rPr>
                <w:iCs/>
                <w:sz w:val="18"/>
                <w:szCs w:val="18"/>
              </w:rPr>
              <w:t>Организация социологических исследований                             и информирование населения города по социально значимым вопросам</w:t>
            </w:r>
          </w:p>
        </w:tc>
        <w:tc>
          <w:tcPr>
            <w:tcW w:w="2835" w:type="dxa"/>
            <w:vAlign w:val="center"/>
          </w:tcPr>
          <w:p w14:paraId="24DF44B8" w14:textId="7974AF04" w:rsidR="00B7526A" w:rsidRPr="00C45C16" w:rsidRDefault="00C45C16" w:rsidP="00825C9E">
            <w:pPr>
              <w:contextualSpacing/>
              <w:jc w:val="center"/>
              <w:rPr>
                <w:iCs/>
                <w:sz w:val="18"/>
                <w:szCs w:val="18"/>
              </w:rPr>
            </w:pPr>
            <w:r w:rsidRPr="00C45C16">
              <w:rPr>
                <w:iCs/>
                <w:sz w:val="18"/>
                <w:szCs w:val="18"/>
              </w:rPr>
              <w:t>5</w:t>
            </w:r>
            <w:r w:rsidR="00825C9E" w:rsidRPr="00C45C16">
              <w:rPr>
                <w:iCs/>
                <w:sz w:val="18"/>
                <w:szCs w:val="18"/>
              </w:rPr>
              <w:t xml:space="preserve"> социологических исследований</w:t>
            </w:r>
          </w:p>
        </w:tc>
        <w:tc>
          <w:tcPr>
            <w:tcW w:w="1417" w:type="dxa"/>
            <w:vAlign w:val="center"/>
          </w:tcPr>
          <w:p w14:paraId="245BFA52" w14:textId="16E7E63C" w:rsidR="00B7526A" w:rsidRPr="00E857C5" w:rsidRDefault="00EC0797" w:rsidP="00E857C5">
            <w:pPr>
              <w:contextualSpacing/>
              <w:jc w:val="center"/>
              <w:rPr>
                <w:iCs/>
                <w:sz w:val="18"/>
                <w:szCs w:val="18"/>
              </w:rPr>
            </w:pPr>
            <w:r w:rsidRPr="00E857C5">
              <w:rPr>
                <w:iCs/>
                <w:sz w:val="18"/>
                <w:szCs w:val="18"/>
              </w:rPr>
              <w:t>2 203,3</w:t>
            </w:r>
          </w:p>
        </w:tc>
        <w:tc>
          <w:tcPr>
            <w:tcW w:w="998" w:type="dxa"/>
            <w:tcBorders>
              <w:top w:val="single" w:sz="4" w:space="0" w:color="auto"/>
              <w:left w:val="nil"/>
              <w:bottom w:val="single" w:sz="4" w:space="0" w:color="auto"/>
              <w:right w:val="single" w:sz="4" w:space="0" w:color="auto"/>
            </w:tcBorders>
            <w:shd w:val="clear" w:color="auto" w:fill="auto"/>
            <w:vAlign w:val="center"/>
          </w:tcPr>
          <w:p w14:paraId="779EED75" w14:textId="508D4706" w:rsidR="00B7526A" w:rsidRPr="00E857C5" w:rsidRDefault="00EC0797" w:rsidP="00E857C5">
            <w:pPr>
              <w:contextualSpacing/>
              <w:jc w:val="center"/>
              <w:rPr>
                <w:iCs/>
                <w:sz w:val="18"/>
                <w:szCs w:val="18"/>
              </w:rPr>
            </w:pPr>
            <w:r w:rsidRPr="00E857C5">
              <w:rPr>
                <w:iCs/>
                <w:sz w:val="18"/>
                <w:szCs w:val="18"/>
              </w:rPr>
              <w:t>1,4</w:t>
            </w:r>
          </w:p>
        </w:tc>
      </w:tr>
      <w:tr w:rsidR="00835C65" w:rsidRPr="00835C65" w14:paraId="1249EEAA" w14:textId="77777777" w:rsidTr="00176BBE">
        <w:trPr>
          <w:trHeight w:val="559"/>
        </w:trPr>
        <w:tc>
          <w:tcPr>
            <w:tcW w:w="534" w:type="dxa"/>
            <w:vAlign w:val="center"/>
          </w:tcPr>
          <w:p w14:paraId="111F2F48" w14:textId="73E4D91C" w:rsidR="00B7526A" w:rsidRPr="00A07483" w:rsidRDefault="00A07483" w:rsidP="00A07483">
            <w:pPr>
              <w:contextualSpacing/>
              <w:jc w:val="center"/>
              <w:rPr>
                <w:iCs/>
                <w:sz w:val="18"/>
                <w:szCs w:val="18"/>
              </w:rPr>
            </w:pPr>
            <w:r w:rsidRPr="00A07483">
              <w:rPr>
                <w:iCs/>
                <w:sz w:val="18"/>
                <w:szCs w:val="18"/>
              </w:rPr>
              <w:t>8</w:t>
            </w:r>
          </w:p>
        </w:tc>
        <w:tc>
          <w:tcPr>
            <w:tcW w:w="3856" w:type="dxa"/>
          </w:tcPr>
          <w:p w14:paraId="74658983" w14:textId="6249B093" w:rsidR="00B7526A" w:rsidRPr="00A07483" w:rsidRDefault="00D30A38" w:rsidP="00B7526A">
            <w:pPr>
              <w:contextualSpacing/>
              <w:jc w:val="both"/>
              <w:rPr>
                <w:iCs/>
                <w:sz w:val="18"/>
                <w:szCs w:val="18"/>
              </w:rPr>
            </w:pPr>
            <w:r w:rsidRPr="00A07483">
              <w:rPr>
                <w:iCs/>
                <w:sz w:val="18"/>
                <w:szCs w:val="18"/>
              </w:rPr>
              <w:t>Проект для детей и подростков по месту жительства «Проект «Движение первых - Сургут»</w:t>
            </w:r>
          </w:p>
        </w:tc>
        <w:tc>
          <w:tcPr>
            <w:tcW w:w="2835" w:type="dxa"/>
            <w:vAlign w:val="center"/>
          </w:tcPr>
          <w:p w14:paraId="765954CE" w14:textId="0E28AC51" w:rsidR="00B7526A" w:rsidRPr="00825C9E" w:rsidRDefault="00825C9E" w:rsidP="00DE5ABC">
            <w:pPr>
              <w:contextualSpacing/>
              <w:jc w:val="both"/>
              <w:rPr>
                <w:iCs/>
                <w:sz w:val="18"/>
                <w:szCs w:val="18"/>
              </w:rPr>
            </w:pPr>
            <w:r w:rsidRPr="00825C9E">
              <w:rPr>
                <w:iCs/>
                <w:sz w:val="18"/>
                <w:szCs w:val="18"/>
              </w:rPr>
              <w:t xml:space="preserve">проведение мероприятий по включению детей и молодежи во Всероссийское общественно-государственное движение детей и молодежи </w:t>
            </w:r>
            <w:r w:rsidR="00E857C5">
              <w:rPr>
                <w:iCs/>
                <w:sz w:val="18"/>
                <w:szCs w:val="18"/>
              </w:rPr>
              <w:t xml:space="preserve"> в количестве 10 </w:t>
            </w:r>
            <w:r w:rsidRPr="00825C9E">
              <w:rPr>
                <w:iCs/>
                <w:sz w:val="18"/>
                <w:szCs w:val="18"/>
              </w:rPr>
              <w:t>единиц</w:t>
            </w:r>
          </w:p>
        </w:tc>
        <w:tc>
          <w:tcPr>
            <w:tcW w:w="1417" w:type="dxa"/>
            <w:vAlign w:val="center"/>
          </w:tcPr>
          <w:p w14:paraId="5C176A88" w14:textId="33EFE5C2" w:rsidR="00B7526A" w:rsidRPr="00E857C5" w:rsidRDefault="00EC0797" w:rsidP="00E857C5">
            <w:pPr>
              <w:contextualSpacing/>
              <w:jc w:val="center"/>
              <w:rPr>
                <w:iCs/>
                <w:sz w:val="18"/>
                <w:szCs w:val="18"/>
              </w:rPr>
            </w:pPr>
            <w:r w:rsidRPr="00E857C5">
              <w:rPr>
                <w:iCs/>
                <w:sz w:val="18"/>
                <w:szCs w:val="18"/>
              </w:rPr>
              <w:t>200,0</w:t>
            </w:r>
          </w:p>
        </w:tc>
        <w:tc>
          <w:tcPr>
            <w:tcW w:w="998" w:type="dxa"/>
            <w:tcBorders>
              <w:top w:val="single" w:sz="4" w:space="0" w:color="auto"/>
              <w:left w:val="nil"/>
              <w:bottom w:val="single" w:sz="4" w:space="0" w:color="auto"/>
              <w:right w:val="single" w:sz="4" w:space="0" w:color="auto"/>
            </w:tcBorders>
            <w:shd w:val="clear" w:color="auto" w:fill="auto"/>
            <w:vAlign w:val="center"/>
          </w:tcPr>
          <w:p w14:paraId="095EBB73" w14:textId="222FFE88" w:rsidR="00B7526A" w:rsidRPr="00E857C5" w:rsidRDefault="00EC0797" w:rsidP="00E857C5">
            <w:pPr>
              <w:contextualSpacing/>
              <w:jc w:val="center"/>
              <w:rPr>
                <w:iCs/>
                <w:sz w:val="18"/>
                <w:szCs w:val="18"/>
              </w:rPr>
            </w:pPr>
            <w:r w:rsidRPr="00E857C5">
              <w:rPr>
                <w:iCs/>
                <w:sz w:val="18"/>
                <w:szCs w:val="18"/>
              </w:rPr>
              <w:t>0,1</w:t>
            </w:r>
          </w:p>
        </w:tc>
      </w:tr>
      <w:tr w:rsidR="00835C65" w:rsidRPr="00835C65" w14:paraId="0829AE3D" w14:textId="77777777" w:rsidTr="00176BBE">
        <w:trPr>
          <w:trHeight w:val="369"/>
        </w:trPr>
        <w:tc>
          <w:tcPr>
            <w:tcW w:w="534" w:type="dxa"/>
            <w:vAlign w:val="center"/>
          </w:tcPr>
          <w:p w14:paraId="3955B8F7" w14:textId="5DF982E2" w:rsidR="00B7526A" w:rsidRPr="00A07483" w:rsidRDefault="00A07483" w:rsidP="00A07483">
            <w:pPr>
              <w:contextualSpacing/>
              <w:jc w:val="center"/>
              <w:rPr>
                <w:sz w:val="18"/>
                <w:szCs w:val="18"/>
              </w:rPr>
            </w:pPr>
            <w:r w:rsidRPr="00A07483">
              <w:rPr>
                <w:sz w:val="18"/>
                <w:szCs w:val="18"/>
              </w:rPr>
              <w:t>9</w:t>
            </w:r>
          </w:p>
        </w:tc>
        <w:tc>
          <w:tcPr>
            <w:tcW w:w="3856" w:type="dxa"/>
          </w:tcPr>
          <w:p w14:paraId="28A5A0F7" w14:textId="6CF6833C" w:rsidR="00B7526A" w:rsidRPr="00A07483" w:rsidRDefault="00D30A38" w:rsidP="00A11950">
            <w:pPr>
              <w:contextualSpacing/>
              <w:jc w:val="both"/>
              <w:rPr>
                <w:sz w:val="18"/>
                <w:szCs w:val="18"/>
              </w:rPr>
            </w:pPr>
            <w:r w:rsidRPr="00A07483">
              <w:rPr>
                <w:sz w:val="18"/>
                <w:szCs w:val="18"/>
              </w:rPr>
              <w:t xml:space="preserve">Реализация инициативного проекта </w:t>
            </w:r>
          </w:p>
        </w:tc>
        <w:tc>
          <w:tcPr>
            <w:tcW w:w="2835" w:type="dxa"/>
            <w:vAlign w:val="center"/>
          </w:tcPr>
          <w:p w14:paraId="751CF746" w14:textId="69B5A3D7" w:rsidR="00B7526A" w:rsidRPr="00A07483" w:rsidRDefault="00A11950" w:rsidP="00825C9E">
            <w:pPr>
              <w:contextualSpacing/>
              <w:jc w:val="center"/>
              <w:rPr>
                <w:iCs/>
                <w:sz w:val="18"/>
                <w:szCs w:val="18"/>
              </w:rPr>
            </w:pPr>
            <w:r w:rsidRPr="00A11950">
              <w:rPr>
                <w:iCs/>
                <w:sz w:val="18"/>
                <w:szCs w:val="18"/>
              </w:rPr>
              <w:t>«ТОС будущего!»</w:t>
            </w:r>
          </w:p>
        </w:tc>
        <w:tc>
          <w:tcPr>
            <w:tcW w:w="1417" w:type="dxa"/>
            <w:vAlign w:val="center"/>
          </w:tcPr>
          <w:p w14:paraId="73472692" w14:textId="6701AE5E" w:rsidR="00B7526A" w:rsidRPr="00E857C5" w:rsidRDefault="00EC0797" w:rsidP="00E857C5">
            <w:pPr>
              <w:contextualSpacing/>
              <w:jc w:val="center"/>
              <w:rPr>
                <w:sz w:val="18"/>
                <w:szCs w:val="18"/>
              </w:rPr>
            </w:pPr>
            <w:r w:rsidRPr="00E857C5">
              <w:rPr>
                <w:sz w:val="18"/>
                <w:szCs w:val="18"/>
              </w:rPr>
              <w:t>1 786,8</w:t>
            </w:r>
          </w:p>
        </w:tc>
        <w:tc>
          <w:tcPr>
            <w:tcW w:w="998" w:type="dxa"/>
            <w:tcBorders>
              <w:top w:val="single" w:sz="4" w:space="0" w:color="auto"/>
            </w:tcBorders>
            <w:vAlign w:val="center"/>
          </w:tcPr>
          <w:p w14:paraId="0B9FAFD8" w14:textId="197E8F50" w:rsidR="00B7526A" w:rsidRPr="00E857C5" w:rsidRDefault="00EC0797" w:rsidP="00E857C5">
            <w:pPr>
              <w:contextualSpacing/>
              <w:jc w:val="center"/>
              <w:rPr>
                <w:sz w:val="18"/>
                <w:szCs w:val="18"/>
              </w:rPr>
            </w:pPr>
            <w:r w:rsidRPr="00E857C5">
              <w:rPr>
                <w:sz w:val="18"/>
                <w:szCs w:val="18"/>
              </w:rPr>
              <w:t>1,1</w:t>
            </w:r>
          </w:p>
        </w:tc>
      </w:tr>
      <w:tr w:rsidR="00835C65" w:rsidRPr="00835C65" w14:paraId="75B2B6E6" w14:textId="77777777" w:rsidTr="00176BBE">
        <w:trPr>
          <w:trHeight w:val="930"/>
        </w:trPr>
        <w:tc>
          <w:tcPr>
            <w:tcW w:w="534" w:type="dxa"/>
            <w:vAlign w:val="center"/>
          </w:tcPr>
          <w:p w14:paraId="420E198D" w14:textId="3817BF27" w:rsidR="00B7526A" w:rsidRPr="00A07483" w:rsidRDefault="00A07483" w:rsidP="00A07483">
            <w:pPr>
              <w:contextualSpacing/>
              <w:jc w:val="center"/>
              <w:rPr>
                <w:sz w:val="18"/>
                <w:szCs w:val="18"/>
              </w:rPr>
            </w:pPr>
            <w:r w:rsidRPr="00A07483">
              <w:rPr>
                <w:sz w:val="18"/>
                <w:szCs w:val="18"/>
              </w:rPr>
              <w:t>10</w:t>
            </w:r>
          </w:p>
        </w:tc>
        <w:tc>
          <w:tcPr>
            <w:tcW w:w="3856" w:type="dxa"/>
          </w:tcPr>
          <w:p w14:paraId="31F70353" w14:textId="4665FCD1" w:rsidR="00B7526A" w:rsidRPr="00A07483" w:rsidRDefault="00D30A38" w:rsidP="00806918">
            <w:pPr>
              <w:contextualSpacing/>
              <w:jc w:val="both"/>
              <w:rPr>
                <w:sz w:val="18"/>
                <w:szCs w:val="18"/>
              </w:rPr>
            </w:pPr>
            <w:r w:rsidRPr="00A07483">
              <w:rPr>
                <w:sz w:val="18"/>
                <w:szCs w:val="18"/>
              </w:rPr>
              <w:t>Осуществление полномочий по составлению (изменению) списков кандидатов в присяжные заседатели федеральных судов общей юрисдикции                 в Российской Федерации за счет средств федерального бюджета</w:t>
            </w:r>
          </w:p>
        </w:tc>
        <w:tc>
          <w:tcPr>
            <w:tcW w:w="2835" w:type="dxa"/>
            <w:vAlign w:val="center"/>
          </w:tcPr>
          <w:p w14:paraId="6C475D78" w14:textId="4C4029BC" w:rsidR="00B7526A" w:rsidRPr="00A07483" w:rsidRDefault="00825C9E" w:rsidP="00825C9E">
            <w:pPr>
              <w:contextualSpacing/>
              <w:jc w:val="center"/>
              <w:rPr>
                <w:iCs/>
                <w:sz w:val="18"/>
                <w:szCs w:val="18"/>
              </w:rPr>
            </w:pPr>
            <w:r w:rsidRPr="00825C9E">
              <w:rPr>
                <w:iCs/>
                <w:sz w:val="18"/>
                <w:szCs w:val="18"/>
              </w:rPr>
              <w:t>обеспечение типографских работ, услуг</w:t>
            </w:r>
          </w:p>
        </w:tc>
        <w:tc>
          <w:tcPr>
            <w:tcW w:w="1417" w:type="dxa"/>
            <w:vAlign w:val="center"/>
          </w:tcPr>
          <w:p w14:paraId="08D9A807" w14:textId="5957BF58" w:rsidR="00B7526A" w:rsidRPr="00E857C5" w:rsidRDefault="00EC0797" w:rsidP="00E857C5">
            <w:pPr>
              <w:contextualSpacing/>
              <w:jc w:val="center"/>
              <w:rPr>
                <w:sz w:val="18"/>
                <w:szCs w:val="18"/>
              </w:rPr>
            </w:pPr>
            <w:r w:rsidRPr="00E857C5">
              <w:rPr>
                <w:sz w:val="18"/>
                <w:szCs w:val="18"/>
              </w:rPr>
              <w:t>33,6</w:t>
            </w:r>
          </w:p>
        </w:tc>
        <w:tc>
          <w:tcPr>
            <w:tcW w:w="998" w:type="dxa"/>
            <w:vAlign w:val="center"/>
          </w:tcPr>
          <w:p w14:paraId="210FC985" w14:textId="26F34260" w:rsidR="00B7526A" w:rsidRPr="00E857C5" w:rsidRDefault="007440CE" w:rsidP="00E857C5">
            <w:pPr>
              <w:contextualSpacing/>
              <w:jc w:val="center"/>
              <w:rPr>
                <w:sz w:val="18"/>
                <w:szCs w:val="18"/>
              </w:rPr>
            </w:pPr>
            <w:r w:rsidRPr="00E857C5">
              <w:rPr>
                <w:sz w:val="18"/>
                <w:szCs w:val="18"/>
              </w:rPr>
              <w:t>менее 0,1</w:t>
            </w:r>
          </w:p>
        </w:tc>
      </w:tr>
      <w:tr w:rsidR="006F75D6" w:rsidRPr="00835C65" w14:paraId="22525A85" w14:textId="77777777" w:rsidTr="00176BBE">
        <w:trPr>
          <w:trHeight w:val="318"/>
        </w:trPr>
        <w:tc>
          <w:tcPr>
            <w:tcW w:w="534" w:type="dxa"/>
            <w:hideMark/>
          </w:tcPr>
          <w:p w14:paraId="641F8F9C" w14:textId="77777777" w:rsidR="006F75D6" w:rsidRPr="00A07483" w:rsidRDefault="006F75D6" w:rsidP="006F75D6">
            <w:pPr>
              <w:contextualSpacing/>
              <w:jc w:val="both"/>
              <w:rPr>
                <w:b/>
                <w:sz w:val="18"/>
                <w:szCs w:val="18"/>
              </w:rPr>
            </w:pPr>
            <w:r w:rsidRPr="00A07483">
              <w:rPr>
                <w:b/>
                <w:sz w:val="18"/>
                <w:szCs w:val="18"/>
              </w:rPr>
              <w:t> </w:t>
            </w:r>
          </w:p>
        </w:tc>
        <w:tc>
          <w:tcPr>
            <w:tcW w:w="3856" w:type="dxa"/>
          </w:tcPr>
          <w:p w14:paraId="29D54FD4" w14:textId="7B612552" w:rsidR="006F75D6" w:rsidRPr="00A07483" w:rsidRDefault="00A07483">
            <w:pPr>
              <w:contextualSpacing/>
              <w:jc w:val="both"/>
              <w:rPr>
                <w:sz w:val="18"/>
                <w:szCs w:val="18"/>
              </w:rPr>
            </w:pPr>
            <w:r w:rsidRPr="00A07483">
              <w:rPr>
                <w:sz w:val="18"/>
                <w:szCs w:val="18"/>
              </w:rPr>
              <w:t>ИТОГО</w:t>
            </w:r>
          </w:p>
        </w:tc>
        <w:tc>
          <w:tcPr>
            <w:tcW w:w="2835" w:type="dxa"/>
          </w:tcPr>
          <w:p w14:paraId="77645107" w14:textId="132E844E" w:rsidR="006F75D6" w:rsidRPr="00A07483" w:rsidRDefault="006F75D6" w:rsidP="006F75D6">
            <w:pPr>
              <w:contextualSpacing/>
              <w:jc w:val="both"/>
              <w:rPr>
                <w:sz w:val="18"/>
                <w:szCs w:val="18"/>
              </w:rPr>
            </w:pPr>
          </w:p>
        </w:tc>
        <w:tc>
          <w:tcPr>
            <w:tcW w:w="1417" w:type="dxa"/>
            <w:vAlign w:val="center"/>
          </w:tcPr>
          <w:p w14:paraId="5E8571A7" w14:textId="34BCD8F1" w:rsidR="006F75D6" w:rsidRPr="0065040B" w:rsidRDefault="00EC0797" w:rsidP="007E4508">
            <w:pPr>
              <w:contextualSpacing/>
              <w:jc w:val="center"/>
              <w:rPr>
                <w:sz w:val="18"/>
                <w:szCs w:val="18"/>
              </w:rPr>
            </w:pPr>
            <w:r w:rsidRPr="0065040B">
              <w:rPr>
                <w:sz w:val="18"/>
                <w:szCs w:val="18"/>
              </w:rPr>
              <w:t>160 662,</w:t>
            </w:r>
            <w:r w:rsidR="007E4508" w:rsidRPr="0065040B">
              <w:rPr>
                <w:sz w:val="18"/>
                <w:szCs w:val="18"/>
              </w:rPr>
              <w:t>8</w:t>
            </w:r>
          </w:p>
        </w:tc>
        <w:tc>
          <w:tcPr>
            <w:tcW w:w="998" w:type="dxa"/>
            <w:vAlign w:val="center"/>
          </w:tcPr>
          <w:p w14:paraId="4065F41A" w14:textId="58EEC8B9" w:rsidR="006F75D6" w:rsidRPr="0065040B" w:rsidRDefault="00EC0797" w:rsidP="00E857C5">
            <w:pPr>
              <w:contextualSpacing/>
              <w:jc w:val="center"/>
              <w:rPr>
                <w:sz w:val="18"/>
                <w:szCs w:val="18"/>
              </w:rPr>
            </w:pPr>
            <w:r w:rsidRPr="0065040B">
              <w:rPr>
                <w:sz w:val="18"/>
                <w:szCs w:val="18"/>
              </w:rPr>
              <w:t>100,0</w:t>
            </w:r>
          </w:p>
        </w:tc>
      </w:tr>
    </w:tbl>
    <w:p w14:paraId="772CF69E" w14:textId="374DCA7C" w:rsidR="003826BA" w:rsidRPr="003826BA" w:rsidRDefault="003826BA" w:rsidP="003826BA">
      <w:pPr>
        <w:ind w:firstLine="709"/>
        <w:jc w:val="both"/>
        <w:rPr>
          <w:szCs w:val="22"/>
        </w:rPr>
      </w:pPr>
      <w:r w:rsidRPr="003826BA">
        <w:rPr>
          <w:sz w:val="28"/>
        </w:rPr>
        <w:t xml:space="preserve">Проектируемый объем бюджетных ассигнований </w:t>
      </w:r>
      <w:r w:rsidR="00E7375B">
        <w:rPr>
          <w:sz w:val="28"/>
        </w:rPr>
        <w:t>запланирован</w:t>
      </w:r>
      <w:r w:rsidRPr="003826BA">
        <w:rPr>
          <w:sz w:val="28"/>
        </w:rPr>
        <w:t xml:space="preserve"> </w:t>
      </w:r>
      <w:r w:rsidR="00AC1C3D">
        <w:rPr>
          <w:sz w:val="28"/>
        </w:rPr>
        <w:br/>
      </w:r>
      <w:r w:rsidRPr="003826BA">
        <w:rPr>
          <w:sz w:val="28"/>
        </w:rPr>
        <w:t xml:space="preserve">с увеличением </w:t>
      </w:r>
      <w:r w:rsidR="00A11950">
        <w:rPr>
          <w:sz w:val="28"/>
        </w:rPr>
        <w:t xml:space="preserve">на 7,2% </w:t>
      </w:r>
      <w:r w:rsidRPr="003826BA">
        <w:rPr>
          <w:sz w:val="28"/>
        </w:rPr>
        <w:t>по сравнению с утвержденным аналогичным показателем 2023 года (в</w:t>
      </w:r>
      <w:r w:rsidR="00A11950">
        <w:rPr>
          <w:sz w:val="28"/>
        </w:rPr>
        <w:t> </w:t>
      </w:r>
      <w:r w:rsidRPr="003826BA">
        <w:rPr>
          <w:sz w:val="28"/>
        </w:rPr>
        <w:t xml:space="preserve">редакции решения Думы города от 05.10.2023 № 423-VII ДГ), </w:t>
      </w:r>
      <w:r w:rsidR="00AC1C3D">
        <w:rPr>
          <w:sz w:val="28"/>
        </w:rPr>
        <w:br/>
      </w:r>
      <w:r w:rsidRPr="003826BA">
        <w:rPr>
          <w:sz w:val="28"/>
        </w:rPr>
        <w:t>с учетом следующих особенностей:</w:t>
      </w:r>
    </w:p>
    <w:p w14:paraId="12FE0F93" w14:textId="513CF357" w:rsidR="003826BA" w:rsidRPr="007F103D" w:rsidRDefault="003826BA" w:rsidP="003826BA">
      <w:pPr>
        <w:pStyle w:val="afd"/>
        <w:numPr>
          <w:ilvl w:val="0"/>
          <w:numId w:val="27"/>
        </w:numPr>
        <w:ind w:left="0" w:firstLine="360"/>
        <w:jc w:val="both"/>
        <w:rPr>
          <w:sz w:val="28"/>
          <w:szCs w:val="28"/>
        </w:rPr>
      </w:pPr>
      <w:r w:rsidRPr="003826BA">
        <w:rPr>
          <w:sz w:val="28"/>
          <w:szCs w:val="28"/>
        </w:rPr>
        <w:t>увеличена сумма субсидии, предоставляемой территориальным общественным самоуправлениям города Сургута на осуществление собственных инициатив по вопросам местного значени</w:t>
      </w:r>
      <w:r w:rsidR="0070030B">
        <w:rPr>
          <w:sz w:val="28"/>
          <w:szCs w:val="28"/>
        </w:rPr>
        <w:t>я, в части организации работ по </w:t>
      </w:r>
      <w:r w:rsidRPr="003826BA">
        <w:rPr>
          <w:sz w:val="28"/>
          <w:szCs w:val="28"/>
        </w:rPr>
        <w:t xml:space="preserve">ямочному ремонту </w:t>
      </w:r>
      <w:r w:rsidRPr="007F103D">
        <w:rPr>
          <w:sz w:val="28"/>
          <w:szCs w:val="28"/>
        </w:rPr>
        <w:t>придомовых и бесхозных территорий;</w:t>
      </w:r>
    </w:p>
    <w:p w14:paraId="37A83DC4" w14:textId="22C7B5B2" w:rsidR="003826BA" w:rsidRPr="003826BA" w:rsidRDefault="003826BA" w:rsidP="003826BA">
      <w:pPr>
        <w:pStyle w:val="afd"/>
        <w:numPr>
          <w:ilvl w:val="0"/>
          <w:numId w:val="27"/>
        </w:numPr>
        <w:ind w:left="0" w:firstLine="360"/>
        <w:jc w:val="both"/>
        <w:rPr>
          <w:sz w:val="28"/>
          <w:szCs w:val="28"/>
        </w:rPr>
      </w:pPr>
      <w:r w:rsidRPr="003826BA">
        <w:rPr>
          <w:sz w:val="28"/>
          <w:szCs w:val="28"/>
        </w:rPr>
        <w:t>увеличен объем средств, направляемы</w:t>
      </w:r>
      <w:r w:rsidR="00F8005F">
        <w:rPr>
          <w:sz w:val="28"/>
          <w:szCs w:val="28"/>
        </w:rPr>
        <w:t>й</w:t>
      </w:r>
      <w:r w:rsidRPr="003826BA">
        <w:rPr>
          <w:sz w:val="28"/>
          <w:szCs w:val="28"/>
        </w:rPr>
        <w:t xml:space="preserve"> на обеспечение информационного сопровождения деятельности органов местного самоуправления в средствах массовой информации, в том числе телевидении, радио, социальных сетях, печатных </w:t>
      </w:r>
      <w:r w:rsidR="00DE5ABC">
        <w:rPr>
          <w:sz w:val="28"/>
          <w:szCs w:val="28"/>
        </w:rPr>
        <w:t>изданиях.</w:t>
      </w:r>
    </w:p>
    <w:p w14:paraId="1AC2914B" w14:textId="5F4F7D2C" w:rsidR="00B01098" w:rsidRPr="00835C65" w:rsidRDefault="00B01098" w:rsidP="0017101F">
      <w:pPr>
        <w:contextualSpacing/>
        <w:jc w:val="both"/>
        <w:rPr>
          <w:color w:val="FF0000"/>
          <w:sz w:val="28"/>
          <w:szCs w:val="28"/>
          <w:highlight w:val="yellow"/>
        </w:rPr>
      </w:pPr>
    </w:p>
    <w:p w14:paraId="335830C6" w14:textId="77777777" w:rsidR="00862027" w:rsidRPr="007C4F6B" w:rsidRDefault="00862027" w:rsidP="00862027">
      <w:pPr>
        <w:ind w:firstLine="709"/>
        <w:contextualSpacing/>
        <w:jc w:val="both"/>
        <w:rPr>
          <w:b/>
          <w:color w:val="000000" w:themeColor="text1"/>
          <w:sz w:val="28"/>
          <w:szCs w:val="28"/>
        </w:rPr>
      </w:pPr>
      <w:r w:rsidRPr="007C4F6B">
        <w:rPr>
          <w:b/>
          <w:color w:val="000000" w:themeColor="text1"/>
          <w:sz w:val="28"/>
          <w:szCs w:val="28"/>
        </w:rPr>
        <w:t>17) Муниципальная программа «Развитие электронного муниципалитета на период до 2030 года»</w:t>
      </w:r>
    </w:p>
    <w:p w14:paraId="5953F04C" w14:textId="77777777" w:rsidR="00862027" w:rsidRPr="00835C65" w:rsidRDefault="00862027" w:rsidP="00862027">
      <w:pPr>
        <w:ind w:firstLine="709"/>
        <w:contextualSpacing/>
        <w:jc w:val="both"/>
        <w:rPr>
          <w:color w:val="FF0000"/>
          <w:sz w:val="28"/>
          <w:szCs w:val="28"/>
          <w:highlight w:val="yellow"/>
        </w:rPr>
      </w:pPr>
    </w:p>
    <w:p w14:paraId="043681AF" w14:textId="1AC8AE86" w:rsidR="00862027" w:rsidRPr="00A11950" w:rsidRDefault="00862027" w:rsidP="00862027">
      <w:pPr>
        <w:ind w:firstLine="709"/>
        <w:contextualSpacing/>
        <w:jc w:val="both"/>
        <w:rPr>
          <w:sz w:val="28"/>
          <w:szCs w:val="28"/>
        </w:rPr>
      </w:pPr>
      <w:r w:rsidRPr="007C4F6B">
        <w:rPr>
          <w:color w:val="000000" w:themeColor="text1"/>
          <w:sz w:val="28"/>
          <w:szCs w:val="28"/>
        </w:rPr>
        <w:t xml:space="preserve">Администратором муниципальной программы является муниципальное казенное учреждение «Управление информационных технологий и связи города Сургута». Расходы на реализацию муниципальной </w:t>
      </w:r>
      <w:r w:rsidRPr="00A11950">
        <w:rPr>
          <w:sz w:val="28"/>
          <w:szCs w:val="28"/>
        </w:rPr>
        <w:t>программы составляют 0,</w:t>
      </w:r>
      <w:r w:rsidR="00A11950" w:rsidRPr="00A11950">
        <w:rPr>
          <w:sz w:val="28"/>
          <w:szCs w:val="28"/>
        </w:rPr>
        <w:t>6</w:t>
      </w:r>
      <w:r w:rsidRPr="00A11950">
        <w:rPr>
          <w:sz w:val="28"/>
          <w:szCs w:val="28"/>
        </w:rPr>
        <w:t xml:space="preserve"> % от общего объема расходов бюджета на 2024 – 2026 годы. </w:t>
      </w:r>
    </w:p>
    <w:p w14:paraId="3A19C388" w14:textId="65A15B39" w:rsidR="00862027" w:rsidRDefault="00862027" w:rsidP="00862027">
      <w:pPr>
        <w:ind w:firstLine="709"/>
        <w:contextualSpacing/>
        <w:jc w:val="both"/>
        <w:rPr>
          <w:sz w:val="28"/>
          <w:szCs w:val="28"/>
        </w:rPr>
      </w:pPr>
      <w:r w:rsidRPr="00862027">
        <w:rPr>
          <w:sz w:val="28"/>
          <w:szCs w:val="28"/>
        </w:rPr>
        <w:t xml:space="preserve"> Источником финансового обеспечения расходов на реализацию программы являются средства местного бюджета. </w:t>
      </w:r>
    </w:p>
    <w:p w14:paraId="1B5A8C35" w14:textId="5F13BF9E" w:rsidR="00F30D05" w:rsidRDefault="00F30D05" w:rsidP="00F30D05">
      <w:pPr>
        <w:ind w:firstLine="709"/>
        <w:contextualSpacing/>
        <w:jc w:val="both"/>
        <w:rPr>
          <w:sz w:val="28"/>
          <w:szCs w:val="28"/>
        </w:rPr>
      </w:pPr>
      <w:r w:rsidRPr="007E4508">
        <w:rPr>
          <w:sz w:val="28"/>
          <w:szCs w:val="28"/>
        </w:rPr>
        <w:t xml:space="preserve">Информация об объеме бюджетных ассигнований </w:t>
      </w:r>
      <w:r w:rsidRPr="00E2764C">
        <w:rPr>
          <w:sz w:val="28"/>
          <w:szCs w:val="28"/>
        </w:rPr>
        <w:t xml:space="preserve">на реализацию муниципальной </w:t>
      </w:r>
      <w:r w:rsidRPr="00181758">
        <w:rPr>
          <w:sz w:val="28"/>
          <w:szCs w:val="28"/>
        </w:rPr>
        <w:t xml:space="preserve">программы в разрезе источников финансирования </w:t>
      </w:r>
      <w:r w:rsidR="00966232">
        <w:rPr>
          <w:sz w:val="28"/>
          <w:szCs w:val="28"/>
        </w:rPr>
        <w:br/>
      </w:r>
      <w:r w:rsidRPr="00181758">
        <w:rPr>
          <w:sz w:val="28"/>
          <w:szCs w:val="28"/>
        </w:rPr>
        <w:t>на 2024 – 2026</w:t>
      </w:r>
      <w:r>
        <w:rPr>
          <w:sz w:val="28"/>
          <w:szCs w:val="28"/>
        </w:rPr>
        <w:t xml:space="preserve"> годы представлена на рисунке 3</w:t>
      </w:r>
      <w:r w:rsidRPr="00F30D05">
        <w:rPr>
          <w:sz w:val="28"/>
          <w:szCs w:val="28"/>
        </w:rPr>
        <w:t xml:space="preserve">7. </w:t>
      </w:r>
    </w:p>
    <w:p w14:paraId="3AC21068" w14:textId="77777777" w:rsidR="00F30D05" w:rsidRPr="00181758" w:rsidRDefault="00F30D05" w:rsidP="00F30D05">
      <w:pPr>
        <w:ind w:firstLine="709"/>
        <w:contextualSpacing/>
        <w:jc w:val="both"/>
        <w:rPr>
          <w:color w:val="FF0000"/>
          <w:sz w:val="28"/>
          <w:szCs w:val="28"/>
        </w:rPr>
      </w:pPr>
    </w:p>
    <w:p w14:paraId="7500B311" w14:textId="55363A21" w:rsidR="008372BC" w:rsidRPr="008372BC" w:rsidRDefault="0070030B" w:rsidP="008372BC">
      <w:pPr>
        <w:contextualSpacing/>
        <w:jc w:val="center"/>
        <w:rPr>
          <w:sz w:val="18"/>
        </w:rPr>
      </w:pPr>
      <w:r>
        <w:rPr>
          <w:noProof/>
          <w:sz w:val="18"/>
        </w:rPr>
        <w:drawing>
          <wp:inline distT="0" distB="0" distL="0" distR="0" wp14:anchorId="4C27BC9C" wp14:editId="2517BD87">
            <wp:extent cx="6268055" cy="3336053"/>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6297348" cy="3351644"/>
                    </a:xfrm>
                    <a:prstGeom prst="rect">
                      <a:avLst/>
                    </a:prstGeom>
                    <a:noFill/>
                  </pic:spPr>
                </pic:pic>
              </a:graphicData>
            </a:graphic>
          </wp:inline>
        </w:drawing>
      </w:r>
    </w:p>
    <w:p w14:paraId="72A3BB1C" w14:textId="0AE47F4F" w:rsidR="008372BC" w:rsidRPr="00181758" w:rsidRDefault="008372BC" w:rsidP="008372BC">
      <w:pPr>
        <w:contextualSpacing/>
        <w:jc w:val="center"/>
      </w:pPr>
      <w:r w:rsidRPr="00181758">
        <w:t>Рисунок 3</w:t>
      </w:r>
      <w:r>
        <w:t>7</w:t>
      </w:r>
      <w:r w:rsidRPr="00181758">
        <w:t xml:space="preserve">. Информация об объеме бюджетных ассигнований </w:t>
      </w:r>
      <w:r w:rsidRPr="00181758">
        <w:br/>
        <w:t xml:space="preserve">на реализацию муниципальной программы в разрезе источников финансирования </w:t>
      </w:r>
    </w:p>
    <w:p w14:paraId="0E4E24AD" w14:textId="18C9CCDA" w:rsidR="008372BC" w:rsidRPr="00181758" w:rsidRDefault="008372BC" w:rsidP="008372BC">
      <w:pPr>
        <w:ind w:firstLine="567"/>
        <w:contextualSpacing/>
        <w:jc w:val="center"/>
      </w:pPr>
      <w:r w:rsidRPr="00181758">
        <w:t xml:space="preserve">на 2024 год и на плановый период 2025 – 2026 годов </w:t>
      </w:r>
    </w:p>
    <w:p w14:paraId="7A35836D" w14:textId="77777777" w:rsidR="00F30D05" w:rsidRPr="00862027" w:rsidRDefault="00F30D05" w:rsidP="00862027">
      <w:pPr>
        <w:ind w:firstLine="709"/>
        <w:contextualSpacing/>
        <w:jc w:val="both"/>
        <w:rPr>
          <w:sz w:val="28"/>
          <w:szCs w:val="28"/>
        </w:rPr>
      </w:pPr>
    </w:p>
    <w:p w14:paraId="096F11A6" w14:textId="690613A4" w:rsidR="00862027" w:rsidRPr="0072710E" w:rsidRDefault="00862027" w:rsidP="00862027">
      <w:pPr>
        <w:ind w:firstLine="709"/>
        <w:contextualSpacing/>
        <w:jc w:val="both"/>
        <w:rPr>
          <w:sz w:val="28"/>
          <w:szCs w:val="28"/>
        </w:rPr>
      </w:pPr>
      <w:r w:rsidRPr="0072710E">
        <w:rPr>
          <w:sz w:val="28"/>
          <w:szCs w:val="28"/>
        </w:rPr>
        <w:t>Распределение объема бюджетных ассигнований на реализацию программы в разрезе главных распорядителей бюджетных ср</w:t>
      </w:r>
      <w:r w:rsidR="00D905B8">
        <w:rPr>
          <w:sz w:val="28"/>
          <w:szCs w:val="28"/>
        </w:rPr>
        <w:t>едств представлено на рисунке 38</w:t>
      </w:r>
      <w:r w:rsidRPr="0072710E">
        <w:rPr>
          <w:sz w:val="28"/>
          <w:szCs w:val="28"/>
        </w:rPr>
        <w:t>.</w:t>
      </w:r>
    </w:p>
    <w:p w14:paraId="7DEC4333" w14:textId="211B6757" w:rsidR="00294D4B" w:rsidRPr="0072710E" w:rsidRDefault="00294D4B" w:rsidP="00D65B0B">
      <w:pPr>
        <w:ind w:firstLine="709"/>
        <w:contextualSpacing/>
        <w:jc w:val="both"/>
        <w:rPr>
          <w:sz w:val="28"/>
          <w:szCs w:val="28"/>
        </w:rPr>
      </w:pPr>
    </w:p>
    <w:p w14:paraId="74D67417" w14:textId="1AE27DF3" w:rsidR="00121B3A" w:rsidRPr="00835C65" w:rsidRDefault="00D905B8" w:rsidP="007D47D5">
      <w:pPr>
        <w:ind w:hanging="142"/>
        <w:contextualSpacing/>
        <w:jc w:val="center"/>
        <w:rPr>
          <w:noProof/>
          <w:color w:val="FF0000"/>
          <w:sz w:val="28"/>
          <w:szCs w:val="28"/>
        </w:rPr>
      </w:pPr>
      <w:r>
        <w:rPr>
          <w:noProof/>
          <w:color w:val="FF0000"/>
          <w:sz w:val="28"/>
          <w:szCs w:val="28"/>
        </w:rPr>
        <w:drawing>
          <wp:inline distT="0" distB="0" distL="0" distR="0" wp14:anchorId="4F9A3E41" wp14:editId="12DD523C">
            <wp:extent cx="6257077" cy="3256650"/>
            <wp:effectExtent l="0" t="0" r="0" b="0"/>
            <wp:docPr id="94" name="Рисунок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6272645" cy="3264753"/>
                    </a:xfrm>
                    <a:prstGeom prst="rect">
                      <a:avLst/>
                    </a:prstGeom>
                    <a:noFill/>
                  </pic:spPr>
                </pic:pic>
              </a:graphicData>
            </a:graphic>
          </wp:inline>
        </w:drawing>
      </w:r>
    </w:p>
    <w:p w14:paraId="1C3CDF6A" w14:textId="46876422" w:rsidR="00CB59CE" w:rsidRPr="00835C65" w:rsidRDefault="00CB59CE" w:rsidP="006212C4">
      <w:pPr>
        <w:contextualSpacing/>
        <w:jc w:val="both"/>
        <w:rPr>
          <w:color w:val="FF0000"/>
          <w:sz w:val="28"/>
          <w:szCs w:val="28"/>
          <w:highlight w:val="yellow"/>
        </w:rPr>
      </w:pPr>
    </w:p>
    <w:p w14:paraId="1252E54F" w14:textId="51B31CDD" w:rsidR="0072710E" w:rsidRPr="00D905B8" w:rsidRDefault="00A121B5" w:rsidP="004519CA">
      <w:pPr>
        <w:ind w:firstLine="567"/>
        <w:contextualSpacing/>
        <w:jc w:val="center"/>
      </w:pPr>
      <w:r w:rsidRPr="00D905B8">
        <w:t xml:space="preserve">Рисунок </w:t>
      </w:r>
      <w:r w:rsidR="00CB59CE" w:rsidRPr="00D905B8">
        <w:t>3</w:t>
      </w:r>
      <w:r w:rsidR="00D905B8" w:rsidRPr="00D905B8">
        <w:t>8</w:t>
      </w:r>
      <w:r w:rsidRPr="00D905B8">
        <w:t xml:space="preserve">. </w:t>
      </w:r>
      <w:r w:rsidR="008F7B2F" w:rsidRPr="00D905B8">
        <w:t xml:space="preserve">Информация об объеме бюджетных ассигнований </w:t>
      </w:r>
      <w:r w:rsidR="008F7B2F" w:rsidRPr="00D905B8">
        <w:br/>
        <w:t>на реализацию программы в разрезе главных распоряд</w:t>
      </w:r>
      <w:r w:rsidR="002F6AF7" w:rsidRPr="00D905B8">
        <w:t xml:space="preserve">ителей бюджетных средств </w:t>
      </w:r>
    </w:p>
    <w:p w14:paraId="67194B4F" w14:textId="5A6D1AA3" w:rsidR="00EA427C" w:rsidRPr="00D905B8" w:rsidRDefault="0072710E" w:rsidP="004519CA">
      <w:pPr>
        <w:ind w:firstLine="567"/>
        <w:contextualSpacing/>
        <w:jc w:val="center"/>
      </w:pPr>
      <w:r w:rsidRPr="00D905B8">
        <w:t>на 2024 год и на плановый период 2025 – 2026</w:t>
      </w:r>
      <w:r w:rsidR="008F7B2F" w:rsidRPr="00D905B8">
        <w:t xml:space="preserve"> годов</w:t>
      </w:r>
    </w:p>
    <w:p w14:paraId="2F9E40F8" w14:textId="77777777" w:rsidR="00BB5EC5" w:rsidRPr="00D905B8" w:rsidRDefault="00BB5EC5" w:rsidP="00BB5EC5">
      <w:pPr>
        <w:ind w:firstLine="709"/>
        <w:contextualSpacing/>
        <w:jc w:val="both"/>
        <w:rPr>
          <w:sz w:val="28"/>
          <w:szCs w:val="28"/>
        </w:rPr>
      </w:pPr>
    </w:p>
    <w:p w14:paraId="612F50E0" w14:textId="2C252885" w:rsidR="00BB5EC5" w:rsidRPr="002C1AF9" w:rsidRDefault="00BB5EC5" w:rsidP="00BB5EC5">
      <w:pPr>
        <w:ind w:firstLine="709"/>
        <w:contextualSpacing/>
        <w:jc w:val="both"/>
        <w:rPr>
          <w:sz w:val="28"/>
          <w:szCs w:val="28"/>
        </w:rPr>
      </w:pPr>
      <w:r w:rsidRPr="002C1AF9">
        <w:rPr>
          <w:sz w:val="28"/>
          <w:szCs w:val="28"/>
        </w:rPr>
        <w:t>Расходы на реализацию мероприятий муниципальной программы</w:t>
      </w:r>
      <w:r w:rsidRPr="002C1AF9">
        <w:t xml:space="preserve"> </w:t>
      </w:r>
      <w:r w:rsidRPr="002C1AF9">
        <w:rPr>
          <w:sz w:val="28"/>
          <w:szCs w:val="28"/>
        </w:rPr>
        <w:t>предусмотрены в рамках двух подпрог</w:t>
      </w:r>
      <w:r w:rsidR="002C1AF9" w:rsidRPr="002C1AF9">
        <w:rPr>
          <w:sz w:val="28"/>
          <w:szCs w:val="28"/>
        </w:rPr>
        <w:t>рамм. Структура рас</w:t>
      </w:r>
      <w:r w:rsidR="00664524">
        <w:rPr>
          <w:sz w:val="28"/>
          <w:szCs w:val="28"/>
        </w:rPr>
        <w:t xml:space="preserve">ходов </w:t>
      </w:r>
      <w:r w:rsidR="00966232">
        <w:rPr>
          <w:sz w:val="28"/>
          <w:szCs w:val="28"/>
        </w:rPr>
        <w:br/>
      </w:r>
      <w:r w:rsidR="002C1AF9" w:rsidRPr="002C1AF9">
        <w:rPr>
          <w:sz w:val="28"/>
          <w:szCs w:val="28"/>
        </w:rPr>
        <w:t>за 2024 – 2026</w:t>
      </w:r>
      <w:r w:rsidRPr="002C1AF9">
        <w:rPr>
          <w:sz w:val="28"/>
          <w:szCs w:val="28"/>
        </w:rPr>
        <w:t xml:space="preserve"> годы представлена на </w:t>
      </w:r>
      <w:r w:rsidR="00664524">
        <w:rPr>
          <w:sz w:val="28"/>
          <w:szCs w:val="28"/>
        </w:rPr>
        <w:t>рисунке 39</w:t>
      </w:r>
      <w:r w:rsidRPr="002C1AF9">
        <w:rPr>
          <w:sz w:val="28"/>
          <w:szCs w:val="28"/>
        </w:rPr>
        <w:t>.</w:t>
      </w:r>
    </w:p>
    <w:p w14:paraId="2833D7C9" w14:textId="77777777" w:rsidR="007F37BA" w:rsidRPr="00835C65" w:rsidRDefault="007F37BA" w:rsidP="00BB5EC5">
      <w:pPr>
        <w:ind w:firstLine="709"/>
        <w:contextualSpacing/>
        <w:jc w:val="both"/>
        <w:rPr>
          <w:color w:val="FF0000"/>
          <w:sz w:val="28"/>
          <w:szCs w:val="28"/>
        </w:rPr>
      </w:pPr>
    </w:p>
    <w:p w14:paraId="757D30A3" w14:textId="222D4F8D" w:rsidR="007F37BA" w:rsidRPr="00835C65" w:rsidRDefault="00664524" w:rsidP="00664524">
      <w:pPr>
        <w:contextualSpacing/>
        <w:jc w:val="both"/>
        <w:rPr>
          <w:color w:val="FF0000"/>
          <w:sz w:val="28"/>
          <w:szCs w:val="28"/>
        </w:rPr>
      </w:pPr>
      <w:r>
        <w:rPr>
          <w:noProof/>
          <w:color w:val="FF0000"/>
          <w:sz w:val="28"/>
          <w:szCs w:val="28"/>
        </w:rPr>
        <w:drawing>
          <wp:inline distT="0" distB="0" distL="0" distR="0" wp14:anchorId="78090ABF" wp14:editId="021FC777">
            <wp:extent cx="6315513" cy="2040122"/>
            <wp:effectExtent l="0" t="0" r="0" b="0"/>
            <wp:docPr id="95" name="Рисунок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6352766" cy="2052156"/>
                    </a:xfrm>
                    <a:prstGeom prst="rect">
                      <a:avLst/>
                    </a:prstGeom>
                    <a:noFill/>
                  </pic:spPr>
                </pic:pic>
              </a:graphicData>
            </a:graphic>
          </wp:inline>
        </w:drawing>
      </w:r>
    </w:p>
    <w:p w14:paraId="652E2A44" w14:textId="305825EA" w:rsidR="002C1AF9" w:rsidRPr="00664524" w:rsidRDefault="00664524" w:rsidP="007F37BA">
      <w:pPr>
        <w:ind w:firstLine="567"/>
        <w:contextualSpacing/>
        <w:jc w:val="center"/>
      </w:pPr>
      <w:r w:rsidRPr="00664524">
        <w:t>Рисунок 39</w:t>
      </w:r>
      <w:r w:rsidR="007F37BA" w:rsidRPr="00664524">
        <w:t>. Структура расходов муниципальной про</w:t>
      </w:r>
      <w:r w:rsidR="002C1AF9" w:rsidRPr="00664524">
        <w:t xml:space="preserve">граммы в разрезе подпрограмм </w:t>
      </w:r>
    </w:p>
    <w:p w14:paraId="11F362D8" w14:textId="67F2B59D" w:rsidR="007F37BA" w:rsidRPr="00664524" w:rsidRDefault="002C1AF9" w:rsidP="007F37BA">
      <w:pPr>
        <w:ind w:firstLine="567"/>
        <w:contextualSpacing/>
        <w:jc w:val="center"/>
      </w:pPr>
      <w:r w:rsidRPr="00664524">
        <w:t>на 2024 год и на плановый период 2025 – 2026 годов</w:t>
      </w:r>
    </w:p>
    <w:p w14:paraId="55867091" w14:textId="13C36776" w:rsidR="00B01098" w:rsidRPr="00664524" w:rsidRDefault="00B01098" w:rsidP="007F37BA">
      <w:pPr>
        <w:pStyle w:val="21"/>
        <w:ind w:firstLine="709"/>
        <w:contextualSpacing/>
        <w:jc w:val="right"/>
        <w:rPr>
          <w:szCs w:val="28"/>
        </w:rPr>
      </w:pPr>
      <w:r w:rsidRPr="00664524">
        <w:rPr>
          <w:szCs w:val="28"/>
        </w:rPr>
        <w:t>Таблица</w:t>
      </w:r>
      <w:r w:rsidR="00D2214B" w:rsidRPr="00664524">
        <w:rPr>
          <w:szCs w:val="28"/>
        </w:rPr>
        <w:t xml:space="preserve"> </w:t>
      </w:r>
      <w:r w:rsidR="00BF31BA" w:rsidRPr="00664524">
        <w:rPr>
          <w:szCs w:val="28"/>
        </w:rPr>
        <w:t>3</w:t>
      </w:r>
      <w:r w:rsidR="00966232">
        <w:rPr>
          <w:szCs w:val="28"/>
        </w:rPr>
        <w:t>8</w:t>
      </w:r>
    </w:p>
    <w:p w14:paraId="4DF57238" w14:textId="77777777" w:rsidR="004A49C4" w:rsidRPr="00664524" w:rsidRDefault="004A49C4" w:rsidP="00F546B2">
      <w:pPr>
        <w:spacing w:after="160" w:line="259" w:lineRule="auto"/>
        <w:ind w:left="720"/>
        <w:contextualSpacing/>
        <w:jc w:val="center"/>
        <w:rPr>
          <w:rFonts w:eastAsiaTheme="minorHAnsi"/>
          <w:sz w:val="28"/>
          <w:szCs w:val="28"/>
          <w:lang w:eastAsia="en-US"/>
        </w:rPr>
      </w:pPr>
    </w:p>
    <w:p w14:paraId="3AD59E06" w14:textId="77777777" w:rsidR="00862027" w:rsidRPr="007C4F6B" w:rsidRDefault="00862027" w:rsidP="00862027">
      <w:pPr>
        <w:spacing w:line="259" w:lineRule="auto"/>
        <w:ind w:left="720"/>
        <w:contextualSpacing/>
        <w:jc w:val="center"/>
        <w:rPr>
          <w:rFonts w:eastAsiaTheme="minorHAnsi"/>
          <w:color w:val="000000" w:themeColor="text1"/>
          <w:sz w:val="28"/>
          <w:szCs w:val="28"/>
          <w:lang w:eastAsia="en-US"/>
        </w:rPr>
      </w:pPr>
      <w:r w:rsidRPr="007C4F6B">
        <w:rPr>
          <w:rFonts w:eastAsiaTheme="minorHAnsi"/>
          <w:color w:val="000000" w:themeColor="text1"/>
          <w:sz w:val="28"/>
          <w:szCs w:val="28"/>
          <w:lang w:eastAsia="en-US"/>
        </w:rPr>
        <w:t>Информация об объеме бюджетных ассигнований на реализацию муниципальной программы в разрезе направлений расходов на 2024 год</w:t>
      </w:r>
    </w:p>
    <w:p w14:paraId="43447B7B" w14:textId="77777777" w:rsidR="00862027" w:rsidRDefault="00862027" w:rsidP="00862027">
      <w:pPr>
        <w:contextualSpacing/>
        <w:jc w:val="both"/>
        <w:rPr>
          <w:b/>
          <w:color w:val="FF0000"/>
          <w:sz w:val="18"/>
          <w:szCs w:val="18"/>
          <w:highlight w:val="yellow"/>
        </w:rPr>
      </w:pPr>
    </w:p>
    <w:tbl>
      <w:tblPr>
        <w:tblW w:w="9781" w:type="dxa"/>
        <w:tblInd w:w="-5" w:type="dxa"/>
        <w:tblLook w:val="04A0" w:firstRow="1" w:lastRow="0" w:firstColumn="1" w:lastColumn="0" w:noHBand="0" w:noVBand="1"/>
      </w:tblPr>
      <w:tblGrid>
        <w:gridCol w:w="562"/>
        <w:gridCol w:w="3250"/>
        <w:gridCol w:w="3701"/>
        <w:gridCol w:w="1267"/>
        <w:gridCol w:w="1001"/>
      </w:tblGrid>
      <w:tr w:rsidR="00862027" w:rsidRPr="009956F3" w14:paraId="6260C76E" w14:textId="77777777" w:rsidTr="007E4508">
        <w:trPr>
          <w:trHeight w:val="594"/>
          <w:tblHeader/>
        </w:trPr>
        <w:tc>
          <w:tcPr>
            <w:tcW w:w="562" w:type="dxa"/>
            <w:tcBorders>
              <w:top w:val="single" w:sz="4" w:space="0" w:color="auto"/>
              <w:left w:val="single" w:sz="4" w:space="0" w:color="auto"/>
              <w:bottom w:val="single" w:sz="4" w:space="0" w:color="auto"/>
              <w:right w:val="single" w:sz="4" w:space="0" w:color="auto"/>
            </w:tcBorders>
            <w:shd w:val="clear" w:color="auto" w:fill="auto"/>
            <w:hideMark/>
          </w:tcPr>
          <w:p w14:paraId="3541EA69" w14:textId="77777777" w:rsidR="00862027" w:rsidRPr="009956F3" w:rsidRDefault="00862027" w:rsidP="00692AD0">
            <w:pPr>
              <w:jc w:val="center"/>
              <w:rPr>
                <w:color w:val="000000" w:themeColor="text1"/>
                <w:sz w:val="18"/>
                <w:szCs w:val="18"/>
              </w:rPr>
            </w:pPr>
            <w:r w:rsidRPr="009956F3">
              <w:rPr>
                <w:color w:val="000000" w:themeColor="text1"/>
                <w:sz w:val="18"/>
                <w:szCs w:val="18"/>
              </w:rPr>
              <w:t>№ п/п</w:t>
            </w:r>
          </w:p>
        </w:tc>
        <w:tc>
          <w:tcPr>
            <w:tcW w:w="3250" w:type="dxa"/>
            <w:tcBorders>
              <w:top w:val="single" w:sz="4" w:space="0" w:color="auto"/>
              <w:left w:val="nil"/>
              <w:bottom w:val="single" w:sz="4" w:space="0" w:color="auto"/>
              <w:right w:val="single" w:sz="4" w:space="0" w:color="auto"/>
            </w:tcBorders>
            <w:shd w:val="clear" w:color="auto" w:fill="auto"/>
            <w:hideMark/>
          </w:tcPr>
          <w:p w14:paraId="3CCA97FC" w14:textId="77777777" w:rsidR="00862027" w:rsidRPr="009956F3" w:rsidRDefault="00862027" w:rsidP="00692AD0">
            <w:pPr>
              <w:jc w:val="center"/>
              <w:rPr>
                <w:color w:val="000000" w:themeColor="text1"/>
                <w:sz w:val="18"/>
                <w:szCs w:val="18"/>
              </w:rPr>
            </w:pPr>
            <w:r w:rsidRPr="009956F3">
              <w:rPr>
                <w:color w:val="000000" w:themeColor="text1"/>
                <w:sz w:val="18"/>
                <w:szCs w:val="18"/>
              </w:rPr>
              <w:t>Наименование направления расходов*</w:t>
            </w:r>
          </w:p>
        </w:tc>
        <w:tc>
          <w:tcPr>
            <w:tcW w:w="3701" w:type="dxa"/>
            <w:tcBorders>
              <w:top w:val="single" w:sz="4" w:space="0" w:color="auto"/>
              <w:left w:val="nil"/>
              <w:bottom w:val="single" w:sz="4" w:space="0" w:color="auto"/>
              <w:right w:val="single" w:sz="4" w:space="0" w:color="auto"/>
            </w:tcBorders>
            <w:shd w:val="clear" w:color="auto" w:fill="auto"/>
            <w:hideMark/>
          </w:tcPr>
          <w:p w14:paraId="43357038" w14:textId="606A8F74" w:rsidR="00862027" w:rsidRPr="009956F3" w:rsidRDefault="00862027" w:rsidP="00692AD0">
            <w:pPr>
              <w:jc w:val="center"/>
              <w:rPr>
                <w:color w:val="000000" w:themeColor="text1"/>
                <w:sz w:val="18"/>
                <w:szCs w:val="18"/>
              </w:rPr>
            </w:pPr>
            <w:r w:rsidRPr="009956F3">
              <w:rPr>
                <w:color w:val="000000" w:themeColor="text1"/>
                <w:sz w:val="18"/>
                <w:szCs w:val="18"/>
              </w:rPr>
              <w:t>Характеристика расходов</w:t>
            </w:r>
            <w:r w:rsidR="007E78BA">
              <w:rPr>
                <w:color w:val="000000" w:themeColor="text1"/>
                <w:sz w:val="18"/>
                <w:szCs w:val="18"/>
              </w:rPr>
              <w:t xml:space="preserve"> </w:t>
            </w:r>
            <w:r w:rsidR="007E78BA" w:rsidRPr="007E78BA">
              <w:rPr>
                <w:color w:val="000000" w:themeColor="text1"/>
                <w:sz w:val="18"/>
                <w:szCs w:val="18"/>
              </w:rPr>
              <w:t>(ожидаемый результат использования средств)</w:t>
            </w:r>
          </w:p>
        </w:tc>
        <w:tc>
          <w:tcPr>
            <w:tcW w:w="1267" w:type="dxa"/>
            <w:tcBorders>
              <w:top w:val="single" w:sz="4" w:space="0" w:color="auto"/>
              <w:left w:val="nil"/>
              <w:bottom w:val="single" w:sz="4" w:space="0" w:color="auto"/>
              <w:right w:val="single" w:sz="4" w:space="0" w:color="auto"/>
            </w:tcBorders>
            <w:shd w:val="clear" w:color="auto" w:fill="auto"/>
            <w:hideMark/>
          </w:tcPr>
          <w:p w14:paraId="741EEDBB" w14:textId="286C29B1" w:rsidR="00862027" w:rsidRPr="009956F3" w:rsidRDefault="00862027" w:rsidP="007E4508">
            <w:pPr>
              <w:jc w:val="center"/>
              <w:rPr>
                <w:color w:val="000000" w:themeColor="text1"/>
                <w:sz w:val="18"/>
                <w:szCs w:val="18"/>
              </w:rPr>
            </w:pPr>
            <w:r w:rsidRPr="009956F3">
              <w:rPr>
                <w:color w:val="000000" w:themeColor="text1"/>
                <w:sz w:val="18"/>
                <w:szCs w:val="18"/>
              </w:rPr>
              <w:t>Объем бюджетных ассигнований</w:t>
            </w:r>
            <w:r w:rsidRPr="009956F3">
              <w:rPr>
                <w:color w:val="000000" w:themeColor="text1"/>
                <w:sz w:val="18"/>
                <w:szCs w:val="18"/>
              </w:rPr>
              <w:br/>
              <w:t>тыс. руб.</w:t>
            </w:r>
          </w:p>
        </w:tc>
        <w:tc>
          <w:tcPr>
            <w:tcW w:w="1001" w:type="dxa"/>
            <w:tcBorders>
              <w:top w:val="single" w:sz="4" w:space="0" w:color="auto"/>
              <w:left w:val="nil"/>
              <w:bottom w:val="single" w:sz="4" w:space="0" w:color="auto"/>
              <w:right w:val="single" w:sz="4" w:space="0" w:color="auto"/>
            </w:tcBorders>
            <w:shd w:val="clear" w:color="auto" w:fill="auto"/>
            <w:hideMark/>
          </w:tcPr>
          <w:p w14:paraId="61931385" w14:textId="77777777" w:rsidR="00862027" w:rsidRPr="009956F3" w:rsidRDefault="00862027" w:rsidP="00692AD0">
            <w:pPr>
              <w:jc w:val="center"/>
              <w:rPr>
                <w:color w:val="000000" w:themeColor="text1"/>
                <w:sz w:val="18"/>
                <w:szCs w:val="18"/>
              </w:rPr>
            </w:pPr>
            <w:r w:rsidRPr="009956F3">
              <w:rPr>
                <w:color w:val="000000" w:themeColor="text1"/>
                <w:sz w:val="18"/>
                <w:szCs w:val="18"/>
              </w:rPr>
              <w:t>Удельный вес, %</w:t>
            </w:r>
          </w:p>
        </w:tc>
      </w:tr>
      <w:tr w:rsidR="00862027" w:rsidRPr="009956F3" w14:paraId="7B9FD558" w14:textId="77777777" w:rsidTr="007E4508">
        <w:trPr>
          <w:trHeight w:val="858"/>
        </w:trPr>
        <w:tc>
          <w:tcPr>
            <w:tcW w:w="562" w:type="dxa"/>
            <w:tcBorders>
              <w:top w:val="nil"/>
              <w:left w:val="single" w:sz="4" w:space="0" w:color="auto"/>
              <w:bottom w:val="single" w:sz="4" w:space="0" w:color="auto"/>
              <w:right w:val="single" w:sz="4" w:space="0" w:color="auto"/>
            </w:tcBorders>
            <w:shd w:val="clear" w:color="auto" w:fill="auto"/>
            <w:hideMark/>
          </w:tcPr>
          <w:p w14:paraId="35CFB94D" w14:textId="77777777" w:rsidR="00862027" w:rsidRPr="009956F3" w:rsidRDefault="00862027" w:rsidP="00692AD0">
            <w:pPr>
              <w:jc w:val="center"/>
              <w:rPr>
                <w:color w:val="000000" w:themeColor="text1"/>
                <w:sz w:val="18"/>
                <w:szCs w:val="18"/>
              </w:rPr>
            </w:pPr>
            <w:r w:rsidRPr="009956F3">
              <w:rPr>
                <w:color w:val="000000" w:themeColor="text1"/>
                <w:sz w:val="18"/>
                <w:szCs w:val="18"/>
              </w:rPr>
              <w:t>1.</w:t>
            </w:r>
          </w:p>
        </w:tc>
        <w:tc>
          <w:tcPr>
            <w:tcW w:w="3250" w:type="dxa"/>
            <w:tcBorders>
              <w:top w:val="nil"/>
              <w:left w:val="nil"/>
              <w:bottom w:val="single" w:sz="4" w:space="0" w:color="auto"/>
              <w:right w:val="single" w:sz="4" w:space="0" w:color="auto"/>
            </w:tcBorders>
            <w:shd w:val="clear" w:color="auto" w:fill="auto"/>
            <w:hideMark/>
          </w:tcPr>
          <w:p w14:paraId="7D049FDA" w14:textId="77777777" w:rsidR="00862027" w:rsidRPr="009956F3" w:rsidRDefault="00862027" w:rsidP="007E4508">
            <w:pPr>
              <w:jc w:val="both"/>
              <w:rPr>
                <w:color w:val="000000" w:themeColor="text1"/>
                <w:sz w:val="18"/>
                <w:szCs w:val="18"/>
              </w:rPr>
            </w:pPr>
            <w:r w:rsidRPr="009956F3">
              <w:rPr>
                <w:color w:val="000000" w:themeColor="text1"/>
                <w:sz w:val="18"/>
                <w:szCs w:val="18"/>
              </w:rPr>
              <w:t>Обеспечение деятельности муниципального казенного учреждения «Управление информационных технологий и связи города Сургута»</w:t>
            </w:r>
          </w:p>
        </w:tc>
        <w:tc>
          <w:tcPr>
            <w:tcW w:w="3701" w:type="dxa"/>
            <w:tcBorders>
              <w:top w:val="nil"/>
              <w:left w:val="nil"/>
              <w:bottom w:val="single" w:sz="4" w:space="0" w:color="auto"/>
              <w:right w:val="single" w:sz="4" w:space="0" w:color="auto"/>
            </w:tcBorders>
            <w:shd w:val="clear" w:color="auto" w:fill="auto"/>
            <w:hideMark/>
          </w:tcPr>
          <w:p w14:paraId="35756914" w14:textId="77777777" w:rsidR="00862027" w:rsidRPr="009956F3" w:rsidRDefault="00862027" w:rsidP="007E4508">
            <w:pPr>
              <w:jc w:val="both"/>
              <w:rPr>
                <w:color w:val="000000" w:themeColor="text1"/>
                <w:sz w:val="18"/>
                <w:szCs w:val="18"/>
              </w:rPr>
            </w:pPr>
            <w:r w:rsidRPr="009956F3">
              <w:rPr>
                <w:color w:val="000000" w:themeColor="text1"/>
                <w:sz w:val="18"/>
                <w:szCs w:val="18"/>
              </w:rPr>
              <w:t>91 шт.ед.</w:t>
            </w:r>
          </w:p>
        </w:tc>
        <w:tc>
          <w:tcPr>
            <w:tcW w:w="1267" w:type="dxa"/>
            <w:tcBorders>
              <w:top w:val="nil"/>
              <w:left w:val="nil"/>
              <w:bottom w:val="single" w:sz="4" w:space="0" w:color="auto"/>
              <w:right w:val="single" w:sz="4" w:space="0" w:color="auto"/>
            </w:tcBorders>
            <w:shd w:val="clear" w:color="auto" w:fill="auto"/>
            <w:hideMark/>
          </w:tcPr>
          <w:p w14:paraId="744CF9E8" w14:textId="77777777" w:rsidR="00862027" w:rsidRPr="009956F3" w:rsidRDefault="00862027" w:rsidP="00692AD0">
            <w:pPr>
              <w:jc w:val="center"/>
              <w:rPr>
                <w:iCs/>
                <w:color w:val="000000" w:themeColor="text1"/>
                <w:sz w:val="18"/>
                <w:szCs w:val="18"/>
              </w:rPr>
            </w:pPr>
            <w:r w:rsidRPr="009956F3">
              <w:rPr>
                <w:iCs/>
                <w:color w:val="000000" w:themeColor="text1"/>
                <w:sz w:val="18"/>
                <w:szCs w:val="18"/>
              </w:rPr>
              <w:t>139 296,7</w:t>
            </w:r>
          </w:p>
        </w:tc>
        <w:tc>
          <w:tcPr>
            <w:tcW w:w="1001" w:type="dxa"/>
            <w:tcBorders>
              <w:top w:val="nil"/>
              <w:left w:val="nil"/>
              <w:bottom w:val="single" w:sz="4" w:space="0" w:color="auto"/>
              <w:right w:val="single" w:sz="4" w:space="0" w:color="auto"/>
            </w:tcBorders>
            <w:shd w:val="clear" w:color="auto" w:fill="auto"/>
            <w:hideMark/>
          </w:tcPr>
          <w:p w14:paraId="481C2AB9" w14:textId="77777777" w:rsidR="00862027" w:rsidRPr="009956F3" w:rsidRDefault="00862027" w:rsidP="00692AD0">
            <w:pPr>
              <w:jc w:val="center"/>
              <w:rPr>
                <w:iCs/>
                <w:color w:val="000000" w:themeColor="text1"/>
                <w:sz w:val="18"/>
                <w:szCs w:val="18"/>
              </w:rPr>
            </w:pPr>
            <w:r w:rsidRPr="009956F3">
              <w:rPr>
                <w:iCs/>
                <w:color w:val="000000" w:themeColor="text1"/>
                <w:sz w:val="18"/>
                <w:szCs w:val="18"/>
              </w:rPr>
              <w:t>50,4</w:t>
            </w:r>
          </w:p>
        </w:tc>
      </w:tr>
      <w:tr w:rsidR="00862027" w:rsidRPr="009956F3" w14:paraId="545945C6" w14:textId="77777777" w:rsidTr="00AD5B1F">
        <w:trPr>
          <w:trHeight w:val="2264"/>
        </w:trPr>
        <w:tc>
          <w:tcPr>
            <w:tcW w:w="562" w:type="dxa"/>
            <w:tcBorders>
              <w:top w:val="nil"/>
              <w:left w:val="single" w:sz="4" w:space="0" w:color="auto"/>
              <w:bottom w:val="single" w:sz="4" w:space="0" w:color="auto"/>
              <w:right w:val="single" w:sz="4" w:space="0" w:color="auto"/>
            </w:tcBorders>
            <w:shd w:val="clear" w:color="auto" w:fill="auto"/>
            <w:hideMark/>
          </w:tcPr>
          <w:p w14:paraId="3DC87E84" w14:textId="77777777" w:rsidR="00862027" w:rsidRPr="009956F3" w:rsidRDefault="00862027" w:rsidP="00692AD0">
            <w:pPr>
              <w:jc w:val="center"/>
              <w:rPr>
                <w:color w:val="000000" w:themeColor="text1"/>
                <w:sz w:val="18"/>
                <w:szCs w:val="18"/>
              </w:rPr>
            </w:pPr>
            <w:r w:rsidRPr="009956F3">
              <w:rPr>
                <w:color w:val="000000" w:themeColor="text1"/>
                <w:sz w:val="18"/>
                <w:szCs w:val="18"/>
              </w:rPr>
              <w:t>2.</w:t>
            </w:r>
          </w:p>
        </w:tc>
        <w:tc>
          <w:tcPr>
            <w:tcW w:w="3250" w:type="dxa"/>
            <w:tcBorders>
              <w:top w:val="nil"/>
              <w:left w:val="nil"/>
              <w:bottom w:val="single" w:sz="4" w:space="0" w:color="auto"/>
              <w:right w:val="single" w:sz="4" w:space="0" w:color="auto"/>
            </w:tcBorders>
            <w:shd w:val="clear" w:color="auto" w:fill="auto"/>
            <w:hideMark/>
          </w:tcPr>
          <w:p w14:paraId="4FAA5702" w14:textId="77777777" w:rsidR="00862027" w:rsidRPr="009956F3" w:rsidRDefault="00862027" w:rsidP="007E4508">
            <w:pPr>
              <w:jc w:val="both"/>
              <w:rPr>
                <w:color w:val="000000" w:themeColor="text1"/>
                <w:sz w:val="18"/>
                <w:szCs w:val="18"/>
              </w:rPr>
            </w:pPr>
            <w:r w:rsidRPr="009956F3">
              <w:rPr>
                <w:color w:val="000000" w:themeColor="text1"/>
                <w:sz w:val="18"/>
                <w:szCs w:val="18"/>
              </w:rPr>
              <w:t>Унификация технического обеспечения, эксплуатируемого в органах местного самоуправления и муниципальных учреждений, стандартизация процессов содержания и обслуживания технического обеспечения в органах местного самоуправления и муниципальных учреждений</w:t>
            </w:r>
          </w:p>
        </w:tc>
        <w:tc>
          <w:tcPr>
            <w:tcW w:w="3701" w:type="dxa"/>
            <w:tcBorders>
              <w:top w:val="nil"/>
              <w:left w:val="nil"/>
              <w:bottom w:val="single" w:sz="4" w:space="0" w:color="auto"/>
              <w:right w:val="single" w:sz="4" w:space="0" w:color="auto"/>
            </w:tcBorders>
            <w:shd w:val="clear" w:color="auto" w:fill="auto"/>
            <w:hideMark/>
          </w:tcPr>
          <w:p w14:paraId="54D8C563" w14:textId="77777777" w:rsidR="00862027" w:rsidRPr="009956F3" w:rsidRDefault="00862027" w:rsidP="007E4508">
            <w:pPr>
              <w:jc w:val="both"/>
              <w:rPr>
                <w:color w:val="000000" w:themeColor="text1"/>
                <w:sz w:val="18"/>
                <w:szCs w:val="18"/>
              </w:rPr>
            </w:pPr>
            <w:r w:rsidRPr="009956F3">
              <w:rPr>
                <w:color w:val="000000" w:themeColor="text1"/>
                <w:sz w:val="18"/>
                <w:szCs w:val="18"/>
              </w:rPr>
              <w:t xml:space="preserve"> - (458 шт.) приобретение расходных материалов и комплектующих для компьютерной и оргтехники </w:t>
            </w:r>
            <w:r w:rsidRPr="009956F3">
              <w:rPr>
                <w:color w:val="000000" w:themeColor="text1"/>
                <w:sz w:val="18"/>
                <w:szCs w:val="18"/>
              </w:rPr>
              <w:br/>
              <w:t xml:space="preserve"> -  (88 шт.) приобретение вычислительной, копировально-множительной техники</w:t>
            </w:r>
            <w:r w:rsidRPr="009956F3">
              <w:rPr>
                <w:color w:val="000000" w:themeColor="text1"/>
                <w:sz w:val="18"/>
                <w:szCs w:val="18"/>
              </w:rPr>
              <w:br/>
              <w:t xml:space="preserve"> -  (5 256 ед. техники) техническое обслуживание и ремонт вычислительной, копировально-множительной техники и периферийного оборудования</w:t>
            </w:r>
            <w:r w:rsidRPr="009956F3">
              <w:rPr>
                <w:color w:val="000000" w:themeColor="text1"/>
                <w:sz w:val="18"/>
                <w:szCs w:val="18"/>
              </w:rPr>
              <w:br/>
              <w:t xml:space="preserve">- (447 ед. техники) утилизация технических средств </w:t>
            </w:r>
          </w:p>
        </w:tc>
        <w:tc>
          <w:tcPr>
            <w:tcW w:w="1267" w:type="dxa"/>
            <w:tcBorders>
              <w:top w:val="nil"/>
              <w:left w:val="nil"/>
              <w:bottom w:val="single" w:sz="4" w:space="0" w:color="auto"/>
              <w:right w:val="single" w:sz="4" w:space="0" w:color="auto"/>
            </w:tcBorders>
            <w:shd w:val="clear" w:color="auto" w:fill="auto"/>
            <w:hideMark/>
          </w:tcPr>
          <w:p w14:paraId="1B1942C1" w14:textId="77777777" w:rsidR="00862027" w:rsidRPr="009956F3" w:rsidRDefault="00862027" w:rsidP="00692AD0">
            <w:pPr>
              <w:jc w:val="center"/>
              <w:rPr>
                <w:iCs/>
                <w:color w:val="000000" w:themeColor="text1"/>
                <w:sz w:val="18"/>
                <w:szCs w:val="18"/>
              </w:rPr>
            </w:pPr>
            <w:r w:rsidRPr="009956F3">
              <w:rPr>
                <w:iCs/>
                <w:color w:val="000000" w:themeColor="text1"/>
                <w:sz w:val="18"/>
                <w:szCs w:val="18"/>
              </w:rPr>
              <w:t>20 936,0</w:t>
            </w:r>
          </w:p>
        </w:tc>
        <w:tc>
          <w:tcPr>
            <w:tcW w:w="1001" w:type="dxa"/>
            <w:tcBorders>
              <w:top w:val="nil"/>
              <w:left w:val="nil"/>
              <w:bottom w:val="single" w:sz="4" w:space="0" w:color="auto"/>
              <w:right w:val="single" w:sz="4" w:space="0" w:color="auto"/>
            </w:tcBorders>
            <w:shd w:val="clear" w:color="auto" w:fill="auto"/>
            <w:hideMark/>
          </w:tcPr>
          <w:p w14:paraId="3322AD25" w14:textId="77777777" w:rsidR="00862027" w:rsidRPr="009956F3" w:rsidRDefault="00862027" w:rsidP="00692AD0">
            <w:pPr>
              <w:jc w:val="center"/>
              <w:rPr>
                <w:iCs/>
                <w:color w:val="000000" w:themeColor="text1"/>
                <w:sz w:val="18"/>
                <w:szCs w:val="18"/>
              </w:rPr>
            </w:pPr>
            <w:r w:rsidRPr="009956F3">
              <w:rPr>
                <w:iCs/>
                <w:color w:val="000000" w:themeColor="text1"/>
                <w:sz w:val="18"/>
                <w:szCs w:val="18"/>
              </w:rPr>
              <w:t>7,6</w:t>
            </w:r>
          </w:p>
        </w:tc>
      </w:tr>
      <w:tr w:rsidR="00862027" w:rsidRPr="009956F3" w14:paraId="3DF3FCED" w14:textId="77777777" w:rsidTr="00AD5B1F">
        <w:trPr>
          <w:trHeight w:val="916"/>
        </w:trPr>
        <w:tc>
          <w:tcPr>
            <w:tcW w:w="562" w:type="dxa"/>
            <w:tcBorders>
              <w:top w:val="nil"/>
              <w:left w:val="single" w:sz="4" w:space="0" w:color="auto"/>
              <w:bottom w:val="single" w:sz="4" w:space="0" w:color="auto"/>
              <w:right w:val="single" w:sz="4" w:space="0" w:color="auto"/>
            </w:tcBorders>
            <w:shd w:val="clear" w:color="auto" w:fill="auto"/>
            <w:hideMark/>
          </w:tcPr>
          <w:p w14:paraId="7FD694E4" w14:textId="77777777" w:rsidR="00862027" w:rsidRPr="009956F3" w:rsidRDefault="00862027" w:rsidP="00692AD0">
            <w:pPr>
              <w:jc w:val="center"/>
              <w:rPr>
                <w:color w:val="000000" w:themeColor="text1"/>
                <w:sz w:val="18"/>
                <w:szCs w:val="18"/>
              </w:rPr>
            </w:pPr>
            <w:r w:rsidRPr="009956F3">
              <w:rPr>
                <w:color w:val="000000" w:themeColor="text1"/>
                <w:sz w:val="18"/>
                <w:szCs w:val="18"/>
              </w:rPr>
              <w:t>3.</w:t>
            </w:r>
          </w:p>
        </w:tc>
        <w:tc>
          <w:tcPr>
            <w:tcW w:w="3250" w:type="dxa"/>
            <w:tcBorders>
              <w:top w:val="nil"/>
              <w:left w:val="nil"/>
              <w:bottom w:val="single" w:sz="4" w:space="0" w:color="auto"/>
              <w:right w:val="single" w:sz="4" w:space="0" w:color="auto"/>
            </w:tcBorders>
            <w:shd w:val="clear" w:color="auto" w:fill="auto"/>
            <w:hideMark/>
          </w:tcPr>
          <w:p w14:paraId="661AF878" w14:textId="77777777" w:rsidR="00862027" w:rsidRPr="009956F3" w:rsidRDefault="00862027" w:rsidP="007E4508">
            <w:pPr>
              <w:jc w:val="both"/>
              <w:rPr>
                <w:color w:val="000000" w:themeColor="text1"/>
                <w:sz w:val="18"/>
                <w:szCs w:val="18"/>
              </w:rPr>
            </w:pPr>
            <w:r w:rsidRPr="009956F3">
              <w:rPr>
                <w:color w:val="000000" w:themeColor="text1"/>
                <w:sz w:val="18"/>
                <w:szCs w:val="18"/>
              </w:rPr>
              <w:t>Стандартизация (унификация) программного обеспечения и информационных систем, эксплуатируемых в ОМС и муниципальных учреждениях</w:t>
            </w:r>
          </w:p>
        </w:tc>
        <w:tc>
          <w:tcPr>
            <w:tcW w:w="3701" w:type="dxa"/>
            <w:tcBorders>
              <w:top w:val="nil"/>
              <w:left w:val="nil"/>
              <w:bottom w:val="single" w:sz="4" w:space="0" w:color="auto"/>
              <w:right w:val="single" w:sz="4" w:space="0" w:color="auto"/>
            </w:tcBorders>
            <w:shd w:val="clear" w:color="auto" w:fill="auto"/>
            <w:hideMark/>
          </w:tcPr>
          <w:p w14:paraId="33BB075C" w14:textId="77777777" w:rsidR="00862027" w:rsidRPr="009956F3" w:rsidRDefault="00862027" w:rsidP="007E4508">
            <w:pPr>
              <w:jc w:val="both"/>
              <w:rPr>
                <w:color w:val="000000" w:themeColor="text1"/>
                <w:sz w:val="18"/>
                <w:szCs w:val="18"/>
              </w:rPr>
            </w:pPr>
            <w:r w:rsidRPr="009956F3">
              <w:rPr>
                <w:color w:val="000000" w:themeColor="text1"/>
                <w:sz w:val="18"/>
                <w:szCs w:val="18"/>
              </w:rPr>
              <w:t xml:space="preserve"> - (16 ед.) оказание услуг по предоставлению неисключительных прав (лицензии) резервного копирования и аварийного восстановления данных</w:t>
            </w:r>
          </w:p>
        </w:tc>
        <w:tc>
          <w:tcPr>
            <w:tcW w:w="1267" w:type="dxa"/>
            <w:tcBorders>
              <w:top w:val="nil"/>
              <w:left w:val="nil"/>
              <w:bottom w:val="single" w:sz="4" w:space="0" w:color="auto"/>
              <w:right w:val="single" w:sz="4" w:space="0" w:color="auto"/>
            </w:tcBorders>
            <w:shd w:val="clear" w:color="auto" w:fill="auto"/>
            <w:hideMark/>
          </w:tcPr>
          <w:p w14:paraId="29162040" w14:textId="77777777" w:rsidR="00862027" w:rsidRPr="009956F3" w:rsidRDefault="00862027" w:rsidP="00692AD0">
            <w:pPr>
              <w:jc w:val="center"/>
              <w:rPr>
                <w:iCs/>
                <w:color w:val="000000" w:themeColor="text1"/>
                <w:sz w:val="18"/>
                <w:szCs w:val="18"/>
              </w:rPr>
            </w:pPr>
            <w:r w:rsidRPr="009956F3">
              <w:rPr>
                <w:iCs/>
                <w:color w:val="000000" w:themeColor="text1"/>
                <w:sz w:val="18"/>
                <w:szCs w:val="18"/>
              </w:rPr>
              <w:t>1 284,8</w:t>
            </w:r>
          </w:p>
        </w:tc>
        <w:tc>
          <w:tcPr>
            <w:tcW w:w="1001" w:type="dxa"/>
            <w:tcBorders>
              <w:top w:val="nil"/>
              <w:left w:val="nil"/>
              <w:bottom w:val="single" w:sz="4" w:space="0" w:color="auto"/>
              <w:right w:val="single" w:sz="4" w:space="0" w:color="auto"/>
            </w:tcBorders>
            <w:shd w:val="clear" w:color="auto" w:fill="auto"/>
            <w:hideMark/>
          </w:tcPr>
          <w:p w14:paraId="50E00A32" w14:textId="77777777" w:rsidR="00862027" w:rsidRPr="009956F3" w:rsidRDefault="00862027" w:rsidP="00692AD0">
            <w:pPr>
              <w:jc w:val="center"/>
              <w:rPr>
                <w:iCs/>
                <w:color w:val="000000" w:themeColor="text1"/>
                <w:sz w:val="18"/>
                <w:szCs w:val="18"/>
              </w:rPr>
            </w:pPr>
            <w:r w:rsidRPr="009956F3">
              <w:rPr>
                <w:iCs/>
                <w:color w:val="000000" w:themeColor="text1"/>
                <w:sz w:val="18"/>
                <w:szCs w:val="18"/>
              </w:rPr>
              <w:t>0,5</w:t>
            </w:r>
          </w:p>
        </w:tc>
      </w:tr>
      <w:tr w:rsidR="00862027" w:rsidRPr="009956F3" w14:paraId="50BBF242" w14:textId="77777777" w:rsidTr="00AD5B1F">
        <w:trPr>
          <w:trHeight w:val="1448"/>
        </w:trPr>
        <w:tc>
          <w:tcPr>
            <w:tcW w:w="562" w:type="dxa"/>
            <w:tcBorders>
              <w:top w:val="nil"/>
              <w:left w:val="single" w:sz="4" w:space="0" w:color="auto"/>
              <w:bottom w:val="single" w:sz="4" w:space="0" w:color="auto"/>
              <w:right w:val="single" w:sz="4" w:space="0" w:color="auto"/>
            </w:tcBorders>
            <w:shd w:val="clear" w:color="auto" w:fill="auto"/>
            <w:hideMark/>
          </w:tcPr>
          <w:p w14:paraId="543AE4FE" w14:textId="77777777" w:rsidR="00862027" w:rsidRPr="009956F3" w:rsidRDefault="00862027" w:rsidP="00692AD0">
            <w:pPr>
              <w:jc w:val="center"/>
              <w:rPr>
                <w:color w:val="000000" w:themeColor="text1"/>
                <w:sz w:val="18"/>
                <w:szCs w:val="18"/>
              </w:rPr>
            </w:pPr>
            <w:r w:rsidRPr="009956F3">
              <w:rPr>
                <w:color w:val="000000" w:themeColor="text1"/>
                <w:sz w:val="18"/>
                <w:szCs w:val="18"/>
              </w:rPr>
              <w:t>4.</w:t>
            </w:r>
          </w:p>
        </w:tc>
        <w:tc>
          <w:tcPr>
            <w:tcW w:w="3250" w:type="dxa"/>
            <w:tcBorders>
              <w:top w:val="nil"/>
              <w:left w:val="nil"/>
              <w:bottom w:val="single" w:sz="4" w:space="0" w:color="auto"/>
              <w:right w:val="single" w:sz="4" w:space="0" w:color="auto"/>
            </w:tcBorders>
            <w:shd w:val="clear" w:color="auto" w:fill="auto"/>
            <w:hideMark/>
          </w:tcPr>
          <w:p w14:paraId="726FB664" w14:textId="77777777" w:rsidR="00862027" w:rsidRPr="009956F3" w:rsidRDefault="00862027" w:rsidP="007E4508">
            <w:pPr>
              <w:jc w:val="both"/>
              <w:rPr>
                <w:color w:val="000000" w:themeColor="text1"/>
                <w:sz w:val="18"/>
                <w:szCs w:val="18"/>
              </w:rPr>
            </w:pPr>
            <w:r w:rsidRPr="009956F3">
              <w:rPr>
                <w:color w:val="000000" w:themeColor="text1"/>
                <w:sz w:val="18"/>
                <w:szCs w:val="18"/>
              </w:rPr>
              <w:t>Создание, развитие и эксплуатация информационных систем специальной и типовой деятельности</w:t>
            </w:r>
          </w:p>
        </w:tc>
        <w:tc>
          <w:tcPr>
            <w:tcW w:w="3701" w:type="dxa"/>
            <w:tcBorders>
              <w:top w:val="nil"/>
              <w:left w:val="nil"/>
              <w:bottom w:val="single" w:sz="4" w:space="0" w:color="auto"/>
              <w:right w:val="single" w:sz="4" w:space="0" w:color="auto"/>
            </w:tcBorders>
            <w:shd w:val="clear" w:color="auto" w:fill="auto"/>
            <w:hideMark/>
          </w:tcPr>
          <w:p w14:paraId="42B51D87" w14:textId="77777777" w:rsidR="00862027" w:rsidRPr="009956F3" w:rsidRDefault="00862027" w:rsidP="007E4508">
            <w:pPr>
              <w:jc w:val="both"/>
              <w:rPr>
                <w:color w:val="000000" w:themeColor="text1"/>
                <w:sz w:val="18"/>
                <w:szCs w:val="18"/>
              </w:rPr>
            </w:pPr>
            <w:r w:rsidRPr="009956F3">
              <w:rPr>
                <w:color w:val="000000" w:themeColor="text1"/>
                <w:sz w:val="18"/>
                <w:szCs w:val="18"/>
              </w:rPr>
              <w:t xml:space="preserve"> - (25 ед.) сопровождение автоматизированных систем бухгалтерского учета</w:t>
            </w:r>
            <w:r w:rsidRPr="009956F3">
              <w:rPr>
                <w:color w:val="000000" w:themeColor="text1"/>
                <w:sz w:val="18"/>
                <w:szCs w:val="18"/>
              </w:rPr>
              <w:br/>
              <w:t>- (2 ед.) сопровождение справочно-правовых систем</w:t>
            </w:r>
            <w:r w:rsidRPr="009956F3">
              <w:rPr>
                <w:color w:val="000000" w:themeColor="text1"/>
                <w:sz w:val="18"/>
                <w:szCs w:val="18"/>
              </w:rPr>
              <w:br/>
              <w:t xml:space="preserve"> -  перевод бухгалтерских и кадровых систем на единую платформу «1C»</w:t>
            </w:r>
          </w:p>
        </w:tc>
        <w:tc>
          <w:tcPr>
            <w:tcW w:w="1267" w:type="dxa"/>
            <w:tcBorders>
              <w:top w:val="nil"/>
              <w:left w:val="nil"/>
              <w:bottom w:val="single" w:sz="4" w:space="0" w:color="auto"/>
              <w:right w:val="single" w:sz="4" w:space="0" w:color="auto"/>
            </w:tcBorders>
            <w:shd w:val="clear" w:color="auto" w:fill="auto"/>
            <w:hideMark/>
          </w:tcPr>
          <w:p w14:paraId="393A9FFB" w14:textId="77777777" w:rsidR="00862027" w:rsidRPr="009956F3" w:rsidRDefault="00862027" w:rsidP="00692AD0">
            <w:pPr>
              <w:jc w:val="center"/>
              <w:rPr>
                <w:iCs/>
                <w:color w:val="000000" w:themeColor="text1"/>
                <w:sz w:val="18"/>
                <w:szCs w:val="18"/>
              </w:rPr>
            </w:pPr>
            <w:r w:rsidRPr="009956F3">
              <w:rPr>
                <w:iCs/>
                <w:color w:val="000000" w:themeColor="text1"/>
                <w:sz w:val="18"/>
                <w:szCs w:val="18"/>
              </w:rPr>
              <w:t>50 537,8</w:t>
            </w:r>
          </w:p>
        </w:tc>
        <w:tc>
          <w:tcPr>
            <w:tcW w:w="1001" w:type="dxa"/>
            <w:tcBorders>
              <w:top w:val="nil"/>
              <w:left w:val="nil"/>
              <w:bottom w:val="single" w:sz="4" w:space="0" w:color="auto"/>
              <w:right w:val="single" w:sz="4" w:space="0" w:color="auto"/>
            </w:tcBorders>
            <w:shd w:val="clear" w:color="auto" w:fill="auto"/>
            <w:hideMark/>
          </w:tcPr>
          <w:p w14:paraId="19183528" w14:textId="77777777" w:rsidR="00862027" w:rsidRPr="009956F3" w:rsidRDefault="00862027" w:rsidP="00692AD0">
            <w:pPr>
              <w:jc w:val="center"/>
              <w:rPr>
                <w:iCs/>
                <w:color w:val="000000" w:themeColor="text1"/>
                <w:sz w:val="18"/>
                <w:szCs w:val="18"/>
              </w:rPr>
            </w:pPr>
            <w:r w:rsidRPr="009956F3">
              <w:rPr>
                <w:iCs/>
                <w:color w:val="000000" w:themeColor="text1"/>
                <w:sz w:val="18"/>
                <w:szCs w:val="18"/>
              </w:rPr>
              <w:t>18,3</w:t>
            </w:r>
          </w:p>
        </w:tc>
      </w:tr>
      <w:tr w:rsidR="00862027" w:rsidRPr="009956F3" w14:paraId="5F76A57F" w14:textId="77777777" w:rsidTr="00AD5B1F">
        <w:trPr>
          <w:trHeight w:val="1128"/>
        </w:trPr>
        <w:tc>
          <w:tcPr>
            <w:tcW w:w="562" w:type="dxa"/>
            <w:tcBorders>
              <w:top w:val="nil"/>
              <w:left w:val="single" w:sz="4" w:space="0" w:color="auto"/>
              <w:bottom w:val="single" w:sz="4" w:space="0" w:color="auto"/>
              <w:right w:val="single" w:sz="4" w:space="0" w:color="auto"/>
            </w:tcBorders>
            <w:shd w:val="clear" w:color="auto" w:fill="auto"/>
            <w:hideMark/>
          </w:tcPr>
          <w:p w14:paraId="5549A6B1" w14:textId="77777777" w:rsidR="00862027" w:rsidRPr="009956F3" w:rsidRDefault="00862027" w:rsidP="00692AD0">
            <w:pPr>
              <w:jc w:val="center"/>
              <w:rPr>
                <w:color w:val="000000" w:themeColor="text1"/>
                <w:sz w:val="18"/>
                <w:szCs w:val="18"/>
              </w:rPr>
            </w:pPr>
            <w:r w:rsidRPr="009956F3">
              <w:rPr>
                <w:color w:val="000000" w:themeColor="text1"/>
                <w:sz w:val="18"/>
                <w:szCs w:val="18"/>
              </w:rPr>
              <w:t>5.</w:t>
            </w:r>
          </w:p>
        </w:tc>
        <w:tc>
          <w:tcPr>
            <w:tcW w:w="3250" w:type="dxa"/>
            <w:tcBorders>
              <w:top w:val="nil"/>
              <w:left w:val="nil"/>
              <w:bottom w:val="single" w:sz="4" w:space="0" w:color="auto"/>
              <w:right w:val="single" w:sz="4" w:space="0" w:color="auto"/>
            </w:tcBorders>
            <w:shd w:val="clear" w:color="auto" w:fill="auto"/>
            <w:hideMark/>
          </w:tcPr>
          <w:p w14:paraId="058CB08B" w14:textId="77777777" w:rsidR="00862027" w:rsidRPr="009956F3" w:rsidRDefault="00862027" w:rsidP="007E4508">
            <w:pPr>
              <w:jc w:val="both"/>
              <w:rPr>
                <w:color w:val="000000" w:themeColor="text1"/>
                <w:sz w:val="18"/>
                <w:szCs w:val="18"/>
              </w:rPr>
            </w:pPr>
            <w:r w:rsidRPr="009956F3">
              <w:rPr>
                <w:color w:val="000000" w:themeColor="text1"/>
                <w:sz w:val="18"/>
                <w:szCs w:val="18"/>
              </w:rPr>
              <w:t>Организация защиты информации комплексной муниципальной информационной системы</w:t>
            </w:r>
          </w:p>
        </w:tc>
        <w:tc>
          <w:tcPr>
            <w:tcW w:w="3701" w:type="dxa"/>
            <w:tcBorders>
              <w:top w:val="nil"/>
              <w:left w:val="nil"/>
              <w:bottom w:val="single" w:sz="4" w:space="0" w:color="auto"/>
              <w:right w:val="single" w:sz="4" w:space="0" w:color="auto"/>
            </w:tcBorders>
            <w:shd w:val="clear" w:color="auto" w:fill="auto"/>
            <w:hideMark/>
          </w:tcPr>
          <w:p w14:paraId="015D689E" w14:textId="77777777" w:rsidR="00862027" w:rsidRDefault="00862027" w:rsidP="007E4508">
            <w:pPr>
              <w:jc w:val="both"/>
              <w:rPr>
                <w:color w:val="000000" w:themeColor="text1"/>
                <w:sz w:val="18"/>
                <w:szCs w:val="18"/>
              </w:rPr>
            </w:pPr>
            <w:r w:rsidRPr="009956F3">
              <w:rPr>
                <w:color w:val="000000" w:themeColor="text1"/>
                <w:sz w:val="18"/>
                <w:szCs w:val="18"/>
              </w:rPr>
              <w:t xml:space="preserve"> - (7 шт.) техническая поддержка на приобретенные ранее средства защиты информации</w:t>
            </w:r>
            <w:r w:rsidRPr="009956F3">
              <w:rPr>
                <w:color w:val="000000" w:themeColor="text1"/>
                <w:sz w:val="18"/>
                <w:szCs w:val="18"/>
              </w:rPr>
              <w:br/>
              <w:t xml:space="preserve"> - (1616 лицензий) продление  права на использование  антивирусного ПО</w:t>
            </w:r>
          </w:p>
          <w:p w14:paraId="778317A3" w14:textId="77777777" w:rsidR="00862027" w:rsidRPr="009956F3" w:rsidRDefault="00862027" w:rsidP="007E4508">
            <w:pPr>
              <w:jc w:val="both"/>
              <w:rPr>
                <w:color w:val="000000" w:themeColor="text1"/>
                <w:sz w:val="18"/>
                <w:szCs w:val="18"/>
              </w:rPr>
            </w:pPr>
            <w:r>
              <w:rPr>
                <w:color w:val="000000" w:themeColor="text1"/>
                <w:sz w:val="18"/>
                <w:szCs w:val="18"/>
              </w:rPr>
              <w:t>- (32 шт) поставка</w:t>
            </w:r>
            <w:r w:rsidRPr="00D16066">
              <w:rPr>
                <w:color w:val="000000" w:themeColor="text1"/>
                <w:sz w:val="18"/>
                <w:szCs w:val="18"/>
              </w:rPr>
              <w:t xml:space="preserve"> оборудования</w:t>
            </w:r>
          </w:p>
        </w:tc>
        <w:tc>
          <w:tcPr>
            <w:tcW w:w="1267" w:type="dxa"/>
            <w:tcBorders>
              <w:top w:val="nil"/>
              <w:left w:val="nil"/>
              <w:bottom w:val="single" w:sz="4" w:space="0" w:color="auto"/>
              <w:right w:val="single" w:sz="4" w:space="0" w:color="auto"/>
            </w:tcBorders>
            <w:shd w:val="clear" w:color="auto" w:fill="auto"/>
            <w:hideMark/>
          </w:tcPr>
          <w:p w14:paraId="7B2EC8CA" w14:textId="77777777" w:rsidR="00862027" w:rsidRPr="009956F3" w:rsidRDefault="00862027" w:rsidP="00692AD0">
            <w:pPr>
              <w:jc w:val="center"/>
              <w:rPr>
                <w:iCs/>
                <w:color w:val="000000" w:themeColor="text1"/>
                <w:sz w:val="18"/>
                <w:szCs w:val="18"/>
              </w:rPr>
            </w:pPr>
            <w:r w:rsidRPr="009956F3">
              <w:rPr>
                <w:iCs/>
                <w:color w:val="000000" w:themeColor="text1"/>
                <w:sz w:val="18"/>
                <w:szCs w:val="18"/>
              </w:rPr>
              <w:t>13 058,5</w:t>
            </w:r>
          </w:p>
        </w:tc>
        <w:tc>
          <w:tcPr>
            <w:tcW w:w="1001" w:type="dxa"/>
            <w:tcBorders>
              <w:top w:val="nil"/>
              <w:left w:val="nil"/>
              <w:bottom w:val="single" w:sz="4" w:space="0" w:color="auto"/>
              <w:right w:val="single" w:sz="4" w:space="0" w:color="auto"/>
            </w:tcBorders>
            <w:shd w:val="clear" w:color="auto" w:fill="auto"/>
            <w:hideMark/>
          </w:tcPr>
          <w:p w14:paraId="4CD9ED6F" w14:textId="77777777" w:rsidR="00862027" w:rsidRPr="009956F3" w:rsidRDefault="00862027" w:rsidP="00692AD0">
            <w:pPr>
              <w:jc w:val="center"/>
              <w:rPr>
                <w:iCs/>
                <w:color w:val="000000" w:themeColor="text1"/>
                <w:sz w:val="18"/>
                <w:szCs w:val="18"/>
              </w:rPr>
            </w:pPr>
            <w:r w:rsidRPr="009956F3">
              <w:rPr>
                <w:iCs/>
                <w:color w:val="000000" w:themeColor="text1"/>
                <w:sz w:val="18"/>
                <w:szCs w:val="18"/>
              </w:rPr>
              <w:t>4,7</w:t>
            </w:r>
          </w:p>
        </w:tc>
      </w:tr>
      <w:tr w:rsidR="00862027" w:rsidRPr="009956F3" w14:paraId="1E175B05" w14:textId="77777777" w:rsidTr="00AD5B1F">
        <w:trPr>
          <w:trHeight w:val="1551"/>
        </w:trPr>
        <w:tc>
          <w:tcPr>
            <w:tcW w:w="562" w:type="dxa"/>
            <w:tcBorders>
              <w:top w:val="nil"/>
              <w:left w:val="single" w:sz="4" w:space="0" w:color="auto"/>
              <w:bottom w:val="single" w:sz="4" w:space="0" w:color="auto"/>
              <w:right w:val="single" w:sz="4" w:space="0" w:color="auto"/>
            </w:tcBorders>
            <w:shd w:val="clear" w:color="auto" w:fill="auto"/>
            <w:hideMark/>
          </w:tcPr>
          <w:p w14:paraId="65B7E1BC" w14:textId="77777777" w:rsidR="00862027" w:rsidRPr="009956F3" w:rsidRDefault="00862027" w:rsidP="00692AD0">
            <w:pPr>
              <w:jc w:val="center"/>
              <w:rPr>
                <w:color w:val="000000" w:themeColor="text1"/>
                <w:sz w:val="18"/>
                <w:szCs w:val="18"/>
              </w:rPr>
            </w:pPr>
            <w:r w:rsidRPr="009956F3">
              <w:rPr>
                <w:color w:val="000000" w:themeColor="text1"/>
                <w:sz w:val="18"/>
                <w:szCs w:val="18"/>
              </w:rPr>
              <w:t>6.</w:t>
            </w:r>
          </w:p>
        </w:tc>
        <w:tc>
          <w:tcPr>
            <w:tcW w:w="3250" w:type="dxa"/>
            <w:tcBorders>
              <w:top w:val="nil"/>
              <w:left w:val="nil"/>
              <w:bottom w:val="single" w:sz="4" w:space="0" w:color="auto"/>
              <w:right w:val="single" w:sz="4" w:space="0" w:color="auto"/>
            </w:tcBorders>
            <w:shd w:val="clear" w:color="auto" w:fill="auto"/>
            <w:hideMark/>
          </w:tcPr>
          <w:p w14:paraId="5A5BD904" w14:textId="77777777" w:rsidR="00862027" w:rsidRPr="009956F3" w:rsidRDefault="00862027" w:rsidP="007E4508">
            <w:pPr>
              <w:jc w:val="both"/>
              <w:rPr>
                <w:color w:val="000000" w:themeColor="text1"/>
                <w:sz w:val="18"/>
                <w:szCs w:val="18"/>
              </w:rPr>
            </w:pPr>
            <w:r w:rsidRPr="009956F3">
              <w:rPr>
                <w:color w:val="000000" w:themeColor="text1"/>
                <w:sz w:val="18"/>
                <w:szCs w:val="18"/>
              </w:rPr>
              <w:t>Развитие единой телекоммуникационной инфраструктуры и обеспечение её функционирования, развитие муниципального центра обработки и хранения данных в составе комплексной муниципальной информационной системы</w:t>
            </w:r>
          </w:p>
        </w:tc>
        <w:tc>
          <w:tcPr>
            <w:tcW w:w="3701" w:type="dxa"/>
            <w:tcBorders>
              <w:top w:val="nil"/>
              <w:left w:val="nil"/>
              <w:bottom w:val="single" w:sz="4" w:space="0" w:color="auto"/>
              <w:right w:val="single" w:sz="4" w:space="0" w:color="auto"/>
            </w:tcBorders>
            <w:shd w:val="clear" w:color="auto" w:fill="auto"/>
            <w:hideMark/>
          </w:tcPr>
          <w:p w14:paraId="10A141A0" w14:textId="77777777" w:rsidR="00862027" w:rsidRPr="009956F3" w:rsidRDefault="00862027" w:rsidP="007E4508">
            <w:pPr>
              <w:jc w:val="both"/>
              <w:rPr>
                <w:color w:val="000000" w:themeColor="text1"/>
                <w:sz w:val="18"/>
                <w:szCs w:val="18"/>
              </w:rPr>
            </w:pPr>
            <w:r w:rsidRPr="009956F3">
              <w:rPr>
                <w:color w:val="000000" w:themeColor="text1"/>
                <w:sz w:val="18"/>
                <w:szCs w:val="18"/>
              </w:rPr>
              <w:t xml:space="preserve"> -(245 объектов) услуги сети передачи данных</w:t>
            </w:r>
          </w:p>
        </w:tc>
        <w:tc>
          <w:tcPr>
            <w:tcW w:w="1267" w:type="dxa"/>
            <w:tcBorders>
              <w:top w:val="nil"/>
              <w:left w:val="nil"/>
              <w:bottom w:val="single" w:sz="4" w:space="0" w:color="auto"/>
              <w:right w:val="single" w:sz="4" w:space="0" w:color="auto"/>
            </w:tcBorders>
            <w:shd w:val="clear" w:color="auto" w:fill="auto"/>
            <w:hideMark/>
          </w:tcPr>
          <w:p w14:paraId="155F626E" w14:textId="77777777" w:rsidR="00862027" w:rsidRPr="009956F3" w:rsidRDefault="00862027" w:rsidP="00692AD0">
            <w:pPr>
              <w:jc w:val="center"/>
              <w:rPr>
                <w:iCs/>
                <w:color w:val="000000" w:themeColor="text1"/>
                <w:sz w:val="18"/>
                <w:szCs w:val="18"/>
              </w:rPr>
            </w:pPr>
            <w:r w:rsidRPr="009956F3">
              <w:rPr>
                <w:iCs/>
                <w:color w:val="000000" w:themeColor="text1"/>
                <w:sz w:val="18"/>
                <w:szCs w:val="18"/>
              </w:rPr>
              <w:t>19 303,9</w:t>
            </w:r>
          </w:p>
        </w:tc>
        <w:tc>
          <w:tcPr>
            <w:tcW w:w="1001" w:type="dxa"/>
            <w:tcBorders>
              <w:top w:val="nil"/>
              <w:left w:val="nil"/>
              <w:bottom w:val="single" w:sz="4" w:space="0" w:color="auto"/>
              <w:right w:val="single" w:sz="4" w:space="0" w:color="auto"/>
            </w:tcBorders>
            <w:shd w:val="clear" w:color="auto" w:fill="auto"/>
            <w:hideMark/>
          </w:tcPr>
          <w:p w14:paraId="074FDE7F" w14:textId="77777777" w:rsidR="00862027" w:rsidRPr="009956F3" w:rsidRDefault="00862027" w:rsidP="00692AD0">
            <w:pPr>
              <w:jc w:val="center"/>
              <w:rPr>
                <w:iCs/>
                <w:color w:val="000000" w:themeColor="text1"/>
                <w:sz w:val="18"/>
                <w:szCs w:val="18"/>
              </w:rPr>
            </w:pPr>
            <w:r w:rsidRPr="009956F3">
              <w:rPr>
                <w:iCs/>
                <w:color w:val="000000" w:themeColor="text1"/>
                <w:sz w:val="18"/>
                <w:szCs w:val="18"/>
              </w:rPr>
              <w:t>7,0</w:t>
            </w:r>
          </w:p>
        </w:tc>
      </w:tr>
      <w:tr w:rsidR="00862027" w:rsidRPr="009956F3" w14:paraId="06EF5C43" w14:textId="77777777" w:rsidTr="007E4508">
        <w:trPr>
          <w:trHeight w:val="3149"/>
        </w:trPr>
        <w:tc>
          <w:tcPr>
            <w:tcW w:w="562" w:type="dxa"/>
            <w:tcBorders>
              <w:top w:val="nil"/>
              <w:left w:val="single" w:sz="4" w:space="0" w:color="auto"/>
              <w:bottom w:val="single" w:sz="4" w:space="0" w:color="auto"/>
              <w:right w:val="single" w:sz="4" w:space="0" w:color="auto"/>
            </w:tcBorders>
            <w:shd w:val="clear" w:color="auto" w:fill="auto"/>
            <w:hideMark/>
          </w:tcPr>
          <w:p w14:paraId="010BA118" w14:textId="77777777" w:rsidR="00862027" w:rsidRPr="009956F3" w:rsidRDefault="00862027" w:rsidP="00692AD0">
            <w:pPr>
              <w:jc w:val="center"/>
              <w:rPr>
                <w:color w:val="000000" w:themeColor="text1"/>
                <w:sz w:val="18"/>
                <w:szCs w:val="18"/>
              </w:rPr>
            </w:pPr>
            <w:r w:rsidRPr="009956F3">
              <w:rPr>
                <w:color w:val="000000" w:themeColor="text1"/>
                <w:sz w:val="18"/>
                <w:szCs w:val="18"/>
              </w:rPr>
              <w:t>7.</w:t>
            </w:r>
          </w:p>
        </w:tc>
        <w:tc>
          <w:tcPr>
            <w:tcW w:w="3250" w:type="dxa"/>
            <w:tcBorders>
              <w:top w:val="nil"/>
              <w:left w:val="nil"/>
              <w:bottom w:val="single" w:sz="4" w:space="0" w:color="auto"/>
              <w:right w:val="single" w:sz="4" w:space="0" w:color="auto"/>
            </w:tcBorders>
            <w:shd w:val="clear" w:color="auto" w:fill="auto"/>
            <w:hideMark/>
          </w:tcPr>
          <w:p w14:paraId="362FB3C4" w14:textId="77777777" w:rsidR="00862027" w:rsidRPr="009956F3" w:rsidRDefault="00862027" w:rsidP="00692AD0">
            <w:pPr>
              <w:rPr>
                <w:color w:val="000000" w:themeColor="text1"/>
                <w:sz w:val="18"/>
                <w:szCs w:val="18"/>
              </w:rPr>
            </w:pPr>
            <w:r w:rsidRPr="009956F3">
              <w:rPr>
                <w:color w:val="000000" w:themeColor="text1"/>
                <w:sz w:val="18"/>
                <w:szCs w:val="18"/>
              </w:rPr>
              <w:t>Реализация проекта «Умный город»</w:t>
            </w:r>
          </w:p>
        </w:tc>
        <w:tc>
          <w:tcPr>
            <w:tcW w:w="3701" w:type="dxa"/>
            <w:tcBorders>
              <w:top w:val="nil"/>
              <w:left w:val="nil"/>
              <w:bottom w:val="single" w:sz="4" w:space="0" w:color="auto"/>
              <w:right w:val="single" w:sz="4" w:space="0" w:color="auto"/>
            </w:tcBorders>
            <w:shd w:val="clear" w:color="auto" w:fill="auto"/>
            <w:hideMark/>
          </w:tcPr>
          <w:p w14:paraId="5F1039D3" w14:textId="3DF65F2F" w:rsidR="00862027" w:rsidRPr="009956F3" w:rsidRDefault="00862027" w:rsidP="008B1666">
            <w:pPr>
              <w:jc w:val="both"/>
              <w:rPr>
                <w:color w:val="000000" w:themeColor="text1"/>
                <w:sz w:val="18"/>
                <w:szCs w:val="18"/>
              </w:rPr>
            </w:pPr>
            <w:r w:rsidRPr="009956F3">
              <w:rPr>
                <w:color w:val="000000" w:themeColor="text1"/>
                <w:sz w:val="18"/>
                <w:szCs w:val="18"/>
              </w:rPr>
              <w:t xml:space="preserve"> - (110 объектов) оказание услуг по техническому обслуживанию информационных табло, установленных на остановочных комплексах на территории города Сургута</w:t>
            </w:r>
            <w:r w:rsidRPr="009956F3">
              <w:rPr>
                <w:color w:val="000000" w:themeColor="text1"/>
                <w:sz w:val="18"/>
                <w:szCs w:val="18"/>
              </w:rPr>
              <w:br/>
              <w:t xml:space="preserve"> - (15 объектов) оказание услуг по организации видеонаблюдения с передачей видеопотока</w:t>
            </w:r>
            <w:r w:rsidRPr="009956F3">
              <w:rPr>
                <w:color w:val="000000" w:themeColor="text1"/>
                <w:sz w:val="18"/>
                <w:szCs w:val="18"/>
              </w:rPr>
              <w:br/>
              <w:t xml:space="preserve"> - (16 объектов) оказание услуг по организации сети передачи данных для системы видеонаблюдения на остановочных павильонах города Сургута и предоставления Wi-Fi доступа к ресурсам сети Интернет</w:t>
            </w:r>
            <w:r w:rsidRPr="009956F3">
              <w:rPr>
                <w:color w:val="000000" w:themeColor="text1"/>
                <w:sz w:val="18"/>
                <w:szCs w:val="18"/>
              </w:rPr>
              <w:br/>
              <w:t xml:space="preserve">- (440 видеокамер) техническое обслуживание АПК </w:t>
            </w:r>
            <w:r w:rsidR="008B1666">
              <w:rPr>
                <w:color w:val="000000" w:themeColor="text1"/>
                <w:sz w:val="18"/>
                <w:szCs w:val="18"/>
              </w:rPr>
              <w:t>«</w:t>
            </w:r>
            <w:r w:rsidRPr="009956F3">
              <w:rPr>
                <w:color w:val="000000" w:themeColor="text1"/>
                <w:sz w:val="18"/>
                <w:szCs w:val="18"/>
              </w:rPr>
              <w:t>Безопасный город</w:t>
            </w:r>
            <w:r w:rsidR="008B1666">
              <w:rPr>
                <w:color w:val="000000" w:themeColor="text1"/>
                <w:sz w:val="18"/>
                <w:szCs w:val="18"/>
              </w:rPr>
              <w:t>»</w:t>
            </w:r>
            <w:r w:rsidRPr="009956F3">
              <w:rPr>
                <w:color w:val="000000" w:themeColor="text1"/>
                <w:sz w:val="18"/>
                <w:szCs w:val="18"/>
              </w:rPr>
              <w:t xml:space="preserve"> </w:t>
            </w:r>
          </w:p>
        </w:tc>
        <w:tc>
          <w:tcPr>
            <w:tcW w:w="1267" w:type="dxa"/>
            <w:tcBorders>
              <w:top w:val="nil"/>
              <w:left w:val="nil"/>
              <w:bottom w:val="single" w:sz="4" w:space="0" w:color="auto"/>
              <w:right w:val="single" w:sz="4" w:space="0" w:color="auto"/>
            </w:tcBorders>
            <w:shd w:val="clear" w:color="auto" w:fill="auto"/>
            <w:hideMark/>
          </w:tcPr>
          <w:p w14:paraId="0C872DDF" w14:textId="77777777" w:rsidR="00862027" w:rsidRPr="009956F3" w:rsidRDefault="00862027" w:rsidP="00692AD0">
            <w:pPr>
              <w:jc w:val="center"/>
              <w:rPr>
                <w:iCs/>
                <w:color w:val="000000" w:themeColor="text1"/>
                <w:sz w:val="18"/>
                <w:szCs w:val="18"/>
              </w:rPr>
            </w:pPr>
            <w:r w:rsidRPr="009956F3">
              <w:rPr>
                <w:iCs/>
                <w:color w:val="000000" w:themeColor="text1"/>
                <w:sz w:val="18"/>
                <w:szCs w:val="18"/>
              </w:rPr>
              <w:t>31 997,8</w:t>
            </w:r>
          </w:p>
        </w:tc>
        <w:tc>
          <w:tcPr>
            <w:tcW w:w="1001" w:type="dxa"/>
            <w:tcBorders>
              <w:top w:val="nil"/>
              <w:left w:val="nil"/>
              <w:bottom w:val="single" w:sz="4" w:space="0" w:color="auto"/>
              <w:right w:val="single" w:sz="4" w:space="0" w:color="auto"/>
            </w:tcBorders>
            <w:shd w:val="clear" w:color="auto" w:fill="auto"/>
            <w:hideMark/>
          </w:tcPr>
          <w:p w14:paraId="38F76BCD" w14:textId="77777777" w:rsidR="00862027" w:rsidRPr="009956F3" w:rsidRDefault="00862027" w:rsidP="00692AD0">
            <w:pPr>
              <w:jc w:val="center"/>
              <w:rPr>
                <w:iCs/>
                <w:color w:val="000000" w:themeColor="text1"/>
                <w:sz w:val="18"/>
                <w:szCs w:val="18"/>
              </w:rPr>
            </w:pPr>
            <w:r w:rsidRPr="009956F3">
              <w:rPr>
                <w:iCs/>
                <w:color w:val="000000" w:themeColor="text1"/>
                <w:sz w:val="18"/>
                <w:szCs w:val="18"/>
              </w:rPr>
              <w:t>11,6</w:t>
            </w:r>
          </w:p>
        </w:tc>
      </w:tr>
      <w:tr w:rsidR="00862027" w:rsidRPr="009956F3" w14:paraId="6A0F2DA7" w14:textId="77777777" w:rsidTr="00AD5B1F">
        <w:trPr>
          <w:trHeight w:val="180"/>
        </w:trPr>
        <w:tc>
          <w:tcPr>
            <w:tcW w:w="562" w:type="dxa"/>
            <w:tcBorders>
              <w:top w:val="nil"/>
              <w:left w:val="single" w:sz="4" w:space="0" w:color="auto"/>
              <w:bottom w:val="single" w:sz="4" w:space="0" w:color="auto"/>
              <w:right w:val="single" w:sz="4" w:space="0" w:color="auto"/>
            </w:tcBorders>
            <w:shd w:val="clear" w:color="auto" w:fill="auto"/>
            <w:hideMark/>
          </w:tcPr>
          <w:p w14:paraId="27B32014" w14:textId="77777777" w:rsidR="00862027" w:rsidRPr="009956F3" w:rsidRDefault="00862027" w:rsidP="00692AD0">
            <w:pPr>
              <w:jc w:val="center"/>
              <w:rPr>
                <w:color w:val="000000" w:themeColor="text1"/>
                <w:sz w:val="18"/>
                <w:szCs w:val="18"/>
              </w:rPr>
            </w:pPr>
            <w:r w:rsidRPr="009956F3">
              <w:rPr>
                <w:color w:val="000000" w:themeColor="text1"/>
                <w:sz w:val="18"/>
                <w:szCs w:val="18"/>
              </w:rPr>
              <w:t> </w:t>
            </w:r>
          </w:p>
        </w:tc>
        <w:tc>
          <w:tcPr>
            <w:tcW w:w="3250" w:type="dxa"/>
            <w:tcBorders>
              <w:top w:val="nil"/>
              <w:left w:val="nil"/>
              <w:bottom w:val="single" w:sz="4" w:space="0" w:color="auto"/>
              <w:right w:val="single" w:sz="4" w:space="0" w:color="auto"/>
            </w:tcBorders>
            <w:shd w:val="clear" w:color="auto" w:fill="auto"/>
            <w:hideMark/>
          </w:tcPr>
          <w:p w14:paraId="1DE2596A" w14:textId="77777777" w:rsidR="00862027" w:rsidRPr="009956F3" w:rsidRDefault="00862027" w:rsidP="00692AD0">
            <w:pPr>
              <w:jc w:val="both"/>
              <w:rPr>
                <w:color w:val="000000" w:themeColor="text1"/>
                <w:sz w:val="18"/>
                <w:szCs w:val="18"/>
              </w:rPr>
            </w:pPr>
            <w:r w:rsidRPr="009956F3">
              <w:rPr>
                <w:color w:val="000000" w:themeColor="text1"/>
                <w:sz w:val="18"/>
                <w:szCs w:val="18"/>
              </w:rPr>
              <w:t>ИТОГО</w:t>
            </w:r>
          </w:p>
        </w:tc>
        <w:tc>
          <w:tcPr>
            <w:tcW w:w="3701" w:type="dxa"/>
            <w:tcBorders>
              <w:top w:val="nil"/>
              <w:left w:val="nil"/>
              <w:bottom w:val="single" w:sz="4" w:space="0" w:color="auto"/>
              <w:right w:val="single" w:sz="4" w:space="0" w:color="auto"/>
            </w:tcBorders>
            <w:shd w:val="clear" w:color="auto" w:fill="auto"/>
            <w:hideMark/>
          </w:tcPr>
          <w:p w14:paraId="0F8CE930" w14:textId="1DA805A2" w:rsidR="00862027" w:rsidRPr="009956F3" w:rsidRDefault="00862027" w:rsidP="00692AD0">
            <w:pPr>
              <w:jc w:val="center"/>
              <w:rPr>
                <w:color w:val="000000" w:themeColor="text1"/>
                <w:sz w:val="18"/>
                <w:szCs w:val="18"/>
              </w:rPr>
            </w:pPr>
          </w:p>
        </w:tc>
        <w:tc>
          <w:tcPr>
            <w:tcW w:w="1267" w:type="dxa"/>
            <w:tcBorders>
              <w:top w:val="nil"/>
              <w:left w:val="nil"/>
              <w:bottom w:val="single" w:sz="4" w:space="0" w:color="auto"/>
              <w:right w:val="single" w:sz="4" w:space="0" w:color="auto"/>
            </w:tcBorders>
            <w:shd w:val="clear" w:color="auto" w:fill="auto"/>
            <w:hideMark/>
          </w:tcPr>
          <w:p w14:paraId="2BDA9A53" w14:textId="77777777" w:rsidR="00862027" w:rsidRPr="009956F3" w:rsidRDefault="00862027" w:rsidP="00692AD0">
            <w:pPr>
              <w:jc w:val="center"/>
              <w:rPr>
                <w:iCs/>
                <w:color w:val="000000" w:themeColor="text1"/>
                <w:sz w:val="18"/>
                <w:szCs w:val="18"/>
              </w:rPr>
            </w:pPr>
            <w:r w:rsidRPr="009956F3">
              <w:rPr>
                <w:iCs/>
                <w:color w:val="000000" w:themeColor="text1"/>
                <w:sz w:val="18"/>
                <w:szCs w:val="18"/>
              </w:rPr>
              <w:t>276 415,6</w:t>
            </w:r>
          </w:p>
        </w:tc>
        <w:tc>
          <w:tcPr>
            <w:tcW w:w="1001" w:type="dxa"/>
            <w:tcBorders>
              <w:top w:val="nil"/>
              <w:left w:val="nil"/>
              <w:bottom w:val="single" w:sz="4" w:space="0" w:color="auto"/>
              <w:right w:val="single" w:sz="4" w:space="0" w:color="auto"/>
            </w:tcBorders>
            <w:shd w:val="clear" w:color="auto" w:fill="auto"/>
            <w:hideMark/>
          </w:tcPr>
          <w:p w14:paraId="7C5F2B5B" w14:textId="77777777" w:rsidR="00862027" w:rsidRPr="009956F3" w:rsidRDefault="00862027" w:rsidP="00692AD0">
            <w:pPr>
              <w:jc w:val="center"/>
              <w:rPr>
                <w:iCs/>
                <w:color w:val="000000" w:themeColor="text1"/>
                <w:sz w:val="18"/>
                <w:szCs w:val="18"/>
              </w:rPr>
            </w:pPr>
            <w:r w:rsidRPr="009956F3">
              <w:rPr>
                <w:iCs/>
                <w:color w:val="000000" w:themeColor="text1"/>
                <w:sz w:val="18"/>
                <w:szCs w:val="18"/>
              </w:rPr>
              <w:t>100,0</w:t>
            </w:r>
          </w:p>
        </w:tc>
      </w:tr>
    </w:tbl>
    <w:p w14:paraId="63575993" w14:textId="77777777" w:rsidR="00862027" w:rsidRPr="00835C65" w:rsidRDefault="00862027" w:rsidP="00862027">
      <w:pPr>
        <w:contextualSpacing/>
        <w:jc w:val="both"/>
        <w:rPr>
          <w:b/>
          <w:color w:val="FF0000"/>
          <w:sz w:val="18"/>
          <w:szCs w:val="18"/>
          <w:highlight w:val="yellow"/>
        </w:rPr>
      </w:pPr>
    </w:p>
    <w:p w14:paraId="29144A8C" w14:textId="5EA7E92E" w:rsidR="00862027" w:rsidRDefault="00862027" w:rsidP="00862027">
      <w:pPr>
        <w:ind w:firstLine="709"/>
        <w:contextualSpacing/>
        <w:jc w:val="both"/>
        <w:rPr>
          <w:sz w:val="28"/>
          <w:szCs w:val="28"/>
        </w:rPr>
      </w:pPr>
      <w:r w:rsidRPr="000C0D5F">
        <w:rPr>
          <w:sz w:val="28"/>
          <w:szCs w:val="28"/>
        </w:rPr>
        <w:t xml:space="preserve">Проектируемый объем бюджетных ассигнований </w:t>
      </w:r>
      <w:r w:rsidR="00E7375B">
        <w:rPr>
          <w:sz w:val="28"/>
          <w:szCs w:val="28"/>
        </w:rPr>
        <w:t>запланирован</w:t>
      </w:r>
      <w:r w:rsidRPr="000C0D5F">
        <w:rPr>
          <w:sz w:val="28"/>
          <w:szCs w:val="28"/>
        </w:rPr>
        <w:t xml:space="preserve"> </w:t>
      </w:r>
      <w:r w:rsidR="00966232">
        <w:rPr>
          <w:sz w:val="28"/>
          <w:szCs w:val="28"/>
        </w:rPr>
        <w:br/>
      </w:r>
      <w:r w:rsidRPr="000C0D5F">
        <w:rPr>
          <w:sz w:val="28"/>
          <w:szCs w:val="28"/>
        </w:rPr>
        <w:t xml:space="preserve">с </w:t>
      </w:r>
      <w:r w:rsidR="008B1666">
        <w:rPr>
          <w:sz w:val="28"/>
          <w:szCs w:val="28"/>
        </w:rPr>
        <w:t xml:space="preserve">незначительным </w:t>
      </w:r>
      <w:r>
        <w:rPr>
          <w:sz w:val="28"/>
          <w:szCs w:val="28"/>
        </w:rPr>
        <w:t>увеличением</w:t>
      </w:r>
      <w:r w:rsidRPr="000C0D5F">
        <w:rPr>
          <w:sz w:val="28"/>
          <w:szCs w:val="28"/>
        </w:rPr>
        <w:t xml:space="preserve"> на </w:t>
      </w:r>
      <w:r>
        <w:rPr>
          <w:sz w:val="28"/>
          <w:szCs w:val="28"/>
        </w:rPr>
        <w:t>1,7</w:t>
      </w:r>
      <w:r w:rsidRPr="000C0D5F">
        <w:rPr>
          <w:sz w:val="28"/>
          <w:szCs w:val="28"/>
        </w:rPr>
        <w:t xml:space="preserve"> % по сравнению с утвержденным аналогичным показателем 2023 года (в редакции решения Думы города </w:t>
      </w:r>
      <w:r w:rsidR="00966232">
        <w:rPr>
          <w:sz w:val="28"/>
          <w:szCs w:val="28"/>
        </w:rPr>
        <w:br/>
      </w:r>
      <w:r w:rsidRPr="000C0D5F">
        <w:rPr>
          <w:sz w:val="28"/>
          <w:szCs w:val="28"/>
        </w:rPr>
        <w:t>от 05.10.2023 № 423-VII ДГ)</w:t>
      </w:r>
      <w:r w:rsidR="008B1666">
        <w:rPr>
          <w:sz w:val="28"/>
          <w:szCs w:val="28"/>
        </w:rPr>
        <w:t>, в связи с увеличением расходов текущего характера.</w:t>
      </w:r>
    </w:p>
    <w:p w14:paraId="5F4660E4" w14:textId="77777777" w:rsidR="00862027" w:rsidRDefault="00862027" w:rsidP="00862027">
      <w:pPr>
        <w:ind w:firstLine="709"/>
        <w:contextualSpacing/>
        <w:jc w:val="both"/>
        <w:rPr>
          <w:sz w:val="28"/>
          <w:szCs w:val="28"/>
        </w:rPr>
      </w:pPr>
    </w:p>
    <w:p w14:paraId="296A336F" w14:textId="77777777" w:rsidR="00862027" w:rsidRPr="009956F3" w:rsidRDefault="00862027" w:rsidP="00862027">
      <w:pPr>
        <w:ind w:firstLine="709"/>
        <w:contextualSpacing/>
        <w:jc w:val="both"/>
        <w:rPr>
          <w:b/>
          <w:color w:val="000000" w:themeColor="text1"/>
          <w:sz w:val="28"/>
          <w:szCs w:val="28"/>
        </w:rPr>
      </w:pPr>
      <w:r w:rsidRPr="009956F3">
        <w:rPr>
          <w:b/>
          <w:color w:val="000000" w:themeColor="text1"/>
          <w:sz w:val="28"/>
          <w:szCs w:val="28"/>
        </w:rPr>
        <w:t>18) Муниципальная программа «Улучшение условий и охраны труда в городе Сургуте на период до 2030 года»</w:t>
      </w:r>
    </w:p>
    <w:p w14:paraId="6A43F3A7" w14:textId="77777777" w:rsidR="00862027" w:rsidRPr="009956F3" w:rsidRDefault="00862027" w:rsidP="00862027">
      <w:pPr>
        <w:ind w:firstLine="709"/>
        <w:contextualSpacing/>
        <w:jc w:val="both"/>
        <w:rPr>
          <w:color w:val="000000" w:themeColor="text1"/>
          <w:sz w:val="28"/>
          <w:szCs w:val="28"/>
          <w:highlight w:val="yellow"/>
        </w:rPr>
      </w:pPr>
    </w:p>
    <w:p w14:paraId="4BE72EB3" w14:textId="696AD6F8" w:rsidR="00862027" w:rsidRPr="00AD5B1F" w:rsidRDefault="00862027" w:rsidP="00862027">
      <w:pPr>
        <w:ind w:firstLine="709"/>
        <w:contextualSpacing/>
        <w:jc w:val="both"/>
        <w:rPr>
          <w:sz w:val="28"/>
          <w:szCs w:val="28"/>
          <w:highlight w:val="yellow"/>
        </w:rPr>
      </w:pPr>
      <w:r w:rsidRPr="009956F3">
        <w:rPr>
          <w:color w:val="000000" w:themeColor="text1"/>
          <w:sz w:val="28"/>
          <w:szCs w:val="28"/>
        </w:rPr>
        <w:t xml:space="preserve">Администратором </w:t>
      </w:r>
      <w:r w:rsidRPr="00AD5B1F">
        <w:rPr>
          <w:sz w:val="28"/>
          <w:szCs w:val="28"/>
        </w:rPr>
        <w:t xml:space="preserve">муниципальной программы является управление </w:t>
      </w:r>
      <w:r w:rsidRPr="00AD5B1F">
        <w:rPr>
          <w:sz w:val="28"/>
          <w:szCs w:val="28"/>
        </w:rPr>
        <w:br/>
        <w:t>по труду Администрации города. Расходы на реализацию муниципальной программы составляют 0,1 % от об</w:t>
      </w:r>
      <w:r w:rsidR="00AD5B1F">
        <w:rPr>
          <w:sz w:val="28"/>
          <w:szCs w:val="28"/>
        </w:rPr>
        <w:t xml:space="preserve">щего объема расходов бюджета </w:t>
      </w:r>
      <w:r w:rsidR="00966232">
        <w:rPr>
          <w:sz w:val="28"/>
          <w:szCs w:val="28"/>
        </w:rPr>
        <w:br/>
      </w:r>
      <w:r w:rsidRPr="00AD5B1F">
        <w:rPr>
          <w:sz w:val="28"/>
          <w:szCs w:val="28"/>
        </w:rPr>
        <w:t xml:space="preserve">на 2024 – 2026 годы. </w:t>
      </w:r>
    </w:p>
    <w:p w14:paraId="7EF76B7B" w14:textId="77777777" w:rsidR="00862027" w:rsidRPr="009956F3" w:rsidRDefault="00862027" w:rsidP="00862027">
      <w:pPr>
        <w:ind w:firstLine="709"/>
        <w:contextualSpacing/>
        <w:jc w:val="both"/>
        <w:rPr>
          <w:color w:val="000000" w:themeColor="text1"/>
          <w:sz w:val="28"/>
          <w:szCs w:val="28"/>
          <w:highlight w:val="yellow"/>
        </w:rPr>
      </w:pPr>
      <w:r w:rsidRPr="009956F3">
        <w:rPr>
          <w:color w:val="000000" w:themeColor="text1"/>
          <w:sz w:val="28"/>
          <w:szCs w:val="28"/>
        </w:rPr>
        <w:t>Источником финансового обеспечения расходов на реализацию программы являются</w:t>
      </w:r>
      <w:r w:rsidRPr="009956F3">
        <w:rPr>
          <w:color w:val="000000" w:themeColor="text1"/>
        </w:rPr>
        <w:t xml:space="preserve"> </w:t>
      </w:r>
      <w:r w:rsidRPr="009956F3">
        <w:rPr>
          <w:color w:val="000000" w:themeColor="text1"/>
          <w:sz w:val="28"/>
          <w:szCs w:val="28"/>
        </w:rPr>
        <w:t>средства</w:t>
      </w:r>
      <w:r w:rsidRPr="009956F3">
        <w:rPr>
          <w:color w:val="000000" w:themeColor="text1"/>
        </w:rPr>
        <w:t xml:space="preserve"> </w:t>
      </w:r>
      <w:r w:rsidRPr="009956F3">
        <w:rPr>
          <w:color w:val="000000" w:themeColor="text1"/>
          <w:sz w:val="28"/>
          <w:szCs w:val="28"/>
        </w:rPr>
        <w:t xml:space="preserve">местного бюджета и средства субвенции </w:t>
      </w:r>
      <w:r w:rsidRPr="009956F3">
        <w:rPr>
          <w:color w:val="000000" w:themeColor="text1"/>
          <w:sz w:val="28"/>
          <w:szCs w:val="28"/>
        </w:rPr>
        <w:br/>
        <w:t>из бюджета автономного округа.</w:t>
      </w:r>
    </w:p>
    <w:p w14:paraId="74E34172" w14:textId="5B68984D" w:rsidR="00862027" w:rsidRPr="00395033" w:rsidRDefault="00862027" w:rsidP="00862027">
      <w:pPr>
        <w:ind w:firstLine="709"/>
        <w:contextualSpacing/>
        <w:jc w:val="both"/>
        <w:rPr>
          <w:sz w:val="28"/>
          <w:szCs w:val="28"/>
        </w:rPr>
      </w:pPr>
      <w:r w:rsidRPr="00395033">
        <w:rPr>
          <w:sz w:val="28"/>
          <w:szCs w:val="28"/>
        </w:rPr>
        <w:t xml:space="preserve">Информация об объеме бюджетных ассигнований на реализацию муниципальной программы в разрезе источников финансирования </w:t>
      </w:r>
      <w:r w:rsidR="00966232">
        <w:rPr>
          <w:sz w:val="28"/>
          <w:szCs w:val="28"/>
        </w:rPr>
        <w:br/>
      </w:r>
      <w:r w:rsidRPr="00395033">
        <w:rPr>
          <w:sz w:val="28"/>
          <w:szCs w:val="28"/>
        </w:rPr>
        <w:t>на 2023 – 2025</w:t>
      </w:r>
      <w:r w:rsidR="00D35C6A">
        <w:rPr>
          <w:sz w:val="28"/>
          <w:szCs w:val="28"/>
        </w:rPr>
        <w:t xml:space="preserve"> годы представлена на рисунке 40</w:t>
      </w:r>
      <w:r w:rsidRPr="00395033">
        <w:rPr>
          <w:sz w:val="28"/>
          <w:szCs w:val="28"/>
        </w:rPr>
        <w:t>.</w:t>
      </w:r>
    </w:p>
    <w:p w14:paraId="24FFFD41" w14:textId="6638BAFC" w:rsidR="00B01098" w:rsidRPr="00395033" w:rsidRDefault="00B01098" w:rsidP="00B01098">
      <w:pPr>
        <w:ind w:firstLine="709"/>
        <w:contextualSpacing/>
        <w:jc w:val="both"/>
        <w:rPr>
          <w:sz w:val="28"/>
          <w:szCs w:val="28"/>
        </w:rPr>
      </w:pPr>
    </w:p>
    <w:p w14:paraId="49F4015D" w14:textId="60DCF53F" w:rsidR="00E45713" w:rsidRPr="00D35C6A" w:rsidRDefault="00D35C6A" w:rsidP="007E0C10">
      <w:pPr>
        <w:contextualSpacing/>
        <w:jc w:val="center"/>
        <w:rPr>
          <w:color w:val="FF0000"/>
          <w:sz w:val="28"/>
          <w:szCs w:val="28"/>
        </w:rPr>
      </w:pPr>
      <w:r>
        <w:rPr>
          <w:noProof/>
          <w:color w:val="FF0000"/>
          <w:sz w:val="28"/>
          <w:szCs w:val="28"/>
        </w:rPr>
        <w:drawing>
          <wp:inline distT="0" distB="0" distL="0" distR="0" wp14:anchorId="09D2804F" wp14:editId="290196C8">
            <wp:extent cx="6330329" cy="3257661"/>
            <wp:effectExtent l="0" t="0" r="0" b="0"/>
            <wp:docPr id="97" name="Рисунок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345294" cy="3265362"/>
                    </a:xfrm>
                    <a:prstGeom prst="rect">
                      <a:avLst/>
                    </a:prstGeom>
                    <a:noFill/>
                  </pic:spPr>
                </pic:pic>
              </a:graphicData>
            </a:graphic>
          </wp:inline>
        </w:drawing>
      </w:r>
    </w:p>
    <w:p w14:paraId="4270D01D" w14:textId="77777777" w:rsidR="009206C1" w:rsidRPr="00D35C6A" w:rsidRDefault="009206C1" w:rsidP="004519CA">
      <w:pPr>
        <w:ind w:firstLine="567"/>
        <w:contextualSpacing/>
        <w:jc w:val="center"/>
        <w:rPr>
          <w:color w:val="FF0000"/>
        </w:rPr>
      </w:pPr>
    </w:p>
    <w:p w14:paraId="567F307A" w14:textId="2166101C" w:rsidR="0014304B" w:rsidRPr="00D35C6A" w:rsidRDefault="007E5FCC" w:rsidP="004519CA">
      <w:pPr>
        <w:ind w:firstLine="567"/>
        <w:contextualSpacing/>
        <w:jc w:val="center"/>
      </w:pPr>
      <w:r w:rsidRPr="00D35C6A">
        <w:t xml:space="preserve">Рисунок </w:t>
      </w:r>
      <w:r w:rsidR="00D35C6A" w:rsidRPr="00D35C6A">
        <w:t>40</w:t>
      </w:r>
      <w:r w:rsidRPr="00D35C6A">
        <w:t xml:space="preserve">. Информация об объеме бюджетных ассигнований </w:t>
      </w:r>
      <w:r w:rsidR="00121B3A" w:rsidRPr="00D35C6A">
        <w:br/>
      </w:r>
      <w:r w:rsidRPr="00D35C6A">
        <w:t xml:space="preserve">на реализацию муниципальной программы в разрезе источников финансирования </w:t>
      </w:r>
    </w:p>
    <w:p w14:paraId="26E1733B" w14:textId="7F81A03D" w:rsidR="00EA6D9D" w:rsidRPr="00D35C6A" w:rsidRDefault="004519CA" w:rsidP="004519CA">
      <w:pPr>
        <w:ind w:firstLine="567"/>
        <w:contextualSpacing/>
        <w:jc w:val="center"/>
      </w:pPr>
      <w:r w:rsidRPr="00D35C6A">
        <w:t>на 202</w:t>
      </w:r>
      <w:r w:rsidR="0014304B" w:rsidRPr="00D35C6A">
        <w:t>4</w:t>
      </w:r>
      <w:r w:rsidRPr="00D35C6A">
        <w:t xml:space="preserve"> год и на плановый период 202</w:t>
      </w:r>
      <w:r w:rsidR="0014304B" w:rsidRPr="00D35C6A">
        <w:t>5</w:t>
      </w:r>
      <w:r w:rsidRPr="00D35C6A">
        <w:t xml:space="preserve"> – 202</w:t>
      </w:r>
      <w:r w:rsidR="0014304B" w:rsidRPr="00D35C6A">
        <w:t>6</w:t>
      </w:r>
      <w:r w:rsidRPr="00D35C6A">
        <w:t xml:space="preserve"> годов</w:t>
      </w:r>
    </w:p>
    <w:p w14:paraId="34E4E452" w14:textId="77777777" w:rsidR="002227F5" w:rsidRPr="00D35C6A" w:rsidRDefault="002227F5" w:rsidP="00B01098">
      <w:pPr>
        <w:ind w:firstLine="709"/>
        <w:contextualSpacing/>
        <w:jc w:val="both"/>
        <w:rPr>
          <w:sz w:val="28"/>
          <w:szCs w:val="28"/>
        </w:rPr>
      </w:pPr>
    </w:p>
    <w:p w14:paraId="6386C3D9" w14:textId="7A9A6BED" w:rsidR="00B01098" w:rsidRPr="00407294" w:rsidRDefault="00B01098" w:rsidP="00B01098">
      <w:pPr>
        <w:ind w:firstLine="709"/>
        <w:contextualSpacing/>
        <w:jc w:val="both"/>
        <w:rPr>
          <w:sz w:val="28"/>
          <w:szCs w:val="28"/>
        </w:rPr>
      </w:pPr>
      <w:r w:rsidRPr="0014304B">
        <w:rPr>
          <w:sz w:val="28"/>
          <w:szCs w:val="28"/>
        </w:rPr>
        <w:t xml:space="preserve">Распределение объема бюджетных ассигнований на реализацию программы в разрезе главных распорядителей бюджетных средств представлено на </w:t>
      </w:r>
      <w:r w:rsidR="000739EB" w:rsidRPr="00407294">
        <w:rPr>
          <w:sz w:val="28"/>
          <w:szCs w:val="28"/>
        </w:rPr>
        <w:t xml:space="preserve">рисунке </w:t>
      </w:r>
      <w:r w:rsidR="00407294" w:rsidRPr="00407294">
        <w:rPr>
          <w:sz w:val="28"/>
          <w:szCs w:val="28"/>
        </w:rPr>
        <w:t>41</w:t>
      </w:r>
      <w:r w:rsidRPr="00407294">
        <w:rPr>
          <w:sz w:val="28"/>
          <w:szCs w:val="28"/>
        </w:rPr>
        <w:t xml:space="preserve">. </w:t>
      </w:r>
    </w:p>
    <w:p w14:paraId="5BA5BC3E" w14:textId="01406096" w:rsidR="00B01098" w:rsidRDefault="00407294" w:rsidP="00407294">
      <w:pPr>
        <w:contextualSpacing/>
        <w:jc w:val="center"/>
        <w:rPr>
          <w:color w:val="FF0000"/>
          <w:sz w:val="28"/>
          <w:szCs w:val="28"/>
        </w:rPr>
      </w:pPr>
      <w:r>
        <w:rPr>
          <w:noProof/>
          <w:color w:val="FF0000"/>
          <w:sz w:val="28"/>
          <w:szCs w:val="28"/>
        </w:rPr>
        <w:drawing>
          <wp:inline distT="0" distB="0" distL="0" distR="0" wp14:anchorId="5EF58F81" wp14:editId="64027B45">
            <wp:extent cx="6246152" cy="4301992"/>
            <wp:effectExtent l="0" t="0" r="0" b="0"/>
            <wp:docPr id="99" name="Рисунок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6252634" cy="4306457"/>
                    </a:xfrm>
                    <a:prstGeom prst="rect">
                      <a:avLst/>
                    </a:prstGeom>
                    <a:noFill/>
                  </pic:spPr>
                </pic:pic>
              </a:graphicData>
            </a:graphic>
          </wp:inline>
        </w:drawing>
      </w:r>
    </w:p>
    <w:p w14:paraId="1DC60162" w14:textId="77777777" w:rsidR="00407294" w:rsidRPr="00407294" w:rsidRDefault="00407294" w:rsidP="00407294">
      <w:pPr>
        <w:contextualSpacing/>
        <w:jc w:val="center"/>
        <w:rPr>
          <w:color w:val="FF0000"/>
          <w:sz w:val="18"/>
          <w:szCs w:val="28"/>
        </w:rPr>
      </w:pPr>
    </w:p>
    <w:p w14:paraId="35C784F8" w14:textId="5C1C365D" w:rsidR="0014304B" w:rsidRPr="00407294" w:rsidRDefault="005A441B" w:rsidP="005A441B">
      <w:pPr>
        <w:ind w:firstLine="709"/>
        <w:contextualSpacing/>
        <w:jc w:val="center"/>
      </w:pPr>
      <w:r w:rsidRPr="00407294">
        <w:t>Рисунок</w:t>
      </w:r>
      <w:r w:rsidR="00407294" w:rsidRPr="00407294">
        <w:t xml:space="preserve"> 41</w:t>
      </w:r>
      <w:r w:rsidRPr="00407294">
        <w:t xml:space="preserve">. Информация об объеме бюджетных ассигнований </w:t>
      </w:r>
      <w:r w:rsidR="00121B3A" w:rsidRPr="00407294">
        <w:br/>
      </w:r>
      <w:r w:rsidRPr="00407294">
        <w:t xml:space="preserve">на реализацию программы в разрезе главных распорядителей бюджетных средств </w:t>
      </w:r>
    </w:p>
    <w:p w14:paraId="1B7F8B7D" w14:textId="351C6A79" w:rsidR="00EA6D9D" w:rsidRPr="00407294" w:rsidRDefault="004519CA" w:rsidP="005A441B">
      <w:pPr>
        <w:ind w:firstLine="709"/>
        <w:contextualSpacing/>
        <w:jc w:val="center"/>
      </w:pPr>
      <w:r w:rsidRPr="00407294">
        <w:t>на 202</w:t>
      </w:r>
      <w:r w:rsidR="0014304B" w:rsidRPr="00407294">
        <w:t>4</w:t>
      </w:r>
      <w:r w:rsidRPr="00407294">
        <w:t xml:space="preserve"> год и на плановый период 202</w:t>
      </w:r>
      <w:r w:rsidR="0014304B" w:rsidRPr="00407294">
        <w:t>5</w:t>
      </w:r>
      <w:r w:rsidRPr="00407294">
        <w:t xml:space="preserve"> – 202</w:t>
      </w:r>
      <w:r w:rsidR="0014304B" w:rsidRPr="00407294">
        <w:t>6</w:t>
      </w:r>
      <w:r w:rsidRPr="00407294">
        <w:t xml:space="preserve"> годов</w:t>
      </w:r>
    </w:p>
    <w:p w14:paraId="53A409B4" w14:textId="77777777" w:rsidR="00686703" w:rsidRPr="00407294" w:rsidRDefault="00686703" w:rsidP="00B01098">
      <w:pPr>
        <w:ind w:firstLine="709"/>
        <w:contextualSpacing/>
        <w:jc w:val="right"/>
        <w:rPr>
          <w:sz w:val="28"/>
          <w:szCs w:val="28"/>
        </w:rPr>
      </w:pPr>
    </w:p>
    <w:p w14:paraId="33D892EB" w14:textId="4EB25800" w:rsidR="00B01098" w:rsidRPr="00407294" w:rsidRDefault="00B01098" w:rsidP="00B01098">
      <w:pPr>
        <w:ind w:firstLine="709"/>
        <w:contextualSpacing/>
        <w:jc w:val="right"/>
        <w:rPr>
          <w:sz w:val="28"/>
          <w:szCs w:val="28"/>
        </w:rPr>
      </w:pPr>
      <w:r w:rsidRPr="00407294">
        <w:rPr>
          <w:sz w:val="28"/>
          <w:szCs w:val="28"/>
        </w:rPr>
        <w:t>Таблица</w:t>
      </w:r>
      <w:r w:rsidR="00655FAF" w:rsidRPr="00407294">
        <w:rPr>
          <w:sz w:val="28"/>
          <w:szCs w:val="28"/>
        </w:rPr>
        <w:t xml:space="preserve"> </w:t>
      </w:r>
      <w:r w:rsidR="00966232">
        <w:rPr>
          <w:sz w:val="28"/>
          <w:szCs w:val="28"/>
        </w:rPr>
        <w:t>39</w:t>
      </w:r>
    </w:p>
    <w:p w14:paraId="176B980B" w14:textId="5CBF696A" w:rsidR="00862027" w:rsidRPr="00AD5B1F" w:rsidRDefault="00862027" w:rsidP="00AD5B1F">
      <w:pPr>
        <w:spacing w:after="160" w:line="259" w:lineRule="auto"/>
        <w:ind w:left="720"/>
        <w:contextualSpacing/>
        <w:jc w:val="center"/>
        <w:rPr>
          <w:rFonts w:eastAsiaTheme="minorHAnsi"/>
          <w:color w:val="000000" w:themeColor="text1"/>
          <w:sz w:val="28"/>
          <w:szCs w:val="28"/>
          <w:lang w:eastAsia="en-US"/>
        </w:rPr>
      </w:pPr>
      <w:r w:rsidRPr="00407294">
        <w:rPr>
          <w:rFonts w:eastAsiaTheme="minorHAnsi"/>
          <w:sz w:val="28"/>
          <w:szCs w:val="28"/>
          <w:lang w:eastAsia="en-US"/>
        </w:rPr>
        <w:t xml:space="preserve">Информация об объеме бюджетных ассигнований на реализацию </w:t>
      </w:r>
      <w:r w:rsidRPr="00D16066">
        <w:rPr>
          <w:rFonts w:eastAsiaTheme="minorHAnsi"/>
          <w:color w:val="000000" w:themeColor="text1"/>
          <w:sz w:val="28"/>
          <w:szCs w:val="28"/>
          <w:lang w:eastAsia="en-US"/>
        </w:rPr>
        <w:t>муниципальной программы в разрезе н</w:t>
      </w:r>
      <w:r w:rsidR="00AD5B1F">
        <w:rPr>
          <w:rFonts w:eastAsiaTheme="minorHAnsi"/>
          <w:color w:val="000000" w:themeColor="text1"/>
          <w:sz w:val="28"/>
          <w:szCs w:val="28"/>
          <w:lang w:eastAsia="en-US"/>
        </w:rPr>
        <w:t>аправлений расходов на 2024 год</w:t>
      </w:r>
    </w:p>
    <w:tbl>
      <w:tblPr>
        <w:tblW w:w="9639" w:type="dxa"/>
        <w:tblInd w:w="-5" w:type="dxa"/>
        <w:tblLook w:val="04A0" w:firstRow="1" w:lastRow="0" w:firstColumn="1" w:lastColumn="0" w:noHBand="0" w:noVBand="1"/>
      </w:tblPr>
      <w:tblGrid>
        <w:gridCol w:w="459"/>
        <w:gridCol w:w="2898"/>
        <w:gridCol w:w="3969"/>
        <w:gridCol w:w="1312"/>
        <w:gridCol w:w="1001"/>
      </w:tblGrid>
      <w:tr w:rsidR="00862027" w14:paraId="31D08F89" w14:textId="77777777" w:rsidTr="00176BBE">
        <w:trPr>
          <w:trHeight w:val="846"/>
          <w:tblHeader/>
        </w:trPr>
        <w:tc>
          <w:tcPr>
            <w:tcW w:w="45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5B492AC" w14:textId="77777777" w:rsidR="00862027" w:rsidRDefault="00862027" w:rsidP="00692AD0">
            <w:pPr>
              <w:jc w:val="center"/>
              <w:rPr>
                <w:color w:val="000000"/>
                <w:sz w:val="18"/>
                <w:szCs w:val="18"/>
              </w:rPr>
            </w:pPr>
            <w:r>
              <w:rPr>
                <w:color w:val="000000"/>
                <w:sz w:val="18"/>
                <w:szCs w:val="18"/>
              </w:rPr>
              <w:t>№ п/п</w:t>
            </w:r>
          </w:p>
        </w:tc>
        <w:tc>
          <w:tcPr>
            <w:tcW w:w="291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6B9E8F" w14:textId="77777777" w:rsidR="00862027" w:rsidRDefault="00862027" w:rsidP="00692AD0">
            <w:pPr>
              <w:jc w:val="center"/>
              <w:rPr>
                <w:color w:val="000000"/>
                <w:sz w:val="18"/>
                <w:szCs w:val="18"/>
              </w:rPr>
            </w:pPr>
            <w:r>
              <w:rPr>
                <w:color w:val="000000"/>
                <w:sz w:val="18"/>
                <w:szCs w:val="18"/>
              </w:rPr>
              <w:t>Наименование направления расходов</w:t>
            </w:r>
          </w:p>
        </w:tc>
        <w:tc>
          <w:tcPr>
            <w:tcW w:w="396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AEB820" w14:textId="10742F9E" w:rsidR="00862027" w:rsidRDefault="00862027" w:rsidP="00692AD0">
            <w:pPr>
              <w:jc w:val="center"/>
              <w:rPr>
                <w:color w:val="000000"/>
                <w:sz w:val="18"/>
                <w:szCs w:val="18"/>
              </w:rPr>
            </w:pPr>
            <w:r>
              <w:rPr>
                <w:color w:val="000000"/>
                <w:sz w:val="18"/>
                <w:szCs w:val="18"/>
              </w:rPr>
              <w:t>Характеристика расходов</w:t>
            </w:r>
            <w:r w:rsidR="001C2B69">
              <w:rPr>
                <w:color w:val="000000"/>
                <w:sz w:val="18"/>
                <w:szCs w:val="18"/>
              </w:rPr>
              <w:t xml:space="preserve"> </w:t>
            </w:r>
            <w:r w:rsidR="001C2B69" w:rsidRPr="001C2B69">
              <w:rPr>
                <w:color w:val="000000"/>
                <w:sz w:val="18"/>
                <w:szCs w:val="18"/>
              </w:rPr>
              <w:t>(ожидаемый результат использования средств)</w:t>
            </w:r>
          </w:p>
        </w:tc>
        <w:tc>
          <w:tcPr>
            <w:tcW w:w="1312" w:type="dxa"/>
            <w:tcBorders>
              <w:top w:val="single" w:sz="4" w:space="0" w:color="auto"/>
              <w:left w:val="nil"/>
              <w:bottom w:val="single" w:sz="4" w:space="0" w:color="auto"/>
              <w:right w:val="single" w:sz="4" w:space="0" w:color="auto"/>
            </w:tcBorders>
            <w:shd w:val="clear" w:color="auto" w:fill="auto"/>
            <w:vAlign w:val="center"/>
            <w:hideMark/>
          </w:tcPr>
          <w:p w14:paraId="1BDA9E36" w14:textId="77777777" w:rsidR="00862027" w:rsidRDefault="00862027" w:rsidP="00692AD0">
            <w:pPr>
              <w:jc w:val="center"/>
              <w:rPr>
                <w:color w:val="000000"/>
                <w:sz w:val="18"/>
                <w:szCs w:val="18"/>
              </w:rPr>
            </w:pPr>
            <w:r>
              <w:rPr>
                <w:color w:val="000000"/>
                <w:sz w:val="18"/>
                <w:szCs w:val="18"/>
              </w:rPr>
              <w:t>Объем бюджетных ассигнований,</w:t>
            </w:r>
          </w:p>
          <w:p w14:paraId="2CF43763" w14:textId="77777777" w:rsidR="00862027" w:rsidRDefault="00862027" w:rsidP="00692AD0">
            <w:pPr>
              <w:jc w:val="center"/>
              <w:rPr>
                <w:color w:val="000000"/>
                <w:sz w:val="18"/>
                <w:szCs w:val="18"/>
              </w:rPr>
            </w:pPr>
            <w:r>
              <w:rPr>
                <w:color w:val="000000"/>
                <w:sz w:val="18"/>
                <w:szCs w:val="18"/>
              </w:rPr>
              <w:t>тыс. руб.</w:t>
            </w:r>
          </w:p>
        </w:tc>
        <w:tc>
          <w:tcPr>
            <w:tcW w:w="98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FDAC87" w14:textId="77777777" w:rsidR="00862027" w:rsidRDefault="00862027" w:rsidP="00692AD0">
            <w:pPr>
              <w:jc w:val="center"/>
              <w:rPr>
                <w:color w:val="000000"/>
                <w:sz w:val="18"/>
                <w:szCs w:val="18"/>
              </w:rPr>
            </w:pPr>
            <w:r>
              <w:rPr>
                <w:color w:val="000000"/>
                <w:sz w:val="18"/>
                <w:szCs w:val="18"/>
              </w:rPr>
              <w:t>Удельный вес, %</w:t>
            </w:r>
          </w:p>
        </w:tc>
      </w:tr>
      <w:tr w:rsidR="00862027" w14:paraId="34DD4B89" w14:textId="77777777" w:rsidTr="00176BBE">
        <w:trPr>
          <w:trHeight w:val="1270"/>
        </w:trPr>
        <w:tc>
          <w:tcPr>
            <w:tcW w:w="45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91F421A" w14:textId="77777777" w:rsidR="00862027" w:rsidRDefault="00862027" w:rsidP="00692AD0">
            <w:pPr>
              <w:jc w:val="center"/>
              <w:rPr>
                <w:color w:val="000000"/>
                <w:sz w:val="18"/>
                <w:szCs w:val="18"/>
              </w:rPr>
            </w:pPr>
            <w:r>
              <w:rPr>
                <w:color w:val="000000"/>
                <w:sz w:val="18"/>
                <w:szCs w:val="18"/>
              </w:rPr>
              <w:t>1.</w:t>
            </w:r>
          </w:p>
        </w:tc>
        <w:tc>
          <w:tcPr>
            <w:tcW w:w="2911" w:type="dxa"/>
            <w:tcBorders>
              <w:top w:val="single" w:sz="4" w:space="0" w:color="auto"/>
              <w:left w:val="nil"/>
              <w:bottom w:val="single" w:sz="4" w:space="0" w:color="auto"/>
              <w:right w:val="single" w:sz="4" w:space="0" w:color="auto"/>
            </w:tcBorders>
            <w:shd w:val="clear" w:color="auto" w:fill="auto"/>
            <w:vAlign w:val="center"/>
            <w:hideMark/>
          </w:tcPr>
          <w:p w14:paraId="2F37B64A" w14:textId="77777777" w:rsidR="00862027" w:rsidRDefault="00862027" w:rsidP="00692AD0">
            <w:pPr>
              <w:jc w:val="both"/>
              <w:rPr>
                <w:color w:val="000000"/>
                <w:sz w:val="18"/>
                <w:szCs w:val="18"/>
              </w:rPr>
            </w:pPr>
            <w:r>
              <w:rPr>
                <w:color w:val="000000"/>
                <w:sz w:val="18"/>
                <w:szCs w:val="18"/>
              </w:rPr>
              <w:t>Осуществление полномочий в сфере трудовых отношений и государственного управления охраной труда</w:t>
            </w:r>
          </w:p>
        </w:tc>
        <w:tc>
          <w:tcPr>
            <w:tcW w:w="3969" w:type="dxa"/>
            <w:tcBorders>
              <w:top w:val="single" w:sz="4" w:space="0" w:color="auto"/>
              <w:left w:val="nil"/>
              <w:bottom w:val="single" w:sz="4" w:space="0" w:color="auto"/>
              <w:right w:val="single" w:sz="4" w:space="0" w:color="auto"/>
            </w:tcBorders>
            <w:shd w:val="clear" w:color="auto" w:fill="auto"/>
            <w:vAlign w:val="center"/>
            <w:hideMark/>
          </w:tcPr>
          <w:p w14:paraId="0758FC5E" w14:textId="77777777" w:rsidR="00862027" w:rsidRDefault="00862027" w:rsidP="00692AD0">
            <w:pPr>
              <w:jc w:val="both"/>
              <w:rPr>
                <w:color w:val="000000"/>
                <w:sz w:val="18"/>
                <w:szCs w:val="18"/>
              </w:rPr>
            </w:pPr>
            <w:r>
              <w:rPr>
                <w:color w:val="000000"/>
                <w:sz w:val="18"/>
                <w:szCs w:val="18"/>
              </w:rPr>
              <w:t xml:space="preserve">18 мероприятий по вопросам трудового законодательства и законодательства об охране труда, распространению передового опыта работы по улучшению </w:t>
            </w:r>
            <w:r w:rsidRPr="00692AD0">
              <w:rPr>
                <w:sz w:val="18"/>
                <w:szCs w:val="18"/>
              </w:rPr>
              <w:t>условий и охраны труда для работодателей города, обеспечение деятельности 5 шт. единиц</w:t>
            </w:r>
          </w:p>
        </w:tc>
        <w:tc>
          <w:tcPr>
            <w:tcW w:w="1312" w:type="dxa"/>
            <w:tcBorders>
              <w:top w:val="single" w:sz="4" w:space="0" w:color="auto"/>
              <w:left w:val="nil"/>
              <w:bottom w:val="single" w:sz="4" w:space="0" w:color="auto"/>
              <w:right w:val="single" w:sz="4" w:space="0" w:color="auto"/>
            </w:tcBorders>
            <w:shd w:val="clear" w:color="auto" w:fill="auto"/>
            <w:vAlign w:val="center"/>
            <w:hideMark/>
          </w:tcPr>
          <w:p w14:paraId="7BD6608F" w14:textId="77777777" w:rsidR="00862027" w:rsidRDefault="00862027" w:rsidP="00692AD0">
            <w:pPr>
              <w:jc w:val="center"/>
              <w:rPr>
                <w:color w:val="000000"/>
                <w:sz w:val="18"/>
                <w:szCs w:val="18"/>
              </w:rPr>
            </w:pPr>
            <w:r>
              <w:rPr>
                <w:color w:val="000000"/>
                <w:sz w:val="18"/>
                <w:szCs w:val="18"/>
              </w:rPr>
              <w:t>11 300,1</w:t>
            </w:r>
          </w:p>
        </w:tc>
        <w:tc>
          <w:tcPr>
            <w:tcW w:w="988" w:type="dxa"/>
            <w:tcBorders>
              <w:top w:val="single" w:sz="4" w:space="0" w:color="auto"/>
              <w:left w:val="nil"/>
              <w:bottom w:val="single" w:sz="4" w:space="0" w:color="auto"/>
              <w:right w:val="single" w:sz="4" w:space="0" w:color="auto"/>
            </w:tcBorders>
            <w:shd w:val="clear" w:color="auto" w:fill="auto"/>
            <w:vAlign w:val="center"/>
            <w:hideMark/>
          </w:tcPr>
          <w:p w14:paraId="6A4359EA" w14:textId="77777777" w:rsidR="00862027" w:rsidRDefault="00862027" w:rsidP="00692AD0">
            <w:pPr>
              <w:jc w:val="center"/>
              <w:rPr>
                <w:color w:val="000000"/>
                <w:sz w:val="18"/>
                <w:szCs w:val="18"/>
              </w:rPr>
            </w:pPr>
            <w:r>
              <w:rPr>
                <w:color w:val="000000"/>
                <w:sz w:val="18"/>
                <w:szCs w:val="18"/>
              </w:rPr>
              <w:t>40,4</w:t>
            </w:r>
          </w:p>
        </w:tc>
      </w:tr>
      <w:tr w:rsidR="00862027" w14:paraId="31B0AC89" w14:textId="77777777" w:rsidTr="00176BBE">
        <w:trPr>
          <w:trHeight w:val="960"/>
        </w:trPr>
        <w:tc>
          <w:tcPr>
            <w:tcW w:w="459" w:type="dxa"/>
            <w:vMerge w:val="restart"/>
            <w:tcBorders>
              <w:top w:val="nil"/>
              <w:left w:val="single" w:sz="4" w:space="0" w:color="auto"/>
              <w:bottom w:val="single" w:sz="4" w:space="0" w:color="auto"/>
              <w:right w:val="single" w:sz="4" w:space="0" w:color="auto"/>
            </w:tcBorders>
            <w:shd w:val="clear" w:color="auto" w:fill="auto"/>
            <w:vAlign w:val="center"/>
            <w:hideMark/>
          </w:tcPr>
          <w:p w14:paraId="28A7A555" w14:textId="77777777" w:rsidR="00862027" w:rsidRDefault="00862027" w:rsidP="00692AD0">
            <w:pPr>
              <w:jc w:val="center"/>
              <w:rPr>
                <w:color w:val="000000"/>
                <w:sz w:val="18"/>
                <w:szCs w:val="18"/>
              </w:rPr>
            </w:pPr>
            <w:r>
              <w:rPr>
                <w:color w:val="000000"/>
                <w:sz w:val="18"/>
                <w:szCs w:val="18"/>
              </w:rPr>
              <w:t>2.</w:t>
            </w:r>
          </w:p>
        </w:tc>
        <w:tc>
          <w:tcPr>
            <w:tcW w:w="2911" w:type="dxa"/>
            <w:vMerge w:val="restart"/>
            <w:tcBorders>
              <w:top w:val="single" w:sz="4" w:space="0" w:color="auto"/>
              <w:left w:val="single" w:sz="4" w:space="0" w:color="auto"/>
              <w:bottom w:val="single" w:sz="4" w:space="0" w:color="auto"/>
              <w:right w:val="nil"/>
            </w:tcBorders>
            <w:shd w:val="clear" w:color="auto" w:fill="auto"/>
            <w:vAlign w:val="center"/>
            <w:hideMark/>
          </w:tcPr>
          <w:p w14:paraId="427E6A32" w14:textId="77777777" w:rsidR="00862027" w:rsidRDefault="00862027" w:rsidP="00692AD0">
            <w:pPr>
              <w:jc w:val="both"/>
              <w:rPr>
                <w:color w:val="000000"/>
                <w:sz w:val="18"/>
                <w:szCs w:val="18"/>
              </w:rPr>
            </w:pPr>
            <w:r>
              <w:rPr>
                <w:color w:val="000000"/>
                <w:sz w:val="18"/>
                <w:szCs w:val="18"/>
              </w:rPr>
              <w:t>Реализация организационно-технических, санитарно-гигиенических, лечебно-профилактических и иных мероприятий охраны труда</w:t>
            </w:r>
          </w:p>
        </w:tc>
        <w:tc>
          <w:tcPr>
            <w:tcW w:w="396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6BCE279" w14:textId="77777777" w:rsidR="00862027" w:rsidRDefault="00862027" w:rsidP="00692AD0">
            <w:pPr>
              <w:jc w:val="both"/>
              <w:rPr>
                <w:color w:val="000000"/>
                <w:sz w:val="18"/>
                <w:szCs w:val="18"/>
              </w:rPr>
            </w:pPr>
            <w:r>
              <w:rPr>
                <w:color w:val="000000"/>
                <w:sz w:val="18"/>
                <w:szCs w:val="18"/>
              </w:rPr>
              <w:t>370 работников пройдут обучение по безопасности труда;</w:t>
            </w:r>
            <w:r>
              <w:rPr>
                <w:color w:val="000000"/>
                <w:sz w:val="18"/>
                <w:szCs w:val="18"/>
              </w:rPr>
              <w:br/>
              <w:t>на 28 рабочих местах проведут специальную оценку условий труда;</w:t>
            </w:r>
          </w:p>
        </w:tc>
        <w:tc>
          <w:tcPr>
            <w:tcW w:w="131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748FB6D" w14:textId="63B00014" w:rsidR="00862027" w:rsidRDefault="00DB446A" w:rsidP="00692AD0">
            <w:pPr>
              <w:jc w:val="center"/>
              <w:rPr>
                <w:color w:val="000000"/>
                <w:sz w:val="18"/>
                <w:szCs w:val="18"/>
              </w:rPr>
            </w:pPr>
            <w:r w:rsidRPr="00DB446A">
              <w:rPr>
                <w:color w:val="000000"/>
                <w:sz w:val="18"/>
                <w:szCs w:val="18"/>
              </w:rPr>
              <w:t>9642,8</w:t>
            </w:r>
          </w:p>
        </w:tc>
        <w:tc>
          <w:tcPr>
            <w:tcW w:w="98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5E2324D" w14:textId="77777777" w:rsidR="00862027" w:rsidRDefault="00862027" w:rsidP="00692AD0">
            <w:pPr>
              <w:jc w:val="center"/>
              <w:rPr>
                <w:color w:val="000000"/>
                <w:sz w:val="18"/>
                <w:szCs w:val="18"/>
              </w:rPr>
            </w:pPr>
            <w:r>
              <w:rPr>
                <w:color w:val="000000"/>
                <w:sz w:val="18"/>
                <w:szCs w:val="18"/>
              </w:rPr>
              <w:t>59,6</w:t>
            </w:r>
          </w:p>
        </w:tc>
      </w:tr>
      <w:tr w:rsidR="00862027" w14:paraId="0595A0E4" w14:textId="77777777" w:rsidTr="00176BBE">
        <w:trPr>
          <w:trHeight w:val="480"/>
        </w:trPr>
        <w:tc>
          <w:tcPr>
            <w:tcW w:w="459" w:type="dxa"/>
            <w:vMerge/>
            <w:tcBorders>
              <w:top w:val="nil"/>
              <w:left w:val="single" w:sz="4" w:space="0" w:color="auto"/>
              <w:bottom w:val="single" w:sz="4" w:space="0" w:color="auto"/>
              <w:right w:val="single" w:sz="4" w:space="0" w:color="auto"/>
            </w:tcBorders>
            <w:vAlign w:val="center"/>
            <w:hideMark/>
          </w:tcPr>
          <w:p w14:paraId="61D7C136" w14:textId="77777777" w:rsidR="00862027" w:rsidRDefault="00862027" w:rsidP="00692AD0">
            <w:pPr>
              <w:rPr>
                <w:color w:val="000000"/>
                <w:sz w:val="18"/>
                <w:szCs w:val="18"/>
              </w:rPr>
            </w:pPr>
          </w:p>
        </w:tc>
        <w:tc>
          <w:tcPr>
            <w:tcW w:w="2911" w:type="dxa"/>
            <w:vMerge/>
            <w:tcBorders>
              <w:top w:val="single" w:sz="4" w:space="0" w:color="auto"/>
              <w:left w:val="single" w:sz="4" w:space="0" w:color="auto"/>
              <w:bottom w:val="single" w:sz="4" w:space="0" w:color="auto"/>
              <w:right w:val="nil"/>
            </w:tcBorders>
            <w:vAlign w:val="center"/>
            <w:hideMark/>
          </w:tcPr>
          <w:p w14:paraId="2D1C0C5C" w14:textId="77777777" w:rsidR="00862027" w:rsidRDefault="00862027" w:rsidP="00692AD0">
            <w:pPr>
              <w:rPr>
                <w:color w:val="000000"/>
                <w:sz w:val="18"/>
                <w:szCs w:val="18"/>
              </w:rPr>
            </w:pPr>
          </w:p>
        </w:tc>
        <w:tc>
          <w:tcPr>
            <w:tcW w:w="3969" w:type="dxa"/>
            <w:tcBorders>
              <w:top w:val="single" w:sz="4" w:space="0" w:color="auto"/>
              <w:left w:val="single" w:sz="4" w:space="0" w:color="auto"/>
              <w:bottom w:val="nil"/>
              <w:right w:val="single" w:sz="4" w:space="0" w:color="auto"/>
            </w:tcBorders>
            <w:shd w:val="clear" w:color="auto" w:fill="auto"/>
            <w:noWrap/>
            <w:vAlign w:val="center"/>
            <w:hideMark/>
          </w:tcPr>
          <w:p w14:paraId="2812F3CC" w14:textId="77777777" w:rsidR="00862027" w:rsidRDefault="00862027" w:rsidP="00692AD0">
            <w:pPr>
              <w:jc w:val="both"/>
              <w:rPr>
                <w:color w:val="000000"/>
                <w:sz w:val="18"/>
                <w:szCs w:val="18"/>
              </w:rPr>
            </w:pPr>
            <w:r>
              <w:rPr>
                <w:color w:val="000000"/>
                <w:sz w:val="18"/>
                <w:szCs w:val="18"/>
              </w:rPr>
              <w:t>947 работников пройдут медицинский осмотр, диспансеризацию;</w:t>
            </w:r>
          </w:p>
        </w:tc>
        <w:tc>
          <w:tcPr>
            <w:tcW w:w="1312" w:type="dxa"/>
            <w:vMerge/>
            <w:tcBorders>
              <w:top w:val="single" w:sz="4" w:space="0" w:color="auto"/>
              <w:left w:val="single" w:sz="4" w:space="0" w:color="auto"/>
              <w:bottom w:val="single" w:sz="4" w:space="0" w:color="000000"/>
              <w:right w:val="single" w:sz="4" w:space="0" w:color="auto"/>
            </w:tcBorders>
            <w:vAlign w:val="center"/>
            <w:hideMark/>
          </w:tcPr>
          <w:p w14:paraId="7A1FB2CC" w14:textId="77777777" w:rsidR="00862027" w:rsidRDefault="00862027" w:rsidP="00692AD0">
            <w:pPr>
              <w:rPr>
                <w:color w:val="000000"/>
                <w:sz w:val="18"/>
                <w:szCs w:val="18"/>
              </w:rPr>
            </w:pPr>
          </w:p>
        </w:tc>
        <w:tc>
          <w:tcPr>
            <w:tcW w:w="988" w:type="dxa"/>
            <w:vMerge/>
            <w:tcBorders>
              <w:top w:val="single" w:sz="4" w:space="0" w:color="auto"/>
              <w:left w:val="single" w:sz="4" w:space="0" w:color="auto"/>
              <w:bottom w:val="single" w:sz="4" w:space="0" w:color="auto"/>
              <w:right w:val="single" w:sz="4" w:space="0" w:color="auto"/>
            </w:tcBorders>
            <w:vAlign w:val="center"/>
            <w:hideMark/>
          </w:tcPr>
          <w:p w14:paraId="2D1B2636" w14:textId="77777777" w:rsidR="00862027" w:rsidRDefault="00862027" w:rsidP="00692AD0">
            <w:pPr>
              <w:rPr>
                <w:color w:val="000000"/>
                <w:sz w:val="18"/>
                <w:szCs w:val="18"/>
              </w:rPr>
            </w:pPr>
          </w:p>
        </w:tc>
      </w:tr>
      <w:tr w:rsidR="00862027" w14:paraId="6DBB6B86" w14:textId="77777777" w:rsidTr="00176BBE">
        <w:trPr>
          <w:trHeight w:val="1508"/>
        </w:trPr>
        <w:tc>
          <w:tcPr>
            <w:tcW w:w="459" w:type="dxa"/>
            <w:vMerge/>
            <w:tcBorders>
              <w:top w:val="nil"/>
              <w:left w:val="single" w:sz="4" w:space="0" w:color="auto"/>
              <w:bottom w:val="single" w:sz="4" w:space="0" w:color="auto"/>
              <w:right w:val="single" w:sz="4" w:space="0" w:color="auto"/>
            </w:tcBorders>
            <w:vAlign w:val="center"/>
            <w:hideMark/>
          </w:tcPr>
          <w:p w14:paraId="5849F1F1" w14:textId="77777777" w:rsidR="00862027" w:rsidRDefault="00862027" w:rsidP="00692AD0">
            <w:pPr>
              <w:rPr>
                <w:color w:val="000000"/>
                <w:sz w:val="18"/>
                <w:szCs w:val="18"/>
              </w:rPr>
            </w:pPr>
          </w:p>
        </w:tc>
        <w:tc>
          <w:tcPr>
            <w:tcW w:w="2911" w:type="dxa"/>
            <w:vMerge/>
            <w:tcBorders>
              <w:top w:val="nil"/>
              <w:left w:val="single" w:sz="4" w:space="0" w:color="auto"/>
              <w:bottom w:val="single" w:sz="4" w:space="0" w:color="auto"/>
              <w:right w:val="nil"/>
            </w:tcBorders>
            <w:vAlign w:val="center"/>
            <w:hideMark/>
          </w:tcPr>
          <w:p w14:paraId="27D37D59" w14:textId="77777777" w:rsidR="00862027" w:rsidRDefault="00862027" w:rsidP="00692AD0">
            <w:pPr>
              <w:rPr>
                <w:color w:val="000000"/>
                <w:sz w:val="18"/>
                <w:szCs w:val="18"/>
              </w:rPr>
            </w:pPr>
          </w:p>
        </w:tc>
        <w:tc>
          <w:tcPr>
            <w:tcW w:w="3969" w:type="dxa"/>
            <w:tcBorders>
              <w:top w:val="nil"/>
              <w:left w:val="single" w:sz="4" w:space="0" w:color="auto"/>
              <w:bottom w:val="single" w:sz="4" w:space="0" w:color="auto"/>
              <w:right w:val="single" w:sz="4" w:space="0" w:color="auto"/>
            </w:tcBorders>
            <w:shd w:val="clear" w:color="auto" w:fill="auto"/>
            <w:vAlign w:val="center"/>
            <w:hideMark/>
          </w:tcPr>
          <w:p w14:paraId="777C8E27" w14:textId="77777777" w:rsidR="00862027" w:rsidRDefault="00862027" w:rsidP="00692AD0">
            <w:pPr>
              <w:jc w:val="both"/>
              <w:rPr>
                <w:color w:val="000000"/>
                <w:sz w:val="18"/>
                <w:szCs w:val="18"/>
              </w:rPr>
            </w:pPr>
            <w:r>
              <w:rPr>
                <w:color w:val="000000"/>
                <w:sz w:val="18"/>
                <w:szCs w:val="18"/>
              </w:rPr>
              <w:t xml:space="preserve">640 работников будут обеспечены  спецодеждой и другими средствами </w:t>
            </w:r>
            <w:r w:rsidRPr="00692AD0">
              <w:rPr>
                <w:sz w:val="18"/>
                <w:szCs w:val="18"/>
              </w:rPr>
              <w:t>индивидуальной защиты, смывающими и (или) обезвреживающими средствами (человек);</w:t>
            </w:r>
            <w:r w:rsidRPr="00692AD0">
              <w:rPr>
                <w:sz w:val="18"/>
                <w:szCs w:val="18"/>
              </w:rPr>
              <w:br/>
              <w:t>154 работника будет обеспечено методическими и учебными материалами, наглядной агитацией;</w:t>
            </w:r>
            <w:r w:rsidRPr="00692AD0">
              <w:rPr>
                <w:sz w:val="18"/>
                <w:szCs w:val="18"/>
              </w:rPr>
              <w:br/>
              <w:t>557 работников будет обеспечено аптечками первой помощи.</w:t>
            </w:r>
          </w:p>
        </w:tc>
        <w:tc>
          <w:tcPr>
            <w:tcW w:w="1312" w:type="dxa"/>
            <w:vMerge/>
            <w:tcBorders>
              <w:top w:val="nil"/>
              <w:left w:val="single" w:sz="4" w:space="0" w:color="auto"/>
              <w:bottom w:val="single" w:sz="4" w:space="0" w:color="000000"/>
              <w:right w:val="single" w:sz="4" w:space="0" w:color="auto"/>
            </w:tcBorders>
            <w:vAlign w:val="center"/>
            <w:hideMark/>
          </w:tcPr>
          <w:p w14:paraId="006671AC" w14:textId="77777777" w:rsidR="00862027" w:rsidRDefault="00862027" w:rsidP="00692AD0">
            <w:pPr>
              <w:rPr>
                <w:color w:val="000000"/>
                <w:sz w:val="18"/>
                <w:szCs w:val="18"/>
              </w:rPr>
            </w:pPr>
          </w:p>
        </w:tc>
        <w:tc>
          <w:tcPr>
            <w:tcW w:w="988" w:type="dxa"/>
            <w:vMerge/>
            <w:tcBorders>
              <w:top w:val="nil"/>
              <w:left w:val="single" w:sz="4" w:space="0" w:color="auto"/>
              <w:bottom w:val="single" w:sz="4" w:space="0" w:color="auto"/>
              <w:right w:val="single" w:sz="4" w:space="0" w:color="auto"/>
            </w:tcBorders>
            <w:vAlign w:val="center"/>
            <w:hideMark/>
          </w:tcPr>
          <w:p w14:paraId="75237E91" w14:textId="77777777" w:rsidR="00862027" w:rsidRDefault="00862027" w:rsidP="00692AD0">
            <w:pPr>
              <w:rPr>
                <w:color w:val="000000"/>
                <w:sz w:val="18"/>
                <w:szCs w:val="18"/>
              </w:rPr>
            </w:pPr>
          </w:p>
        </w:tc>
      </w:tr>
      <w:tr w:rsidR="00862027" w14:paraId="49F7879A" w14:textId="77777777" w:rsidTr="00176BBE">
        <w:trPr>
          <w:trHeight w:val="240"/>
        </w:trPr>
        <w:tc>
          <w:tcPr>
            <w:tcW w:w="459" w:type="dxa"/>
            <w:tcBorders>
              <w:top w:val="nil"/>
              <w:left w:val="single" w:sz="4" w:space="0" w:color="auto"/>
              <w:bottom w:val="single" w:sz="4" w:space="0" w:color="auto"/>
              <w:right w:val="single" w:sz="4" w:space="0" w:color="auto"/>
            </w:tcBorders>
            <w:shd w:val="clear" w:color="auto" w:fill="auto"/>
            <w:vAlign w:val="center"/>
            <w:hideMark/>
          </w:tcPr>
          <w:p w14:paraId="4A18DCA7" w14:textId="77777777" w:rsidR="00862027" w:rsidRDefault="00862027" w:rsidP="00692AD0">
            <w:pPr>
              <w:jc w:val="center"/>
              <w:rPr>
                <w:color w:val="000000"/>
                <w:sz w:val="18"/>
                <w:szCs w:val="18"/>
              </w:rPr>
            </w:pPr>
            <w:r>
              <w:rPr>
                <w:color w:val="000000"/>
                <w:sz w:val="18"/>
                <w:szCs w:val="18"/>
              </w:rPr>
              <w:t> </w:t>
            </w:r>
          </w:p>
        </w:tc>
        <w:tc>
          <w:tcPr>
            <w:tcW w:w="2911" w:type="dxa"/>
            <w:tcBorders>
              <w:top w:val="nil"/>
              <w:left w:val="nil"/>
              <w:bottom w:val="single" w:sz="4" w:space="0" w:color="auto"/>
              <w:right w:val="single" w:sz="4" w:space="0" w:color="auto"/>
            </w:tcBorders>
            <w:shd w:val="clear" w:color="auto" w:fill="auto"/>
            <w:vAlign w:val="center"/>
            <w:hideMark/>
          </w:tcPr>
          <w:p w14:paraId="36D5DEF1" w14:textId="77777777" w:rsidR="00862027" w:rsidRDefault="00862027" w:rsidP="00692AD0">
            <w:pPr>
              <w:jc w:val="both"/>
              <w:rPr>
                <w:color w:val="000000"/>
                <w:sz w:val="18"/>
                <w:szCs w:val="18"/>
              </w:rPr>
            </w:pPr>
            <w:r>
              <w:rPr>
                <w:color w:val="000000"/>
                <w:sz w:val="18"/>
                <w:szCs w:val="18"/>
              </w:rPr>
              <w:t>ИТОГО</w:t>
            </w:r>
          </w:p>
        </w:tc>
        <w:tc>
          <w:tcPr>
            <w:tcW w:w="3969" w:type="dxa"/>
            <w:tcBorders>
              <w:top w:val="nil"/>
              <w:left w:val="nil"/>
              <w:bottom w:val="single" w:sz="4" w:space="0" w:color="auto"/>
              <w:right w:val="single" w:sz="4" w:space="0" w:color="auto"/>
            </w:tcBorders>
            <w:shd w:val="clear" w:color="auto" w:fill="auto"/>
            <w:vAlign w:val="center"/>
            <w:hideMark/>
          </w:tcPr>
          <w:p w14:paraId="45D68916" w14:textId="77777777" w:rsidR="00862027" w:rsidRDefault="00862027" w:rsidP="00692AD0">
            <w:pPr>
              <w:jc w:val="center"/>
              <w:rPr>
                <w:color w:val="000000"/>
                <w:sz w:val="18"/>
                <w:szCs w:val="18"/>
              </w:rPr>
            </w:pPr>
            <w:r>
              <w:rPr>
                <w:color w:val="000000"/>
                <w:sz w:val="18"/>
                <w:szCs w:val="18"/>
              </w:rPr>
              <w:t> </w:t>
            </w:r>
          </w:p>
        </w:tc>
        <w:tc>
          <w:tcPr>
            <w:tcW w:w="1312" w:type="dxa"/>
            <w:tcBorders>
              <w:top w:val="nil"/>
              <w:left w:val="nil"/>
              <w:bottom w:val="single" w:sz="4" w:space="0" w:color="auto"/>
              <w:right w:val="single" w:sz="4" w:space="0" w:color="auto"/>
            </w:tcBorders>
            <w:shd w:val="clear" w:color="auto" w:fill="auto"/>
            <w:vAlign w:val="center"/>
            <w:hideMark/>
          </w:tcPr>
          <w:p w14:paraId="5255DA0C" w14:textId="468515A0" w:rsidR="00DB446A" w:rsidRDefault="00DB446A" w:rsidP="00DB446A">
            <w:pPr>
              <w:jc w:val="center"/>
              <w:rPr>
                <w:color w:val="000000"/>
                <w:sz w:val="18"/>
                <w:szCs w:val="18"/>
              </w:rPr>
            </w:pPr>
            <w:r>
              <w:rPr>
                <w:color w:val="000000"/>
                <w:sz w:val="18"/>
                <w:szCs w:val="18"/>
              </w:rPr>
              <w:t>20 942,9</w:t>
            </w:r>
          </w:p>
        </w:tc>
        <w:tc>
          <w:tcPr>
            <w:tcW w:w="988" w:type="dxa"/>
            <w:tcBorders>
              <w:top w:val="nil"/>
              <w:left w:val="nil"/>
              <w:bottom w:val="single" w:sz="4" w:space="0" w:color="auto"/>
              <w:right w:val="single" w:sz="4" w:space="0" w:color="auto"/>
            </w:tcBorders>
            <w:shd w:val="clear" w:color="auto" w:fill="auto"/>
            <w:vAlign w:val="center"/>
            <w:hideMark/>
          </w:tcPr>
          <w:p w14:paraId="429ADC05" w14:textId="77777777" w:rsidR="00862027" w:rsidRDefault="00862027" w:rsidP="00692AD0">
            <w:pPr>
              <w:jc w:val="center"/>
              <w:rPr>
                <w:color w:val="000000"/>
                <w:sz w:val="18"/>
                <w:szCs w:val="18"/>
              </w:rPr>
            </w:pPr>
            <w:r>
              <w:rPr>
                <w:color w:val="000000"/>
                <w:sz w:val="18"/>
                <w:szCs w:val="18"/>
              </w:rPr>
              <w:t>100,0</w:t>
            </w:r>
          </w:p>
        </w:tc>
      </w:tr>
    </w:tbl>
    <w:p w14:paraId="381A0C57" w14:textId="77777777" w:rsidR="00862027" w:rsidRDefault="00862027" w:rsidP="00862027">
      <w:pPr>
        <w:pStyle w:val="21"/>
        <w:contextualSpacing/>
        <w:rPr>
          <w:color w:val="FF0000"/>
          <w:szCs w:val="28"/>
          <w:highlight w:val="yellow"/>
        </w:rPr>
      </w:pPr>
    </w:p>
    <w:p w14:paraId="5A5846F0" w14:textId="21129CCA" w:rsidR="00862027" w:rsidRDefault="00862027" w:rsidP="00862027">
      <w:pPr>
        <w:ind w:firstLine="709"/>
        <w:contextualSpacing/>
        <w:jc w:val="both"/>
        <w:rPr>
          <w:sz w:val="28"/>
          <w:szCs w:val="28"/>
        </w:rPr>
      </w:pPr>
      <w:r w:rsidRPr="000C0D5F">
        <w:rPr>
          <w:sz w:val="28"/>
          <w:szCs w:val="28"/>
        </w:rPr>
        <w:t xml:space="preserve">Проектируемый объем бюджетных ассигнований </w:t>
      </w:r>
      <w:r w:rsidR="00053D23">
        <w:rPr>
          <w:sz w:val="28"/>
          <w:szCs w:val="28"/>
        </w:rPr>
        <w:t>запланирован</w:t>
      </w:r>
      <w:r w:rsidRPr="000C0D5F">
        <w:rPr>
          <w:sz w:val="28"/>
          <w:szCs w:val="28"/>
        </w:rPr>
        <w:t xml:space="preserve"> </w:t>
      </w:r>
      <w:r w:rsidR="00B9388B">
        <w:rPr>
          <w:sz w:val="28"/>
          <w:szCs w:val="28"/>
        </w:rPr>
        <w:br/>
      </w:r>
      <w:r w:rsidR="008B1666">
        <w:rPr>
          <w:sz w:val="28"/>
          <w:szCs w:val="28"/>
        </w:rPr>
        <w:t xml:space="preserve">с незначительным снижением </w:t>
      </w:r>
      <w:r w:rsidRPr="000C0D5F">
        <w:rPr>
          <w:sz w:val="28"/>
          <w:szCs w:val="28"/>
        </w:rPr>
        <w:t xml:space="preserve">на </w:t>
      </w:r>
      <w:r w:rsidR="0078122D">
        <w:rPr>
          <w:sz w:val="28"/>
          <w:szCs w:val="28"/>
        </w:rPr>
        <w:t>1</w:t>
      </w:r>
      <w:r>
        <w:rPr>
          <w:sz w:val="28"/>
          <w:szCs w:val="28"/>
        </w:rPr>
        <w:t>1,</w:t>
      </w:r>
      <w:r w:rsidR="0078122D">
        <w:rPr>
          <w:sz w:val="28"/>
          <w:szCs w:val="28"/>
        </w:rPr>
        <w:t>4</w:t>
      </w:r>
      <w:r w:rsidRPr="000C0D5F">
        <w:rPr>
          <w:sz w:val="28"/>
          <w:szCs w:val="28"/>
        </w:rPr>
        <w:t xml:space="preserve"> % по сравнению с утвержденным аналогичным показателем 2023 года (в редакции решения Думы города </w:t>
      </w:r>
      <w:r w:rsidR="00B9388B">
        <w:rPr>
          <w:sz w:val="28"/>
          <w:szCs w:val="28"/>
        </w:rPr>
        <w:br/>
      </w:r>
      <w:r w:rsidRPr="000C0D5F">
        <w:rPr>
          <w:sz w:val="28"/>
          <w:szCs w:val="28"/>
        </w:rPr>
        <w:t>от 05.10.2023 № 423-VII ДГ)</w:t>
      </w:r>
      <w:r>
        <w:rPr>
          <w:sz w:val="28"/>
          <w:szCs w:val="28"/>
        </w:rPr>
        <w:t>.</w:t>
      </w:r>
    </w:p>
    <w:p w14:paraId="690E7436" w14:textId="77777777" w:rsidR="00862027" w:rsidRDefault="00862027" w:rsidP="00D65B0B">
      <w:pPr>
        <w:ind w:firstLine="709"/>
        <w:contextualSpacing/>
        <w:jc w:val="both"/>
        <w:rPr>
          <w:b/>
          <w:color w:val="FF0000"/>
          <w:sz w:val="28"/>
          <w:szCs w:val="28"/>
        </w:rPr>
      </w:pPr>
    </w:p>
    <w:p w14:paraId="2D496272" w14:textId="7B8644E8" w:rsidR="00B01098" w:rsidRPr="00862027" w:rsidRDefault="00B01098" w:rsidP="00D65B0B">
      <w:pPr>
        <w:ind w:firstLine="709"/>
        <w:contextualSpacing/>
        <w:jc w:val="both"/>
        <w:rPr>
          <w:b/>
          <w:sz w:val="28"/>
          <w:szCs w:val="28"/>
        </w:rPr>
      </w:pPr>
      <w:r w:rsidRPr="00862027">
        <w:rPr>
          <w:b/>
          <w:sz w:val="28"/>
          <w:szCs w:val="28"/>
        </w:rPr>
        <w:t xml:space="preserve">19) Муниципальная программа </w:t>
      </w:r>
      <w:r w:rsidR="00DB593E" w:rsidRPr="00862027">
        <w:rPr>
          <w:b/>
          <w:sz w:val="28"/>
          <w:szCs w:val="28"/>
        </w:rPr>
        <w:t>«</w:t>
      </w:r>
      <w:r w:rsidRPr="00862027">
        <w:rPr>
          <w:b/>
          <w:sz w:val="28"/>
          <w:szCs w:val="28"/>
        </w:rPr>
        <w:t>Развитие малого и среднего предпринимательства в городе Сургуте на период до 2030 года</w:t>
      </w:r>
      <w:r w:rsidR="00DB593E" w:rsidRPr="00862027">
        <w:rPr>
          <w:b/>
          <w:sz w:val="28"/>
          <w:szCs w:val="28"/>
        </w:rPr>
        <w:t>»</w:t>
      </w:r>
    </w:p>
    <w:p w14:paraId="73528AC0" w14:textId="77777777" w:rsidR="00B01098" w:rsidRPr="00835C65" w:rsidRDefault="00B01098" w:rsidP="00D65B0B">
      <w:pPr>
        <w:ind w:firstLine="709"/>
        <w:contextualSpacing/>
        <w:jc w:val="both"/>
        <w:rPr>
          <w:color w:val="FF0000"/>
          <w:sz w:val="28"/>
          <w:szCs w:val="28"/>
          <w:highlight w:val="yellow"/>
        </w:rPr>
      </w:pPr>
    </w:p>
    <w:p w14:paraId="7B0DC83E" w14:textId="77777777" w:rsidR="00862027" w:rsidRPr="00857D79" w:rsidRDefault="00862027" w:rsidP="00862027">
      <w:pPr>
        <w:ind w:firstLine="709"/>
        <w:contextualSpacing/>
        <w:jc w:val="both"/>
        <w:rPr>
          <w:sz w:val="28"/>
          <w:szCs w:val="28"/>
        </w:rPr>
      </w:pPr>
      <w:r w:rsidRPr="008D13A9">
        <w:rPr>
          <w:sz w:val="28"/>
          <w:szCs w:val="28"/>
        </w:rPr>
        <w:t>Администратором муниципальной программы является управление инвестиций, развития предпринимательства и туризма Администрации города. Расходы на реализацию муниципальной программы</w:t>
      </w:r>
      <w:r w:rsidRPr="00835C65">
        <w:rPr>
          <w:color w:val="FF0000"/>
          <w:sz w:val="28"/>
          <w:szCs w:val="28"/>
        </w:rPr>
        <w:t xml:space="preserve"> </w:t>
      </w:r>
      <w:r w:rsidRPr="00AD5B1F">
        <w:rPr>
          <w:sz w:val="28"/>
          <w:szCs w:val="28"/>
        </w:rPr>
        <w:t xml:space="preserve">составляют 0,1 % </w:t>
      </w:r>
      <w:r>
        <w:rPr>
          <w:sz w:val="28"/>
          <w:szCs w:val="28"/>
        </w:rPr>
        <w:t>от </w:t>
      </w:r>
      <w:r w:rsidRPr="00857D79">
        <w:rPr>
          <w:sz w:val="28"/>
          <w:szCs w:val="28"/>
        </w:rPr>
        <w:t xml:space="preserve">общего объема расходов бюджета на 2024 – 2026 годы. </w:t>
      </w:r>
    </w:p>
    <w:p w14:paraId="5AC7FF9D" w14:textId="2BAB6520" w:rsidR="00862027" w:rsidRPr="008D13A9" w:rsidRDefault="00862027" w:rsidP="00862027">
      <w:pPr>
        <w:ind w:firstLine="709"/>
        <w:contextualSpacing/>
        <w:jc w:val="both"/>
        <w:rPr>
          <w:sz w:val="28"/>
          <w:szCs w:val="28"/>
        </w:rPr>
      </w:pPr>
      <w:r w:rsidRPr="008D13A9">
        <w:rPr>
          <w:sz w:val="28"/>
          <w:szCs w:val="28"/>
        </w:rPr>
        <w:t>Средства на реализацию мероприятий муниципальной программы запланированы в расходах главного распорядителя бюджетных средств Администрация города в форме программных мероприятий. Источником финансового обеспечения расходов на реализацию программы являются средства местного бюджета и средства субсидии</w:t>
      </w:r>
      <w:r w:rsidR="00966232">
        <w:rPr>
          <w:sz w:val="28"/>
          <w:szCs w:val="28"/>
        </w:rPr>
        <w:t xml:space="preserve"> </w:t>
      </w:r>
      <w:r w:rsidRPr="008D13A9">
        <w:rPr>
          <w:sz w:val="28"/>
          <w:szCs w:val="28"/>
        </w:rPr>
        <w:t>из бюджета автономного округа.</w:t>
      </w:r>
    </w:p>
    <w:p w14:paraId="0093B5AC" w14:textId="4FAB23CE" w:rsidR="00B01098" w:rsidRPr="00754C94" w:rsidRDefault="00862027" w:rsidP="00862027">
      <w:pPr>
        <w:ind w:firstLine="709"/>
        <w:contextualSpacing/>
        <w:jc w:val="both"/>
        <w:rPr>
          <w:sz w:val="28"/>
          <w:szCs w:val="28"/>
        </w:rPr>
      </w:pPr>
      <w:r w:rsidRPr="00857D79">
        <w:rPr>
          <w:sz w:val="28"/>
          <w:szCs w:val="28"/>
        </w:rPr>
        <w:t>Информация об объеме бюджетных ассигнований на реализацию муниципальной программы в разр</w:t>
      </w:r>
      <w:r w:rsidR="00AD5B1F">
        <w:rPr>
          <w:sz w:val="28"/>
          <w:szCs w:val="28"/>
        </w:rPr>
        <w:t xml:space="preserve">езе источников финансирования </w:t>
      </w:r>
      <w:r w:rsidR="00966232">
        <w:rPr>
          <w:sz w:val="28"/>
          <w:szCs w:val="28"/>
        </w:rPr>
        <w:br/>
      </w:r>
      <w:r w:rsidRPr="00857D79">
        <w:rPr>
          <w:sz w:val="28"/>
          <w:szCs w:val="28"/>
        </w:rPr>
        <w:t>на 2024 – 2026</w:t>
      </w:r>
      <w:r w:rsidR="00754C94">
        <w:rPr>
          <w:sz w:val="28"/>
          <w:szCs w:val="28"/>
        </w:rPr>
        <w:t xml:space="preserve"> годы </w:t>
      </w:r>
      <w:r w:rsidR="00754C94" w:rsidRPr="00754C94">
        <w:rPr>
          <w:sz w:val="28"/>
          <w:szCs w:val="28"/>
        </w:rPr>
        <w:t>представлена на рисунке 42</w:t>
      </w:r>
      <w:r w:rsidRPr="00754C94">
        <w:rPr>
          <w:sz w:val="28"/>
          <w:szCs w:val="28"/>
        </w:rPr>
        <w:t>.</w:t>
      </w:r>
      <w:r w:rsidR="00B01098" w:rsidRPr="00754C94">
        <w:rPr>
          <w:sz w:val="28"/>
          <w:szCs w:val="28"/>
        </w:rPr>
        <w:t xml:space="preserve"> </w:t>
      </w:r>
    </w:p>
    <w:p w14:paraId="37549CB7" w14:textId="67807A8F" w:rsidR="00B01098" w:rsidRPr="00754C94" w:rsidRDefault="00B01098" w:rsidP="00D65B0B">
      <w:pPr>
        <w:ind w:firstLine="709"/>
        <w:contextualSpacing/>
        <w:jc w:val="center"/>
        <w:rPr>
          <w:color w:val="FF0000"/>
          <w:sz w:val="28"/>
          <w:szCs w:val="28"/>
        </w:rPr>
      </w:pPr>
    </w:p>
    <w:p w14:paraId="287B4612" w14:textId="6869D968" w:rsidR="00E45713" w:rsidRPr="00754C94" w:rsidRDefault="002C21C5" w:rsidP="007E0C10">
      <w:pPr>
        <w:contextualSpacing/>
        <w:jc w:val="center"/>
        <w:rPr>
          <w:color w:val="FF0000"/>
          <w:sz w:val="28"/>
          <w:szCs w:val="28"/>
        </w:rPr>
      </w:pPr>
      <w:r>
        <w:rPr>
          <w:noProof/>
          <w:color w:val="FF0000"/>
          <w:sz w:val="28"/>
          <w:szCs w:val="28"/>
        </w:rPr>
        <w:drawing>
          <wp:inline distT="0" distB="0" distL="0" distR="0" wp14:anchorId="37963B27" wp14:editId="328295AD">
            <wp:extent cx="6443928" cy="3501167"/>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6473582" cy="3517279"/>
                    </a:xfrm>
                    <a:prstGeom prst="rect">
                      <a:avLst/>
                    </a:prstGeom>
                    <a:noFill/>
                  </pic:spPr>
                </pic:pic>
              </a:graphicData>
            </a:graphic>
          </wp:inline>
        </w:drawing>
      </w:r>
    </w:p>
    <w:p w14:paraId="7235E7A2" w14:textId="40B56EF7" w:rsidR="00857D79" w:rsidRPr="00754C94" w:rsidRDefault="00655FAF" w:rsidP="00655FAF">
      <w:pPr>
        <w:ind w:firstLine="567"/>
        <w:contextualSpacing/>
        <w:jc w:val="center"/>
      </w:pPr>
      <w:r w:rsidRPr="00754C94">
        <w:t xml:space="preserve">Рисунок </w:t>
      </w:r>
      <w:r w:rsidR="00754C94" w:rsidRPr="00754C94">
        <w:t>42</w:t>
      </w:r>
      <w:r w:rsidRPr="00754C94">
        <w:t xml:space="preserve">. Информация об объеме бюджетных ассигнований </w:t>
      </w:r>
      <w:r w:rsidR="00121B3A" w:rsidRPr="00754C94">
        <w:br/>
      </w:r>
      <w:r w:rsidRPr="00754C94">
        <w:t xml:space="preserve">на реализацию муниципальной программы в разрезе источников финансирования </w:t>
      </w:r>
    </w:p>
    <w:p w14:paraId="74ABB397" w14:textId="0DD22414" w:rsidR="00655FAF" w:rsidRPr="00754C94" w:rsidRDefault="004519CA" w:rsidP="00655FAF">
      <w:pPr>
        <w:ind w:firstLine="567"/>
        <w:contextualSpacing/>
        <w:jc w:val="center"/>
      </w:pPr>
      <w:r w:rsidRPr="00754C94">
        <w:t>на 202</w:t>
      </w:r>
      <w:r w:rsidR="00857D79" w:rsidRPr="00754C94">
        <w:t>4</w:t>
      </w:r>
      <w:r w:rsidRPr="00754C94">
        <w:t xml:space="preserve"> год и на плановый период 202</w:t>
      </w:r>
      <w:r w:rsidR="00857D79" w:rsidRPr="00754C94">
        <w:t>5</w:t>
      </w:r>
      <w:r w:rsidRPr="00754C94">
        <w:t xml:space="preserve"> – 202</w:t>
      </w:r>
      <w:r w:rsidR="00857D79" w:rsidRPr="00754C94">
        <w:t>6</w:t>
      </w:r>
      <w:r w:rsidRPr="00754C94">
        <w:t xml:space="preserve"> годов</w:t>
      </w:r>
      <w:r w:rsidR="008B1666">
        <w:t xml:space="preserve"> </w:t>
      </w:r>
    </w:p>
    <w:p w14:paraId="67803AB7" w14:textId="77777777" w:rsidR="00B17E95" w:rsidRDefault="00B17E95" w:rsidP="00B17E95">
      <w:pPr>
        <w:ind w:firstLine="567"/>
        <w:contextualSpacing/>
        <w:jc w:val="right"/>
        <w:rPr>
          <w:sz w:val="28"/>
        </w:rPr>
      </w:pPr>
    </w:p>
    <w:p w14:paraId="7A158EF4" w14:textId="77E9B5BB" w:rsidR="00655FAF" w:rsidRPr="00754C94" w:rsidRDefault="00B17E95" w:rsidP="00B17E95">
      <w:pPr>
        <w:ind w:firstLine="567"/>
        <w:contextualSpacing/>
        <w:jc w:val="right"/>
        <w:rPr>
          <w:sz w:val="28"/>
        </w:rPr>
      </w:pPr>
      <w:r>
        <w:rPr>
          <w:sz w:val="28"/>
        </w:rPr>
        <w:t>Таблица 4</w:t>
      </w:r>
      <w:r w:rsidR="00966232">
        <w:rPr>
          <w:sz w:val="28"/>
        </w:rPr>
        <w:t>0</w:t>
      </w:r>
    </w:p>
    <w:p w14:paraId="3A352851" w14:textId="77777777" w:rsidR="00862027" w:rsidRPr="000D43FB" w:rsidRDefault="00862027" w:rsidP="00862027">
      <w:pPr>
        <w:spacing w:after="160" w:line="259" w:lineRule="auto"/>
        <w:ind w:left="720"/>
        <w:contextualSpacing/>
        <w:jc w:val="center"/>
        <w:rPr>
          <w:rFonts w:eastAsiaTheme="minorHAnsi"/>
          <w:sz w:val="28"/>
          <w:szCs w:val="28"/>
          <w:lang w:eastAsia="en-US"/>
        </w:rPr>
      </w:pPr>
      <w:r w:rsidRPr="00754C94">
        <w:rPr>
          <w:rFonts w:eastAsiaTheme="minorHAnsi"/>
          <w:sz w:val="28"/>
          <w:szCs w:val="28"/>
          <w:lang w:eastAsia="en-US"/>
        </w:rPr>
        <w:t>Информация об объеме бюджетных ассигнований</w:t>
      </w:r>
      <w:r w:rsidRPr="000D43FB">
        <w:rPr>
          <w:rFonts w:eastAsiaTheme="minorHAnsi"/>
          <w:sz w:val="28"/>
          <w:szCs w:val="28"/>
          <w:lang w:eastAsia="en-US"/>
        </w:rPr>
        <w:t xml:space="preserve"> на реализацию муниципальной программы в разрезе направлений расходов на 2024 год</w:t>
      </w:r>
    </w:p>
    <w:p w14:paraId="24587741" w14:textId="77777777" w:rsidR="00862027" w:rsidRPr="00835C65" w:rsidRDefault="00862027" w:rsidP="00862027">
      <w:pPr>
        <w:spacing w:after="160" w:line="259" w:lineRule="auto"/>
        <w:ind w:left="720"/>
        <w:contextualSpacing/>
        <w:jc w:val="center"/>
        <w:rPr>
          <w:rFonts w:eastAsiaTheme="minorHAnsi"/>
          <w:color w:val="FF0000"/>
          <w:sz w:val="28"/>
          <w:szCs w:val="28"/>
          <w:lang w:eastAsia="en-US"/>
        </w:rPr>
      </w:pPr>
    </w:p>
    <w:tbl>
      <w:tblPr>
        <w:tblW w:w="9844" w:type="dxa"/>
        <w:tblInd w:w="-5" w:type="dxa"/>
        <w:tblLook w:val="04A0" w:firstRow="1" w:lastRow="0" w:firstColumn="1" w:lastColumn="0" w:noHBand="0" w:noVBand="1"/>
      </w:tblPr>
      <w:tblGrid>
        <w:gridCol w:w="558"/>
        <w:gridCol w:w="3376"/>
        <w:gridCol w:w="3544"/>
        <w:gridCol w:w="1312"/>
        <w:gridCol w:w="1054"/>
      </w:tblGrid>
      <w:tr w:rsidR="00862027" w:rsidRPr="00AD5B1F" w14:paraId="686DC64D" w14:textId="77777777" w:rsidTr="003D32FD">
        <w:trPr>
          <w:trHeight w:val="720"/>
          <w:tblHeader/>
        </w:trPr>
        <w:tc>
          <w:tcPr>
            <w:tcW w:w="558" w:type="dxa"/>
            <w:tcBorders>
              <w:top w:val="single" w:sz="4" w:space="0" w:color="auto"/>
              <w:left w:val="single" w:sz="4" w:space="0" w:color="auto"/>
              <w:bottom w:val="single" w:sz="4" w:space="0" w:color="auto"/>
              <w:right w:val="single" w:sz="4" w:space="0" w:color="auto"/>
            </w:tcBorders>
            <w:shd w:val="clear" w:color="auto" w:fill="auto"/>
            <w:hideMark/>
          </w:tcPr>
          <w:p w14:paraId="6E0509B5" w14:textId="77777777" w:rsidR="00862027" w:rsidRPr="00AD5B1F" w:rsidRDefault="00862027" w:rsidP="00692AD0">
            <w:pPr>
              <w:jc w:val="center"/>
              <w:rPr>
                <w:color w:val="000000"/>
                <w:sz w:val="18"/>
                <w:szCs w:val="18"/>
              </w:rPr>
            </w:pPr>
            <w:r w:rsidRPr="00AD5B1F">
              <w:rPr>
                <w:color w:val="000000"/>
                <w:sz w:val="18"/>
                <w:szCs w:val="18"/>
              </w:rPr>
              <w:t xml:space="preserve">№ </w:t>
            </w:r>
            <w:r w:rsidRPr="00AD5B1F">
              <w:rPr>
                <w:color w:val="000000"/>
                <w:sz w:val="18"/>
                <w:szCs w:val="18"/>
              </w:rPr>
              <w:br/>
              <w:t>п/п</w:t>
            </w:r>
          </w:p>
        </w:tc>
        <w:tc>
          <w:tcPr>
            <w:tcW w:w="3376" w:type="dxa"/>
            <w:tcBorders>
              <w:top w:val="single" w:sz="4" w:space="0" w:color="auto"/>
              <w:left w:val="nil"/>
              <w:bottom w:val="single" w:sz="4" w:space="0" w:color="auto"/>
              <w:right w:val="single" w:sz="4" w:space="0" w:color="auto"/>
            </w:tcBorders>
            <w:shd w:val="clear" w:color="auto" w:fill="auto"/>
            <w:hideMark/>
          </w:tcPr>
          <w:p w14:paraId="52526029" w14:textId="77777777" w:rsidR="00862027" w:rsidRPr="00AD5B1F" w:rsidRDefault="00862027" w:rsidP="00692AD0">
            <w:pPr>
              <w:jc w:val="center"/>
              <w:rPr>
                <w:color w:val="000000"/>
                <w:sz w:val="18"/>
                <w:szCs w:val="18"/>
              </w:rPr>
            </w:pPr>
            <w:r w:rsidRPr="00AD5B1F">
              <w:rPr>
                <w:color w:val="000000"/>
                <w:sz w:val="18"/>
                <w:szCs w:val="18"/>
              </w:rPr>
              <w:t>Наименование направления расходов</w:t>
            </w:r>
          </w:p>
        </w:tc>
        <w:tc>
          <w:tcPr>
            <w:tcW w:w="3544" w:type="dxa"/>
            <w:tcBorders>
              <w:top w:val="single" w:sz="4" w:space="0" w:color="auto"/>
              <w:left w:val="nil"/>
              <w:bottom w:val="single" w:sz="4" w:space="0" w:color="auto"/>
              <w:right w:val="single" w:sz="4" w:space="0" w:color="auto"/>
            </w:tcBorders>
            <w:shd w:val="clear" w:color="auto" w:fill="auto"/>
            <w:hideMark/>
          </w:tcPr>
          <w:p w14:paraId="3D3FE507" w14:textId="2DE1A21A" w:rsidR="00862027" w:rsidRPr="00AD5B1F" w:rsidRDefault="00862027" w:rsidP="00692AD0">
            <w:pPr>
              <w:jc w:val="center"/>
              <w:rPr>
                <w:color w:val="000000"/>
                <w:sz w:val="18"/>
                <w:szCs w:val="18"/>
              </w:rPr>
            </w:pPr>
            <w:r w:rsidRPr="00AD5B1F">
              <w:rPr>
                <w:color w:val="000000"/>
                <w:sz w:val="18"/>
                <w:szCs w:val="18"/>
              </w:rPr>
              <w:t>Характеристика расходов</w:t>
            </w:r>
            <w:r w:rsidR="00104DCB">
              <w:rPr>
                <w:color w:val="000000"/>
                <w:sz w:val="18"/>
                <w:szCs w:val="18"/>
              </w:rPr>
              <w:t xml:space="preserve"> </w:t>
            </w:r>
            <w:r w:rsidR="00104DCB" w:rsidRPr="00104DCB">
              <w:rPr>
                <w:color w:val="000000"/>
                <w:sz w:val="18"/>
                <w:szCs w:val="18"/>
              </w:rPr>
              <w:t>(ожидаемый результат использования средств)</w:t>
            </w:r>
          </w:p>
        </w:tc>
        <w:tc>
          <w:tcPr>
            <w:tcW w:w="1312" w:type="dxa"/>
            <w:tcBorders>
              <w:top w:val="single" w:sz="4" w:space="0" w:color="auto"/>
              <w:left w:val="nil"/>
              <w:bottom w:val="single" w:sz="4" w:space="0" w:color="auto"/>
              <w:right w:val="single" w:sz="4" w:space="0" w:color="auto"/>
            </w:tcBorders>
            <w:shd w:val="clear" w:color="auto" w:fill="auto"/>
            <w:hideMark/>
          </w:tcPr>
          <w:p w14:paraId="5742191B" w14:textId="113CE699" w:rsidR="00862027" w:rsidRPr="00AD5B1F" w:rsidRDefault="00862027" w:rsidP="00AD5B1F">
            <w:pPr>
              <w:jc w:val="center"/>
              <w:rPr>
                <w:color w:val="000000"/>
                <w:sz w:val="18"/>
                <w:szCs w:val="18"/>
              </w:rPr>
            </w:pPr>
            <w:r w:rsidRPr="00AD5B1F">
              <w:rPr>
                <w:color w:val="000000"/>
                <w:sz w:val="18"/>
                <w:szCs w:val="18"/>
              </w:rPr>
              <w:t xml:space="preserve">Объем бюджетных ассигнований, </w:t>
            </w:r>
            <w:r w:rsidRPr="00AD5B1F">
              <w:rPr>
                <w:color w:val="000000"/>
                <w:sz w:val="18"/>
                <w:szCs w:val="18"/>
              </w:rPr>
              <w:br/>
              <w:t>тыс. руб.</w:t>
            </w:r>
          </w:p>
        </w:tc>
        <w:tc>
          <w:tcPr>
            <w:tcW w:w="1054" w:type="dxa"/>
            <w:tcBorders>
              <w:top w:val="single" w:sz="4" w:space="0" w:color="auto"/>
              <w:left w:val="nil"/>
              <w:bottom w:val="single" w:sz="4" w:space="0" w:color="auto"/>
              <w:right w:val="single" w:sz="4" w:space="0" w:color="auto"/>
            </w:tcBorders>
            <w:shd w:val="clear" w:color="auto" w:fill="auto"/>
            <w:hideMark/>
          </w:tcPr>
          <w:p w14:paraId="1DC9F94D" w14:textId="77777777" w:rsidR="00862027" w:rsidRPr="00AD5B1F" w:rsidRDefault="00862027" w:rsidP="00692AD0">
            <w:pPr>
              <w:jc w:val="center"/>
              <w:rPr>
                <w:color w:val="000000"/>
                <w:sz w:val="18"/>
                <w:szCs w:val="18"/>
              </w:rPr>
            </w:pPr>
            <w:r w:rsidRPr="00AD5B1F">
              <w:rPr>
                <w:color w:val="000000"/>
                <w:sz w:val="18"/>
                <w:szCs w:val="18"/>
              </w:rPr>
              <w:t>Удельный вес, %</w:t>
            </w:r>
          </w:p>
        </w:tc>
      </w:tr>
      <w:tr w:rsidR="00862027" w:rsidRPr="00AD5B1F" w14:paraId="41C0CE68" w14:textId="77777777" w:rsidTr="003D32FD">
        <w:trPr>
          <w:trHeight w:val="480"/>
        </w:trPr>
        <w:tc>
          <w:tcPr>
            <w:tcW w:w="558" w:type="dxa"/>
            <w:tcBorders>
              <w:top w:val="nil"/>
              <w:left w:val="single" w:sz="4" w:space="0" w:color="auto"/>
              <w:bottom w:val="single" w:sz="4" w:space="0" w:color="auto"/>
              <w:right w:val="single" w:sz="4" w:space="0" w:color="auto"/>
            </w:tcBorders>
            <w:shd w:val="clear" w:color="auto" w:fill="auto"/>
            <w:hideMark/>
          </w:tcPr>
          <w:p w14:paraId="565D752D" w14:textId="77777777" w:rsidR="00862027" w:rsidRPr="00AD5B1F" w:rsidRDefault="00862027" w:rsidP="00692AD0">
            <w:pPr>
              <w:jc w:val="center"/>
              <w:rPr>
                <w:color w:val="000000"/>
                <w:sz w:val="18"/>
                <w:szCs w:val="18"/>
              </w:rPr>
            </w:pPr>
            <w:r w:rsidRPr="00AD5B1F">
              <w:rPr>
                <w:color w:val="000000"/>
                <w:sz w:val="18"/>
                <w:szCs w:val="18"/>
              </w:rPr>
              <w:t>1.</w:t>
            </w:r>
          </w:p>
        </w:tc>
        <w:tc>
          <w:tcPr>
            <w:tcW w:w="3376" w:type="dxa"/>
            <w:tcBorders>
              <w:top w:val="nil"/>
              <w:left w:val="nil"/>
              <w:bottom w:val="single" w:sz="4" w:space="0" w:color="auto"/>
              <w:right w:val="single" w:sz="4" w:space="0" w:color="auto"/>
            </w:tcBorders>
            <w:shd w:val="clear" w:color="auto" w:fill="auto"/>
            <w:vAlign w:val="center"/>
            <w:hideMark/>
          </w:tcPr>
          <w:p w14:paraId="5A652D31" w14:textId="77777777" w:rsidR="00862027" w:rsidRPr="00AD5B1F" w:rsidRDefault="00862027" w:rsidP="00692AD0">
            <w:pPr>
              <w:jc w:val="both"/>
              <w:rPr>
                <w:color w:val="000000"/>
                <w:sz w:val="18"/>
                <w:szCs w:val="18"/>
              </w:rPr>
            </w:pPr>
            <w:r w:rsidRPr="00AD5B1F">
              <w:rPr>
                <w:color w:val="000000"/>
                <w:sz w:val="18"/>
                <w:szCs w:val="18"/>
              </w:rPr>
              <w:t>Региональный проект «Создание условий для легкого старта и комфортного ведения бизнеса»</w:t>
            </w:r>
          </w:p>
        </w:tc>
        <w:tc>
          <w:tcPr>
            <w:tcW w:w="3544" w:type="dxa"/>
            <w:tcBorders>
              <w:top w:val="nil"/>
              <w:left w:val="nil"/>
              <w:bottom w:val="single" w:sz="4" w:space="0" w:color="auto"/>
              <w:right w:val="single" w:sz="4" w:space="0" w:color="auto"/>
            </w:tcBorders>
            <w:shd w:val="clear" w:color="auto" w:fill="auto"/>
            <w:vAlign w:val="center"/>
            <w:hideMark/>
          </w:tcPr>
          <w:p w14:paraId="76839594" w14:textId="77777777" w:rsidR="00862027" w:rsidRPr="00AD5B1F" w:rsidRDefault="00862027" w:rsidP="00692AD0">
            <w:pPr>
              <w:rPr>
                <w:sz w:val="18"/>
                <w:szCs w:val="18"/>
              </w:rPr>
            </w:pPr>
            <w:r w:rsidRPr="00AD5B1F">
              <w:rPr>
                <w:sz w:val="18"/>
                <w:szCs w:val="18"/>
              </w:rPr>
              <w:t>7 получателей субсидии</w:t>
            </w:r>
          </w:p>
        </w:tc>
        <w:tc>
          <w:tcPr>
            <w:tcW w:w="1312" w:type="dxa"/>
            <w:tcBorders>
              <w:top w:val="nil"/>
              <w:left w:val="nil"/>
              <w:bottom w:val="single" w:sz="4" w:space="0" w:color="auto"/>
              <w:right w:val="single" w:sz="4" w:space="0" w:color="auto"/>
            </w:tcBorders>
            <w:shd w:val="clear" w:color="auto" w:fill="auto"/>
            <w:hideMark/>
          </w:tcPr>
          <w:p w14:paraId="310E345F" w14:textId="77777777" w:rsidR="00862027" w:rsidRPr="00AD5B1F" w:rsidRDefault="00862027" w:rsidP="00692AD0">
            <w:pPr>
              <w:jc w:val="center"/>
              <w:rPr>
                <w:sz w:val="18"/>
                <w:szCs w:val="18"/>
              </w:rPr>
            </w:pPr>
            <w:r w:rsidRPr="00AD5B1F">
              <w:rPr>
                <w:sz w:val="18"/>
                <w:szCs w:val="18"/>
              </w:rPr>
              <w:t>1 846,7</w:t>
            </w:r>
          </w:p>
        </w:tc>
        <w:tc>
          <w:tcPr>
            <w:tcW w:w="1054" w:type="dxa"/>
            <w:tcBorders>
              <w:top w:val="nil"/>
              <w:left w:val="nil"/>
              <w:bottom w:val="single" w:sz="4" w:space="0" w:color="auto"/>
              <w:right w:val="single" w:sz="4" w:space="0" w:color="auto"/>
            </w:tcBorders>
            <w:shd w:val="clear" w:color="auto" w:fill="auto"/>
            <w:hideMark/>
          </w:tcPr>
          <w:p w14:paraId="08FBDFAE" w14:textId="77777777" w:rsidR="00862027" w:rsidRPr="00AD5B1F" w:rsidRDefault="00862027" w:rsidP="00692AD0">
            <w:pPr>
              <w:jc w:val="center"/>
              <w:rPr>
                <w:sz w:val="18"/>
                <w:szCs w:val="18"/>
              </w:rPr>
            </w:pPr>
            <w:r w:rsidRPr="00AD5B1F">
              <w:rPr>
                <w:sz w:val="18"/>
                <w:szCs w:val="18"/>
              </w:rPr>
              <w:t>6,0</w:t>
            </w:r>
          </w:p>
        </w:tc>
      </w:tr>
      <w:tr w:rsidR="00EF2E96" w:rsidRPr="00AD5B1F" w14:paraId="0E11042B" w14:textId="77777777" w:rsidTr="003E499A">
        <w:trPr>
          <w:trHeight w:val="809"/>
        </w:trPr>
        <w:tc>
          <w:tcPr>
            <w:tcW w:w="558" w:type="dxa"/>
            <w:tcBorders>
              <w:top w:val="nil"/>
              <w:left w:val="single" w:sz="4" w:space="0" w:color="auto"/>
              <w:bottom w:val="single" w:sz="4" w:space="0" w:color="auto"/>
              <w:right w:val="single" w:sz="4" w:space="0" w:color="auto"/>
            </w:tcBorders>
            <w:shd w:val="clear" w:color="auto" w:fill="auto"/>
            <w:hideMark/>
          </w:tcPr>
          <w:p w14:paraId="1CBB4E77" w14:textId="77777777" w:rsidR="00EF2E96" w:rsidRPr="00AD5B1F" w:rsidRDefault="00EF2E96" w:rsidP="00EF2E96">
            <w:pPr>
              <w:jc w:val="center"/>
              <w:rPr>
                <w:color w:val="000000"/>
                <w:sz w:val="18"/>
                <w:szCs w:val="18"/>
              </w:rPr>
            </w:pPr>
            <w:r w:rsidRPr="00AD5B1F">
              <w:rPr>
                <w:color w:val="000000"/>
                <w:sz w:val="18"/>
                <w:szCs w:val="18"/>
              </w:rPr>
              <w:t>2.</w:t>
            </w:r>
          </w:p>
        </w:tc>
        <w:tc>
          <w:tcPr>
            <w:tcW w:w="3376" w:type="dxa"/>
            <w:tcBorders>
              <w:top w:val="nil"/>
              <w:left w:val="nil"/>
              <w:bottom w:val="single" w:sz="4" w:space="0" w:color="auto"/>
              <w:right w:val="single" w:sz="4" w:space="0" w:color="auto"/>
            </w:tcBorders>
            <w:shd w:val="clear" w:color="auto" w:fill="auto"/>
            <w:vAlign w:val="center"/>
            <w:hideMark/>
          </w:tcPr>
          <w:p w14:paraId="58BDE72C" w14:textId="77777777" w:rsidR="00EF2E96" w:rsidRPr="00AD5B1F" w:rsidRDefault="00EF2E96" w:rsidP="00EF2E96">
            <w:pPr>
              <w:jc w:val="both"/>
              <w:rPr>
                <w:color w:val="000000"/>
                <w:sz w:val="18"/>
                <w:szCs w:val="18"/>
              </w:rPr>
            </w:pPr>
            <w:r w:rsidRPr="00AD5B1F">
              <w:rPr>
                <w:color w:val="000000"/>
                <w:sz w:val="18"/>
                <w:szCs w:val="18"/>
              </w:rPr>
              <w:t>Региональный проект «Акселерация субъектов малого и среднего предпринимательства»</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85A68D1" w14:textId="5CE49402" w:rsidR="00EF2E96" w:rsidRPr="00DB446A" w:rsidRDefault="00EF2E96" w:rsidP="00EF2E96">
            <w:pPr>
              <w:jc w:val="both"/>
              <w:rPr>
                <w:color w:val="000000" w:themeColor="text1"/>
                <w:sz w:val="18"/>
                <w:szCs w:val="18"/>
              </w:rPr>
            </w:pPr>
            <w:r>
              <w:rPr>
                <w:sz w:val="18"/>
                <w:szCs w:val="18"/>
              </w:rPr>
              <w:t>45 субсидий</w:t>
            </w:r>
          </w:p>
        </w:tc>
        <w:tc>
          <w:tcPr>
            <w:tcW w:w="1312" w:type="dxa"/>
            <w:tcBorders>
              <w:top w:val="single" w:sz="4" w:space="0" w:color="auto"/>
              <w:left w:val="nil"/>
              <w:bottom w:val="single" w:sz="4" w:space="0" w:color="auto"/>
              <w:right w:val="single" w:sz="4" w:space="0" w:color="auto"/>
            </w:tcBorders>
            <w:shd w:val="clear" w:color="auto" w:fill="auto"/>
            <w:hideMark/>
          </w:tcPr>
          <w:p w14:paraId="0F73C7A3" w14:textId="0132385E" w:rsidR="00EF2E96" w:rsidRPr="00AD5B1F" w:rsidRDefault="00EF2E96" w:rsidP="00EF2E96">
            <w:pPr>
              <w:jc w:val="center"/>
              <w:rPr>
                <w:sz w:val="18"/>
                <w:szCs w:val="18"/>
              </w:rPr>
            </w:pPr>
            <w:r w:rsidRPr="00EF2E96">
              <w:rPr>
                <w:sz w:val="18"/>
                <w:szCs w:val="18"/>
              </w:rPr>
              <w:t>23 135,6</w:t>
            </w:r>
          </w:p>
        </w:tc>
        <w:tc>
          <w:tcPr>
            <w:tcW w:w="1054" w:type="dxa"/>
            <w:tcBorders>
              <w:top w:val="single" w:sz="4" w:space="0" w:color="auto"/>
              <w:left w:val="nil"/>
              <w:bottom w:val="single" w:sz="4" w:space="0" w:color="auto"/>
              <w:right w:val="single" w:sz="4" w:space="0" w:color="auto"/>
            </w:tcBorders>
            <w:shd w:val="clear" w:color="auto" w:fill="auto"/>
            <w:hideMark/>
          </w:tcPr>
          <w:p w14:paraId="67BE640C" w14:textId="37E95AE8" w:rsidR="00EF2E96" w:rsidRPr="00AD5B1F" w:rsidRDefault="00EF2E96" w:rsidP="00EF2E96">
            <w:pPr>
              <w:jc w:val="center"/>
              <w:rPr>
                <w:sz w:val="18"/>
                <w:szCs w:val="18"/>
              </w:rPr>
            </w:pPr>
            <w:r w:rsidRPr="00EF2E96">
              <w:rPr>
                <w:sz w:val="18"/>
                <w:szCs w:val="18"/>
              </w:rPr>
              <w:t>75,1</w:t>
            </w:r>
          </w:p>
        </w:tc>
      </w:tr>
      <w:tr w:rsidR="00862027" w:rsidRPr="00AD5B1F" w14:paraId="690BBBC4" w14:textId="77777777" w:rsidTr="003D32FD">
        <w:trPr>
          <w:trHeight w:val="480"/>
        </w:trPr>
        <w:tc>
          <w:tcPr>
            <w:tcW w:w="558" w:type="dxa"/>
            <w:tcBorders>
              <w:top w:val="nil"/>
              <w:left w:val="single" w:sz="4" w:space="0" w:color="auto"/>
              <w:bottom w:val="single" w:sz="4" w:space="0" w:color="auto"/>
              <w:right w:val="single" w:sz="4" w:space="0" w:color="auto"/>
            </w:tcBorders>
            <w:shd w:val="clear" w:color="auto" w:fill="auto"/>
            <w:hideMark/>
          </w:tcPr>
          <w:p w14:paraId="3DD99700" w14:textId="77777777" w:rsidR="00862027" w:rsidRPr="00AD5B1F" w:rsidRDefault="00862027" w:rsidP="00692AD0">
            <w:pPr>
              <w:jc w:val="center"/>
              <w:rPr>
                <w:color w:val="000000"/>
                <w:sz w:val="18"/>
                <w:szCs w:val="18"/>
              </w:rPr>
            </w:pPr>
            <w:r w:rsidRPr="00AD5B1F">
              <w:rPr>
                <w:color w:val="000000"/>
                <w:sz w:val="18"/>
                <w:szCs w:val="18"/>
              </w:rPr>
              <w:t>3.</w:t>
            </w:r>
          </w:p>
        </w:tc>
        <w:tc>
          <w:tcPr>
            <w:tcW w:w="3376" w:type="dxa"/>
            <w:tcBorders>
              <w:top w:val="nil"/>
              <w:left w:val="nil"/>
              <w:bottom w:val="single" w:sz="4" w:space="0" w:color="auto"/>
              <w:right w:val="single" w:sz="4" w:space="0" w:color="auto"/>
            </w:tcBorders>
            <w:shd w:val="clear" w:color="auto" w:fill="auto"/>
            <w:vAlign w:val="center"/>
            <w:hideMark/>
          </w:tcPr>
          <w:p w14:paraId="5F82A960" w14:textId="77777777" w:rsidR="00862027" w:rsidRPr="00AD5B1F" w:rsidRDefault="00862027" w:rsidP="00692AD0">
            <w:pPr>
              <w:jc w:val="both"/>
              <w:rPr>
                <w:color w:val="000000"/>
                <w:sz w:val="18"/>
                <w:szCs w:val="18"/>
              </w:rPr>
            </w:pPr>
            <w:r w:rsidRPr="00AD5B1F">
              <w:rPr>
                <w:color w:val="000000"/>
                <w:sz w:val="18"/>
                <w:szCs w:val="18"/>
              </w:rPr>
              <w:t>Организация мероприятий по популяризации и пропаганде предпринимательской деятельности</w:t>
            </w:r>
          </w:p>
        </w:tc>
        <w:tc>
          <w:tcPr>
            <w:tcW w:w="3544" w:type="dxa"/>
            <w:tcBorders>
              <w:top w:val="nil"/>
              <w:left w:val="nil"/>
              <w:bottom w:val="single" w:sz="4" w:space="0" w:color="auto"/>
              <w:right w:val="single" w:sz="4" w:space="0" w:color="auto"/>
            </w:tcBorders>
            <w:shd w:val="clear" w:color="auto" w:fill="auto"/>
            <w:vAlign w:val="center"/>
            <w:hideMark/>
          </w:tcPr>
          <w:p w14:paraId="32A8A191" w14:textId="5B1CDAAC" w:rsidR="00862027" w:rsidRPr="00AD5B1F" w:rsidRDefault="00862027" w:rsidP="00AD5B1F">
            <w:pPr>
              <w:jc w:val="both"/>
              <w:rPr>
                <w:sz w:val="18"/>
                <w:szCs w:val="18"/>
              </w:rPr>
            </w:pPr>
            <w:r w:rsidRPr="00AD5B1F">
              <w:rPr>
                <w:sz w:val="18"/>
                <w:szCs w:val="18"/>
              </w:rPr>
              <w:t xml:space="preserve">проведение городского конкурса </w:t>
            </w:r>
            <w:r w:rsidR="00AD5B1F" w:rsidRPr="00AD5B1F">
              <w:rPr>
                <w:sz w:val="18"/>
                <w:szCs w:val="18"/>
              </w:rPr>
              <w:t>«</w:t>
            </w:r>
            <w:r w:rsidRPr="00AD5B1F">
              <w:rPr>
                <w:sz w:val="18"/>
                <w:szCs w:val="18"/>
              </w:rPr>
              <w:t>Предприниматель года</w:t>
            </w:r>
            <w:r w:rsidR="00AD5B1F" w:rsidRPr="00AD5B1F">
              <w:rPr>
                <w:sz w:val="18"/>
                <w:szCs w:val="18"/>
              </w:rPr>
              <w:t>»</w:t>
            </w:r>
          </w:p>
        </w:tc>
        <w:tc>
          <w:tcPr>
            <w:tcW w:w="1312" w:type="dxa"/>
            <w:tcBorders>
              <w:top w:val="nil"/>
              <w:left w:val="nil"/>
              <w:bottom w:val="single" w:sz="4" w:space="0" w:color="auto"/>
              <w:right w:val="single" w:sz="4" w:space="0" w:color="auto"/>
            </w:tcBorders>
            <w:shd w:val="clear" w:color="auto" w:fill="auto"/>
            <w:hideMark/>
          </w:tcPr>
          <w:p w14:paraId="0A4AFB6A" w14:textId="77777777" w:rsidR="00862027" w:rsidRPr="00AD5B1F" w:rsidRDefault="00862027" w:rsidP="00692AD0">
            <w:pPr>
              <w:jc w:val="center"/>
              <w:rPr>
                <w:sz w:val="18"/>
                <w:szCs w:val="18"/>
              </w:rPr>
            </w:pPr>
            <w:r w:rsidRPr="00AD5B1F">
              <w:rPr>
                <w:sz w:val="18"/>
                <w:szCs w:val="18"/>
              </w:rPr>
              <w:t>1 000,0</w:t>
            </w:r>
          </w:p>
        </w:tc>
        <w:tc>
          <w:tcPr>
            <w:tcW w:w="1054" w:type="dxa"/>
            <w:tcBorders>
              <w:top w:val="nil"/>
              <w:left w:val="nil"/>
              <w:bottom w:val="single" w:sz="4" w:space="0" w:color="auto"/>
              <w:right w:val="single" w:sz="4" w:space="0" w:color="auto"/>
            </w:tcBorders>
            <w:shd w:val="clear" w:color="auto" w:fill="auto"/>
            <w:hideMark/>
          </w:tcPr>
          <w:p w14:paraId="799BCCC6" w14:textId="77777777" w:rsidR="00862027" w:rsidRPr="00AD5B1F" w:rsidRDefault="00862027" w:rsidP="00692AD0">
            <w:pPr>
              <w:jc w:val="center"/>
              <w:rPr>
                <w:sz w:val="18"/>
                <w:szCs w:val="18"/>
              </w:rPr>
            </w:pPr>
            <w:r w:rsidRPr="00AD5B1F">
              <w:rPr>
                <w:sz w:val="18"/>
                <w:szCs w:val="18"/>
              </w:rPr>
              <w:t>3,2</w:t>
            </w:r>
          </w:p>
        </w:tc>
      </w:tr>
      <w:tr w:rsidR="00862027" w:rsidRPr="00AD5B1F" w14:paraId="0D1CDC55" w14:textId="77777777" w:rsidTr="003D32FD">
        <w:trPr>
          <w:trHeight w:val="1275"/>
        </w:trPr>
        <w:tc>
          <w:tcPr>
            <w:tcW w:w="558" w:type="dxa"/>
            <w:tcBorders>
              <w:top w:val="nil"/>
              <w:left w:val="single" w:sz="4" w:space="0" w:color="auto"/>
              <w:bottom w:val="single" w:sz="4" w:space="0" w:color="auto"/>
              <w:right w:val="single" w:sz="4" w:space="0" w:color="auto"/>
            </w:tcBorders>
            <w:shd w:val="clear" w:color="auto" w:fill="auto"/>
            <w:hideMark/>
          </w:tcPr>
          <w:p w14:paraId="022F4784" w14:textId="77777777" w:rsidR="00862027" w:rsidRPr="00AD5B1F" w:rsidRDefault="00862027" w:rsidP="00692AD0">
            <w:pPr>
              <w:jc w:val="center"/>
              <w:rPr>
                <w:color w:val="000000"/>
                <w:sz w:val="18"/>
                <w:szCs w:val="18"/>
              </w:rPr>
            </w:pPr>
            <w:r w:rsidRPr="00AD5B1F">
              <w:rPr>
                <w:color w:val="000000"/>
                <w:sz w:val="18"/>
                <w:szCs w:val="18"/>
              </w:rPr>
              <w:t>4.</w:t>
            </w:r>
          </w:p>
        </w:tc>
        <w:tc>
          <w:tcPr>
            <w:tcW w:w="3376" w:type="dxa"/>
            <w:tcBorders>
              <w:top w:val="nil"/>
              <w:left w:val="nil"/>
              <w:bottom w:val="single" w:sz="4" w:space="0" w:color="auto"/>
              <w:right w:val="single" w:sz="4" w:space="0" w:color="auto"/>
            </w:tcBorders>
            <w:shd w:val="clear" w:color="auto" w:fill="auto"/>
            <w:vAlign w:val="center"/>
            <w:hideMark/>
          </w:tcPr>
          <w:p w14:paraId="6AD74959" w14:textId="77777777" w:rsidR="00862027" w:rsidRPr="00AD5B1F" w:rsidRDefault="00862027" w:rsidP="00692AD0">
            <w:pPr>
              <w:jc w:val="both"/>
              <w:rPr>
                <w:color w:val="000000"/>
                <w:sz w:val="18"/>
                <w:szCs w:val="18"/>
              </w:rPr>
            </w:pPr>
            <w:r w:rsidRPr="00AD5B1F">
              <w:rPr>
                <w:color w:val="000000"/>
                <w:sz w:val="18"/>
                <w:szCs w:val="18"/>
              </w:rPr>
              <w:t xml:space="preserve"> Проведение образовательных мероприятий для субъектов малого и среднего предпринимательства и физических лиц, не имеющих статуса индивидуального предпринимателя и применяющих специальный налоговой режим "Налог на профессиональный доход"</w:t>
            </w:r>
          </w:p>
        </w:tc>
        <w:tc>
          <w:tcPr>
            <w:tcW w:w="3544" w:type="dxa"/>
            <w:tcBorders>
              <w:top w:val="nil"/>
              <w:left w:val="nil"/>
              <w:bottom w:val="single" w:sz="4" w:space="0" w:color="auto"/>
              <w:right w:val="single" w:sz="4" w:space="0" w:color="auto"/>
            </w:tcBorders>
            <w:shd w:val="clear" w:color="auto" w:fill="auto"/>
            <w:vAlign w:val="center"/>
            <w:hideMark/>
          </w:tcPr>
          <w:p w14:paraId="6025D697" w14:textId="77777777" w:rsidR="00862027" w:rsidRPr="00AD5B1F" w:rsidRDefault="00862027" w:rsidP="00692AD0">
            <w:pPr>
              <w:jc w:val="both"/>
              <w:rPr>
                <w:sz w:val="18"/>
                <w:szCs w:val="18"/>
              </w:rPr>
            </w:pPr>
            <w:r w:rsidRPr="00AD5B1F">
              <w:rPr>
                <w:sz w:val="18"/>
                <w:szCs w:val="18"/>
              </w:rPr>
              <w:t xml:space="preserve">1 мероприятие </w:t>
            </w:r>
          </w:p>
        </w:tc>
        <w:tc>
          <w:tcPr>
            <w:tcW w:w="1312" w:type="dxa"/>
            <w:tcBorders>
              <w:top w:val="nil"/>
              <w:left w:val="nil"/>
              <w:bottom w:val="single" w:sz="4" w:space="0" w:color="auto"/>
              <w:right w:val="single" w:sz="4" w:space="0" w:color="auto"/>
            </w:tcBorders>
            <w:shd w:val="clear" w:color="auto" w:fill="auto"/>
            <w:hideMark/>
          </w:tcPr>
          <w:p w14:paraId="26A647FB" w14:textId="77777777" w:rsidR="00862027" w:rsidRPr="00AD5B1F" w:rsidRDefault="00862027" w:rsidP="00692AD0">
            <w:pPr>
              <w:jc w:val="center"/>
              <w:rPr>
                <w:sz w:val="18"/>
                <w:szCs w:val="18"/>
              </w:rPr>
            </w:pPr>
            <w:r w:rsidRPr="00AD5B1F">
              <w:rPr>
                <w:sz w:val="18"/>
                <w:szCs w:val="18"/>
              </w:rPr>
              <w:t>400,0</w:t>
            </w:r>
          </w:p>
        </w:tc>
        <w:tc>
          <w:tcPr>
            <w:tcW w:w="1054" w:type="dxa"/>
            <w:tcBorders>
              <w:top w:val="nil"/>
              <w:left w:val="nil"/>
              <w:bottom w:val="single" w:sz="4" w:space="0" w:color="auto"/>
              <w:right w:val="single" w:sz="4" w:space="0" w:color="auto"/>
            </w:tcBorders>
            <w:shd w:val="clear" w:color="auto" w:fill="auto"/>
            <w:hideMark/>
          </w:tcPr>
          <w:p w14:paraId="54243BF4" w14:textId="77777777" w:rsidR="00862027" w:rsidRPr="00AD5B1F" w:rsidRDefault="00862027" w:rsidP="00692AD0">
            <w:pPr>
              <w:jc w:val="center"/>
              <w:rPr>
                <w:sz w:val="18"/>
                <w:szCs w:val="18"/>
              </w:rPr>
            </w:pPr>
            <w:r w:rsidRPr="00AD5B1F">
              <w:rPr>
                <w:sz w:val="18"/>
                <w:szCs w:val="18"/>
              </w:rPr>
              <w:t>1,3</w:t>
            </w:r>
          </w:p>
        </w:tc>
      </w:tr>
      <w:tr w:rsidR="00862027" w:rsidRPr="00AD5B1F" w14:paraId="06E08EE9" w14:textId="77777777" w:rsidTr="003D32FD">
        <w:trPr>
          <w:trHeight w:val="240"/>
        </w:trPr>
        <w:tc>
          <w:tcPr>
            <w:tcW w:w="558" w:type="dxa"/>
            <w:tcBorders>
              <w:top w:val="nil"/>
              <w:left w:val="single" w:sz="4" w:space="0" w:color="auto"/>
              <w:bottom w:val="single" w:sz="4" w:space="0" w:color="auto"/>
              <w:right w:val="single" w:sz="4" w:space="0" w:color="auto"/>
            </w:tcBorders>
            <w:shd w:val="clear" w:color="auto" w:fill="auto"/>
            <w:hideMark/>
          </w:tcPr>
          <w:p w14:paraId="273D5071" w14:textId="77777777" w:rsidR="00862027" w:rsidRPr="00AD5B1F" w:rsidRDefault="00862027" w:rsidP="00692AD0">
            <w:pPr>
              <w:jc w:val="center"/>
              <w:rPr>
                <w:color w:val="000000"/>
                <w:sz w:val="18"/>
                <w:szCs w:val="18"/>
              </w:rPr>
            </w:pPr>
            <w:r w:rsidRPr="00AD5B1F">
              <w:rPr>
                <w:color w:val="000000"/>
                <w:sz w:val="18"/>
                <w:szCs w:val="18"/>
              </w:rPr>
              <w:t>5.</w:t>
            </w:r>
          </w:p>
        </w:tc>
        <w:tc>
          <w:tcPr>
            <w:tcW w:w="3376" w:type="dxa"/>
            <w:tcBorders>
              <w:top w:val="nil"/>
              <w:left w:val="nil"/>
              <w:bottom w:val="single" w:sz="4" w:space="0" w:color="auto"/>
              <w:right w:val="single" w:sz="4" w:space="0" w:color="auto"/>
            </w:tcBorders>
            <w:shd w:val="clear" w:color="auto" w:fill="auto"/>
            <w:vAlign w:val="center"/>
            <w:hideMark/>
          </w:tcPr>
          <w:p w14:paraId="7643D54A" w14:textId="77777777" w:rsidR="00862027" w:rsidRPr="00AD5B1F" w:rsidRDefault="00862027" w:rsidP="00692AD0">
            <w:pPr>
              <w:jc w:val="both"/>
              <w:rPr>
                <w:color w:val="000000"/>
                <w:sz w:val="18"/>
                <w:szCs w:val="18"/>
              </w:rPr>
            </w:pPr>
            <w:r w:rsidRPr="00AD5B1F">
              <w:rPr>
                <w:color w:val="000000"/>
                <w:sz w:val="18"/>
                <w:szCs w:val="18"/>
              </w:rPr>
              <w:t xml:space="preserve"> Организация участия в туристском форуме «ЮграТур»</w:t>
            </w:r>
          </w:p>
        </w:tc>
        <w:tc>
          <w:tcPr>
            <w:tcW w:w="3544" w:type="dxa"/>
            <w:tcBorders>
              <w:top w:val="nil"/>
              <w:left w:val="nil"/>
              <w:bottom w:val="single" w:sz="4" w:space="0" w:color="auto"/>
              <w:right w:val="single" w:sz="4" w:space="0" w:color="auto"/>
            </w:tcBorders>
            <w:shd w:val="clear" w:color="auto" w:fill="auto"/>
            <w:vAlign w:val="center"/>
            <w:hideMark/>
          </w:tcPr>
          <w:p w14:paraId="235A7AB6" w14:textId="77777777" w:rsidR="00862027" w:rsidRPr="00AD5B1F" w:rsidRDefault="00862027" w:rsidP="00692AD0">
            <w:pPr>
              <w:jc w:val="both"/>
              <w:rPr>
                <w:sz w:val="18"/>
                <w:szCs w:val="18"/>
              </w:rPr>
            </w:pPr>
            <w:r w:rsidRPr="00AD5B1F">
              <w:rPr>
                <w:sz w:val="18"/>
                <w:szCs w:val="18"/>
              </w:rPr>
              <w:t>1 мероприятие</w:t>
            </w:r>
          </w:p>
        </w:tc>
        <w:tc>
          <w:tcPr>
            <w:tcW w:w="1312" w:type="dxa"/>
            <w:tcBorders>
              <w:top w:val="nil"/>
              <w:left w:val="nil"/>
              <w:bottom w:val="single" w:sz="4" w:space="0" w:color="auto"/>
              <w:right w:val="single" w:sz="4" w:space="0" w:color="auto"/>
            </w:tcBorders>
            <w:shd w:val="clear" w:color="auto" w:fill="auto"/>
            <w:hideMark/>
          </w:tcPr>
          <w:p w14:paraId="61225149" w14:textId="77777777" w:rsidR="00862027" w:rsidRPr="00AD5B1F" w:rsidRDefault="00862027" w:rsidP="00692AD0">
            <w:pPr>
              <w:jc w:val="center"/>
              <w:rPr>
                <w:sz w:val="18"/>
                <w:szCs w:val="18"/>
              </w:rPr>
            </w:pPr>
            <w:r w:rsidRPr="00AD5B1F">
              <w:rPr>
                <w:sz w:val="18"/>
                <w:szCs w:val="18"/>
              </w:rPr>
              <w:t>350,0</w:t>
            </w:r>
          </w:p>
        </w:tc>
        <w:tc>
          <w:tcPr>
            <w:tcW w:w="1054" w:type="dxa"/>
            <w:tcBorders>
              <w:top w:val="nil"/>
              <w:left w:val="nil"/>
              <w:bottom w:val="single" w:sz="4" w:space="0" w:color="auto"/>
              <w:right w:val="single" w:sz="4" w:space="0" w:color="auto"/>
            </w:tcBorders>
            <w:shd w:val="clear" w:color="auto" w:fill="auto"/>
            <w:hideMark/>
          </w:tcPr>
          <w:p w14:paraId="7C954E0F" w14:textId="77777777" w:rsidR="00862027" w:rsidRPr="00AD5B1F" w:rsidRDefault="00862027" w:rsidP="00692AD0">
            <w:pPr>
              <w:jc w:val="center"/>
              <w:rPr>
                <w:sz w:val="18"/>
                <w:szCs w:val="18"/>
              </w:rPr>
            </w:pPr>
            <w:r w:rsidRPr="00AD5B1F">
              <w:rPr>
                <w:sz w:val="18"/>
                <w:szCs w:val="18"/>
              </w:rPr>
              <w:t>1,1</w:t>
            </w:r>
          </w:p>
        </w:tc>
      </w:tr>
      <w:tr w:rsidR="00862027" w:rsidRPr="00AD5B1F" w14:paraId="28370AA3" w14:textId="77777777" w:rsidTr="003D32FD">
        <w:trPr>
          <w:trHeight w:val="675"/>
        </w:trPr>
        <w:tc>
          <w:tcPr>
            <w:tcW w:w="558" w:type="dxa"/>
            <w:tcBorders>
              <w:top w:val="nil"/>
              <w:left w:val="single" w:sz="4" w:space="0" w:color="auto"/>
              <w:bottom w:val="single" w:sz="4" w:space="0" w:color="auto"/>
              <w:right w:val="single" w:sz="4" w:space="0" w:color="auto"/>
            </w:tcBorders>
            <w:shd w:val="clear" w:color="auto" w:fill="auto"/>
            <w:hideMark/>
          </w:tcPr>
          <w:p w14:paraId="6FD7450D" w14:textId="77777777" w:rsidR="00862027" w:rsidRPr="00AD5B1F" w:rsidRDefault="00862027" w:rsidP="00692AD0">
            <w:pPr>
              <w:jc w:val="center"/>
              <w:rPr>
                <w:color w:val="000000"/>
                <w:sz w:val="18"/>
                <w:szCs w:val="18"/>
              </w:rPr>
            </w:pPr>
            <w:r w:rsidRPr="00AD5B1F">
              <w:rPr>
                <w:color w:val="000000"/>
                <w:sz w:val="18"/>
                <w:szCs w:val="18"/>
              </w:rPr>
              <w:t>6.</w:t>
            </w:r>
          </w:p>
        </w:tc>
        <w:tc>
          <w:tcPr>
            <w:tcW w:w="3376" w:type="dxa"/>
            <w:tcBorders>
              <w:top w:val="nil"/>
              <w:left w:val="nil"/>
              <w:bottom w:val="single" w:sz="4" w:space="0" w:color="auto"/>
              <w:right w:val="single" w:sz="4" w:space="0" w:color="auto"/>
            </w:tcBorders>
            <w:shd w:val="clear" w:color="auto" w:fill="auto"/>
            <w:vAlign w:val="center"/>
            <w:hideMark/>
          </w:tcPr>
          <w:p w14:paraId="3080FDB5" w14:textId="77777777" w:rsidR="00862027" w:rsidRPr="00AD5B1F" w:rsidRDefault="00862027" w:rsidP="00692AD0">
            <w:pPr>
              <w:jc w:val="both"/>
              <w:rPr>
                <w:color w:val="000000"/>
                <w:sz w:val="18"/>
                <w:szCs w:val="18"/>
              </w:rPr>
            </w:pPr>
            <w:r w:rsidRPr="00AD5B1F">
              <w:rPr>
                <w:color w:val="000000"/>
                <w:sz w:val="18"/>
                <w:szCs w:val="18"/>
              </w:rPr>
              <w:t xml:space="preserve"> Продвижение туристских продуктов на территории муниципального образования для жителей и гостей города </w:t>
            </w:r>
          </w:p>
        </w:tc>
        <w:tc>
          <w:tcPr>
            <w:tcW w:w="3544" w:type="dxa"/>
            <w:tcBorders>
              <w:top w:val="nil"/>
              <w:left w:val="nil"/>
              <w:bottom w:val="single" w:sz="4" w:space="0" w:color="auto"/>
              <w:right w:val="single" w:sz="4" w:space="0" w:color="auto"/>
            </w:tcBorders>
            <w:shd w:val="clear" w:color="auto" w:fill="auto"/>
            <w:vAlign w:val="center"/>
            <w:hideMark/>
          </w:tcPr>
          <w:p w14:paraId="29136789" w14:textId="77777777" w:rsidR="00DB446A" w:rsidRDefault="00862027" w:rsidP="00692AD0">
            <w:pPr>
              <w:jc w:val="both"/>
              <w:rPr>
                <w:sz w:val="18"/>
                <w:szCs w:val="18"/>
              </w:rPr>
            </w:pPr>
            <w:r w:rsidRPr="00AD5B1F">
              <w:rPr>
                <w:sz w:val="18"/>
                <w:szCs w:val="18"/>
              </w:rPr>
              <w:t>Изготовление туристических справочников - 2000 экз.</w:t>
            </w:r>
          </w:p>
          <w:p w14:paraId="5F91D780" w14:textId="3F098511" w:rsidR="00862027" w:rsidRPr="00AD5B1F" w:rsidRDefault="00DB446A" w:rsidP="00DB446A">
            <w:pPr>
              <w:jc w:val="both"/>
              <w:rPr>
                <w:sz w:val="18"/>
                <w:szCs w:val="18"/>
              </w:rPr>
            </w:pPr>
            <w:r w:rsidRPr="00DB446A">
              <w:rPr>
                <w:sz w:val="18"/>
                <w:szCs w:val="18"/>
              </w:rPr>
              <w:t>Организация и содействие в организации мероприяти</w:t>
            </w:r>
            <w:r>
              <w:rPr>
                <w:sz w:val="18"/>
                <w:szCs w:val="18"/>
              </w:rPr>
              <w:t>я</w:t>
            </w:r>
            <w:r w:rsidRPr="00DB446A">
              <w:rPr>
                <w:sz w:val="18"/>
                <w:szCs w:val="18"/>
              </w:rPr>
              <w:t>, направленн</w:t>
            </w:r>
            <w:r>
              <w:rPr>
                <w:sz w:val="18"/>
                <w:szCs w:val="18"/>
              </w:rPr>
              <w:t>ого</w:t>
            </w:r>
            <w:r w:rsidRPr="00DB446A">
              <w:rPr>
                <w:sz w:val="18"/>
                <w:szCs w:val="18"/>
              </w:rPr>
              <w:t xml:space="preserve"> на развитие туристского сектора </w:t>
            </w:r>
          </w:p>
        </w:tc>
        <w:tc>
          <w:tcPr>
            <w:tcW w:w="1312" w:type="dxa"/>
            <w:tcBorders>
              <w:top w:val="nil"/>
              <w:left w:val="nil"/>
              <w:bottom w:val="single" w:sz="4" w:space="0" w:color="auto"/>
              <w:right w:val="single" w:sz="4" w:space="0" w:color="auto"/>
            </w:tcBorders>
            <w:shd w:val="clear" w:color="auto" w:fill="auto"/>
            <w:hideMark/>
          </w:tcPr>
          <w:p w14:paraId="79054607" w14:textId="77777777" w:rsidR="00862027" w:rsidRPr="00AD5B1F" w:rsidRDefault="00862027" w:rsidP="00692AD0">
            <w:pPr>
              <w:jc w:val="center"/>
              <w:rPr>
                <w:sz w:val="18"/>
                <w:szCs w:val="18"/>
              </w:rPr>
            </w:pPr>
            <w:r w:rsidRPr="00AD5B1F">
              <w:rPr>
                <w:sz w:val="18"/>
                <w:szCs w:val="18"/>
              </w:rPr>
              <w:t>245,0</w:t>
            </w:r>
          </w:p>
        </w:tc>
        <w:tc>
          <w:tcPr>
            <w:tcW w:w="1054" w:type="dxa"/>
            <w:tcBorders>
              <w:top w:val="nil"/>
              <w:left w:val="nil"/>
              <w:bottom w:val="single" w:sz="4" w:space="0" w:color="auto"/>
              <w:right w:val="single" w:sz="4" w:space="0" w:color="auto"/>
            </w:tcBorders>
            <w:shd w:val="clear" w:color="auto" w:fill="auto"/>
            <w:hideMark/>
          </w:tcPr>
          <w:p w14:paraId="5A5C7666" w14:textId="77777777" w:rsidR="00862027" w:rsidRPr="00AD5B1F" w:rsidRDefault="00862027" w:rsidP="00692AD0">
            <w:pPr>
              <w:jc w:val="center"/>
              <w:rPr>
                <w:sz w:val="18"/>
                <w:szCs w:val="18"/>
              </w:rPr>
            </w:pPr>
            <w:r w:rsidRPr="00AD5B1F">
              <w:rPr>
                <w:sz w:val="18"/>
                <w:szCs w:val="18"/>
              </w:rPr>
              <w:t>0,8</w:t>
            </w:r>
          </w:p>
        </w:tc>
      </w:tr>
      <w:tr w:rsidR="00862027" w:rsidRPr="00AD5B1F" w14:paraId="3D6EC2B0" w14:textId="77777777" w:rsidTr="003D32FD">
        <w:trPr>
          <w:trHeight w:val="954"/>
        </w:trPr>
        <w:tc>
          <w:tcPr>
            <w:tcW w:w="558" w:type="dxa"/>
            <w:tcBorders>
              <w:top w:val="nil"/>
              <w:left w:val="single" w:sz="4" w:space="0" w:color="auto"/>
              <w:bottom w:val="single" w:sz="4" w:space="0" w:color="auto"/>
              <w:right w:val="single" w:sz="4" w:space="0" w:color="auto"/>
            </w:tcBorders>
            <w:shd w:val="clear" w:color="auto" w:fill="auto"/>
            <w:hideMark/>
          </w:tcPr>
          <w:p w14:paraId="629FD20D" w14:textId="77777777" w:rsidR="00862027" w:rsidRPr="00AD5B1F" w:rsidRDefault="00862027" w:rsidP="00692AD0">
            <w:pPr>
              <w:jc w:val="center"/>
              <w:rPr>
                <w:color w:val="000000"/>
                <w:sz w:val="18"/>
                <w:szCs w:val="18"/>
              </w:rPr>
            </w:pPr>
            <w:r w:rsidRPr="00AD5B1F">
              <w:rPr>
                <w:color w:val="000000"/>
                <w:sz w:val="18"/>
                <w:szCs w:val="18"/>
              </w:rPr>
              <w:t>7.</w:t>
            </w:r>
          </w:p>
        </w:tc>
        <w:tc>
          <w:tcPr>
            <w:tcW w:w="3376" w:type="dxa"/>
            <w:tcBorders>
              <w:top w:val="nil"/>
              <w:left w:val="nil"/>
              <w:bottom w:val="single" w:sz="4" w:space="0" w:color="auto"/>
              <w:right w:val="single" w:sz="4" w:space="0" w:color="auto"/>
            </w:tcBorders>
            <w:shd w:val="clear" w:color="auto" w:fill="auto"/>
            <w:vAlign w:val="center"/>
            <w:hideMark/>
          </w:tcPr>
          <w:p w14:paraId="284A1776" w14:textId="77777777" w:rsidR="00862027" w:rsidRPr="00AD5B1F" w:rsidRDefault="00862027" w:rsidP="00692AD0">
            <w:pPr>
              <w:jc w:val="both"/>
              <w:rPr>
                <w:color w:val="000000"/>
                <w:sz w:val="18"/>
                <w:szCs w:val="18"/>
              </w:rPr>
            </w:pPr>
            <w:r w:rsidRPr="00AD5B1F">
              <w:rPr>
                <w:color w:val="000000"/>
                <w:sz w:val="18"/>
                <w:szCs w:val="18"/>
              </w:rPr>
              <w:t>Организация выставок, ярмарок товаропроизводителей города Сургута</w:t>
            </w:r>
          </w:p>
        </w:tc>
        <w:tc>
          <w:tcPr>
            <w:tcW w:w="3544" w:type="dxa"/>
            <w:tcBorders>
              <w:top w:val="nil"/>
              <w:left w:val="nil"/>
              <w:bottom w:val="single" w:sz="4" w:space="0" w:color="auto"/>
              <w:right w:val="single" w:sz="4" w:space="0" w:color="auto"/>
            </w:tcBorders>
            <w:shd w:val="clear" w:color="auto" w:fill="auto"/>
            <w:vAlign w:val="center"/>
            <w:hideMark/>
          </w:tcPr>
          <w:p w14:paraId="3D72E26F" w14:textId="0B27E0BD" w:rsidR="00862027" w:rsidRPr="00AD5B1F" w:rsidRDefault="00862027" w:rsidP="00AD5B1F">
            <w:pPr>
              <w:jc w:val="both"/>
              <w:rPr>
                <w:sz w:val="18"/>
                <w:szCs w:val="18"/>
              </w:rPr>
            </w:pPr>
            <w:r w:rsidRPr="00AD5B1F">
              <w:rPr>
                <w:sz w:val="18"/>
                <w:szCs w:val="18"/>
              </w:rPr>
              <w:t>Организация 13 ярмарок на территории Сургута</w:t>
            </w:r>
            <w:r w:rsidRPr="00AD5B1F">
              <w:rPr>
                <w:sz w:val="18"/>
                <w:szCs w:val="18"/>
              </w:rPr>
              <w:br/>
              <w:t xml:space="preserve">Участие в окружной выставке-форуме товаропроизводителей ХМАО - Югры под брендом </w:t>
            </w:r>
            <w:r w:rsidR="00AD5B1F">
              <w:rPr>
                <w:sz w:val="18"/>
                <w:szCs w:val="18"/>
              </w:rPr>
              <w:t>«</w:t>
            </w:r>
            <w:r w:rsidRPr="00AD5B1F">
              <w:rPr>
                <w:sz w:val="18"/>
                <w:szCs w:val="18"/>
              </w:rPr>
              <w:t>Сделано в Югре</w:t>
            </w:r>
            <w:r w:rsidR="00AD5B1F">
              <w:rPr>
                <w:sz w:val="18"/>
                <w:szCs w:val="18"/>
              </w:rPr>
              <w:t>»</w:t>
            </w:r>
          </w:p>
        </w:tc>
        <w:tc>
          <w:tcPr>
            <w:tcW w:w="1312" w:type="dxa"/>
            <w:tcBorders>
              <w:top w:val="nil"/>
              <w:left w:val="nil"/>
              <w:bottom w:val="single" w:sz="4" w:space="0" w:color="auto"/>
              <w:right w:val="single" w:sz="4" w:space="0" w:color="auto"/>
            </w:tcBorders>
            <w:shd w:val="clear" w:color="auto" w:fill="auto"/>
            <w:hideMark/>
          </w:tcPr>
          <w:p w14:paraId="7B658A9F" w14:textId="77777777" w:rsidR="00862027" w:rsidRPr="00AD5B1F" w:rsidRDefault="00862027" w:rsidP="00692AD0">
            <w:pPr>
              <w:jc w:val="center"/>
              <w:rPr>
                <w:sz w:val="18"/>
                <w:szCs w:val="18"/>
              </w:rPr>
            </w:pPr>
            <w:r w:rsidRPr="00AD5B1F">
              <w:rPr>
                <w:sz w:val="18"/>
                <w:szCs w:val="18"/>
              </w:rPr>
              <w:t>3 751,7</w:t>
            </w:r>
          </w:p>
        </w:tc>
        <w:tc>
          <w:tcPr>
            <w:tcW w:w="1054" w:type="dxa"/>
            <w:tcBorders>
              <w:top w:val="nil"/>
              <w:left w:val="nil"/>
              <w:bottom w:val="single" w:sz="4" w:space="0" w:color="auto"/>
              <w:right w:val="single" w:sz="4" w:space="0" w:color="auto"/>
            </w:tcBorders>
            <w:shd w:val="clear" w:color="auto" w:fill="auto"/>
            <w:hideMark/>
          </w:tcPr>
          <w:p w14:paraId="0183EEDA" w14:textId="77777777" w:rsidR="00862027" w:rsidRPr="00AD5B1F" w:rsidRDefault="00862027" w:rsidP="00692AD0">
            <w:pPr>
              <w:jc w:val="center"/>
              <w:rPr>
                <w:sz w:val="18"/>
                <w:szCs w:val="18"/>
              </w:rPr>
            </w:pPr>
            <w:r w:rsidRPr="00AD5B1F">
              <w:rPr>
                <w:sz w:val="18"/>
                <w:szCs w:val="18"/>
              </w:rPr>
              <w:t>12,2</w:t>
            </w:r>
          </w:p>
        </w:tc>
      </w:tr>
      <w:tr w:rsidR="003D32FD" w14:paraId="322C7A9A" w14:textId="77777777" w:rsidTr="003D32FD">
        <w:trPr>
          <w:trHeight w:val="225"/>
        </w:trPr>
        <w:tc>
          <w:tcPr>
            <w:tcW w:w="558" w:type="dxa"/>
            <w:tcBorders>
              <w:top w:val="nil"/>
              <w:left w:val="single" w:sz="4" w:space="0" w:color="auto"/>
              <w:bottom w:val="single" w:sz="4" w:space="0" w:color="auto"/>
              <w:right w:val="single" w:sz="4" w:space="0" w:color="auto"/>
            </w:tcBorders>
            <w:shd w:val="clear" w:color="auto" w:fill="auto"/>
          </w:tcPr>
          <w:p w14:paraId="03971043" w14:textId="77777777" w:rsidR="003D32FD" w:rsidRPr="003D32FD" w:rsidRDefault="003D32FD">
            <w:pPr>
              <w:jc w:val="center"/>
              <w:rPr>
                <w:color w:val="000000"/>
                <w:sz w:val="18"/>
                <w:szCs w:val="18"/>
              </w:rPr>
            </w:pPr>
            <w:r w:rsidRPr="003D32FD">
              <w:rPr>
                <w:color w:val="000000"/>
                <w:sz w:val="18"/>
                <w:szCs w:val="18"/>
              </w:rPr>
              <w:t>8.</w:t>
            </w:r>
          </w:p>
        </w:tc>
        <w:tc>
          <w:tcPr>
            <w:tcW w:w="3376" w:type="dxa"/>
            <w:tcBorders>
              <w:top w:val="nil"/>
              <w:left w:val="nil"/>
              <w:bottom w:val="single" w:sz="4" w:space="0" w:color="auto"/>
              <w:right w:val="single" w:sz="4" w:space="0" w:color="auto"/>
            </w:tcBorders>
            <w:shd w:val="clear" w:color="auto" w:fill="auto"/>
          </w:tcPr>
          <w:p w14:paraId="55578F17" w14:textId="77777777" w:rsidR="003D32FD" w:rsidRDefault="003D32FD" w:rsidP="003D32FD">
            <w:pPr>
              <w:rPr>
                <w:color w:val="000000"/>
                <w:sz w:val="18"/>
                <w:szCs w:val="18"/>
              </w:rPr>
            </w:pPr>
            <w:r>
              <w:rPr>
                <w:color w:val="000000"/>
                <w:sz w:val="18"/>
                <w:szCs w:val="18"/>
              </w:rPr>
              <w:t>Финансовая поддержка физических лиц, не являющихся индивидуальными предпринимателями и применяющих специальный налоговый режим "Налог на профессиональный доход"</w:t>
            </w:r>
          </w:p>
        </w:tc>
        <w:tc>
          <w:tcPr>
            <w:tcW w:w="3544" w:type="dxa"/>
            <w:tcBorders>
              <w:top w:val="nil"/>
              <w:left w:val="nil"/>
              <w:bottom w:val="single" w:sz="4" w:space="0" w:color="auto"/>
              <w:right w:val="single" w:sz="4" w:space="0" w:color="auto"/>
            </w:tcBorders>
            <w:shd w:val="clear" w:color="auto" w:fill="auto"/>
          </w:tcPr>
          <w:p w14:paraId="1B193A67" w14:textId="77777777" w:rsidR="003D32FD" w:rsidRPr="003D32FD" w:rsidRDefault="003D32FD" w:rsidP="003D32FD">
            <w:pPr>
              <w:jc w:val="both"/>
              <w:rPr>
                <w:color w:val="000000"/>
                <w:sz w:val="18"/>
                <w:szCs w:val="18"/>
              </w:rPr>
            </w:pPr>
            <w:r w:rsidRPr="003D32FD">
              <w:rPr>
                <w:color w:val="000000"/>
                <w:sz w:val="18"/>
                <w:szCs w:val="18"/>
              </w:rPr>
              <w:t>возмещение затрат на рекламу, по предоставленным консалтинговым услугам, на аренду нежилых помещений, по уплате страховых взносов, на приобретение оборудования и инструментов, на обучение, повышение квалификации, профессиональную переподготовку, не менее 1 получателя субсидии</w:t>
            </w:r>
          </w:p>
        </w:tc>
        <w:tc>
          <w:tcPr>
            <w:tcW w:w="1312" w:type="dxa"/>
            <w:tcBorders>
              <w:top w:val="nil"/>
              <w:left w:val="nil"/>
              <w:bottom w:val="single" w:sz="4" w:space="0" w:color="auto"/>
              <w:right w:val="single" w:sz="4" w:space="0" w:color="auto"/>
            </w:tcBorders>
            <w:shd w:val="clear" w:color="auto" w:fill="auto"/>
          </w:tcPr>
          <w:p w14:paraId="31E23B1D" w14:textId="77777777" w:rsidR="003D32FD" w:rsidRPr="003D32FD" w:rsidRDefault="003D32FD">
            <w:pPr>
              <w:jc w:val="center"/>
              <w:rPr>
                <w:sz w:val="18"/>
                <w:szCs w:val="18"/>
              </w:rPr>
            </w:pPr>
            <w:r w:rsidRPr="003D32FD">
              <w:rPr>
                <w:sz w:val="18"/>
                <w:szCs w:val="18"/>
              </w:rPr>
              <w:t>73,0</w:t>
            </w:r>
          </w:p>
        </w:tc>
        <w:tc>
          <w:tcPr>
            <w:tcW w:w="1054" w:type="dxa"/>
            <w:tcBorders>
              <w:top w:val="nil"/>
              <w:left w:val="nil"/>
              <w:bottom w:val="single" w:sz="4" w:space="0" w:color="auto"/>
              <w:right w:val="single" w:sz="4" w:space="0" w:color="auto"/>
            </w:tcBorders>
            <w:shd w:val="clear" w:color="auto" w:fill="auto"/>
          </w:tcPr>
          <w:p w14:paraId="4F029C21" w14:textId="77777777" w:rsidR="003D32FD" w:rsidRPr="003D32FD" w:rsidRDefault="003D32FD">
            <w:pPr>
              <w:jc w:val="center"/>
              <w:rPr>
                <w:sz w:val="18"/>
                <w:szCs w:val="18"/>
              </w:rPr>
            </w:pPr>
            <w:r w:rsidRPr="003D32FD">
              <w:rPr>
                <w:sz w:val="18"/>
                <w:szCs w:val="18"/>
              </w:rPr>
              <w:t>0,2</w:t>
            </w:r>
          </w:p>
        </w:tc>
      </w:tr>
      <w:tr w:rsidR="00862027" w:rsidRPr="00AD5B1F" w14:paraId="587A1F6E" w14:textId="77777777" w:rsidTr="003D32FD">
        <w:trPr>
          <w:trHeight w:val="225"/>
        </w:trPr>
        <w:tc>
          <w:tcPr>
            <w:tcW w:w="558" w:type="dxa"/>
            <w:tcBorders>
              <w:top w:val="nil"/>
              <w:left w:val="single" w:sz="4" w:space="0" w:color="auto"/>
              <w:bottom w:val="single" w:sz="4" w:space="0" w:color="auto"/>
              <w:right w:val="single" w:sz="4" w:space="0" w:color="auto"/>
            </w:tcBorders>
            <w:shd w:val="clear" w:color="auto" w:fill="auto"/>
            <w:hideMark/>
          </w:tcPr>
          <w:p w14:paraId="5D2FBB32" w14:textId="77777777" w:rsidR="00862027" w:rsidRPr="00AD5B1F" w:rsidRDefault="00862027" w:rsidP="00692AD0">
            <w:pPr>
              <w:jc w:val="center"/>
              <w:rPr>
                <w:color w:val="000000"/>
                <w:sz w:val="18"/>
                <w:szCs w:val="18"/>
              </w:rPr>
            </w:pPr>
            <w:r w:rsidRPr="00AD5B1F">
              <w:rPr>
                <w:color w:val="000000"/>
                <w:sz w:val="18"/>
                <w:szCs w:val="18"/>
              </w:rPr>
              <w:t> </w:t>
            </w:r>
          </w:p>
        </w:tc>
        <w:tc>
          <w:tcPr>
            <w:tcW w:w="3376" w:type="dxa"/>
            <w:tcBorders>
              <w:top w:val="nil"/>
              <w:left w:val="nil"/>
              <w:bottom w:val="single" w:sz="4" w:space="0" w:color="auto"/>
              <w:right w:val="single" w:sz="4" w:space="0" w:color="auto"/>
            </w:tcBorders>
            <w:shd w:val="clear" w:color="auto" w:fill="auto"/>
            <w:hideMark/>
          </w:tcPr>
          <w:p w14:paraId="0B2D49A1" w14:textId="77777777" w:rsidR="00862027" w:rsidRPr="00AD5B1F" w:rsidRDefault="00862027" w:rsidP="00692AD0">
            <w:pPr>
              <w:rPr>
                <w:color w:val="000000"/>
                <w:sz w:val="18"/>
                <w:szCs w:val="18"/>
              </w:rPr>
            </w:pPr>
            <w:r w:rsidRPr="00AD5B1F">
              <w:rPr>
                <w:color w:val="000000"/>
                <w:sz w:val="18"/>
                <w:szCs w:val="18"/>
              </w:rPr>
              <w:t>ИТОГО</w:t>
            </w:r>
          </w:p>
        </w:tc>
        <w:tc>
          <w:tcPr>
            <w:tcW w:w="3544" w:type="dxa"/>
            <w:tcBorders>
              <w:top w:val="nil"/>
              <w:left w:val="nil"/>
              <w:bottom w:val="single" w:sz="4" w:space="0" w:color="auto"/>
              <w:right w:val="single" w:sz="4" w:space="0" w:color="auto"/>
            </w:tcBorders>
            <w:shd w:val="clear" w:color="auto" w:fill="auto"/>
            <w:hideMark/>
          </w:tcPr>
          <w:p w14:paraId="636E5E82" w14:textId="77777777" w:rsidR="00862027" w:rsidRPr="00AD5B1F" w:rsidRDefault="00862027" w:rsidP="00692AD0">
            <w:pPr>
              <w:jc w:val="center"/>
              <w:rPr>
                <w:color w:val="000000"/>
                <w:sz w:val="18"/>
                <w:szCs w:val="18"/>
              </w:rPr>
            </w:pPr>
            <w:r w:rsidRPr="00AD5B1F">
              <w:rPr>
                <w:color w:val="000000"/>
                <w:sz w:val="18"/>
                <w:szCs w:val="18"/>
              </w:rPr>
              <w:t>Х</w:t>
            </w:r>
          </w:p>
        </w:tc>
        <w:tc>
          <w:tcPr>
            <w:tcW w:w="1312" w:type="dxa"/>
            <w:tcBorders>
              <w:top w:val="nil"/>
              <w:left w:val="nil"/>
              <w:bottom w:val="single" w:sz="4" w:space="0" w:color="auto"/>
              <w:right w:val="single" w:sz="4" w:space="0" w:color="auto"/>
            </w:tcBorders>
            <w:shd w:val="clear" w:color="auto" w:fill="auto"/>
            <w:hideMark/>
          </w:tcPr>
          <w:p w14:paraId="1C2C83D6" w14:textId="77777777" w:rsidR="00862027" w:rsidRPr="00AD5B1F" w:rsidRDefault="00862027" w:rsidP="00692AD0">
            <w:pPr>
              <w:jc w:val="center"/>
              <w:rPr>
                <w:sz w:val="18"/>
                <w:szCs w:val="18"/>
              </w:rPr>
            </w:pPr>
            <w:r w:rsidRPr="00AD5B1F">
              <w:rPr>
                <w:sz w:val="18"/>
                <w:szCs w:val="18"/>
              </w:rPr>
              <w:t>30 801,9</w:t>
            </w:r>
          </w:p>
        </w:tc>
        <w:tc>
          <w:tcPr>
            <w:tcW w:w="1054" w:type="dxa"/>
            <w:tcBorders>
              <w:top w:val="nil"/>
              <w:left w:val="nil"/>
              <w:bottom w:val="single" w:sz="4" w:space="0" w:color="auto"/>
              <w:right w:val="single" w:sz="4" w:space="0" w:color="auto"/>
            </w:tcBorders>
            <w:shd w:val="clear" w:color="auto" w:fill="auto"/>
            <w:hideMark/>
          </w:tcPr>
          <w:p w14:paraId="72CA5DB7" w14:textId="77777777" w:rsidR="00862027" w:rsidRPr="00AD5B1F" w:rsidRDefault="00862027" w:rsidP="00692AD0">
            <w:pPr>
              <w:jc w:val="center"/>
              <w:rPr>
                <w:sz w:val="18"/>
                <w:szCs w:val="18"/>
              </w:rPr>
            </w:pPr>
            <w:r w:rsidRPr="00AD5B1F">
              <w:rPr>
                <w:sz w:val="18"/>
                <w:szCs w:val="18"/>
              </w:rPr>
              <w:t>100,0</w:t>
            </w:r>
          </w:p>
        </w:tc>
      </w:tr>
    </w:tbl>
    <w:p w14:paraId="601492CE" w14:textId="77777777" w:rsidR="00862027" w:rsidRPr="00AD5B1F" w:rsidRDefault="00862027" w:rsidP="00862027">
      <w:pPr>
        <w:ind w:firstLine="709"/>
        <w:contextualSpacing/>
        <w:jc w:val="both"/>
        <w:rPr>
          <w:sz w:val="18"/>
          <w:szCs w:val="18"/>
        </w:rPr>
      </w:pPr>
    </w:p>
    <w:p w14:paraId="1050CC7E" w14:textId="6425F0BC" w:rsidR="00862027" w:rsidRPr="004F357B" w:rsidRDefault="00862027" w:rsidP="004F357B">
      <w:pPr>
        <w:ind w:firstLine="709"/>
        <w:contextualSpacing/>
        <w:jc w:val="both"/>
        <w:rPr>
          <w:sz w:val="28"/>
          <w:szCs w:val="28"/>
        </w:rPr>
      </w:pPr>
      <w:r w:rsidRPr="000C0D5F">
        <w:rPr>
          <w:sz w:val="28"/>
          <w:szCs w:val="28"/>
        </w:rPr>
        <w:t xml:space="preserve">Проектируемый объем бюджетных ассигнований </w:t>
      </w:r>
      <w:r w:rsidR="00397A45">
        <w:rPr>
          <w:sz w:val="28"/>
          <w:szCs w:val="28"/>
        </w:rPr>
        <w:t xml:space="preserve">на 2024 год </w:t>
      </w:r>
      <w:r w:rsidR="00913600">
        <w:rPr>
          <w:sz w:val="28"/>
          <w:szCs w:val="28"/>
        </w:rPr>
        <w:t>запланирован</w:t>
      </w:r>
      <w:r w:rsidRPr="000C0D5F">
        <w:rPr>
          <w:sz w:val="28"/>
          <w:szCs w:val="28"/>
        </w:rPr>
        <w:t xml:space="preserve"> </w:t>
      </w:r>
      <w:r w:rsidRPr="00AB04F3">
        <w:rPr>
          <w:sz w:val="28"/>
          <w:szCs w:val="28"/>
        </w:rPr>
        <w:t xml:space="preserve">с </w:t>
      </w:r>
      <w:r w:rsidR="00AB04F3" w:rsidRPr="00AB04F3">
        <w:rPr>
          <w:sz w:val="28"/>
          <w:szCs w:val="28"/>
        </w:rPr>
        <w:t>уменьшением на</w:t>
      </w:r>
      <w:r w:rsidRPr="000C0D5F">
        <w:rPr>
          <w:sz w:val="28"/>
          <w:szCs w:val="28"/>
        </w:rPr>
        <w:t xml:space="preserve"> </w:t>
      </w:r>
      <w:r w:rsidR="00ED5502">
        <w:rPr>
          <w:sz w:val="28"/>
          <w:szCs w:val="28"/>
        </w:rPr>
        <w:t>16,1</w:t>
      </w:r>
      <w:r w:rsidRPr="000C0D5F">
        <w:rPr>
          <w:sz w:val="28"/>
          <w:szCs w:val="28"/>
        </w:rPr>
        <w:t xml:space="preserve"> % по сравнению с утвержденным аналогичным показателем 2023 года (в</w:t>
      </w:r>
      <w:r w:rsidR="00A11950">
        <w:rPr>
          <w:sz w:val="28"/>
          <w:szCs w:val="28"/>
        </w:rPr>
        <w:t> </w:t>
      </w:r>
      <w:r w:rsidRPr="000C0D5F">
        <w:rPr>
          <w:sz w:val="28"/>
          <w:szCs w:val="28"/>
        </w:rPr>
        <w:t>редакции решения Думы города от 05.10.2023 № 423-VII ДГ)</w:t>
      </w:r>
      <w:r>
        <w:rPr>
          <w:sz w:val="28"/>
          <w:szCs w:val="28"/>
        </w:rPr>
        <w:t xml:space="preserve">, </w:t>
      </w:r>
      <w:r w:rsidR="004F357B">
        <w:rPr>
          <w:sz w:val="28"/>
          <w:szCs w:val="28"/>
        </w:rPr>
        <w:t>что обусловлено</w:t>
      </w:r>
      <w:r>
        <w:rPr>
          <w:sz w:val="28"/>
          <w:szCs w:val="28"/>
        </w:rPr>
        <w:t xml:space="preserve"> </w:t>
      </w:r>
      <w:r w:rsidR="00ED5502">
        <w:rPr>
          <w:sz w:val="28"/>
          <w:szCs w:val="28"/>
        </w:rPr>
        <w:t xml:space="preserve">уменьшением </w:t>
      </w:r>
      <w:r>
        <w:rPr>
          <w:sz w:val="28"/>
          <w:szCs w:val="28"/>
        </w:rPr>
        <w:t xml:space="preserve">объема финансовой поддержки малого и среднего предпринимательства </w:t>
      </w:r>
      <w:r w:rsidR="00AB04F3">
        <w:rPr>
          <w:sz w:val="28"/>
          <w:szCs w:val="28"/>
        </w:rPr>
        <w:t>за счет средств местного бюджета</w:t>
      </w:r>
      <w:r w:rsidR="004F357B">
        <w:rPr>
          <w:sz w:val="28"/>
          <w:szCs w:val="28"/>
        </w:rPr>
        <w:t xml:space="preserve">, с учётом </w:t>
      </w:r>
      <w:r w:rsidR="00397A45">
        <w:rPr>
          <w:sz w:val="28"/>
          <w:szCs w:val="28"/>
        </w:rPr>
        <w:t xml:space="preserve">практики предоставления дополнительных </w:t>
      </w:r>
      <w:r w:rsidR="004F357B">
        <w:rPr>
          <w:sz w:val="28"/>
          <w:szCs w:val="28"/>
        </w:rPr>
        <w:t xml:space="preserve">средств по данному направлению в течении 2024 года.   </w:t>
      </w:r>
      <w:r w:rsidR="00AB04F3">
        <w:rPr>
          <w:sz w:val="28"/>
          <w:szCs w:val="28"/>
        </w:rPr>
        <w:t xml:space="preserve"> </w:t>
      </w:r>
    </w:p>
    <w:p w14:paraId="46D924E7" w14:textId="77777777" w:rsidR="00862027" w:rsidRPr="008B1666" w:rsidRDefault="00862027" w:rsidP="00C85AD6">
      <w:pPr>
        <w:ind w:firstLine="709"/>
        <w:contextualSpacing/>
        <w:jc w:val="both"/>
        <w:rPr>
          <w:b/>
          <w:color w:val="FF0000"/>
          <w:sz w:val="28"/>
          <w:szCs w:val="28"/>
        </w:rPr>
      </w:pPr>
    </w:p>
    <w:p w14:paraId="7CB37B1B" w14:textId="245AB4DC" w:rsidR="00C85AD6" w:rsidRPr="00AD5B1F" w:rsidRDefault="00C85AD6" w:rsidP="00C85AD6">
      <w:pPr>
        <w:ind w:firstLine="709"/>
        <w:contextualSpacing/>
        <w:jc w:val="both"/>
        <w:rPr>
          <w:b/>
          <w:sz w:val="28"/>
          <w:szCs w:val="28"/>
        </w:rPr>
      </w:pPr>
      <w:r w:rsidRPr="00AD5B1F">
        <w:rPr>
          <w:b/>
          <w:sz w:val="28"/>
          <w:szCs w:val="28"/>
        </w:rPr>
        <w:t>20</w:t>
      </w:r>
      <w:r w:rsidR="000029E5" w:rsidRPr="00AD5B1F">
        <w:rPr>
          <w:b/>
          <w:sz w:val="28"/>
          <w:szCs w:val="28"/>
        </w:rPr>
        <w:t>)</w:t>
      </w:r>
      <w:r w:rsidRPr="00AD5B1F">
        <w:rPr>
          <w:b/>
          <w:sz w:val="28"/>
          <w:szCs w:val="28"/>
        </w:rPr>
        <w:t xml:space="preserve"> Муниципальная программа </w:t>
      </w:r>
      <w:r w:rsidR="00DB593E" w:rsidRPr="00AD5B1F">
        <w:rPr>
          <w:b/>
          <w:sz w:val="28"/>
          <w:szCs w:val="28"/>
        </w:rPr>
        <w:t>«</w:t>
      </w:r>
      <w:r w:rsidRPr="00AD5B1F">
        <w:rPr>
          <w:b/>
          <w:sz w:val="28"/>
          <w:szCs w:val="28"/>
        </w:rPr>
        <w:t>Формирование комфортной городской среды на период до 2030 года</w:t>
      </w:r>
      <w:r w:rsidR="00DB593E" w:rsidRPr="00AD5B1F">
        <w:rPr>
          <w:b/>
          <w:sz w:val="28"/>
          <w:szCs w:val="28"/>
        </w:rPr>
        <w:t>»</w:t>
      </w:r>
    </w:p>
    <w:p w14:paraId="0C86B399" w14:textId="77777777" w:rsidR="00C85AD6" w:rsidRPr="00AD5B1F" w:rsidRDefault="00C85AD6" w:rsidP="00C85AD6">
      <w:pPr>
        <w:ind w:firstLine="709"/>
        <w:contextualSpacing/>
        <w:jc w:val="both"/>
        <w:rPr>
          <w:sz w:val="28"/>
          <w:szCs w:val="28"/>
        </w:rPr>
      </w:pPr>
    </w:p>
    <w:p w14:paraId="26A4A091" w14:textId="3A9B3670" w:rsidR="00C85AD6" w:rsidRPr="00AD5B1F" w:rsidRDefault="00C85AD6" w:rsidP="00C85AD6">
      <w:pPr>
        <w:ind w:firstLine="709"/>
        <w:contextualSpacing/>
        <w:jc w:val="both"/>
        <w:rPr>
          <w:sz w:val="28"/>
          <w:szCs w:val="28"/>
        </w:rPr>
      </w:pPr>
      <w:r w:rsidRPr="00AD5B1F">
        <w:rPr>
          <w:sz w:val="28"/>
          <w:szCs w:val="28"/>
        </w:rPr>
        <w:t xml:space="preserve">Администратором муниципальной программы является </w:t>
      </w:r>
      <w:r w:rsidR="00366C3C" w:rsidRPr="00AD5B1F">
        <w:rPr>
          <w:sz w:val="28"/>
          <w:szCs w:val="28"/>
        </w:rPr>
        <w:t xml:space="preserve">департамент </w:t>
      </w:r>
      <w:r w:rsidR="00874DA6" w:rsidRPr="00AD5B1F">
        <w:rPr>
          <w:sz w:val="28"/>
          <w:szCs w:val="28"/>
        </w:rPr>
        <w:t>архитектуры и градостроительства</w:t>
      </w:r>
      <w:r w:rsidR="00236A06" w:rsidRPr="00AD5B1F">
        <w:rPr>
          <w:sz w:val="28"/>
          <w:szCs w:val="28"/>
        </w:rPr>
        <w:t xml:space="preserve"> </w:t>
      </w:r>
      <w:r w:rsidRPr="00AD5B1F">
        <w:rPr>
          <w:sz w:val="28"/>
          <w:szCs w:val="28"/>
        </w:rPr>
        <w:t xml:space="preserve">Администрации города. Расходы </w:t>
      </w:r>
      <w:r w:rsidR="00121B3A" w:rsidRPr="00AD5B1F">
        <w:rPr>
          <w:sz w:val="28"/>
          <w:szCs w:val="28"/>
        </w:rPr>
        <w:br/>
      </w:r>
      <w:r w:rsidRPr="00AD5B1F">
        <w:rPr>
          <w:sz w:val="28"/>
          <w:szCs w:val="28"/>
        </w:rPr>
        <w:t xml:space="preserve">на реализацию муниципальной программы составляют </w:t>
      </w:r>
      <w:r w:rsidR="00AD5B1F">
        <w:rPr>
          <w:sz w:val="28"/>
          <w:szCs w:val="28"/>
        </w:rPr>
        <w:t>1,3</w:t>
      </w:r>
      <w:r w:rsidRPr="00AD5B1F">
        <w:rPr>
          <w:sz w:val="28"/>
          <w:szCs w:val="28"/>
        </w:rPr>
        <w:t xml:space="preserve">% от общего объема расходов бюджета на </w:t>
      </w:r>
      <w:r w:rsidR="00B67F84" w:rsidRPr="00AD5B1F">
        <w:rPr>
          <w:sz w:val="28"/>
          <w:szCs w:val="28"/>
        </w:rPr>
        <w:t>202</w:t>
      </w:r>
      <w:r w:rsidR="00102462" w:rsidRPr="00AD5B1F">
        <w:rPr>
          <w:sz w:val="28"/>
          <w:szCs w:val="28"/>
        </w:rPr>
        <w:t>4</w:t>
      </w:r>
      <w:r w:rsidRPr="00AD5B1F">
        <w:rPr>
          <w:sz w:val="28"/>
          <w:szCs w:val="28"/>
        </w:rPr>
        <w:t xml:space="preserve"> – </w:t>
      </w:r>
      <w:r w:rsidR="00B67F84" w:rsidRPr="00AD5B1F">
        <w:rPr>
          <w:sz w:val="28"/>
          <w:szCs w:val="28"/>
        </w:rPr>
        <w:t>202</w:t>
      </w:r>
      <w:r w:rsidR="00102462" w:rsidRPr="00AD5B1F">
        <w:rPr>
          <w:sz w:val="28"/>
          <w:szCs w:val="28"/>
        </w:rPr>
        <w:t>6</w:t>
      </w:r>
      <w:r w:rsidRPr="00AD5B1F">
        <w:rPr>
          <w:sz w:val="28"/>
          <w:szCs w:val="28"/>
        </w:rPr>
        <w:t xml:space="preserve"> годы. </w:t>
      </w:r>
    </w:p>
    <w:p w14:paraId="46EB6B0B" w14:textId="284C860B" w:rsidR="00C85AD6" w:rsidRPr="00AD5B1F" w:rsidRDefault="00C85AD6" w:rsidP="00C85AD6">
      <w:pPr>
        <w:ind w:firstLine="709"/>
        <w:contextualSpacing/>
        <w:jc w:val="both"/>
        <w:rPr>
          <w:sz w:val="28"/>
          <w:szCs w:val="28"/>
        </w:rPr>
      </w:pPr>
      <w:r w:rsidRPr="00AD5B1F">
        <w:rPr>
          <w:sz w:val="28"/>
          <w:szCs w:val="28"/>
        </w:rPr>
        <w:t xml:space="preserve">Источником финансового обеспечения расходов на реализацию программы являются средства местного бюджета, а также средства субсидий </w:t>
      </w:r>
      <w:r w:rsidR="00121B3A" w:rsidRPr="00AD5B1F">
        <w:rPr>
          <w:sz w:val="28"/>
          <w:szCs w:val="28"/>
        </w:rPr>
        <w:br/>
      </w:r>
      <w:r w:rsidRPr="00AD5B1F">
        <w:rPr>
          <w:sz w:val="28"/>
          <w:szCs w:val="28"/>
        </w:rPr>
        <w:t>из бюджетов вышестоящих уровней</w:t>
      </w:r>
      <w:r w:rsidR="00EB32C9" w:rsidRPr="00AD5B1F">
        <w:rPr>
          <w:sz w:val="28"/>
          <w:szCs w:val="28"/>
        </w:rPr>
        <w:t>.</w:t>
      </w:r>
    </w:p>
    <w:p w14:paraId="4144917E" w14:textId="2AA9EB37" w:rsidR="00856DFF" w:rsidRPr="00614865" w:rsidRDefault="00856DFF" w:rsidP="00C85AD6">
      <w:pPr>
        <w:ind w:firstLine="709"/>
        <w:contextualSpacing/>
        <w:jc w:val="both"/>
        <w:rPr>
          <w:sz w:val="28"/>
          <w:szCs w:val="28"/>
        </w:rPr>
      </w:pPr>
      <w:r w:rsidRPr="00102462">
        <w:rPr>
          <w:sz w:val="28"/>
          <w:szCs w:val="28"/>
        </w:rPr>
        <w:t xml:space="preserve">Информация об </w:t>
      </w:r>
      <w:r w:rsidRPr="00614865">
        <w:rPr>
          <w:sz w:val="28"/>
          <w:szCs w:val="28"/>
        </w:rPr>
        <w:t xml:space="preserve">объеме бюджетных ассигнований на реализацию муниципальной программы в разрезе источников финансирования </w:t>
      </w:r>
      <w:r w:rsidR="00B17E95">
        <w:rPr>
          <w:sz w:val="28"/>
          <w:szCs w:val="28"/>
        </w:rPr>
        <w:br/>
      </w:r>
      <w:r w:rsidRPr="00614865">
        <w:rPr>
          <w:sz w:val="28"/>
          <w:szCs w:val="28"/>
        </w:rPr>
        <w:t>на 202</w:t>
      </w:r>
      <w:r w:rsidR="00102462" w:rsidRPr="00614865">
        <w:rPr>
          <w:sz w:val="28"/>
          <w:szCs w:val="28"/>
        </w:rPr>
        <w:t>4</w:t>
      </w:r>
      <w:r w:rsidRPr="00614865">
        <w:rPr>
          <w:sz w:val="28"/>
          <w:szCs w:val="28"/>
        </w:rPr>
        <w:t xml:space="preserve"> – 202</w:t>
      </w:r>
      <w:r w:rsidR="00102462" w:rsidRPr="00614865">
        <w:rPr>
          <w:sz w:val="28"/>
          <w:szCs w:val="28"/>
        </w:rPr>
        <w:t>6</w:t>
      </w:r>
      <w:r w:rsidR="00614865" w:rsidRPr="00614865">
        <w:rPr>
          <w:sz w:val="28"/>
          <w:szCs w:val="28"/>
        </w:rPr>
        <w:t xml:space="preserve"> годы представлена на рисунке 43</w:t>
      </w:r>
      <w:r w:rsidRPr="00614865">
        <w:rPr>
          <w:sz w:val="28"/>
          <w:szCs w:val="28"/>
        </w:rPr>
        <w:t>.</w:t>
      </w:r>
    </w:p>
    <w:p w14:paraId="01AD735E" w14:textId="5B280F1C" w:rsidR="00856DFF" w:rsidRPr="00614865" w:rsidRDefault="00856DFF" w:rsidP="00856DFF">
      <w:pPr>
        <w:ind w:firstLine="709"/>
        <w:contextualSpacing/>
        <w:jc w:val="both"/>
        <w:rPr>
          <w:color w:val="FF0000"/>
          <w:sz w:val="28"/>
          <w:szCs w:val="28"/>
        </w:rPr>
      </w:pPr>
    </w:p>
    <w:p w14:paraId="1E9D60F5" w14:textId="6685ED2F" w:rsidR="00E45713" w:rsidRPr="00614865" w:rsidRDefault="00614865" w:rsidP="00614865">
      <w:pPr>
        <w:contextualSpacing/>
        <w:jc w:val="center"/>
        <w:rPr>
          <w:color w:val="FF0000"/>
          <w:sz w:val="28"/>
          <w:szCs w:val="28"/>
        </w:rPr>
      </w:pPr>
      <w:r>
        <w:rPr>
          <w:noProof/>
          <w:color w:val="FF0000"/>
          <w:sz w:val="28"/>
          <w:szCs w:val="28"/>
        </w:rPr>
        <w:drawing>
          <wp:inline distT="0" distB="0" distL="0" distR="0" wp14:anchorId="10310407" wp14:editId="35DBC70F">
            <wp:extent cx="6383264" cy="3468670"/>
            <wp:effectExtent l="0" t="0" r="0" b="0"/>
            <wp:docPr id="103" name="Рисунок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401383" cy="3478516"/>
                    </a:xfrm>
                    <a:prstGeom prst="rect">
                      <a:avLst/>
                    </a:prstGeom>
                    <a:noFill/>
                  </pic:spPr>
                </pic:pic>
              </a:graphicData>
            </a:graphic>
          </wp:inline>
        </w:drawing>
      </w:r>
    </w:p>
    <w:p w14:paraId="4FAB7E5A" w14:textId="77777777" w:rsidR="009206C1" w:rsidRPr="00614865" w:rsidRDefault="009206C1" w:rsidP="00EA6D9D">
      <w:pPr>
        <w:ind w:firstLine="567"/>
        <w:contextualSpacing/>
        <w:jc w:val="center"/>
        <w:rPr>
          <w:color w:val="FF0000"/>
          <w:sz w:val="28"/>
        </w:rPr>
      </w:pPr>
    </w:p>
    <w:p w14:paraId="39E8B363" w14:textId="4E415435" w:rsidR="007A0515" w:rsidRPr="00614865" w:rsidRDefault="007E5FCC" w:rsidP="00EA6D9D">
      <w:pPr>
        <w:ind w:firstLine="567"/>
        <w:contextualSpacing/>
        <w:jc w:val="center"/>
      </w:pPr>
      <w:r w:rsidRPr="00614865">
        <w:t xml:space="preserve">Рисунок </w:t>
      </w:r>
      <w:r w:rsidR="00614865" w:rsidRPr="00614865">
        <w:t>43</w:t>
      </w:r>
      <w:r w:rsidRPr="00614865">
        <w:t xml:space="preserve">. Информация об объеме бюджетных ассигнований </w:t>
      </w:r>
      <w:r w:rsidR="002227F5" w:rsidRPr="00614865">
        <w:br/>
      </w:r>
      <w:r w:rsidRPr="00614865">
        <w:t xml:space="preserve">на реализацию муниципальной программы в разрезе источников финансирования </w:t>
      </w:r>
    </w:p>
    <w:p w14:paraId="5A9DB2DE" w14:textId="4EEDD635" w:rsidR="00EA6D9D" w:rsidRPr="00614865" w:rsidRDefault="004519CA" w:rsidP="00EA6D9D">
      <w:pPr>
        <w:ind w:firstLine="567"/>
        <w:contextualSpacing/>
        <w:jc w:val="center"/>
      </w:pPr>
      <w:r w:rsidRPr="00614865">
        <w:t>на 202</w:t>
      </w:r>
      <w:r w:rsidR="007A0515" w:rsidRPr="00614865">
        <w:t>4</w:t>
      </w:r>
      <w:r w:rsidRPr="00614865">
        <w:t xml:space="preserve"> год и на плановый период 202</w:t>
      </w:r>
      <w:r w:rsidR="007A0515" w:rsidRPr="00614865">
        <w:t>5</w:t>
      </w:r>
      <w:r w:rsidRPr="00614865">
        <w:t xml:space="preserve"> – 202</w:t>
      </w:r>
      <w:r w:rsidR="007A0515" w:rsidRPr="00614865">
        <w:t>6</w:t>
      </w:r>
      <w:r w:rsidRPr="00614865">
        <w:t xml:space="preserve"> годов</w:t>
      </w:r>
    </w:p>
    <w:p w14:paraId="516DF6CA" w14:textId="6B2FA041" w:rsidR="00EA6D9D" w:rsidRPr="00614865" w:rsidRDefault="00EA6D9D" w:rsidP="00C85AD6">
      <w:pPr>
        <w:ind w:firstLine="709"/>
        <w:contextualSpacing/>
        <w:jc w:val="both"/>
        <w:rPr>
          <w:sz w:val="28"/>
          <w:szCs w:val="28"/>
          <w:highlight w:val="yellow"/>
        </w:rPr>
      </w:pPr>
    </w:p>
    <w:p w14:paraId="71AF0B53" w14:textId="1D15E4DB" w:rsidR="00C85AD6" w:rsidRPr="00775C7A" w:rsidRDefault="00C85AD6" w:rsidP="00C85AD6">
      <w:pPr>
        <w:ind w:firstLine="709"/>
        <w:contextualSpacing/>
        <w:jc w:val="both"/>
        <w:rPr>
          <w:sz w:val="28"/>
          <w:szCs w:val="28"/>
        </w:rPr>
      </w:pPr>
      <w:r w:rsidRPr="007A0515">
        <w:rPr>
          <w:sz w:val="28"/>
          <w:szCs w:val="28"/>
        </w:rPr>
        <w:t xml:space="preserve">Распределение объема бюджетных ассигнований на реализацию программы в разрезе </w:t>
      </w:r>
      <w:r w:rsidRPr="00775C7A">
        <w:rPr>
          <w:sz w:val="28"/>
          <w:szCs w:val="28"/>
        </w:rPr>
        <w:t xml:space="preserve">главных распорядителей бюджетных средств представлено на </w:t>
      </w:r>
      <w:r w:rsidR="000739EB" w:rsidRPr="00775C7A">
        <w:rPr>
          <w:sz w:val="28"/>
          <w:szCs w:val="28"/>
        </w:rPr>
        <w:t xml:space="preserve">рисунке </w:t>
      </w:r>
      <w:r w:rsidR="00775C7A" w:rsidRPr="00775C7A">
        <w:rPr>
          <w:sz w:val="28"/>
          <w:szCs w:val="28"/>
        </w:rPr>
        <w:t>44</w:t>
      </w:r>
      <w:r w:rsidRPr="00775C7A">
        <w:rPr>
          <w:sz w:val="28"/>
          <w:szCs w:val="28"/>
        </w:rPr>
        <w:t xml:space="preserve">. </w:t>
      </w:r>
    </w:p>
    <w:p w14:paraId="42818391" w14:textId="24A4D69D" w:rsidR="007A6E97" w:rsidRDefault="00775C7A" w:rsidP="007E0C10">
      <w:pPr>
        <w:contextualSpacing/>
        <w:jc w:val="center"/>
        <w:rPr>
          <w:color w:val="FF0000"/>
          <w:sz w:val="28"/>
          <w:szCs w:val="28"/>
        </w:rPr>
      </w:pPr>
      <w:r>
        <w:rPr>
          <w:noProof/>
          <w:color w:val="FF0000"/>
          <w:sz w:val="28"/>
          <w:szCs w:val="28"/>
        </w:rPr>
        <w:drawing>
          <wp:inline distT="0" distB="0" distL="0" distR="0" wp14:anchorId="32CE44D1" wp14:editId="7DBF5BCD">
            <wp:extent cx="6030559" cy="3195376"/>
            <wp:effectExtent l="0" t="0" r="0" b="0"/>
            <wp:docPr id="105" name="Рисунок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6044179" cy="3202593"/>
                    </a:xfrm>
                    <a:prstGeom prst="rect">
                      <a:avLst/>
                    </a:prstGeom>
                    <a:noFill/>
                  </pic:spPr>
                </pic:pic>
              </a:graphicData>
            </a:graphic>
          </wp:inline>
        </w:drawing>
      </w:r>
    </w:p>
    <w:p w14:paraId="62C9FE0E" w14:textId="77777777" w:rsidR="00775C7A" w:rsidRPr="00775C7A" w:rsidRDefault="00775C7A" w:rsidP="007E0C10">
      <w:pPr>
        <w:contextualSpacing/>
        <w:jc w:val="center"/>
        <w:rPr>
          <w:color w:val="FF0000"/>
          <w:sz w:val="18"/>
          <w:szCs w:val="28"/>
        </w:rPr>
      </w:pPr>
    </w:p>
    <w:p w14:paraId="1A1EB0BC" w14:textId="10BCF3E3" w:rsidR="007A0515" w:rsidRPr="00775C7A" w:rsidRDefault="005A441B" w:rsidP="004519CA">
      <w:pPr>
        <w:ind w:firstLine="709"/>
        <w:contextualSpacing/>
        <w:jc w:val="center"/>
      </w:pPr>
      <w:r w:rsidRPr="00775C7A">
        <w:t>Рисунок</w:t>
      </w:r>
      <w:r w:rsidR="00775C7A" w:rsidRPr="00775C7A">
        <w:t xml:space="preserve"> 44</w:t>
      </w:r>
      <w:r w:rsidRPr="00775C7A">
        <w:t>. Информация об о</w:t>
      </w:r>
      <w:r w:rsidR="002F6AF7" w:rsidRPr="00775C7A">
        <w:t>бъеме бюджетных ассигнований на </w:t>
      </w:r>
      <w:r w:rsidRPr="00775C7A">
        <w:t xml:space="preserve">реализацию программы в разрезе главных распорядителей бюджетных средств </w:t>
      </w:r>
      <w:r w:rsidR="004519CA" w:rsidRPr="00775C7A">
        <w:t>на 202</w:t>
      </w:r>
      <w:r w:rsidR="007A0515" w:rsidRPr="00775C7A">
        <w:t>4</w:t>
      </w:r>
      <w:r w:rsidR="004519CA" w:rsidRPr="00775C7A">
        <w:t xml:space="preserve"> год </w:t>
      </w:r>
    </w:p>
    <w:p w14:paraId="5E34A898" w14:textId="28BA43F3" w:rsidR="00EA6D9D" w:rsidRPr="00775C7A" w:rsidRDefault="004519CA" w:rsidP="004519CA">
      <w:pPr>
        <w:ind w:firstLine="709"/>
        <w:contextualSpacing/>
        <w:jc w:val="center"/>
      </w:pPr>
      <w:r w:rsidRPr="00775C7A">
        <w:t>и на плановый период 202</w:t>
      </w:r>
      <w:r w:rsidR="007A0515" w:rsidRPr="00775C7A">
        <w:t>5</w:t>
      </w:r>
      <w:r w:rsidRPr="00775C7A">
        <w:t xml:space="preserve"> – 202</w:t>
      </w:r>
      <w:r w:rsidR="007A0515" w:rsidRPr="00775C7A">
        <w:t>6</w:t>
      </w:r>
      <w:r w:rsidRPr="00775C7A">
        <w:t xml:space="preserve"> годов</w:t>
      </w:r>
    </w:p>
    <w:p w14:paraId="2E444FB9" w14:textId="77777777" w:rsidR="004519CA" w:rsidRPr="00775C7A" w:rsidRDefault="004519CA" w:rsidP="004519CA">
      <w:pPr>
        <w:ind w:firstLine="709"/>
        <w:contextualSpacing/>
        <w:jc w:val="center"/>
        <w:rPr>
          <w:sz w:val="28"/>
          <w:szCs w:val="28"/>
        </w:rPr>
      </w:pPr>
    </w:p>
    <w:p w14:paraId="69566C88" w14:textId="6F049F08" w:rsidR="00C85AD6" w:rsidRPr="00AD5B1F" w:rsidRDefault="00C85AD6" w:rsidP="00C85AD6">
      <w:pPr>
        <w:ind w:firstLine="709"/>
        <w:contextualSpacing/>
        <w:jc w:val="both"/>
        <w:rPr>
          <w:sz w:val="28"/>
          <w:szCs w:val="28"/>
        </w:rPr>
      </w:pPr>
      <w:r w:rsidRPr="00775C7A">
        <w:rPr>
          <w:sz w:val="28"/>
          <w:szCs w:val="28"/>
        </w:rPr>
        <w:t xml:space="preserve">Расходы на реализацию муниципальной программы запланированы </w:t>
      </w:r>
      <w:r w:rsidR="00CB59CE" w:rsidRPr="00775C7A">
        <w:rPr>
          <w:sz w:val="28"/>
          <w:szCs w:val="28"/>
        </w:rPr>
        <w:br/>
      </w:r>
      <w:r w:rsidRPr="00775C7A">
        <w:rPr>
          <w:sz w:val="28"/>
          <w:szCs w:val="28"/>
        </w:rPr>
        <w:t xml:space="preserve">по </w:t>
      </w:r>
      <w:r w:rsidR="0070707C" w:rsidRPr="00775C7A">
        <w:rPr>
          <w:sz w:val="28"/>
          <w:szCs w:val="28"/>
        </w:rPr>
        <w:t>3</w:t>
      </w:r>
      <w:r w:rsidRPr="00775C7A">
        <w:rPr>
          <w:sz w:val="28"/>
          <w:szCs w:val="28"/>
        </w:rPr>
        <w:t>-</w:t>
      </w:r>
      <w:r w:rsidR="0070707C" w:rsidRPr="00775C7A">
        <w:rPr>
          <w:sz w:val="28"/>
          <w:szCs w:val="28"/>
        </w:rPr>
        <w:t>м</w:t>
      </w:r>
      <w:r w:rsidRPr="00775C7A">
        <w:rPr>
          <w:sz w:val="28"/>
          <w:szCs w:val="28"/>
        </w:rPr>
        <w:t xml:space="preserve"> подпрограммам. </w:t>
      </w:r>
      <w:r w:rsidR="00FF7CC5" w:rsidRPr="00775C7A">
        <w:rPr>
          <w:sz w:val="28"/>
          <w:szCs w:val="28"/>
        </w:rPr>
        <w:t>Структура расходов за 202</w:t>
      </w:r>
      <w:r w:rsidR="007A0515" w:rsidRPr="00775C7A">
        <w:rPr>
          <w:sz w:val="28"/>
          <w:szCs w:val="28"/>
        </w:rPr>
        <w:t>4</w:t>
      </w:r>
      <w:r w:rsidR="00FF7CC5" w:rsidRPr="00775C7A">
        <w:rPr>
          <w:sz w:val="28"/>
          <w:szCs w:val="28"/>
        </w:rPr>
        <w:t xml:space="preserve"> – 202</w:t>
      </w:r>
      <w:r w:rsidR="007A0515" w:rsidRPr="00775C7A">
        <w:rPr>
          <w:sz w:val="28"/>
          <w:szCs w:val="28"/>
        </w:rPr>
        <w:t>6</w:t>
      </w:r>
      <w:r w:rsidR="00FF7CC5" w:rsidRPr="00775C7A">
        <w:rPr>
          <w:sz w:val="28"/>
          <w:szCs w:val="28"/>
        </w:rPr>
        <w:t xml:space="preserve"> годы</w:t>
      </w:r>
      <w:r w:rsidR="00CB59CE" w:rsidRPr="00775C7A">
        <w:rPr>
          <w:sz w:val="28"/>
          <w:szCs w:val="28"/>
        </w:rPr>
        <w:t xml:space="preserve"> представлена </w:t>
      </w:r>
      <w:r w:rsidR="00A00DEB">
        <w:rPr>
          <w:sz w:val="28"/>
          <w:szCs w:val="28"/>
        </w:rPr>
        <w:br/>
      </w:r>
      <w:r w:rsidR="00CB59CE" w:rsidRPr="00775C7A">
        <w:rPr>
          <w:sz w:val="28"/>
          <w:szCs w:val="28"/>
        </w:rPr>
        <w:t xml:space="preserve">на рисунке </w:t>
      </w:r>
      <w:r w:rsidR="00C376C3">
        <w:rPr>
          <w:sz w:val="28"/>
          <w:szCs w:val="28"/>
        </w:rPr>
        <w:t>45</w:t>
      </w:r>
      <w:r w:rsidRPr="00775C7A">
        <w:rPr>
          <w:sz w:val="28"/>
          <w:szCs w:val="28"/>
        </w:rPr>
        <w:t>.</w:t>
      </w:r>
      <w:r w:rsidRPr="00AD5B1F">
        <w:rPr>
          <w:sz w:val="28"/>
          <w:szCs w:val="28"/>
        </w:rPr>
        <w:t xml:space="preserve"> </w:t>
      </w:r>
    </w:p>
    <w:p w14:paraId="7F66F0AE" w14:textId="5B9EB0D5" w:rsidR="00C85AD6" w:rsidRPr="00835C65" w:rsidRDefault="00347C4C" w:rsidP="00EA6D9D">
      <w:pPr>
        <w:contextualSpacing/>
        <w:jc w:val="center"/>
        <w:rPr>
          <w:noProof/>
          <w:color w:val="FF0000"/>
          <w:sz w:val="28"/>
          <w:szCs w:val="28"/>
        </w:rPr>
      </w:pPr>
      <w:r>
        <w:rPr>
          <w:noProof/>
          <w:color w:val="FF0000"/>
          <w:sz w:val="28"/>
          <w:szCs w:val="28"/>
        </w:rPr>
        <w:drawing>
          <wp:inline distT="0" distB="0" distL="0" distR="0" wp14:anchorId="1A56A185" wp14:editId="47A80C7C">
            <wp:extent cx="6102315" cy="1971252"/>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6126910" cy="1979197"/>
                    </a:xfrm>
                    <a:prstGeom prst="rect">
                      <a:avLst/>
                    </a:prstGeom>
                    <a:noFill/>
                  </pic:spPr>
                </pic:pic>
              </a:graphicData>
            </a:graphic>
          </wp:inline>
        </w:drawing>
      </w:r>
    </w:p>
    <w:p w14:paraId="53869370" w14:textId="77777777" w:rsidR="00035AD0" w:rsidRPr="00C376C3" w:rsidRDefault="00035AD0" w:rsidP="00EA6D9D">
      <w:pPr>
        <w:contextualSpacing/>
        <w:jc w:val="center"/>
        <w:rPr>
          <w:sz w:val="18"/>
          <w:szCs w:val="28"/>
          <w:highlight w:val="yellow"/>
        </w:rPr>
      </w:pPr>
    </w:p>
    <w:p w14:paraId="49484EF1" w14:textId="119DA8BA" w:rsidR="007A0515" w:rsidRPr="00C376C3" w:rsidRDefault="00A121B5" w:rsidP="00A121B5">
      <w:pPr>
        <w:ind w:firstLine="567"/>
        <w:contextualSpacing/>
        <w:jc w:val="center"/>
      </w:pPr>
      <w:r w:rsidRPr="00C376C3">
        <w:t xml:space="preserve">Рисунок </w:t>
      </w:r>
      <w:r w:rsidR="00347C4C">
        <w:t>45</w:t>
      </w:r>
      <w:r w:rsidRPr="00C376C3">
        <w:t xml:space="preserve">. Структура расходов муниципальной программы в разрезе подпрограмм </w:t>
      </w:r>
    </w:p>
    <w:p w14:paraId="02082BC0" w14:textId="77C7DBCD" w:rsidR="00A121B5" w:rsidRPr="00C376C3" w:rsidRDefault="007A0515" w:rsidP="00A121B5">
      <w:pPr>
        <w:ind w:firstLine="567"/>
        <w:contextualSpacing/>
        <w:jc w:val="center"/>
      </w:pPr>
      <w:r w:rsidRPr="00C376C3">
        <w:t>на 2024 год и на плановый период 2025 – 2026 годов</w:t>
      </w:r>
    </w:p>
    <w:p w14:paraId="0B6827D7" w14:textId="4CE2EDD5" w:rsidR="00655FAF" w:rsidRDefault="00655FAF" w:rsidP="00366C3C">
      <w:pPr>
        <w:ind w:firstLine="709"/>
        <w:contextualSpacing/>
        <w:jc w:val="right"/>
        <w:rPr>
          <w:sz w:val="28"/>
          <w:szCs w:val="28"/>
        </w:rPr>
      </w:pPr>
    </w:p>
    <w:p w14:paraId="38CADB99" w14:textId="77777777" w:rsidR="00176BBE" w:rsidRPr="00C376C3" w:rsidRDefault="00176BBE" w:rsidP="00366C3C">
      <w:pPr>
        <w:ind w:firstLine="709"/>
        <w:contextualSpacing/>
        <w:jc w:val="right"/>
        <w:rPr>
          <w:sz w:val="28"/>
          <w:szCs w:val="28"/>
        </w:rPr>
      </w:pPr>
    </w:p>
    <w:p w14:paraId="0905822A" w14:textId="5E2C9B1A" w:rsidR="00366C3C" w:rsidRPr="00C376C3" w:rsidRDefault="00366C3C" w:rsidP="00366C3C">
      <w:pPr>
        <w:ind w:firstLine="709"/>
        <w:contextualSpacing/>
        <w:jc w:val="right"/>
        <w:rPr>
          <w:sz w:val="28"/>
          <w:szCs w:val="28"/>
        </w:rPr>
      </w:pPr>
      <w:r w:rsidRPr="00C376C3">
        <w:rPr>
          <w:sz w:val="28"/>
          <w:szCs w:val="28"/>
        </w:rPr>
        <w:t xml:space="preserve">Таблица </w:t>
      </w:r>
      <w:r w:rsidR="00A9496C" w:rsidRPr="00C376C3">
        <w:rPr>
          <w:sz w:val="28"/>
          <w:szCs w:val="28"/>
        </w:rPr>
        <w:t>4</w:t>
      </w:r>
      <w:r w:rsidR="00A00DEB">
        <w:rPr>
          <w:sz w:val="28"/>
          <w:szCs w:val="28"/>
        </w:rPr>
        <w:t>1</w:t>
      </w:r>
    </w:p>
    <w:p w14:paraId="374A8D22" w14:textId="77777777" w:rsidR="007D7501" w:rsidRPr="00AD5B1F" w:rsidRDefault="007D7501" w:rsidP="007D7501">
      <w:pPr>
        <w:spacing w:after="160" w:line="259" w:lineRule="auto"/>
        <w:ind w:left="720"/>
        <w:contextualSpacing/>
        <w:jc w:val="center"/>
        <w:rPr>
          <w:rFonts w:eastAsiaTheme="minorHAnsi"/>
          <w:sz w:val="28"/>
          <w:szCs w:val="28"/>
          <w:lang w:eastAsia="en-US"/>
        </w:rPr>
      </w:pPr>
      <w:r w:rsidRPr="00E94EE4">
        <w:rPr>
          <w:rFonts w:eastAsiaTheme="minorHAnsi"/>
          <w:sz w:val="28"/>
          <w:szCs w:val="28"/>
          <w:lang w:eastAsia="en-US"/>
        </w:rPr>
        <w:t xml:space="preserve">Информация об объеме бюджетных ассигнований на реализацию муниципальной программы в разрезе </w:t>
      </w:r>
      <w:r w:rsidRPr="00AD5B1F">
        <w:rPr>
          <w:rFonts w:eastAsiaTheme="minorHAnsi"/>
          <w:sz w:val="28"/>
          <w:szCs w:val="28"/>
          <w:lang w:eastAsia="en-US"/>
        </w:rPr>
        <w:t>направлений расходов на 2024 год</w:t>
      </w:r>
    </w:p>
    <w:p w14:paraId="6215E713" w14:textId="3E999EC0" w:rsidR="00D96B09" w:rsidRDefault="007D7501" w:rsidP="00D96B09">
      <w:pPr>
        <w:spacing w:after="160" w:line="259" w:lineRule="auto"/>
        <w:ind w:left="720"/>
        <w:contextualSpacing/>
        <w:jc w:val="center"/>
        <w:rPr>
          <w:sz w:val="20"/>
          <w:szCs w:val="20"/>
        </w:rPr>
      </w:pPr>
      <w:r w:rsidRPr="00AD5B1F">
        <w:rPr>
          <w:rFonts w:eastAsiaTheme="minorHAnsi"/>
          <w:lang w:eastAsia="en-US"/>
        </w:rPr>
        <w:fldChar w:fldCharType="begin"/>
      </w:r>
      <w:r w:rsidRPr="00AD5B1F">
        <w:rPr>
          <w:rFonts w:eastAsiaTheme="minorHAnsi"/>
          <w:lang w:eastAsia="en-US"/>
        </w:rPr>
        <w:instrText xml:space="preserve"> LINK </w:instrText>
      </w:r>
      <w:r w:rsidR="00A3678F">
        <w:rPr>
          <w:rFonts w:eastAsiaTheme="minorHAnsi"/>
          <w:lang w:eastAsia="en-US"/>
        </w:rPr>
        <w:instrText xml:space="preserve">Excel.Sheet.12 "\\\\192.168.222.205\\df\\Documents\\Аналитический отдел\\Проект бюджета 2024-2026\\таблицы по программам для ПЗ\\36 готово.xlsx" таблица!R1C1:R11C5 </w:instrText>
      </w:r>
      <w:r w:rsidRPr="00AD5B1F">
        <w:rPr>
          <w:rFonts w:eastAsiaTheme="minorHAnsi"/>
          <w:lang w:eastAsia="en-US"/>
        </w:rPr>
        <w:instrText xml:space="preserve">\a \f 4 \h  \* MERGEFORMAT </w:instrText>
      </w:r>
      <w:r w:rsidRPr="00AD5B1F">
        <w:rPr>
          <w:rFonts w:eastAsiaTheme="minorHAnsi"/>
          <w:lang w:eastAsia="en-US"/>
        </w:rPr>
        <w:fldChar w:fldCharType="separate"/>
      </w:r>
    </w:p>
    <w:tbl>
      <w:tblPr>
        <w:tblW w:w="9697" w:type="dxa"/>
        <w:tblInd w:w="108" w:type="dxa"/>
        <w:tblLook w:val="04A0" w:firstRow="1" w:lastRow="0" w:firstColumn="1" w:lastColumn="0" w:noHBand="0" w:noVBand="1"/>
      </w:tblPr>
      <w:tblGrid>
        <w:gridCol w:w="459"/>
        <w:gridCol w:w="3911"/>
        <w:gridCol w:w="2823"/>
        <w:gridCol w:w="1483"/>
        <w:gridCol w:w="1021"/>
      </w:tblGrid>
      <w:tr w:rsidR="00D96B09" w:rsidRPr="00D96B09" w14:paraId="50413E4F" w14:textId="77777777" w:rsidTr="00B9388B">
        <w:trPr>
          <w:divId w:val="1651055934"/>
          <w:trHeight w:val="990"/>
          <w:tblHeader/>
        </w:trPr>
        <w:tc>
          <w:tcPr>
            <w:tcW w:w="45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4F1F18" w14:textId="00309021" w:rsidR="00D96B09" w:rsidRPr="00D96B09" w:rsidRDefault="00D96B09" w:rsidP="00D96B09">
            <w:pPr>
              <w:jc w:val="center"/>
              <w:rPr>
                <w:sz w:val="18"/>
                <w:szCs w:val="18"/>
              </w:rPr>
            </w:pPr>
            <w:r w:rsidRPr="00D96B09">
              <w:rPr>
                <w:sz w:val="18"/>
                <w:szCs w:val="18"/>
              </w:rPr>
              <w:t>№ п/п</w:t>
            </w:r>
          </w:p>
        </w:tc>
        <w:tc>
          <w:tcPr>
            <w:tcW w:w="3911" w:type="dxa"/>
            <w:tcBorders>
              <w:top w:val="single" w:sz="4" w:space="0" w:color="auto"/>
              <w:left w:val="nil"/>
              <w:bottom w:val="single" w:sz="4" w:space="0" w:color="auto"/>
              <w:right w:val="single" w:sz="4" w:space="0" w:color="auto"/>
            </w:tcBorders>
            <w:shd w:val="clear" w:color="auto" w:fill="auto"/>
            <w:vAlign w:val="center"/>
            <w:hideMark/>
          </w:tcPr>
          <w:p w14:paraId="4B68B8C8" w14:textId="77777777" w:rsidR="00D96B09" w:rsidRPr="00D96B09" w:rsidRDefault="00D96B09" w:rsidP="00D96B09">
            <w:pPr>
              <w:jc w:val="center"/>
              <w:rPr>
                <w:sz w:val="18"/>
                <w:szCs w:val="18"/>
              </w:rPr>
            </w:pPr>
            <w:r w:rsidRPr="00D96B09">
              <w:rPr>
                <w:sz w:val="18"/>
                <w:szCs w:val="18"/>
              </w:rPr>
              <w:t>Наименование направлений расходов</w:t>
            </w:r>
          </w:p>
        </w:tc>
        <w:tc>
          <w:tcPr>
            <w:tcW w:w="2823" w:type="dxa"/>
            <w:tcBorders>
              <w:top w:val="single" w:sz="4" w:space="0" w:color="auto"/>
              <w:left w:val="nil"/>
              <w:bottom w:val="single" w:sz="4" w:space="0" w:color="auto"/>
              <w:right w:val="single" w:sz="4" w:space="0" w:color="auto"/>
            </w:tcBorders>
            <w:shd w:val="clear" w:color="auto" w:fill="auto"/>
            <w:vAlign w:val="center"/>
            <w:hideMark/>
          </w:tcPr>
          <w:p w14:paraId="0B859B10" w14:textId="77777777" w:rsidR="00D96B09" w:rsidRPr="00D96B09" w:rsidRDefault="00D96B09" w:rsidP="00D96B09">
            <w:pPr>
              <w:jc w:val="center"/>
              <w:rPr>
                <w:sz w:val="18"/>
                <w:szCs w:val="18"/>
              </w:rPr>
            </w:pPr>
            <w:r w:rsidRPr="00D96B09">
              <w:rPr>
                <w:sz w:val="18"/>
                <w:szCs w:val="18"/>
              </w:rPr>
              <w:t>Характеристика расходов</w:t>
            </w:r>
          </w:p>
        </w:tc>
        <w:tc>
          <w:tcPr>
            <w:tcW w:w="1483" w:type="dxa"/>
            <w:tcBorders>
              <w:top w:val="single" w:sz="4" w:space="0" w:color="auto"/>
              <w:left w:val="nil"/>
              <w:bottom w:val="single" w:sz="4" w:space="0" w:color="auto"/>
              <w:right w:val="single" w:sz="4" w:space="0" w:color="auto"/>
            </w:tcBorders>
            <w:shd w:val="clear" w:color="auto" w:fill="auto"/>
            <w:vAlign w:val="center"/>
            <w:hideMark/>
          </w:tcPr>
          <w:p w14:paraId="1F9A7674" w14:textId="77777777" w:rsidR="00D96B09" w:rsidRPr="00D96B09" w:rsidRDefault="00D96B09" w:rsidP="00D96B09">
            <w:pPr>
              <w:jc w:val="center"/>
              <w:rPr>
                <w:sz w:val="18"/>
                <w:szCs w:val="18"/>
              </w:rPr>
            </w:pPr>
            <w:r w:rsidRPr="00D96B09">
              <w:rPr>
                <w:sz w:val="18"/>
                <w:szCs w:val="18"/>
              </w:rPr>
              <w:t>Объем бюджетных ассигнований, тыс. руб.</w:t>
            </w:r>
          </w:p>
        </w:tc>
        <w:tc>
          <w:tcPr>
            <w:tcW w:w="1021" w:type="dxa"/>
            <w:tcBorders>
              <w:top w:val="single" w:sz="4" w:space="0" w:color="auto"/>
              <w:left w:val="nil"/>
              <w:bottom w:val="single" w:sz="4" w:space="0" w:color="auto"/>
              <w:right w:val="single" w:sz="4" w:space="0" w:color="auto"/>
            </w:tcBorders>
            <w:shd w:val="clear" w:color="auto" w:fill="auto"/>
            <w:vAlign w:val="center"/>
            <w:hideMark/>
          </w:tcPr>
          <w:p w14:paraId="03BEF81E" w14:textId="77777777" w:rsidR="00D96B09" w:rsidRPr="00D96B09" w:rsidRDefault="00D96B09" w:rsidP="00D96B09">
            <w:pPr>
              <w:jc w:val="center"/>
              <w:rPr>
                <w:sz w:val="18"/>
                <w:szCs w:val="18"/>
              </w:rPr>
            </w:pPr>
            <w:r w:rsidRPr="00D96B09">
              <w:rPr>
                <w:sz w:val="18"/>
                <w:szCs w:val="18"/>
              </w:rPr>
              <w:t>Удельный вес, %</w:t>
            </w:r>
          </w:p>
        </w:tc>
      </w:tr>
      <w:tr w:rsidR="00D96B09" w:rsidRPr="00D96B09" w14:paraId="4A7472C1" w14:textId="77777777" w:rsidTr="00D96B09">
        <w:trPr>
          <w:divId w:val="1651055934"/>
          <w:trHeight w:val="450"/>
        </w:trPr>
        <w:tc>
          <w:tcPr>
            <w:tcW w:w="459" w:type="dxa"/>
            <w:tcBorders>
              <w:top w:val="nil"/>
              <w:left w:val="single" w:sz="4" w:space="0" w:color="auto"/>
              <w:bottom w:val="single" w:sz="4" w:space="0" w:color="auto"/>
              <w:right w:val="single" w:sz="4" w:space="0" w:color="auto"/>
            </w:tcBorders>
            <w:shd w:val="clear" w:color="auto" w:fill="auto"/>
            <w:vAlign w:val="center"/>
            <w:hideMark/>
          </w:tcPr>
          <w:p w14:paraId="72004B5E" w14:textId="77777777" w:rsidR="00D96B09" w:rsidRPr="00D96B09" w:rsidRDefault="00D96B09" w:rsidP="00D96B09">
            <w:pPr>
              <w:jc w:val="center"/>
              <w:rPr>
                <w:sz w:val="18"/>
                <w:szCs w:val="18"/>
              </w:rPr>
            </w:pPr>
            <w:r w:rsidRPr="00D96B09">
              <w:rPr>
                <w:sz w:val="18"/>
                <w:szCs w:val="18"/>
              </w:rPr>
              <w:t>1.</w:t>
            </w:r>
          </w:p>
        </w:tc>
        <w:tc>
          <w:tcPr>
            <w:tcW w:w="3911" w:type="dxa"/>
            <w:tcBorders>
              <w:top w:val="nil"/>
              <w:left w:val="nil"/>
              <w:bottom w:val="single" w:sz="4" w:space="0" w:color="auto"/>
              <w:right w:val="single" w:sz="4" w:space="0" w:color="auto"/>
            </w:tcBorders>
            <w:shd w:val="clear" w:color="auto" w:fill="auto"/>
            <w:vAlign w:val="center"/>
            <w:hideMark/>
          </w:tcPr>
          <w:p w14:paraId="105839DB" w14:textId="77777777" w:rsidR="00D96B09" w:rsidRPr="00D96B09" w:rsidRDefault="00D96B09" w:rsidP="00D96B09">
            <w:pPr>
              <w:jc w:val="both"/>
              <w:rPr>
                <w:sz w:val="18"/>
                <w:szCs w:val="18"/>
              </w:rPr>
            </w:pPr>
            <w:r w:rsidRPr="00D96B09">
              <w:rPr>
                <w:sz w:val="18"/>
                <w:szCs w:val="18"/>
              </w:rPr>
              <w:t>Обустройство (строительство) общественных территорий, всего</w:t>
            </w:r>
          </w:p>
        </w:tc>
        <w:tc>
          <w:tcPr>
            <w:tcW w:w="2823" w:type="dxa"/>
            <w:vMerge w:val="restart"/>
            <w:tcBorders>
              <w:top w:val="nil"/>
              <w:left w:val="single" w:sz="4" w:space="0" w:color="auto"/>
              <w:bottom w:val="single" w:sz="4" w:space="0" w:color="000000"/>
              <w:right w:val="single" w:sz="4" w:space="0" w:color="auto"/>
            </w:tcBorders>
            <w:shd w:val="clear" w:color="auto" w:fill="auto"/>
            <w:vAlign w:val="center"/>
            <w:hideMark/>
          </w:tcPr>
          <w:p w14:paraId="23B03ED5" w14:textId="77777777" w:rsidR="00D96B09" w:rsidRPr="00D96B09" w:rsidRDefault="00D96B09" w:rsidP="00D96B09">
            <w:pPr>
              <w:jc w:val="both"/>
              <w:rPr>
                <w:sz w:val="18"/>
                <w:szCs w:val="18"/>
              </w:rPr>
            </w:pPr>
            <w:r w:rsidRPr="00D96B09">
              <w:rPr>
                <w:sz w:val="18"/>
                <w:szCs w:val="18"/>
              </w:rPr>
              <w:t>информация представлена в таблице 43</w:t>
            </w:r>
          </w:p>
        </w:tc>
        <w:tc>
          <w:tcPr>
            <w:tcW w:w="1483" w:type="dxa"/>
            <w:tcBorders>
              <w:top w:val="nil"/>
              <w:left w:val="nil"/>
              <w:bottom w:val="single" w:sz="4" w:space="0" w:color="auto"/>
              <w:right w:val="single" w:sz="4" w:space="0" w:color="auto"/>
            </w:tcBorders>
            <w:shd w:val="clear" w:color="auto" w:fill="auto"/>
            <w:vAlign w:val="center"/>
            <w:hideMark/>
          </w:tcPr>
          <w:p w14:paraId="3B6734AA" w14:textId="77777777" w:rsidR="00D96B09" w:rsidRPr="00D96B09" w:rsidRDefault="00D96B09" w:rsidP="00D96B09">
            <w:pPr>
              <w:jc w:val="center"/>
              <w:rPr>
                <w:sz w:val="18"/>
                <w:szCs w:val="18"/>
              </w:rPr>
            </w:pPr>
            <w:r w:rsidRPr="00D96B09">
              <w:rPr>
                <w:sz w:val="18"/>
                <w:szCs w:val="18"/>
              </w:rPr>
              <w:t>1 206 962,5</w:t>
            </w:r>
          </w:p>
        </w:tc>
        <w:tc>
          <w:tcPr>
            <w:tcW w:w="1021" w:type="dxa"/>
            <w:tcBorders>
              <w:top w:val="nil"/>
              <w:left w:val="nil"/>
              <w:bottom w:val="single" w:sz="4" w:space="0" w:color="auto"/>
              <w:right w:val="single" w:sz="4" w:space="0" w:color="auto"/>
            </w:tcBorders>
            <w:shd w:val="clear" w:color="auto" w:fill="auto"/>
            <w:noWrap/>
            <w:vAlign w:val="center"/>
            <w:hideMark/>
          </w:tcPr>
          <w:p w14:paraId="015C3BF2" w14:textId="77777777" w:rsidR="00D96B09" w:rsidRPr="00D96B09" w:rsidRDefault="00D96B09" w:rsidP="00D96B09">
            <w:pPr>
              <w:jc w:val="center"/>
              <w:rPr>
                <w:sz w:val="18"/>
                <w:szCs w:val="18"/>
              </w:rPr>
            </w:pPr>
            <w:r w:rsidRPr="00D96B09">
              <w:rPr>
                <w:sz w:val="18"/>
                <w:szCs w:val="18"/>
              </w:rPr>
              <w:t>85,9</w:t>
            </w:r>
          </w:p>
        </w:tc>
      </w:tr>
      <w:tr w:rsidR="00D96B09" w:rsidRPr="00D96B09" w14:paraId="3428E8E6" w14:textId="77777777" w:rsidTr="00D96B09">
        <w:trPr>
          <w:divId w:val="1651055934"/>
          <w:trHeight w:val="750"/>
        </w:trPr>
        <w:tc>
          <w:tcPr>
            <w:tcW w:w="459" w:type="dxa"/>
            <w:tcBorders>
              <w:top w:val="nil"/>
              <w:left w:val="single" w:sz="4" w:space="0" w:color="auto"/>
              <w:bottom w:val="single" w:sz="4" w:space="0" w:color="auto"/>
              <w:right w:val="single" w:sz="4" w:space="0" w:color="auto"/>
            </w:tcBorders>
            <w:shd w:val="clear" w:color="auto" w:fill="auto"/>
            <w:vAlign w:val="center"/>
            <w:hideMark/>
          </w:tcPr>
          <w:p w14:paraId="706326A9" w14:textId="77777777" w:rsidR="00D96B09" w:rsidRPr="00D96B09" w:rsidRDefault="00D96B09" w:rsidP="00D96B09">
            <w:pPr>
              <w:jc w:val="center"/>
              <w:rPr>
                <w:sz w:val="18"/>
                <w:szCs w:val="18"/>
              </w:rPr>
            </w:pPr>
            <w:r w:rsidRPr="00D96B09">
              <w:rPr>
                <w:sz w:val="18"/>
                <w:szCs w:val="18"/>
              </w:rPr>
              <w:t> </w:t>
            </w:r>
          </w:p>
        </w:tc>
        <w:tc>
          <w:tcPr>
            <w:tcW w:w="3911" w:type="dxa"/>
            <w:tcBorders>
              <w:top w:val="nil"/>
              <w:left w:val="nil"/>
              <w:bottom w:val="single" w:sz="4" w:space="0" w:color="auto"/>
              <w:right w:val="single" w:sz="4" w:space="0" w:color="auto"/>
            </w:tcBorders>
            <w:shd w:val="clear" w:color="auto" w:fill="auto"/>
            <w:vAlign w:val="center"/>
            <w:hideMark/>
          </w:tcPr>
          <w:p w14:paraId="26CF10D1" w14:textId="77777777" w:rsidR="00D96B09" w:rsidRPr="00D96B09" w:rsidRDefault="00D96B09" w:rsidP="00D96B09">
            <w:pPr>
              <w:jc w:val="both"/>
              <w:rPr>
                <w:i/>
                <w:iCs/>
                <w:sz w:val="18"/>
                <w:szCs w:val="18"/>
              </w:rPr>
            </w:pPr>
            <w:r w:rsidRPr="00D96B09">
              <w:rPr>
                <w:i/>
                <w:iCs/>
                <w:sz w:val="18"/>
                <w:szCs w:val="18"/>
              </w:rPr>
              <w:t>в том числе в рамках реализации регионального проекта «Формирование комфортной городской среды»</w:t>
            </w:r>
          </w:p>
        </w:tc>
        <w:tc>
          <w:tcPr>
            <w:tcW w:w="2823" w:type="dxa"/>
            <w:vMerge/>
            <w:tcBorders>
              <w:top w:val="nil"/>
              <w:left w:val="single" w:sz="4" w:space="0" w:color="auto"/>
              <w:bottom w:val="single" w:sz="4" w:space="0" w:color="000000"/>
              <w:right w:val="single" w:sz="4" w:space="0" w:color="auto"/>
            </w:tcBorders>
            <w:vAlign w:val="center"/>
            <w:hideMark/>
          </w:tcPr>
          <w:p w14:paraId="70C4D94C" w14:textId="77777777" w:rsidR="00D96B09" w:rsidRPr="00D96B09" w:rsidRDefault="00D96B09" w:rsidP="00D96B09">
            <w:pPr>
              <w:rPr>
                <w:sz w:val="18"/>
                <w:szCs w:val="18"/>
              </w:rPr>
            </w:pPr>
          </w:p>
        </w:tc>
        <w:tc>
          <w:tcPr>
            <w:tcW w:w="1483" w:type="dxa"/>
            <w:tcBorders>
              <w:top w:val="nil"/>
              <w:left w:val="nil"/>
              <w:bottom w:val="single" w:sz="4" w:space="0" w:color="auto"/>
              <w:right w:val="single" w:sz="4" w:space="0" w:color="auto"/>
            </w:tcBorders>
            <w:shd w:val="clear" w:color="auto" w:fill="auto"/>
            <w:vAlign w:val="center"/>
            <w:hideMark/>
          </w:tcPr>
          <w:p w14:paraId="4AD11B5D" w14:textId="77777777" w:rsidR="00D96B09" w:rsidRPr="00D96B09" w:rsidRDefault="00D96B09" w:rsidP="00D96B09">
            <w:pPr>
              <w:jc w:val="center"/>
              <w:rPr>
                <w:i/>
                <w:iCs/>
                <w:sz w:val="18"/>
                <w:szCs w:val="18"/>
              </w:rPr>
            </w:pPr>
            <w:r w:rsidRPr="00D96B09">
              <w:rPr>
                <w:i/>
                <w:iCs/>
                <w:sz w:val="18"/>
                <w:szCs w:val="18"/>
              </w:rPr>
              <w:t>124 515,0</w:t>
            </w:r>
          </w:p>
        </w:tc>
        <w:tc>
          <w:tcPr>
            <w:tcW w:w="1021" w:type="dxa"/>
            <w:tcBorders>
              <w:top w:val="nil"/>
              <w:left w:val="nil"/>
              <w:bottom w:val="single" w:sz="4" w:space="0" w:color="auto"/>
              <w:right w:val="single" w:sz="4" w:space="0" w:color="auto"/>
            </w:tcBorders>
            <w:shd w:val="clear" w:color="auto" w:fill="auto"/>
            <w:noWrap/>
            <w:vAlign w:val="center"/>
            <w:hideMark/>
          </w:tcPr>
          <w:p w14:paraId="5313A835" w14:textId="77777777" w:rsidR="00D96B09" w:rsidRPr="00D96B09" w:rsidRDefault="00D96B09" w:rsidP="00D96B09">
            <w:pPr>
              <w:jc w:val="center"/>
              <w:rPr>
                <w:i/>
                <w:iCs/>
                <w:sz w:val="18"/>
                <w:szCs w:val="18"/>
              </w:rPr>
            </w:pPr>
            <w:r w:rsidRPr="00D96B09">
              <w:rPr>
                <w:i/>
                <w:iCs/>
                <w:sz w:val="18"/>
                <w:szCs w:val="18"/>
              </w:rPr>
              <w:t>8,9</w:t>
            </w:r>
          </w:p>
        </w:tc>
      </w:tr>
      <w:tr w:rsidR="00D96B09" w:rsidRPr="00D96B09" w14:paraId="2361928A" w14:textId="77777777" w:rsidTr="00D96B09">
        <w:trPr>
          <w:divId w:val="1651055934"/>
          <w:trHeight w:val="720"/>
        </w:trPr>
        <w:tc>
          <w:tcPr>
            <w:tcW w:w="459" w:type="dxa"/>
            <w:tcBorders>
              <w:top w:val="nil"/>
              <w:left w:val="single" w:sz="4" w:space="0" w:color="auto"/>
              <w:bottom w:val="single" w:sz="4" w:space="0" w:color="auto"/>
              <w:right w:val="single" w:sz="4" w:space="0" w:color="auto"/>
            </w:tcBorders>
            <w:shd w:val="clear" w:color="auto" w:fill="auto"/>
            <w:vAlign w:val="center"/>
            <w:hideMark/>
          </w:tcPr>
          <w:p w14:paraId="207B8BC2" w14:textId="77777777" w:rsidR="00D96B09" w:rsidRPr="00D96B09" w:rsidRDefault="00D96B09" w:rsidP="00D96B09">
            <w:pPr>
              <w:jc w:val="center"/>
              <w:rPr>
                <w:sz w:val="18"/>
                <w:szCs w:val="18"/>
              </w:rPr>
            </w:pPr>
            <w:r w:rsidRPr="00D96B09">
              <w:rPr>
                <w:sz w:val="18"/>
                <w:szCs w:val="18"/>
              </w:rPr>
              <w:t> </w:t>
            </w:r>
          </w:p>
        </w:tc>
        <w:tc>
          <w:tcPr>
            <w:tcW w:w="3911" w:type="dxa"/>
            <w:tcBorders>
              <w:top w:val="nil"/>
              <w:left w:val="nil"/>
              <w:bottom w:val="single" w:sz="4" w:space="0" w:color="auto"/>
              <w:right w:val="single" w:sz="4" w:space="0" w:color="auto"/>
            </w:tcBorders>
            <w:shd w:val="clear" w:color="auto" w:fill="auto"/>
            <w:vAlign w:val="center"/>
            <w:hideMark/>
          </w:tcPr>
          <w:p w14:paraId="3EAD60E7" w14:textId="77777777" w:rsidR="00D96B09" w:rsidRPr="00D96B09" w:rsidRDefault="00D96B09" w:rsidP="00D96B09">
            <w:pPr>
              <w:jc w:val="both"/>
              <w:rPr>
                <w:i/>
                <w:iCs/>
                <w:sz w:val="18"/>
                <w:szCs w:val="18"/>
              </w:rPr>
            </w:pPr>
            <w:r w:rsidRPr="00D96B09">
              <w:rPr>
                <w:i/>
                <w:iCs/>
                <w:sz w:val="18"/>
                <w:szCs w:val="18"/>
              </w:rPr>
              <w:t>в том числе в рамках создания Научно-технологического центра в городе Сургуте</w:t>
            </w:r>
          </w:p>
        </w:tc>
        <w:tc>
          <w:tcPr>
            <w:tcW w:w="2823" w:type="dxa"/>
            <w:vMerge/>
            <w:tcBorders>
              <w:top w:val="nil"/>
              <w:left w:val="single" w:sz="4" w:space="0" w:color="auto"/>
              <w:bottom w:val="single" w:sz="4" w:space="0" w:color="000000"/>
              <w:right w:val="single" w:sz="4" w:space="0" w:color="auto"/>
            </w:tcBorders>
            <w:vAlign w:val="center"/>
            <w:hideMark/>
          </w:tcPr>
          <w:p w14:paraId="1C6B4614" w14:textId="77777777" w:rsidR="00D96B09" w:rsidRPr="00D96B09" w:rsidRDefault="00D96B09" w:rsidP="00D96B09">
            <w:pPr>
              <w:rPr>
                <w:sz w:val="18"/>
                <w:szCs w:val="18"/>
              </w:rPr>
            </w:pPr>
          </w:p>
        </w:tc>
        <w:tc>
          <w:tcPr>
            <w:tcW w:w="1483" w:type="dxa"/>
            <w:tcBorders>
              <w:top w:val="nil"/>
              <w:left w:val="nil"/>
              <w:bottom w:val="single" w:sz="4" w:space="0" w:color="auto"/>
              <w:right w:val="single" w:sz="4" w:space="0" w:color="auto"/>
            </w:tcBorders>
            <w:shd w:val="clear" w:color="auto" w:fill="auto"/>
            <w:vAlign w:val="center"/>
            <w:hideMark/>
          </w:tcPr>
          <w:p w14:paraId="5A6C1DAB" w14:textId="77777777" w:rsidR="00D96B09" w:rsidRPr="00D96B09" w:rsidRDefault="00D96B09" w:rsidP="00D96B09">
            <w:pPr>
              <w:jc w:val="center"/>
              <w:rPr>
                <w:i/>
                <w:iCs/>
                <w:sz w:val="18"/>
                <w:szCs w:val="18"/>
              </w:rPr>
            </w:pPr>
            <w:r w:rsidRPr="00D96B09">
              <w:rPr>
                <w:i/>
                <w:iCs/>
                <w:sz w:val="18"/>
                <w:szCs w:val="18"/>
              </w:rPr>
              <w:t>1 048 333,5</w:t>
            </w:r>
          </w:p>
        </w:tc>
        <w:tc>
          <w:tcPr>
            <w:tcW w:w="1021" w:type="dxa"/>
            <w:tcBorders>
              <w:top w:val="nil"/>
              <w:left w:val="nil"/>
              <w:bottom w:val="single" w:sz="4" w:space="0" w:color="auto"/>
              <w:right w:val="single" w:sz="4" w:space="0" w:color="auto"/>
            </w:tcBorders>
            <w:shd w:val="clear" w:color="auto" w:fill="auto"/>
            <w:noWrap/>
            <w:vAlign w:val="center"/>
            <w:hideMark/>
          </w:tcPr>
          <w:p w14:paraId="00BB1000" w14:textId="77777777" w:rsidR="00D96B09" w:rsidRPr="00D96B09" w:rsidRDefault="00D96B09" w:rsidP="00D96B09">
            <w:pPr>
              <w:jc w:val="center"/>
              <w:rPr>
                <w:i/>
                <w:iCs/>
                <w:sz w:val="18"/>
                <w:szCs w:val="18"/>
              </w:rPr>
            </w:pPr>
            <w:r w:rsidRPr="00D96B09">
              <w:rPr>
                <w:i/>
                <w:iCs/>
                <w:sz w:val="18"/>
                <w:szCs w:val="18"/>
              </w:rPr>
              <w:t>74,6</w:t>
            </w:r>
          </w:p>
        </w:tc>
      </w:tr>
      <w:tr w:rsidR="00D96B09" w:rsidRPr="00D96B09" w14:paraId="3FF02973" w14:textId="77777777" w:rsidTr="00D96B09">
        <w:trPr>
          <w:divId w:val="1651055934"/>
          <w:trHeight w:val="331"/>
        </w:trPr>
        <w:tc>
          <w:tcPr>
            <w:tcW w:w="459" w:type="dxa"/>
            <w:tcBorders>
              <w:top w:val="nil"/>
              <w:left w:val="single" w:sz="4" w:space="0" w:color="auto"/>
              <w:bottom w:val="single" w:sz="4" w:space="0" w:color="auto"/>
              <w:right w:val="single" w:sz="4" w:space="0" w:color="auto"/>
            </w:tcBorders>
            <w:shd w:val="clear" w:color="auto" w:fill="auto"/>
            <w:vAlign w:val="center"/>
            <w:hideMark/>
          </w:tcPr>
          <w:p w14:paraId="713F76FF" w14:textId="77777777" w:rsidR="00D96B09" w:rsidRPr="00D96B09" w:rsidRDefault="00D96B09" w:rsidP="00D96B09">
            <w:pPr>
              <w:jc w:val="center"/>
              <w:rPr>
                <w:sz w:val="18"/>
                <w:szCs w:val="18"/>
              </w:rPr>
            </w:pPr>
            <w:r w:rsidRPr="00D96B09">
              <w:rPr>
                <w:sz w:val="18"/>
                <w:szCs w:val="18"/>
              </w:rPr>
              <w:t>2.</w:t>
            </w:r>
          </w:p>
        </w:tc>
        <w:tc>
          <w:tcPr>
            <w:tcW w:w="3911" w:type="dxa"/>
            <w:tcBorders>
              <w:top w:val="nil"/>
              <w:left w:val="nil"/>
              <w:bottom w:val="single" w:sz="4" w:space="0" w:color="auto"/>
              <w:right w:val="single" w:sz="4" w:space="0" w:color="auto"/>
            </w:tcBorders>
            <w:shd w:val="clear" w:color="auto" w:fill="auto"/>
            <w:vAlign w:val="center"/>
            <w:hideMark/>
          </w:tcPr>
          <w:p w14:paraId="2AC50930" w14:textId="77777777" w:rsidR="00D96B09" w:rsidRPr="00D96B09" w:rsidRDefault="00D96B09" w:rsidP="00D96B09">
            <w:pPr>
              <w:jc w:val="both"/>
              <w:rPr>
                <w:sz w:val="18"/>
                <w:szCs w:val="18"/>
              </w:rPr>
            </w:pPr>
            <w:r w:rsidRPr="00D96B09">
              <w:rPr>
                <w:sz w:val="18"/>
                <w:szCs w:val="18"/>
              </w:rPr>
              <w:t xml:space="preserve">Благоустройство дворовых территорий </w:t>
            </w:r>
          </w:p>
        </w:tc>
        <w:tc>
          <w:tcPr>
            <w:tcW w:w="2823" w:type="dxa"/>
            <w:tcBorders>
              <w:top w:val="nil"/>
              <w:left w:val="nil"/>
              <w:bottom w:val="single" w:sz="4" w:space="0" w:color="auto"/>
              <w:right w:val="single" w:sz="4" w:space="0" w:color="auto"/>
            </w:tcBorders>
            <w:shd w:val="clear" w:color="auto" w:fill="auto"/>
            <w:vAlign w:val="center"/>
            <w:hideMark/>
          </w:tcPr>
          <w:p w14:paraId="63FE51EC" w14:textId="77777777" w:rsidR="00D96B09" w:rsidRPr="00D96B09" w:rsidRDefault="00D96B09" w:rsidP="00D96B09">
            <w:pPr>
              <w:jc w:val="both"/>
              <w:rPr>
                <w:color w:val="000000"/>
                <w:sz w:val="18"/>
                <w:szCs w:val="18"/>
              </w:rPr>
            </w:pPr>
            <w:r w:rsidRPr="00D96B09">
              <w:rPr>
                <w:sz w:val="18"/>
                <w:szCs w:val="18"/>
              </w:rPr>
              <w:t>благоустройство 18 дворовых территории</w:t>
            </w:r>
            <w:r w:rsidRPr="00D96B09">
              <w:rPr>
                <w:sz w:val="18"/>
                <w:szCs w:val="18"/>
              </w:rPr>
              <w:br/>
              <w:t>(</w:t>
            </w:r>
            <w:r w:rsidRPr="00D96B09">
              <w:rPr>
                <w:i/>
                <w:iCs/>
                <w:color w:val="000000"/>
                <w:sz w:val="16"/>
                <w:szCs w:val="16"/>
              </w:rPr>
              <w:t>кроме того, оплата за благоустройство 5 дворовых территорий, выполненного в 2022 году в рамках заключенных соглашений)</w:t>
            </w:r>
          </w:p>
        </w:tc>
        <w:tc>
          <w:tcPr>
            <w:tcW w:w="1483" w:type="dxa"/>
            <w:tcBorders>
              <w:top w:val="nil"/>
              <w:left w:val="nil"/>
              <w:bottom w:val="single" w:sz="4" w:space="0" w:color="auto"/>
              <w:right w:val="single" w:sz="4" w:space="0" w:color="auto"/>
            </w:tcBorders>
            <w:shd w:val="clear" w:color="auto" w:fill="auto"/>
            <w:vAlign w:val="center"/>
            <w:hideMark/>
          </w:tcPr>
          <w:p w14:paraId="2E99C29F" w14:textId="77777777" w:rsidR="00D96B09" w:rsidRPr="00D96B09" w:rsidRDefault="00D96B09" w:rsidP="00D96B09">
            <w:pPr>
              <w:jc w:val="center"/>
              <w:rPr>
                <w:sz w:val="18"/>
                <w:szCs w:val="18"/>
              </w:rPr>
            </w:pPr>
            <w:r w:rsidRPr="00D96B09">
              <w:rPr>
                <w:sz w:val="18"/>
                <w:szCs w:val="18"/>
              </w:rPr>
              <w:t>100 003,2</w:t>
            </w:r>
          </w:p>
        </w:tc>
        <w:tc>
          <w:tcPr>
            <w:tcW w:w="1021" w:type="dxa"/>
            <w:tcBorders>
              <w:top w:val="nil"/>
              <w:left w:val="nil"/>
              <w:bottom w:val="single" w:sz="4" w:space="0" w:color="auto"/>
              <w:right w:val="single" w:sz="4" w:space="0" w:color="auto"/>
            </w:tcBorders>
            <w:shd w:val="clear" w:color="auto" w:fill="auto"/>
            <w:noWrap/>
            <w:vAlign w:val="center"/>
            <w:hideMark/>
          </w:tcPr>
          <w:p w14:paraId="5BCC1937" w14:textId="77777777" w:rsidR="00D96B09" w:rsidRPr="00D96B09" w:rsidRDefault="00D96B09" w:rsidP="00D96B09">
            <w:pPr>
              <w:jc w:val="center"/>
              <w:rPr>
                <w:sz w:val="18"/>
                <w:szCs w:val="18"/>
              </w:rPr>
            </w:pPr>
            <w:r w:rsidRPr="00D96B09">
              <w:rPr>
                <w:sz w:val="18"/>
                <w:szCs w:val="18"/>
              </w:rPr>
              <w:t>7,1</w:t>
            </w:r>
          </w:p>
        </w:tc>
      </w:tr>
      <w:tr w:rsidR="00D96B09" w:rsidRPr="00D96B09" w14:paraId="109B9A0C" w14:textId="77777777" w:rsidTr="00D96B09">
        <w:trPr>
          <w:divId w:val="1651055934"/>
          <w:trHeight w:val="1245"/>
        </w:trPr>
        <w:tc>
          <w:tcPr>
            <w:tcW w:w="45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B72EBC7" w14:textId="77777777" w:rsidR="00D96B09" w:rsidRPr="00D96B09" w:rsidRDefault="00D96B09" w:rsidP="00D96B09">
            <w:pPr>
              <w:jc w:val="center"/>
              <w:rPr>
                <w:sz w:val="18"/>
                <w:szCs w:val="18"/>
              </w:rPr>
            </w:pPr>
            <w:r w:rsidRPr="00D96B09">
              <w:rPr>
                <w:sz w:val="18"/>
                <w:szCs w:val="18"/>
              </w:rPr>
              <w:t>3</w:t>
            </w:r>
          </w:p>
        </w:tc>
        <w:tc>
          <w:tcPr>
            <w:tcW w:w="3911" w:type="dxa"/>
            <w:tcBorders>
              <w:top w:val="single" w:sz="4" w:space="0" w:color="auto"/>
              <w:left w:val="nil"/>
              <w:bottom w:val="single" w:sz="4" w:space="0" w:color="auto"/>
              <w:right w:val="single" w:sz="4" w:space="0" w:color="auto"/>
            </w:tcBorders>
            <w:shd w:val="clear" w:color="auto" w:fill="auto"/>
            <w:vAlign w:val="center"/>
            <w:hideMark/>
          </w:tcPr>
          <w:p w14:paraId="02CC2AAE" w14:textId="77777777" w:rsidR="00D96B09" w:rsidRPr="00D96B09" w:rsidRDefault="00D96B09" w:rsidP="00D96B09">
            <w:pPr>
              <w:jc w:val="both"/>
              <w:rPr>
                <w:sz w:val="18"/>
                <w:szCs w:val="18"/>
              </w:rPr>
            </w:pPr>
            <w:r w:rsidRPr="00D96B09">
              <w:rPr>
                <w:sz w:val="18"/>
                <w:szCs w:val="18"/>
              </w:rPr>
              <w:t>Реализация инициативных проектов</w:t>
            </w:r>
          </w:p>
        </w:tc>
        <w:tc>
          <w:tcPr>
            <w:tcW w:w="2823" w:type="dxa"/>
            <w:tcBorders>
              <w:top w:val="nil"/>
              <w:left w:val="nil"/>
              <w:bottom w:val="single" w:sz="4" w:space="0" w:color="auto"/>
              <w:right w:val="single" w:sz="4" w:space="0" w:color="auto"/>
            </w:tcBorders>
            <w:shd w:val="clear" w:color="auto" w:fill="auto"/>
            <w:vAlign w:val="center"/>
            <w:hideMark/>
          </w:tcPr>
          <w:p w14:paraId="6D8E1293" w14:textId="77777777" w:rsidR="00D96B09" w:rsidRPr="00D96B09" w:rsidRDefault="00D96B09" w:rsidP="00D96B09">
            <w:pPr>
              <w:jc w:val="both"/>
              <w:rPr>
                <w:sz w:val="18"/>
                <w:szCs w:val="18"/>
              </w:rPr>
            </w:pPr>
            <w:r w:rsidRPr="00D96B09">
              <w:rPr>
                <w:sz w:val="18"/>
                <w:szCs w:val="18"/>
              </w:rPr>
              <w:t xml:space="preserve">Благоустройство: </w:t>
            </w:r>
            <w:r w:rsidRPr="00D96B09">
              <w:rPr>
                <w:sz w:val="18"/>
                <w:szCs w:val="18"/>
              </w:rPr>
              <w:br/>
              <w:t>-проезда дворовой территории МКД по ул.Быстринская, 12</w:t>
            </w:r>
            <w:r w:rsidRPr="00D96B09">
              <w:rPr>
                <w:sz w:val="18"/>
                <w:szCs w:val="18"/>
              </w:rPr>
              <w:br/>
              <w:t>- территории спортивной площадки по адресу пр.Мира, 55</w:t>
            </w:r>
          </w:p>
        </w:tc>
        <w:tc>
          <w:tcPr>
            <w:tcW w:w="1483" w:type="dxa"/>
            <w:tcBorders>
              <w:top w:val="nil"/>
              <w:left w:val="nil"/>
              <w:bottom w:val="single" w:sz="4" w:space="0" w:color="auto"/>
              <w:right w:val="single" w:sz="4" w:space="0" w:color="auto"/>
            </w:tcBorders>
            <w:shd w:val="clear" w:color="auto" w:fill="auto"/>
            <w:vAlign w:val="center"/>
            <w:hideMark/>
          </w:tcPr>
          <w:p w14:paraId="7E6B888A" w14:textId="77777777" w:rsidR="00D96B09" w:rsidRPr="00D96B09" w:rsidRDefault="00D96B09" w:rsidP="00D96B09">
            <w:pPr>
              <w:jc w:val="center"/>
              <w:rPr>
                <w:sz w:val="18"/>
                <w:szCs w:val="18"/>
              </w:rPr>
            </w:pPr>
            <w:r w:rsidRPr="00D96B09">
              <w:rPr>
                <w:sz w:val="18"/>
                <w:szCs w:val="18"/>
              </w:rPr>
              <w:t>6 753,6</w:t>
            </w:r>
          </w:p>
        </w:tc>
        <w:tc>
          <w:tcPr>
            <w:tcW w:w="1021" w:type="dxa"/>
            <w:tcBorders>
              <w:top w:val="nil"/>
              <w:left w:val="nil"/>
              <w:bottom w:val="single" w:sz="4" w:space="0" w:color="auto"/>
              <w:right w:val="single" w:sz="4" w:space="0" w:color="auto"/>
            </w:tcBorders>
            <w:shd w:val="clear" w:color="auto" w:fill="auto"/>
            <w:noWrap/>
            <w:vAlign w:val="center"/>
            <w:hideMark/>
          </w:tcPr>
          <w:p w14:paraId="7E61FFB4" w14:textId="77777777" w:rsidR="00D96B09" w:rsidRPr="00D96B09" w:rsidRDefault="00D96B09" w:rsidP="00D96B09">
            <w:pPr>
              <w:jc w:val="center"/>
              <w:rPr>
                <w:sz w:val="18"/>
                <w:szCs w:val="18"/>
              </w:rPr>
            </w:pPr>
            <w:r w:rsidRPr="00D96B09">
              <w:rPr>
                <w:sz w:val="18"/>
                <w:szCs w:val="18"/>
              </w:rPr>
              <w:t>0,5</w:t>
            </w:r>
          </w:p>
        </w:tc>
      </w:tr>
      <w:tr w:rsidR="00D96B09" w:rsidRPr="00D96B09" w14:paraId="24E3507D" w14:textId="77777777" w:rsidTr="00D96B09">
        <w:trPr>
          <w:divId w:val="1651055934"/>
          <w:trHeight w:val="1170"/>
        </w:trPr>
        <w:tc>
          <w:tcPr>
            <w:tcW w:w="459"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3C71895D" w14:textId="77777777" w:rsidR="00D96B09" w:rsidRPr="00D96B09" w:rsidRDefault="00D96B09" w:rsidP="00D96B09">
            <w:pPr>
              <w:jc w:val="center"/>
              <w:rPr>
                <w:sz w:val="18"/>
                <w:szCs w:val="18"/>
              </w:rPr>
            </w:pPr>
            <w:r w:rsidRPr="00D96B09">
              <w:rPr>
                <w:sz w:val="18"/>
                <w:szCs w:val="18"/>
              </w:rPr>
              <w:t>3.</w:t>
            </w:r>
          </w:p>
        </w:tc>
        <w:tc>
          <w:tcPr>
            <w:tcW w:w="391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AAF87CE" w14:textId="77777777" w:rsidR="00D96B09" w:rsidRPr="00D96B09" w:rsidRDefault="00D96B09" w:rsidP="00D96B09">
            <w:pPr>
              <w:jc w:val="both"/>
              <w:rPr>
                <w:sz w:val="18"/>
                <w:szCs w:val="18"/>
              </w:rPr>
            </w:pPr>
            <w:r w:rsidRPr="00D96B09">
              <w:rPr>
                <w:sz w:val="18"/>
                <w:szCs w:val="18"/>
              </w:rPr>
              <w:t>Декоративно - художественное и праздничное оформление города</w:t>
            </w:r>
          </w:p>
        </w:tc>
        <w:tc>
          <w:tcPr>
            <w:tcW w:w="2823" w:type="dxa"/>
            <w:tcBorders>
              <w:top w:val="single" w:sz="4" w:space="0" w:color="auto"/>
              <w:left w:val="nil"/>
              <w:bottom w:val="single" w:sz="4" w:space="0" w:color="auto"/>
              <w:right w:val="single" w:sz="4" w:space="0" w:color="auto"/>
            </w:tcBorders>
            <w:shd w:val="clear" w:color="auto" w:fill="auto"/>
            <w:vAlign w:val="center"/>
            <w:hideMark/>
          </w:tcPr>
          <w:p w14:paraId="6AF9CD90" w14:textId="77777777" w:rsidR="00D96B09" w:rsidRPr="00D96B09" w:rsidRDefault="00D96B09" w:rsidP="00D96B09">
            <w:pPr>
              <w:jc w:val="both"/>
              <w:rPr>
                <w:sz w:val="18"/>
                <w:szCs w:val="18"/>
              </w:rPr>
            </w:pPr>
            <w:r w:rsidRPr="00D96B09">
              <w:rPr>
                <w:sz w:val="18"/>
                <w:szCs w:val="18"/>
              </w:rPr>
              <w:t>Новогоднее (в т.ч. световому) оформление 9 площадок города</w:t>
            </w:r>
            <w:r w:rsidRPr="00D96B09">
              <w:rPr>
                <w:sz w:val="18"/>
                <w:szCs w:val="18"/>
              </w:rPr>
              <w:br/>
              <w:t>Праздничное и новогоднее оформление города к 7 государственным праздникам</w:t>
            </w:r>
          </w:p>
        </w:tc>
        <w:tc>
          <w:tcPr>
            <w:tcW w:w="148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C500474" w14:textId="77777777" w:rsidR="00D96B09" w:rsidRPr="00D96B09" w:rsidRDefault="00D96B09" w:rsidP="00D96B09">
            <w:pPr>
              <w:jc w:val="center"/>
              <w:rPr>
                <w:sz w:val="18"/>
                <w:szCs w:val="18"/>
              </w:rPr>
            </w:pPr>
            <w:r w:rsidRPr="00D96B09">
              <w:rPr>
                <w:sz w:val="18"/>
                <w:szCs w:val="18"/>
              </w:rPr>
              <w:t>91 851,6</w:t>
            </w:r>
          </w:p>
        </w:tc>
        <w:tc>
          <w:tcPr>
            <w:tcW w:w="102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4C7826C" w14:textId="77777777" w:rsidR="00D96B09" w:rsidRPr="00D96B09" w:rsidRDefault="00D96B09" w:rsidP="00D96B09">
            <w:pPr>
              <w:jc w:val="center"/>
              <w:rPr>
                <w:sz w:val="18"/>
                <w:szCs w:val="18"/>
              </w:rPr>
            </w:pPr>
            <w:r w:rsidRPr="00D96B09">
              <w:rPr>
                <w:sz w:val="18"/>
                <w:szCs w:val="18"/>
              </w:rPr>
              <w:t>6,5</w:t>
            </w:r>
          </w:p>
        </w:tc>
      </w:tr>
      <w:tr w:rsidR="00D96B09" w:rsidRPr="00D96B09" w14:paraId="09B1E691" w14:textId="77777777" w:rsidTr="00D96B09">
        <w:trPr>
          <w:divId w:val="1651055934"/>
          <w:trHeight w:val="480"/>
        </w:trPr>
        <w:tc>
          <w:tcPr>
            <w:tcW w:w="459" w:type="dxa"/>
            <w:vMerge/>
            <w:tcBorders>
              <w:top w:val="single" w:sz="4" w:space="0" w:color="auto"/>
              <w:left w:val="single" w:sz="4" w:space="0" w:color="auto"/>
              <w:bottom w:val="single" w:sz="4" w:space="0" w:color="000000"/>
              <w:right w:val="single" w:sz="4" w:space="0" w:color="auto"/>
            </w:tcBorders>
            <w:vAlign w:val="center"/>
            <w:hideMark/>
          </w:tcPr>
          <w:p w14:paraId="3F938A93" w14:textId="77777777" w:rsidR="00D96B09" w:rsidRPr="00D96B09" w:rsidRDefault="00D96B09" w:rsidP="00D96B09">
            <w:pPr>
              <w:rPr>
                <w:sz w:val="18"/>
                <w:szCs w:val="18"/>
              </w:rPr>
            </w:pPr>
          </w:p>
        </w:tc>
        <w:tc>
          <w:tcPr>
            <w:tcW w:w="3911" w:type="dxa"/>
            <w:vMerge/>
            <w:tcBorders>
              <w:top w:val="nil"/>
              <w:left w:val="single" w:sz="4" w:space="0" w:color="auto"/>
              <w:bottom w:val="single" w:sz="4" w:space="0" w:color="auto"/>
              <w:right w:val="single" w:sz="4" w:space="0" w:color="auto"/>
            </w:tcBorders>
            <w:vAlign w:val="center"/>
            <w:hideMark/>
          </w:tcPr>
          <w:p w14:paraId="1A3807F7" w14:textId="77777777" w:rsidR="00D96B09" w:rsidRPr="00D96B09" w:rsidRDefault="00D96B09" w:rsidP="00D96B09">
            <w:pPr>
              <w:rPr>
                <w:sz w:val="18"/>
                <w:szCs w:val="18"/>
              </w:rPr>
            </w:pPr>
          </w:p>
        </w:tc>
        <w:tc>
          <w:tcPr>
            <w:tcW w:w="2823" w:type="dxa"/>
            <w:tcBorders>
              <w:top w:val="nil"/>
              <w:left w:val="nil"/>
              <w:bottom w:val="single" w:sz="4" w:space="0" w:color="auto"/>
              <w:right w:val="single" w:sz="4" w:space="0" w:color="auto"/>
            </w:tcBorders>
            <w:shd w:val="clear" w:color="auto" w:fill="auto"/>
            <w:vAlign w:val="center"/>
            <w:hideMark/>
          </w:tcPr>
          <w:p w14:paraId="72964B0C" w14:textId="77777777" w:rsidR="00D96B09" w:rsidRPr="00D96B09" w:rsidRDefault="00D96B09" w:rsidP="00D96B09">
            <w:pPr>
              <w:jc w:val="both"/>
              <w:rPr>
                <w:sz w:val="18"/>
                <w:szCs w:val="18"/>
              </w:rPr>
            </w:pPr>
            <w:r w:rsidRPr="00D96B09">
              <w:rPr>
                <w:sz w:val="18"/>
                <w:szCs w:val="18"/>
              </w:rPr>
              <w:t xml:space="preserve">изготовление и установка мемориальной доски </w:t>
            </w:r>
          </w:p>
        </w:tc>
        <w:tc>
          <w:tcPr>
            <w:tcW w:w="1483" w:type="dxa"/>
            <w:vMerge/>
            <w:tcBorders>
              <w:top w:val="nil"/>
              <w:left w:val="single" w:sz="4" w:space="0" w:color="auto"/>
              <w:bottom w:val="single" w:sz="4" w:space="0" w:color="auto"/>
              <w:right w:val="single" w:sz="4" w:space="0" w:color="auto"/>
            </w:tcBorders>
            <w:vAlign w:val="center"/>
            <w:hideMark/>
          </w:tcPr>
          <w:p w14:paraId="0AC9EDAB" w14:textId="77777777" w:rsidR="00D96B09" w:rsidRPr="00D96B09" w:rsidRDefault="00D96B09" w:rsidP="00D96B09">
            <w:pPr>
              <w:rPr>
                <w:sz w:val="18"/>
                <w:szCs w:val="18"/>
              </w:rPr>
            </w:pPr>
          </w:p>
        </w:tc>
        <w:tc>
          <w:tcPr>
            <w:tcW w:w="1021" w:type="dxa"/>
            <w:vMerge/>
            <w:tcBorders>
              <w:top w:val="nil"/>
              <w:left w:val="single" w:sz="4" w:space="0" w:color="auto"/>
              <w:bottom w:val="single" w:sz="4" w:space="0" w:color="auto"/>
              <w:right w:val="single" w:sz="4" w:space="0" w:color="auto"/>
            </w:tcBorders>
            <w:vAlign w:val="center"/>
            <w:hideMark/>
          </w:tcPr>
          <w:p w14:paraId="7FAF7895" w14:textId="77777777" w:rsidR="00D96B09" w:rsidRPr="00D96B09" w:rsidRDefault="00D96B09" w:rsidP="00D96B09">
            <w:pPr>
              <w:rPr>
                <w:sz w:val="18"/>
                <w:szCs w:val="18"/>
              </w:rPr>
            </w:pPr>
          </w:p>
        </w:tc>
      </w:tr>
      <w:tr w:rsidR="00D96B09" w:rsidRPr="00D96B09" w14:paraId="3DEFE677" w14:textId="77777777" w:rsidTr="00D96B09">
        <w:trPr>
          <w:divId w:val="1651055934"/>
          <w:trHeight w:val="720"/>
        </w:trPr>
        <w:tc>
          <w:tcPr>
            <w:tcW w:w="459" w:type="dxa"/>
            <w:vMerge/>
            <w:tcBorders>
              <w:top w:val="single" w:sz="4" w:space="0" w:color="auto"/>
              <w:left w:val="single" w:sz="4" w:space="0" w:color="auto"/>
              <w:bottom w:val="single" w:sz="4" w:space="0" w:color="000000"/>
              <w:right w:val="single" w:sz="4" w:space="0" w:color="auto"/>
            </w:tcBorders>
            <w:vAlign w:val="center"/>
            <w:hideMark/>
          </w:tcPr>
          <w:p w14:paraId="08E6F4AA" w14:textId="77777777" w:rsidR="00D96B09" w:rsidRPr="00D96B09" w:rsidRDefault="00D96B09" w:rsidP="00D96B09">
            <w:pPr>
              <w:rPr>
                <w:sz w:val="18"/>
                <w:szCs w:val="18"/>
              </w:rPr>
            </w:pPr>
          </w:p>
        </w:tc>
        <w:tc>
          <w:tcPr>
            <w:tcW w:w="3911" w:type="dxa"/>
            <w:vMerge/>
            <w:tcBorders>
              <w:top w:val="nil"/>
              <w:left w:val="single" w:sz="4" w:space="0" w:color="auto"/>
              <w:bottom w:val="single" w:sz="4" w:space="0" w:color="auto"/>
              <w:right w:val="single" w:sz="4" w:space="0" w:color="auto"/>
            </w:tcBorders>
            <w:vAlign w:val="center"/>
            <w:hideMark/>
          </w:tcPr>
          <w:p w14:paraId="1F44C2C6" w14:textId="77777777" w:rsidR="00D96B09" w:rsidRPr="00D96B09" w:rsidRDefault="00D96B09" w:rsidP="00D96B09">
            <w:pPr>
              <w:rPr>
                <w:sz w:val="18"/>
                <w:szCs w:val="18"/>
              </w:rPr>
            </w:pPr>
          </w:p>
        </w:tc>
        <w:tc>
          <w:tcPr>
            <w:tcW w:w="2823" w:type="dxa"/>
            <w:tcBorders>
              <w:top w:val="nil"/>
              <w:left w:val="nil"/>
              <w:bottom w:val="single" w:sz="4" w:space="0" w:color="auto"/>
              <w:right w:val="single" w:sz="4" w:space="0" w:color="auto"/>
            </w:tcBorders>
            <w:shd w:val="clear" w:color="auto" w:fill="auto"/>
            <w:vAlign w:val="center"/>
            <w:hideMark/>
          </w:tcPr>
          <w:p w14:paraId="2BF0F56E" w14:textId="77777777" w:rsidR="00D96B09" w:rsidRPr="00D96B09" w:rsidRDefault="00D96B09" w:rsidP="00D96B09">
            <w:pPr>
              <w:jc w:val="both"/>
              <w:rPr>
                <w:sz w:val="18"/>
                <w:szCs w:val="18"/>
              </w:rPr>
            </w:pPr>
            <w:r w:rsidRPr="00D96B09">
              <w:rPr>
                <w:sz w:val="18"/>
                <w:szCs w:val="18"/>
              </w:rPr>
              <w:t>изготовление и установка монументалоьного объекта "Сургутский кремль"</w:t>
            </w:r>
          </w:p>
        </w:tc>
        <w:tc>
          <w:tcPr>
            <w:tcW w:w="1483" w:type="dxa"/>
            <w:vMerge/>
            <w:tcBorders>
              <w:top w:val="nil"/>
              <w:left w:val="single" w:sz="4" w:space="0" w:color="auto"/>
              <w:bottom w:val="single" w:sz="4" w:space="0" w:color="auto"/>
              <w:right w:val="single" w:sz="4" w:space="0" w:color="auto"/>
            </w:tcBorders>
            <w:vAlign w:val="center"/>
            <w:hideMark/>
          </w:tcPr>
          <w:p w14:paraId="56044C16" w14:textId="77777777" w:rsidR="00D96B09" w:rsidRPr="00D96B09" w:rsidRDefault="00D96B09" w:rsidP="00D96B09">
            <w:pPr>
              <w:rPr>
                <w:sz w:val="18"/>
                <w:szCs w:val="18"/>
              </w:rPr>
            </w:pPr>
          </w:p>
        </w:tc>
        <w:tc>
          <w:tcPr>
            <w:tcW w:w="1021" w:type="dxa"/>
            <w:vMerge/>
            <w:tcBorders>
              <w:top w:val="nil"/>
              <w:left w:val="single" w:sz="4" w:space="0" w:color="auto"/>
              <w:bottom w:val="single" w:sz="4" w:space="0" w:color="auto"/>
              <w:right w:val="single" w:sz="4" w:space="0" w:color="auto"/>
            </w:tcBorders>
            <w:vAlign w:val="center"/>
            <w:hideMark/>
          </w:tcPr>
          <w:p w14:paraId="7DE7BAA2" w14:textId="77777777" w:rsidR="00D96B09" w:rsidRPr="00D96B09" w:rsidRDefault="00D96B09" w:rsidP="00D96B09">
            <w:pPr>
              <w:rPr>
                <w:sz w:val="18"/>
                <w:szCs w:val="18"/>
              </w:rPr>
            </w:pPr>
          </w:p>
        </w:tc>
      </w:tr>
      <w:tr w:rsidR="00D96B09" w:rsidRPr="00D96B09" w14:paraId="252F7C13" w14:textId="77777777" w:rsidTr="00D96B09">
        <w:trPr>
          <w:divId w:val="1651055934"/>
          <w:trHeight w:val="720"/>
        </w:trPr>
        <w:tc>
          <w:tcPr>
            <w:tcW w:w="459" w:type="dxa"/>
            <w:vMerge/>
            <w:tcBorders>
              <w:top w:val="single" w:sz="4" w:space="0" w:color="auto"/>
              <w:left w:val="single" w:sz="4" w:space="0" w:color="auto"/>
              <w:bottom w:val="single" w:sz="4" w:space="0" w:color="000000"/>
              <w:right w:val="single" w:sz="4" w:space="0" w:color="auto"/>
            </w:tcBorders>
            <w:vAlign w:val="center"/>
            <w:hideMark/>
          </w:tcPr>
          <w:p w14:paraId="376948C2" w14:textId="77777777" w:rsidR="00D96B09" w:rsidRPr="00D96B09" w:rsidRDefault="00D96B09" w:rsidP="00D96B09">
            <w:pPr>
              <w:rPr>
                <w:sz w:val="18"/>
                <w:szCs w:val="18"/>
              </w:rPr>
            </w:pPr>
          </w:p>
        </w:tc>
        <w:tc>
          <w:tcPr>
            <w:tcW w:w="3911" w:type="dxa"/>
            <w:vMerge/>
            <w:tcBorders>
              <w:top w:val="nil"/>
              <w:left w:val="single" w:sz="4" w:space="0" w:color="auto"/>
              <w:bottom w:val="single" w:sz="4" w:space="0" w:color="auto"/>
              <w:right w:val="single" w:sz="4" w:space="0" w:color="auto"/>
            </w:tcBorders>
            <w:vAlign w:val="center"/>
            <w:hideMark/>
          </w:tcPr>
          <w:p w14:paraId="5D191909" w14:textId="77777777" w:rsidR="00D96B09" w:rsidRPr="00D96B09" w:rsidRDefault="00D96B09" w:rsidP="00D96B09">
            <w:pPr>
              <w:rPr>
                <w:sz w:val="18"/>
                <w:szCs w:val="18"/>
              </w:rPr>
            </w:pPr>
          </w:p>
        </w:tc>
        <w:tc>
          <w:tcPr>
            <w:tcW w:w="2823" w:type="dxa"/>
            <w:tcBorders>
              <w:top w:val="nil"/>
              <w:left w:val="nil"/>
              <w:bottom w:val="single" w:sz="4" w:space="0" w:color="auto"/>
              <w:right w:val="single" w:sz="4" w:space="0" w:color="auto"/>
            </w:tcBorders>
            <w:shd w:val="clear" w:color="auto" w:fill="auto"/>
            <w:vAlign w:val="center"/>
            <w:hideMark/>
          </w:tcPr>
          <w:p w14:paraId="26E250F4" w14:textId="77777777" w:rsidR="00D96B09" w:rsidRPr="00D96B09" w:rsidRDefault="00D96B09" w:rsidP="00D96B09">
            <w:pPr>
              <w:jc w:val="both"/>
              <w:rPr>
                <w:sz w:val="18"/>
                <w:szCs w:val="18"/>
              </w:rPr>
            </w:pPr>
            <w:r w:rsidRPr="00D96B09">
              <w:rPr>
                <w:sz w:val="18"/>
                <w:szCs w:val="18"/>
              </w:rPr>
              <w:t>освещение транспортной развязки на пересечении улиц Аэрофлотская и Нефтеюганское шоссе</w:t>
            </w:r>
          </w:p>
        </w:tc>
        <w:tc>
          <w:tcPr>
            <w:tcW w:w="1483" w:type="dxa"/>
            <w:vMerge/>
            <w:tcBorders>
              <w:top w:val="nil"/>
              <w:left w:val="single" w:sz="4" w:space="0" w:color="auto"/>
              <w:bottom w:val="single" w:sz="4" w:space="0" w:color="auto"/>
              <w:right w:val="single" w:sz="4" w:space="0" w:color="auto"/>
            </w:tcBorders>
            <w:vAlign w:val="center"/>
            <w:hideMark/>
          </w:tcPr>
          <w:p w14:paraId="53485C95" w14:textId="77777777" w:rsidR="00D96B09" w:rsidRPr="00D96B09" w:rsidRDefault="00D96B09" w:rsidP="00D96B09">
            <w:pPr>
              <w:rPr>
                <w:sz w:val="18"/>
                <w:szCs w:val="18"/>
              </w:rPr>
            </w:pPr>
          </w:p>
        </w:tc>
        <w:tc>
          <w:tcPr>
            <w:tcW w:w="1021" w:type="dxa"/>
            <w:vMerge/>
            <w:tcBorders>
              <w:top w:val="nil"/>
              <w:left w:val="single" w:sz="4" w:space="0" w:color="auto"/>
              <w:bottom w:val="single" w:sz="4" w:space="0" w:color="auto"/>
              <w:right w:val="single" w:sz="4" w:space="0" w:color="auto"/>
            </w:tcBorders>
            <w:vAlign w:val="center"/>
            <w:hideMark/>
          </w:tcPr>
          <w:p w14:paraId="1A14A5F6" w14:textId="77777777" w:rsidR="00D96B09" w:rsidRPr="00D96B09" w:rsidRDefault="00D96B09" w:rsidP="00D96B09">
            <w:pPr>
              <w:rPr>
                <w:sz w:val="18"/>
                <w:szCs w:val="18"/>
              </w:rPr>
            </w:pPr>
          </w:p>
        </w:tc>
      </w:tr>
      <w:tr w:rsidR="00D96B09" w:rsidRPr="00D96B09" w14:paraId="76F06A72" w14:textId="77777777" w:rsidTr="00D96B09">
        <w:trPr>
          <w:divId w:val="1651055934"/>
          <w:trHeight w:val="300"/>
        </w:trPr>
        <w:tc>
          <w:tcPr>
            <w:tcW w:w="459" w:type="dxa"/>
            <w:tcBorders>
              <w:top w:val="nil"/>
              <w:left w:val="single" w:sz="4" w:space="0" w:color="auto"/>
              <w:bottom w:val="single" w:sz="4" w:space="0" w:color="auto"/>
              <w:right w:val="single" w:sz="4" w:space="0" w:color="auto"/>
            </w:tcBorders>
            <w:shd w:val="clear" w:color="auto" w:fill="auto"/>
            <w:vAlign w:val="center"/>
            <w:hideMark/>
          </w:tcPr>
          <w:p w14:paraId="29B7B71A" w14:textId="77777777" w:rsidR="00D96B09" w:rsidRPr="00D96B09" w:rsidRDefault="00D96B09" w:rsidP="00D96B09">
            <w:pPr>
              <w:jc w:val="center"/>
              <w:rPr>
                <w:sz w:val="18"/>
                <w:szCs w:val="18"/>
              </w:rPr>
            </w:pPr>
            <w:r w:rsidRPr="00D96B09">
              <w:rPr>
                <w:sz w:val="18"/>
                <w:szCs w:val="18"/>
              </w:rPr>
              <w:t> </w:t>
            </w:r>
          </w:p>
        </w:tc>
        <w:tc>
          <w:tcPr>
            <w:tcW w:w="3911" w:type="dxa"/>
            <w:tcBorders>
              <w:top w:val="nil"/>
              <w:left w:val="nil"/>
              <w:bottom w:val="single" w:sz="4" w:space="0" w:color="auto"/>
              <w:right w:val="single" w:sz="4" w:space="0" w:color="auto"/>
            </w:tcBorders>
            <w:shd w:val="clear" w:color="auto" w:fill="auto"/>
            <w:vAlign w:val="center"/>
            <w:hideMark/>
          </w:tcPr>
          <w:p w14:paraId="07F81DE4" w14:textId="77777777" w:rsidR="00D96B09" w:rsidRPr="00D96B09" w:rsidRDefault="00D96B09" w:rsidP="00D96B09">
            <w:pPr>
              <w:jc w:val="both"/>
              <w:rPr>
                <w:sz w:val="18"/>
                <w:szCs w:val="18"/>
              </w:rPr>
            </w:pPr>
            <w:r w:rsidRPr="00D96B09">
              <w:rPr>
                <w:sz w:val="18"/>
                <w:szCs w:val="18"/>
              </w:rPr>
              <w:t xml:space="preserve">ИТОГО </w:t>
            </w:r>
          </w:p>
        </w:tc>
        <w:tc>
          <w:tcPr>
            <w:tcW w:w="2823" w:type="dxa"/>
            <w:tcBorders>
              <w:top w:val="nil"/>
              <w:left w:val="nil"/>
              <w:bottom w:val="single" w:sz="4" w:space="0" w:color="auto"/>
              <w:right w:val="single" w:sz="4" w:space="0" w:color="auto"/>
            </w:tcBorders>
            <w:shd w:val="clear" w:color="auto" w:fill="auto"/>
            <w:vAlign w:val="center"/>
            <w:hideMark/>
          </w:tcPr>
          <w:p w14:paraId="549F6534" w14:textId="77777777" w:rsidR="00D96B09" w:rsidRPr="00D96B09" w:rsidRDefault="00D96B09" w:rsidP="00D96B09">
            <w:pPr>
              <w:jc w:val="both"/>
              <w:rPr>
                <w:sz w:val="18"/>
                <w:szCs w:val="18"/>
              </w:rPr>
            </w:pPr>
            <w:r w:rsidRPr="00D96B09">
              <w:rPr>
                <w:sz w:val="18"/>
                <w:szCs w:val="18"/>
              </w:rPr>
              <w:t> </w:t>
            </w:r>
          </w:p>
        </w:tc>
        <w:tc>
          <w:tcPr>
            <w:tcW w:w="1483" w:type="dxa"/>
            <w:tcBorders>
              <w:top w:val="nil"/>
              <w:left w:val="nil"/>
              <w:bottom w:val="single" w:sz="4" w:space="0" w:color="auto"/>
              <w:right w:val="single" w:sz="4" w:space="0" w:color="auto"/>
            </w:tcBorders>
            <w:shd w:val="clear" w:color="auto" w:fill="auto"/>
            <w:vAlign w:val="center"/>
            <w:hideMark/>
          </w:tcPr>
          <w:p w14:paraId="01FA70A2" w14:textId="77777777" w:rsidR="00D96B09" w:rsidRPr="00D96B09" w:rsidRDefault="00D96B09" w:rsidP="00D96B09">
            <w:pPr>
              <w:jc w:val="center"/>
              <w:rPr>
                <w:sz w:val="18"/>
                <w:szCs w:val="18"/>
              </w:rPr>
            </w:pPr>
            <w:r w:rsidRPr="00D96B09">
              <w:rPr>
                <w:sz w:val="18"/>
                <w:szCs w:val="18"/>
              </w:rPr>
              <w:t>1 405 570,9</w:t>
            </w:r>
          </w:p>
        </w:tc>
        <w:tc>
          <w:tcPr>
            <w:tcW w:w="1021" w:type="dxa"/>
            <w:tcBorders>
              <w:top w:val="nil"/>
              <w:left w:val="nil"/>
              <w:bottom w:val="single" w:sz="4" w:space="0" w:color="auto"/>
              <w:right w:val="single" w:sz="4" w:space="0" w:color="auto"/>
            </w:tcBorders>
            <w:shd w:val="clear" w:color="auto" w:fill="auto"/>
            <w:vAlign w:val="center"/>
            <w:hideMark/>
          </w:tcPr>
          <w:p w14:paraId="7FBFAA2D" w14:textId="77777777" w:rsidR="00D96B09" w:rsidRPr="00D96B09" w:rsidRDefault="00D96B09" w:rsidP="00D96B09">
            <w:pPr>
              <w:jc w:val="center"/>
              <w:rPr>
                <w:sz w:val="18"/>
                <w:szCs w:val="18"/>
              </w:rPr>
            </w:pPr>
            <w:r w:rsidRPr="00D96B09">
              <w:rPr>
                <w:sz w:val="18"/>
                <w:szCs w:val="18"/>
              </w:rPr>
              <w:t>100,0</w:t>
            </w:r>
          </w:p>
        </w:tc>
      </w:tr>
    </w:tbl>
    <w:p w14:paraId="18FACB34" w14:textId="77777777" w:rsidR="007D7501" w:rsidRPr="007D7501" w:rsidRDefault="007D7501" w:rsidP="007D7501">
      <w:pPr>
        <w:spacing w:after="160" w:line="259" w:lineRule="auto"/>
        <w:contextualSpacing/>
        <w:rPr>
          <w:rFonts w:eastAsiaTheme="minorHAnsi"/>
          <w:sz w:val="28"/>
          <w:szCs w:val="28"/>
          <w:lang w:eastAsia="en-US"/>
        </w:rPr>
      </w:pPr>
      <w:r w:rsidRPr="00AD5B1F">
        <w:rPr>
          <w:rFonts w:eastAsiaTheme="minorHAnsi"/>
          <w:lang w:eastAsia="en-US"/>
        </w:rPr>
        <w:fldChar w:fldCharType="end"/>
      </w:r>
    </w:p>
    <w:p w14:paraId="68524262" w14:textId="78EF5C5A" w:rsidR="007D7501" w:rsidRPr="007D7501" w:rsidRDefault="007D7501" w:rsidP="007D7501">
      <w:pPr>
        <w:ind w:firstLine="709"/>
        <w:contextualSpacing/>
        <w:jc w:val="right"/>
        <w:rPr>
          <w:sz w:val="28"/>
          <w:szCs w:val="28"/>
        </w:rPr>
      </w:pPr>
      <w:r w:rsidRPr="007D7501">
        <w:rPr>
          <w:sz w:val="28"/>
          <w:szCs w:val="28"/>
        </w:rPr>
        <w:t>Таблица 4</w:t>
      </w:r>
      <w:r w:rsidR="00A00DEB">
        <w:rPr>
          <w:sz w:val="28"/>
          <w:szCs w:val="28"/>
        </w:rPr>
        <w:t>2</w:t>
      </w:r>
    </w:p>
    <w:p w14:paraId="36C9A828" w14:textId="77777777" w:rsidR="007D7501" w:rsidRPr="007D7501" w:rsidRDefault="007D7501" w:rsidP="007D7501">
      <w:pPr>
        <w:ind w:firstLine="709"/>
        <w:contextualSpacing/>
        <w:jc w:val="center"/>
        <w:rPr>
          <w:sz w:val="28"/>
          <w:szCs w:val="28"/>
        </w:rPr>
      </w:pPr>
      <w:r w:rsidRPr="007D7501">
        <w:rPr>
          <w:sz w:val="28"/>
          <w:szCs w:val="28"/>
        </w:rPr>
        <w:t>Перечень объектов, создаваемых в рамках муниципальной программы</w:t>
      </w:r>
    </w:p>
    <w:p w14:paraId="7144D85A" w14:textId="77777777" w:rsidR="007D7501" w:rsidRPr="007D7501" w:rsidRDefault="007D7501" w:rsidP="007D7501">
      <w:pPr>
        <w:ind w:firstLine="709"/>
        <w:contextualSpacing/>
        <w:jc w:val="center"/>
        <w:rPr>
          <w:sz w:val="28"/>
          <w:szCs w:val="28"/>
        </w:rPr>
      </w:pPr>
      <w:r w:rsidRPr="007D7501">
        <w:rPr>
          <w:sz w:val="28"/>
          <w:szCs w:val="28"/>
        </w:rPr>
        <w:t>на 2024 год и на плановый период 2025– 2026 годов</w:t>
      </w:r>
    </w:p>
    <w:p w14:paraId="1BA79867" w14:textId="2BC8A0E0" w:rsidR="00D96B09" w:rsidRDefault="00510CE0" w:rsidP="00D96B09">
      <w:pPr>
        <w:ind w:firstLine="709"/>
        <w:contextualSpacing/>
        <w:jc w:val="center"/>
        <w:rPr>
          <w:sz w:val="20"/>
          <w:szCs w:val="20"/>
        </w:rPr>
      </w:pPr>
      <w:r w:rsidRPr="007D7501">
        <w:fldChar w:fldCharType="begin"/>
      </w:r>
      <w:r w:rsidRPr="007D7501">
        <w:instrText xml:space="preserve"> LINK </w:instrText>
      </w:r>
      <w:r w:rsidR="00A3678F">
        <w:instrText xml:space="preserve">Excel.Sheet.12 "\\\\192.168.222.205\\df\\Documents\\Аналитический отдел\\Проект бюджета 2024-2026\\таблицы по программам для ПЗ\\36 готово.xlsx" Лист1!Область_печати </w:instrText>
      </w:r>
      <w:r w:rsidRPr="007D7501">
        <w:instrText xml:space="preserve">\a \f 4 \h  \* MERGEFORMAT </w:instrText>
      </w:r>
      <w:r w:rsidRPr="007D7501">
        <w:fldChar w:fldCharType="separate"/>
      </w:r>
      <w:bookmarkStart w:id="6" w:name="RANGE!A1:F10"/>
    </w:p>
    <w:tbl>
      <w:tblPr>
        <w:tblW w:w="9639" w:type="dxa"/>
        <w:tblInd w:w="108" w:type="dxa"/>
        <w:tblLook w:val="04A0" w:firstRow="1" w:lastRow="0" w:firstColumn="1" w:lastColumn="0" w:noHBand="0" w:noVBand="1"/>
      </w:tblPr>
      <w:tblGrid>
        <w:gridCol w:w="459"/>
        <w:gridCol w:w="3794"/>
        <w:gridCol w:w="1134"/>
        <w:gridCol w:w="992"/>
        <w:gridCol w:w="992"/>
        <w:gridCol w:w="2268"/>
      </w:tblGrid>
      <w:tr w:rsidR="00D96B09" w:rsidRPr="00D96B09" w14:paraId="7D34C07D" w14:textId="77777777" w:rsidTr="00D96B09">
        <w:trPr>
          <w:divId w:val="1081218381"/>
          <w:trHeight w:val="480"/>
        </w:trPr>
        <w:tc>
          <w:tcPr>
            <w:tcW w:w="45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F6B836" w14:textId="42499360" w:rsidR="00D96B09" w:rsidRPr="00D96B09" w:rsidRDefault="00D96B09" w:rsidP="00D96B09">
            <w:pPr>
              <w:jc w:val="center"/>
              <w:rPr>
                <w:sz w:val="18"/>
                <w:szCs w:val="18"/>
              </w:rPr>
            </w:pPr>
            <w:r w:rsidRPr="00D96B09">
              <w:rPr>
                <w:sz w:val="18"/>
                <w:szCs w:val="18"/>
              </w:rPr>
              <w:t>№ п/п</w:t>
            </w:r>
          </w:p>
        </w:tc>
        <w:tc>
          <w:tcPr>
            <w:tcW w:w="3794" w:type="dxa"/>
            <w:tcBorders>
              <w:top w:val="single" w:sz="4" w:space="0" w:color="auto"/>
              <w:left w:val="nil"/>
              <w:bottom w:val="single" w:sz="4" w:space="0" w:color="auto"/>
              <w:right w:val="single" w:sz="4" w:space="0" w:color="auto"/>
            </w:tcBorders>
            <w:shd w:val="clear" w:color="auto" w:fill="auto"/>
            <w:vAlign w:val="center"/>
            <w:hideMark/>
          </w:tcPr>
          <w:p w14:paraId="2705AAE3" w14:textId="77777777" w:rsidR="00D96B09" w:rsidRPr="00D96B09" w:rsidRDefault="00D96B09" w:rsidP="00D96B09">
            <w:pPr>
              <w:jc w:val="center"/>
              <w:rPr>
                <w:sz w:val="18"/>
                <w:szCs w:val="18"/>
              </w:rPr>
            </w:pPr>
            <w:r w:rsidRPr="00D96B09">
              <w:rPr>
                <w:sz w:val="18"/>
                <w:szCs w:val="18"/>
              </w:rPr>
              <w:t>Наименование объекта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F7993F1" w14:textId="77777777" w:rsidR="00D96B09" w:rsidRPr="00D96B09" w:rsidRDefault="00D96B09" w:rsidP="00D96B09">
            <w:pPr>
              <w:jc w:val="center"/>
              <w:rPr>
                <w:sz w:val="18"/>
                <w:szCs w:val="18"/>
              </w:rPr>
            </w:pPr>
            <w:r w:rsidRPr="00D96B09">
              <w:rPr>
                <w:sz w:val="18"/>
                <w:szCs w:val="18"/>
              </w:rPr>
              <w:t>2024 год</w:t>
            </w:r>
          </w:p>
        </w:tc>
        <w:tc>
          <w:tcPr>
            <w:tcW w:w="992" w:type="dxa"/>
            <w:tcBorders>
              <w:top w:val="single" w:sz="4" w:space="0" w:color="auto"/>
              <w:left w:val="nil"/>
              <w:bottom w:val="single" w:sz="4" w:space="0" w:color="auto"/>
              <w:right w:val="single" w:sz="4" w:space="0" w:color="auto"/>
            </w:tcBorders>
            <w:shd w:val="clear" w:color="auto" w:fill="auto"/>
            <w:vAlign w:val="center"/>
            <w:hideMark/>
          </w:tcPr>
          <w:p w14:paraId="162D5759" w14:textId="77777777" w:rsidR="00D96B09" w:rsidRPr="00D96B09" w:rsidRDefault="00D96B09" w:rsidP="00D96B09">
            <w:pPr>
              <w:jc w:val="center"/>
              <w:rPr>
                <w:sz w:val="18"/>
                <w:szCs w:val="18"/>
              </w:rPr>
            </w:pPr>
            <w:r w:rsidRPr="00D96B09">
              <w:rPr>
                <w:sz w:val="18"/>
                <w:szCs w:val="18"/>
              </w:rPr>
              <w:t>2025 год</w:t>
            </w:r>
          </w:p>
        </w:tc>
        <w:tc>
          <w:tcPr>
            <w:tcW w:w="992" w:type="dxa"/>
            <w:tcBorders>
              <w:top w:val="single" w:sz="4" w:space="0" w:color="auto"/>
              <w:left w:val="nil"/>
              <w:bottom w:val="single" w:sz="4" w:space="0" w:color="auto"/>
              <w:right w:val="single" w:sz="4" w:space="0" w:color="auto"/>
            </w:tcBorders>
            <w:shd w:val="clear" w:color="auto" w:fill="auto"/>
            <w:vAlign w:val="center"/>
            <w:hideMark/>
          </w:tcPr>
          <w:p w14:paraId="647CC028" w14:textId="77777777" w:rsidR="00D96B09" w:rsidRPr="00D96B09" w:rsidRDefault="00D96B09" w:rsidP="00D96B09">
            <w:pPr>
              <w:jc w:val="center"/>
              <w:rPr>
                <w:sz w:val="18"/>
                <w:szCs w:val="18"/>
              </w:rPr>
            </w:pPr>
            <w:r w:rsidRPr="00D96B09">
              <w:rPr>
                <w:sz w:val="18"/>
                <w:szCs w:val="18"/>
              </w:rPr>
              <w:t>2026 год</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14:paraId="20E49BAB" w14:textId="77777777" w:rsidR="00D96B09" w:rsidRPr="00D96B09" w:rsidRDefault="00D96B09" w:rsidP="00D96B09">
            <w:pPr>
              <w:jc w:val="center"/>
              <w:rPr>
                <w:sz w:val="18"/>
                <w:szCs w:val="18"/>
              </w:rPr>
            </w:pPr>
            <w:r w:rsidRPr="00D96B09">
              <w:rPr>
                <w:sz w:val="18"/>
                <w:szCs w:val="18"/>
              </w:rPr>
              <w:t>Вид работ</w:t>
            </w:r>
          </w:p>
        </w:tc>
      </w:tr>
      <w:tr w:rsidR="00D96B09" w:rsidRPr="00D96B09" w14:paraId="7764598C" w14:textId="77777777" w:rsidTr="00D96B09">
        <w:trPr>
          <w:divId w:val="1081218381"/>
          <w:trHeight w:val="495"/>
        </w:trPr>
        <w:tc>
          <w:tcPr>
            <w:tcW w:w="459" w:type="dxa"/>
            <w:tcBorders>
              <w:top w:val="nil"/>
              <w:left w:val="single" w:sz="4" w:space="0" w:color="auto"/>
              <w:bottom w:val="single" w:sz="4" w:space="0" w:color="auto"/>
              <w:right w:val="single" w:sz="4" w:space="0" w:color="auto"/>
            </w:tcBorders>
            <w:shd w:val="clear" w:color="auto" w:fill="auto"/>
            <w:vAlign w:val="center"/>
            <w:hideMark/>
          </w:tcPr>
          <w:p w14:paraId="6BC985A7" w14:textId="77777777" w:rsidR="00D96B09" w:rsidRPr="00D96B09" w:rsidRDefault="00D96B09" w:rsidP="00D96B09">
            <w:pPr>
              <w:jc w:val="center"/>
              <w:rPr>
                <w:sz w:val="18"/>
                <w:szCs w:val="18"/>
              </w:rPr>
            </w:pPr>
            <w:r w:rsidRPr="00D96B09">
              <w:rPr>
                <w:sz w:val="18"/>
                <w:szCs w:val="18"/>
              </w:rPr>
              <w:t>1.</w:t>
            </w:r>
          </w:p>
        </w:tc>
        <w:tc>
          <w:tcPr>
            <w:tcW w:w="3794" w:type="dxa"/>
            <w:tcBorders>
              <w:top w:val="nil"/>
              <w:left w:val="nil"/>
              <w:bottom w:val="single" w:sz="4" w:space="0" w:color="auto"/>
              <w:right w:val="single" w:sz="4" w:space="0" w:color="auto"/>
            </w:tcBorders>
            <w:shd w:val="clear" w:color="auto" w:fill="auto"/>
            <w:vAlign w:val="center"/>
            <w:hideMark/>
          </w:tcPr>
          <w:p w14:paraId="2D193674" w14:textId="77777777" w:rsidR="00D96B09" w:rsidRPr="00D96B09" w:rsidRDefault="00D96B09" w:rsidP="00D96B09">
            <w:pPr>
              <w:jc w:val="both"/>
              <w:rPr>
                <w:sz w:val="18"/>
                <w:szCs w:val="18"/>
              </w:rPr>
            </w:pPr>
            <w:r w:rsidRPr="00D96B09">
              <w:rPr>
                <w:sz w:val="18"/>
                <w:szCs w:val="18"/>
              </w:rPr>
              <w:t>Региональный проект «Формирование комфортной городской среды», в том числе:</w:t>
            </w:r>
          </w:p>
        </w:tc>
        <w:tc>
          <w:tcPr>
            <w:tcW w:w="1134" w:type="dxa"/>
            <w:tcBorders>
              <w:top w:val="nil"/>
              <w:left w:val="nil"/>
              <w:bottom w:val="single" w:sz="4" w:space="0" w:color="auto"/>
              <w:right w:val="single" w:sz="4" w:space="0" w:color="auto"/>
            </w:tcBorders>
            <w:shd w:val="clear" w:color="auto" w:fill="auto"/>
            <w:vAlign w:val="center"/>
            <w:hideMark/>
          </w:tcPr>
          <w:p w14:paraId="3B4AD170" w14:textId="77777777" w:rsidR="00D96B09" w:rsidRPr="00D96B09" w:rsidRDefault="00D96B09" w:rsidP="00D96B09">
            <w:pPr>
              <w:jc w:val="center"/>
              <w:rPr>
                <w:sz w:val="18"/>
                <w:szCs w:val="18"/>
              </w:rPr>
            </w:pPr>
            <w:r w:rsidRPr="00D96B09">
              <w:rPr>
                <w:sz w:val="18"/>
                <w:szCs w:val="18"/>
              </w:rPr>
              <w:t>124 515,0</w:t>
            </w:r>
          </w:p>
        </w:tc>
        <w:tc>
          <w:tcPr>
            <w:tcW w:w="992" w:type="dxa"/>
            <w:tcBorders>
              <w:top w:val="nil"/>
              <w:left w:val="nil"/>
              <w:bottom w:val="single" w:sz="4" w:space="0" w:color="auto"/>
              <w:right w:val="single" w:sz="4" w:space="0" w:color="auto"/>
            </w:tcBorders>
            <w:shd w:val="clear" w:color="auto" w:fill="auto"/>
            <w:vAlign w:val="center"/>
            <w:hideMark/>
          </w:tcPr>
          <w:p w14:paraId="40519299" w14:textId="77777777" w:rsidR="00D96B09" w:rsidRPr="00D96B09" w:rsidRDefault="00D96B09" w:rsidP="00D96B09">
            <w:pPr>
              <w:jc w:val="center"/>
              <w:rPr>
                <w:sz w:val="18"/>
                <w:szCs w:val="18"/>
              </w:rPr>
            </w:pPr>
            <w:r w:rsidRPr="00D96B09">
              <w:rPr>
                <w:sz w:val="18"/>
                <w:szCs w:val="18"/>
              </w:rPr>
              <w:t>21,3</w:t>
            </w:r>
          </w:p>
        </w:tc>
        <w:tc>
          <w:tcPr>
            <w:tcW w:w="992" w:type="dxa"/>
            <w:tcBorders>
              <w:top w:val="nil"/>
              <w:left w:val="nil"/>
              <w:bottom w:val="single" w:sz="4" w:space="0" w:color="auto"/>
              <w:right w:val="single" w:sz="4" w:space="0" w:color="auto"/>
            </w:tcBorders>
            <w:shd w:val="clear" w:color="auto" w:fill="auto"/>
            <w:vAlign w:val="center"/>
            <w:hideMark/>
          </w:tcPr>
          <w:p w14:paraId="1471DA6A" w14:textId="77777777" w:rsidR="00D96B09" w:rsidRPr="00D96B09" w:rsidRDefault="00D96B09" w:rsidP="00D96B09">
            <w:pPr>
              <w:jc w:val="center"/>
              <w:rPr>
                <w:sz w:val="18"/>
                <w:szCs w:val="18"/>
              </w:rPr>
            </w:pPr>
            <w:r w:rsidRPr="00D96B09">
              <w:rPr>
                <w:sz w:val="18"/>
                <w:szCs w:val="18"/>
              </w:rPr>
              <w:t> </w:t>
            </w:r>
          </w:p>
        </w:tc>
        <w:tc>
          <w:tcPr>
            <w:tcW w:w="2268" w:type="dxa"/>
            <w:tcBorders>
              <w:top w:val="nil"/>
              <w:left w:val="nil"/>
              <w:bottom w:val="single" w:sz="4" w:space="0" w:color="auto"/>
              <w:right w:val="single" w:sz="4" w:space="0" w:color="auto"/>
            </w:tcBorders>
            <w:shd w:val="clear" w:color="auto" w:fill="auto"/>
            <w:vAlign w:val="center"/>
            <w:hideMark/>
          </w:tcPr>
          <w:p w14:paraId="6ED4DE62" w14:textId="77777777" w:rsidR="00D96B09" w:rsidRPr="00D96B09" w:rsidRDefault="00D96B09" w:rsidP="00D96B09">
            <w:pPr>
              <w:jc w:val="center"/>
              <w:rPr>
                <w:sz w:val="18"/>
                <w:szCs w:val="18"/>
              </w:rPr>
            </w:pPr>
            <w:r w:rsidRPr="00D96B09">
              <w:rPr>
                <w:sz w:val="18"/>
                <w:szCs w:val="18"/>
              </w:rPr>
              <w:t> </w:t>
            </w:r>
          </w:p>
        </w:tc>
      </w:tr>
      <w:tr w:rsidR="00D96B09" w:rsidRPr="00D96B09" w14:paraId="70A30AD1" w14:textId="77777777" w:rsidTr="00D96B09">
        <w:trPr>
          <w:divId w:val="1081218381"/>
          <w:trHeight w:val="240"/>
        </w:trPr>
        <w:tc>
          <w:tcPr>
            <w:tcW w:w="459" w:type="dxa"/>
            <w:tcBorders>
              <w:top w:val="nil"/>
              <w:left w:val="single" w:sz="4" w:space="0" w:color="auto"/>
              <w:bottom w:val="single" w:sz="4" w:space="0" w:color="auto"/>
              <w:right w:val="single" w:sz="4" w:space="0" w:color="auto"/>
            </w:tcBorders>
            <w:shd w:val="clear" w:color="auto" w:fill="auto"/>
            <w:vAlign w:val="center"/>
            <w:hideMark/>
          </w:tcPr>
          <w:p w14:paraId="5FCC4B1D" w14:textId="77777777" w:rsidR="00D96B09" w:rsidRPr="00D96B09" w:rsidRDefault="00D96B09" w:rsidP="00D96B09">
            <w:pPr>
              <w:jc w:val="center"/>
              <w:rPr>
                <w:i/>
                <w:iCs/>
                <w:sz w:val="18"/>
                <w:szCs w:val="18"/>
              </w:rPr>
            </w:pPr>
            <w:r w:rsidRPr="00D96B09">
              <w:rPr>
                <w:i/>
                <w:iCs/>
                <w:sz w:val="18"/>
                <w:szCs w:val="18"/>
              </w:rPr>
              <w:t>1.1</w:t>
            </w:r>
          </w:p>
        </w:tc>
        <w:tc>
          <w:tcPr>
            <w:tcW w:w="3794" w:type="dxa"/>
            <w:tcBorders>
              <w:top w:val="nil"/>
              <w:left w:val="nil"/>
              <w:bottom w:val="single" w:sz="4" w:space="0" w:color="auto"/>
              <w:right w:val="single" w:sz="4" w:space="0" w:color="auto"/>
            </w:tcBorders>
            <w:shd w:val="clear" w:color="auto" w:fill="auto"/>
            <w:vAlign w:val="center"/>
            <w:hideMark/>
          </w:tcPr>
          <w:p w14:paraId="3B6A9018" w14:textId="77777777" w:rsidR="00D96B09" w:rsidRPr="00D96B09" w:rsidRDefault="00D96B09" w:rsidP="00D96B09">
            <w:pPr>
              <w:jc w:val="both"/>
              <w:rPr>
                <w:i/>
                <w:iCs/>
                <w:sz w:val="18"/>
                <w:szCs w:val="18"/>
              </w:rPr>
            </w:pPr>
            <w:r w:rsidRPr="00D96B09">
              <w:rPr>
                <w:i/>
                <w:iCs/>
                <w:sz w:val="18"/>
                <w:szCs w:val="18"/>
              </w:rPr>
              <w:t>Экопарк "За Саймой"</w:t>
            </w:r>
          </w:p>
        </w:tc>
        <w:tc>
          <w:tcPr>
            <w:tcW w:w="1134" w:type="dxa"/>
            <w:tcBorders>
              <w:top w:val="nil"/>
              <w:left w:val="nil"/>
              <w:bottom w:val="single" w:sz="4" w:space="0" w:color="auto"/>
              <w:right w:val="single" w:sz="4" w:space="0" w:color="auto"/>
            </w:tcBorders>
            <w:shd w:val="clear" w:color="auto" w:fill="auto"/>
            <w:vAlign w:val="center"/>
            <w:hideMark/>
          </w:tcPr>
          <w:p w14:paraId="0226CC87" w14:textId="77777777" w:rsidR="00D96B09" w:rsidRPr="00D96B09" w:rsidRDefault="00D96B09" w:rsidP="00D96B09">
            <w:pPr>
              <w:jc w:val="center"/>
              <w:rPr>
                <w:i/>
                <w:iCs/>
                <w:sz w:val="18"/>
                <w:szCs w:val="18"/>
              </w:rPr>
            </w:pPr>
            <w:r w:rsidRPr="00D96B09">
              <w:rPr>
                <w:i/>
                <w:iCs/>
                <w:sz w:val="18"/>
                <w:szCs w:val="18"/>
              </w:rPr>
              <w:t>4 109,7</w:t>
            </w:r>
          </w:p>
        </w:tc>
        <w:tc>
          <w:tcPr>
            <w:tcW w:w="992" w:type="dxa"/>
            <w:tcBorders>
              <w:top w:val="nil"/>
              <w:left w:val="nil"/>
              <w:bottom w:val="single" w:sz="4" w:space="0" w:color="auto"/>
              <w:right w:val="single" w:sz="4" w:space="0" w:color="auto"/>
            </w:tcBorders>
            <w:shd w:val="clear" w:color="auto" w:fill="auto"/>
            <w:vAlign w:val="center"/>
            <w:hideMark/>
          </w:tcPr>
          <w:p w14:paraId="2581086C" w14:textId="77777777" w:rsidR="00D96B09" w:rsidRPr="00D96B09" w:rsidRDefault="00D96B09" w:rsidP="00D96B09">
            <w:pPr>
              <w:jc w:val="center"/>
              <w:rPr>
                <w:i/>
                <w:iCs/>
                <w:sz w:val="18"/>
                <w:szCs w:val="18"/>
              </w:rPr>
            </w:pPr>
            <w:r w:rsidRPr="00D96B09">
              <w:rPr>
                <w:i/>
                <w:iCs/>
                <w:sz w:val="18"/>
                <w:szCs w:val="18"/>
              </w:rPr>
              <w:t> </w:t>
            </w:r>
          </w:p>
        </w:tc>
        <w:tc>
          <w:tcPr>
            <w:tcW w:w="992" w:type="dxa"/>
            <w:tcBorders>
              <w:top w:val="nil"/>
              <w:left w:val="nil"/>
              <w:bottom w:val="single" w:sz="4" w:space="0" w:color="auto"/>
              <w:right w:val="single" w:sz="4" w:space="0" w:color="auto"/>
            </w:tcBorders>
            <w:shd w:val="clear" w:color="auto" w:fill="auto"/>
            <w:vAlign w:val="center"/>
            <w:hideMark/>
          </w:tcPr>
          <w:p w14:paraId="622CE59C" w14:textId="77777777" w:rsidR="00D96B09" w:rsidRPr="00D96B09" w:rsidRDefault="00D96B09" w:rsidP="00D96B09">
            <w:pPr>
              <w:jc w:val="center"/>
              <w:rPr>
                <w:i/>
                <w:iCs/>
                <w:sz w:val="18"/>
                <w:szCs w:val="18"/>
              </w:rPr>
            </w:pPr>
            <w:r w:rsidRPr="00D96B09">
              <w:rPr>
                <w:i/>
                <w:iCs/>
                <w:sz w:val="18"/>
                <w:szCs w:val="18"/>
              </w:rPr>
              <w:t> </w:t>
            </w:r>
          </w:p>
        </w:tc>
        <w:tc>
          <w:tcPr>
            <w:tcW w:w="2268" w:type="dxa"/>
            <w:tcBorders>
              <w:top w:val="nil"/>
              <w:left w:val="nil"/>
              <w:bottom w:val="single" w:sz="4" w:space="0" w:color="auto"/>
              <w:right w:val="single" w:sz="4" w:space="0" w:color="auto"/>
            </w:tcBorders>
            <w:shd w:val="clear" w:color="auto" w:fill="auto"/>
            <w:vAlign w:val="center"/>
            <w:hideMark/>
          </w:tcPr>
          <w:p w14:paraId="6F71825D" w14:textId="77777777" w:rsidR="00D96B09" w:rsidRPr="00D96B09" w:rsidRDefault="00D96B09" w:rsidP="00D96B09">
            <w:pPr>
              <w:jc w:val="center"/>
              <w:rPr>
                <w:i/>
                <w:iCs/>
                <w:sz w:val="18"/>
                <w:szCs w:val="18"/>
              </w:rPr>
            </w:pPr>
            <w:r w:rsidRPr="00D96B09">
              <w:rPr>
                <w:i/>
                <w:iCs/>
                <w:sz w:val="18"/>
                <w:szCs w:val="18"/>
              </w:rPr>
              <w:t>благоустройство</w:t>
            </w:r>
          </w:p>
        </w:tc>
      </w:tr>
      <w:tr w:rsidR="00D96B09" w:rsidRPr="00D96B09" w14:paraId="3EC9B536" w14:textId="77777777" w:rsidTr="00D96B09">
        <w:trPr>
          <w:divId w:val="1081218381"/>
          <w:trHeight w:val="399"/>
        </w:trPr>
        <w:tc>
          <w:tcPr>
            <w:tcW w:w="459" w:type="dxa"/>
            <w:tcBorders>
              <w:top w:val="nil"/>
              <w:left w:val="single" w:sz="4" w:space="0" w:color="auto"/>
              <w:bottom w:val="single" w:sz="4" w:space="0" w:color="auto"/>
              <w:right w:val="single" w:sz="4" w:space="0" w:color="auto"/>
            </w:tcBorders>
            <w:shd w:val="clear" w:color="auto" w:fill="auto"/>
            <w:vAlign w:val="center"/>
            <w:hideMark/>
          </w:tcPr>
          <w:p w14:paraId="39E2D675" w14:textId="77777777" w:rsidR="00D96B09" w:rsidRPr="00D96B09" w:rsidRDefault="00D96B09" w:rsidP="00D96B09">
            <w:pPr>
              <w:jc w:val="center"/>
              <w:rPr>
                <w:i/>
                <w:iCs/>
                <w:sz w:val="18"/>
                <w:szCs w:val="18"/>
              </w:rPr>
            </w:pPr>
            <w:r w:rsidRPr="00D96B09">
              <w:rPr>
                <w:i/>
                <w:iCs/>
                <w:sz w:val="18"/>
                <w:szCs w:val="18"/>
              </w:rPr>
              <w:t>1.2</w:t>
            </w:r>
          </w:p>
        </w:tc>
        <w:tc>
          <w:tcPr>
            <w:tcW w:w="3794" w:type="dxa"/>
            <w:tcBorders>
              <w:top w:val="nil"/>
              <w:left w:val="nil"/>
              <w:bottom w:val="single" w:sz="4" w:space="0" w:color="auto"/>
              <w:right w:val="single" w:sz="4" w:space="0" w:color="auto"/>
            </w:tcBorders>
            <w:shd w:val="clear" w:color="auto" w:fill="auto"/>
            <w:vAlign w:val="center"/>
            <w:hideMark/>
          </w:tcPr>
          <w:p w14:paraId="4E4A1AF3" w14:textId="77777777" w:rsidR="00D96B09" w:rsidRPr="00D96B09" w:rsidRDefault="00D96B09" w:rsidP="00D96B09">
            <w:pPr>
              <w:jc w:val="both"/>
              <w:rPr>
                <w:i/>
                <w:iCs/>
                <w:sz w:val="18"/>
                <w:szCs w:val="18"/>
              </w:rPr>
            </w:pPr>
            <w:r w:rsidRPr="00D96B09">
              <w:rPr>
                <w:i/>
                <w:iCs/>
                <w:sz w:val="18"/>
                <w:szCs w:val="18"/>
              </w:rPr>
              <w:t>Сквер на пересечении бульвара Свободы и проспекта Ленина</w:t>
            </w:r>
          </w:p>
        </w:tc>
        <w:tc>
          <w:tcPr>
            <w:tcW w:w="1134" w:type="dxa"/>
            <w:tcBorders>
              <w:top w:val="nil"/>
              <w:left w:val="nil"/>
              <w:bottom w:val="single" w:sz="4" w:space="0" w:color="auto"/>
              <w:right w:val="single" w:sz="4" w:space="0" w:color="auto"/>
            </w:tcBorders>
            <w:shd w:val="clear" w:color="auto" w:fill="auto"/>
            <w:vAlign w:val="center"/>
            <w:hideMark/>
          </w:tcPr>
          <w:p w14:paraId="0BF8AAF5" w14:textId="77777777" w:rsidR="00D96B09" w:rsidRPr="00D96B09" w:rsidRDefault="00D96B09" w:rsidP="00D96B09">
            <w:pPr>
              <w:jc w:val="center"/>
              <w:rPr>
                <w:i/>
                <w:iCs/>
                <w:sz w:val="18"/>
                <w:szCs w:val="18"/>
              </w:rPr>
            </w:pPr>
            <w:r w:rsidRPr="00D96B09">
              <w:rPr>
                <w:i/>
                <w:iCs/>
                <w:sz w:val="18"/>
                <w:szCs w:val="18"/>
              </w:rPr>
              <w:t>24 400,6</w:t>
            </w:r>
          </w:p>
        </w:tc>
        <w:tc>
          <w:tcPr>
            <w:tcW w:w="992" w:type="dxa"/>
            <w:tcBorders>
              <w:top w:val="nil"/>
              <w:left w:val="nil"/>
              <w:bottom w:val="single" w:sz="4" w:space="0" w:color="auto"/>
              <w:right w:val="single" w:sz="4" w:space="0" w:color="auto"/>
            </w:tcBorders>
            <w:shd w:val="clear" w:color="auto" w:fill="auto"/>
            <w:vAlign w:val="center"/>
            <w:hideMark/>
          </w:tcPr>
          <w:p w14:paraId="5DC321D7" w14:textId="77777777" w:rsidR="00D96B09" w:rsidRPr="00D96B09" w:rsidRDefault="00D96B09" w:rsidP="00D96B09">
            <w:pPr>
              <w:jc w:val="center"/>
              <w:rPr>
                <w:i/>
                <w:iCs/>
                <w:sz w:val="18"/>
                <w:szCs w:val="18"/>
              </w:rPr>
            </w:pPr>
            <w:r w:rsidRPr="00D96B09">
              <w:rPr>
                <w:i/>
                <w:iCs/>
                <w:sz w:val="18"/>
                <w:szCs w:val="18"/>
              </w:rPr>
              <w:t> </w:t>
            </w:r>
          </w:p>
        </w:tc>
        <w:tc>
          <w:tcPr>
            <w:tcW w:w="992" w:type="dxa"/>
            <w:tcBorders>
              <w:top w:val="nil"/>
              <w:left w:val="nil"/>
              <w:bottom w:val="single" w:sz="4" w:space="0" w:color="auto"/>
              <w:right w:val="single" w:sz="4" w:space="0" w:color="auto"/>
            </w:tcBorders>
            <w:shd w:val="clear" w:color="auto" w:fill="auto"/>
            <w:vAlign w:val="center"/>
            <w:hideMark/>
          </w:tcPr>
          <w:p w14:paraId="21F60EB9" w14:textId="77777777" w:rsidR="00D96B09" w:rsidRPr="00D96B09" w:rsidRDefault="00D96B09" w:rsidP="00D96B09">
            <w:pPr>
              <w:jc w:val="center"/>
              <w:rPr>
                <w:i/>
                <w:iCs/>
                <w:sz w:val="18"/>
                <w:szCs w:val="18"/>
              </w:rPr>
            </w:pPr>
            <w:r w:rsidRPr="00D96B09">
              <w:rPr>
                <w:i/>
                <w:iCs/>
                <w:sz w:val="18"/>
                <w:szCs w:val="18"/>
              </w:rPr>
              <w:t> </w:t>
            </w:r>
          </w:p>
        </w:tc>
        <w:tc>
          <w:tcPr>
            <w:tcW w:w="2268" w:type="dxa"/>
            <w:tcBorders>
              <w:top w:val="nil"/>
              <w:left w:val="nil"/>
              <w:bottom w:val="single" w:sz="4" w:space="0" w:color="auto"/>
              <w:right w:val="single" w:sz="4" w:space="0" w:color="auto"/>
            </w:tcBorders>
            <w:shd w:val="clear" w:color="auto" w:fill="auto"/>
            <w:vAlign w:val="center"/>
            <w:hideMark/>
          </w:tcPr>
          <w:p w14:paraId="779F8BF9" w14:textId="77777777" w:rsidR="00D96B09" w:rsidRPr="00D96B09" w:rsidRDefault="00D96B09" w:rsidP="00D96B09">
            <w:pPr>
              <w:jc w:val="center"/>
              <w:rPr>
                <w:i/>
                <w:iCs/>
                <w:sz w:val="18"/>
                <w:szCs w:val="18"/>
              </w:rPr>
            </w:pPr>
            <w:r w:rsidRPr="00D96B09">
              <w:rPr>
                <w:i/>
                <w:iCs/>
                <w:sz w:val="18"/>
                <w:szCs w:val="18"/>
              </w:rPr>
              <w:t>благоустройство</w:t>
            </w:r>
          </w:p>
        </w:tc>
      </w:tr>
      <w:tr w:rsidR="00D96B09" w:rsidRPr="00D96B09" w14:paraId="229F6BE0" w14:textId="77777777" w:rsidTr="00D96B09">
        <w:trPr>
          <w:divId w:val="1081218381"/>
          <w:trHeight w:val="278"/>
        </w:trPr>
        <w:tc>
          <w:tcPr>
            <w:tcW w:w="459" w:type="dxa"/>
            <w:tcBorders>
              <w:top w:val="nil"/>
              <w:left w:val="single" w:sz="4" w:space="0" w:color="auto"/>
              <w:bottom w:val="single" w:sz="4" w:space="0" w:color="auto"/>
              <w:right w:val="single" w:sz="4" w:space="0" w:color="auto"/>
            </w:tcBorders>
            <w:shd w:val="clear" w:color="auto" w:fill="auto"/>
            <w:vAlign w:val="center"/>
            <w:hideMark/>
          </w:tcPr>
          <w:p w14:paraId="5B39A5DE" w14:textId="77777777" w:rsidR="00D96B09" w:rsidRPr="00D96B09" w:rsidRDefault="00D96B09" w:rsidP="00D96B09">
            <w:pPr>
              <w:jc w:val="center"/>
              <w:rPr>
                <w:i/>
                <w:iCs/>
                <w:sz w:val="18"/>
                <w:szCs w:val="18"/>
              </w:rPr>
            </w:pPr>
            <w:r w:rsidRPr="00D96B09">
              <w:rPr>
                <w:i/>
                <w:iCs/>
                <w:sz w:val="18"/>
                <w:szCs w:val="18"/>
              </w:rPr>
              <w:t>1.3</w:t>
            </w:r>
          </w:p>
        </w:tc>
        <w:tc>
          <w:tcPr>
            <w:tcW w:w="3794" w:type="dxa"/>
            <w:tcBorders>
              <w:top w:val="nil"/>
              <w:left w:val="nil"/>
              <w:bottom w:val="single" w:sz="4" w:space="0" w:color="auto"/>
              <w:right w:val="single" w:sz="4" w:space="0" w:color="auto"/>
            </w:tcBorders>
            <w:shd w:val="clear" w:color="auto" w:fill="auto"/>
            <w:vAlign w:val="center"/>
            <w:hideMark/>
          </w:tcPr>
          <w:p w14:paraId="4D9D19E7" w14:textId="77777777" w:rsidR="00D96B09" w:rsidRPr="00D96B09" w:rsidRDefault="00D96B09" w:rsidP="00D96B09">
            <w:pPr>
              <w:jc w:val="both"/>
              <w:rPr>
                <w:i/>
                <w:iCs/>
                <w:sz w:val="18"/>
                <w:szCs w:val="18"/>
              </w:rPr>
            </w:pPr>
            <w:r w:rsidRPr="00D96B09">
              <w:rPr>
                <w:i/>
                <w:iCs/>
                <w:sz w:val="18"/>
                <w:szCs w:val="18"/>
              </w:rPr>
              <w:t>Парковая зона в мкр-не 20А</w:t>
            </w:r>
          </w:p>
        </w:tc>
        <w:tc>
          <w:tcPr>
            <w:tcW w:w="1134" w:type="dxa"/>
            <w:tcBorders>
              <w:top w:val="nil"/>
              <w:left w:val="nil"/>
              <w:bottom w:val="single" w:sz="4" w:space="0" w:color="auto"/>
              <w:right w:val="single" w:sz="4" w:space="0" w:color="auto"/>
            </w:tcBorders>
            <w:shd w:val="clear" w:color="auto" w:fill="auto"/>
            <w:vAlign w:val="center"/>
            <w:hideMark/>
          </w:tcPr>
          <w:p w14:paraId="1EF78E1C" w14:textId="77777777" w:rsidR="00D96B09" w:rsidRPr="00D96B09" w:rsidRDefault="00D96B09" w:rsidP="00D96B09">
            <w:pPr>
              <w:jc w:val="center"/>
              <w:rPr>
                <w:i/>
                <w:iCs/>
                <w:sz w:val="18"/>
                <w:szCs w:val="18"/>
              </w:rPr>
            </w:pPr>
            <w:r w:rsidRPr="00D96B09">
              <w:rPr>
                <w:i/>
                <w:iCs/>
                <w:sz w:val="18"/>
                <w:szCs w:val="18"/>
              </w:rPr>
              <w:t>67 276,5</w:t>
            </w:r>
          </w:p>
        </w:tc>
        <w:tc>
          <w:tcPr>
            <w:tcW w:w="992" w:type="dxa"/>
            <w:tcBorders>
              <w:top w:val="nil"/>
              <w:left w:val="nil"/>
              <w:bottom w:val="single" w:sz="4" w:space="0" w:color="auto"/>
              <w:right w:val="single" w:sz="4" w:space="0" w:color="auto"/>
            </w:tcBorders>
            <w:shd w:val="clear" w:color="auto" w:fill="auto"/>
            <w:vAlign w:val="center"/>
            <w:hideMark/>
          </w:tcPr>
          <w:p w14:paraId="1A137DD3" w14:textId="77777777" w:rsidR="00D96B09" w:rsidRPr="00D96B09" w:rsidRDefault="00D96B09" w:rsidP="00D96B09">
            <w:pPr>
              <w:jc w:val="center"/>
              <w:rPr>
                <w:i/>
                <w:iCs/>
                <w:sz w:val="18"/>
                <w:szCs w:val="18"/>
              </w:rPr>
            </w:pPr>
            <w:r w:rsidRPr="00D96B09">
              <w:rPr>
                <w:i/>
                <w:iCs/>
                <w:sz w:val="18"/>
                <w:szCs w:val="18"/>
              </w:rPr>
              <w:t>21,3</w:t>
            </w:r>
          </w:p>
        </w:tc>
        <w:tc>
          <w:tcPr>
            <w:tcW w:w="992" w:type="dxa"/>
            <w:tcBorders>
              <w:top w:val="nil"/>
              <w:left w:val="nil"/>
              <w:bottom w:val="single" w:sz="4" w:space="0" w:color="auto"/>
              <w:right w:val="single" w:sz="4" w:space="0" w:color="auto"/>
            </w:tcBorders>
            <w:shd w:val="clear" w:color="auto" w:fill="auto"/>
            <w:vAlign w:val="center"/>
            <w:hideMark/>
          </w:tcPr>
          <w:p w14:paraId="78CEBD39" w14:textId="77777777" w:rsidR="00D96B09" w:rsidRPr="00D96B09" w:rsidRDefault="00D96B09" w:rsidP="00D96B09">
            <w:pPr>
              <w:jc w:val="center"/>
              <w:rPr>
                <w:i/>
                <w:iCs/>
                <w:sz w:val="18"/>
                <w:szCs w:val="18"/>
              </w:rPr>
            </w:pPr>
            <w:r w:rsidRPr="00D96B09">
              <w:rPr>
                <w:i/>
                <w:iCs/>
                <w:sz w:val="18"/>
                <w:szCs w:val="18"/>
              </w:rPr>
              <w:t> </w:t>
            </w:r>
          </w:p>
        </w:tc>
        <w:tc>
          <w:tcPr>
            <w:tcW w:w="2268" w:type="dxa"/>
            <w:tcBorders>
              <w:top w:val="nil"/>
              <w:left w:val="nil"/>
              <w:bottom w:val="single" w:sz="4" w:space="0" w:color="auto"/>
              <w:right w:val="single" w:sz="4" w:space="0" w:color="auto"/>
            </w:tcBorders>
            <w:shd w:val="clear" w:color="auto" w:fill="auto"/>
            <w:vAlign w:val="center"/>
            <w:hideMark/>
          </w:tcPr>
          <w:p w14:paraId="2E3E2F0A" w14:textId="77777777" w:rsidR="00D96B09" w:rsidRPr="00D96B09" w:rsidRDefault="00D96B09" w:rsidP="00D96B09">
            <w:pPr>
              <w:jc w:val="center"/>
              <w:rPr>
                <w:i/>
                <w:iCs/>
                <w:sz w:val="18"/>
                <w:szCs w:val="18"/>
              </w:rPr>
            </w:pPr>
            <w:r w:rsidRPr="00D96B09">
              <w:rPr>
                <w:i/>
                <w:iCs/>
                <w:sz w:val="18"/>
                <w:szCs w:val="18"/>
              </w:rPr>
              <w:t>благоустройство</w:t>
            </w:r>
          </w:p>
        </w:tc>
      </w:tr>
      <w:tr w:rsidR="00D96B09" w:rsidRPr="00D96B09" w14:paraId="2885C2B1" w14:textId="77777777" w:rsidTr="00D96B09">
        <w:trPr>
          <w:divId w:val="1081218381"/>
          <w:trHeight w:val="390"/>
        </w:trPr>
        <w:tc>
          <w:tcPr>
            <w:tcW w:w="459" w:type="dxa"/>
            <w:tcBorders>
              <w:top w:val="nil"/>
              <w:left w:val="single" w:sz="4" w:space="0" w:color="auto"/>
              <w:bottom w:val="single" w:sz="4" w:space="0" w:color="auto"/>
              <w:right w:val="single" w:sz="4" w:space="0" w:color="auto"/>
            </w:tcBorders>
            <w:shd w:val="clear" w:color="auto" w:fill="auto"/>
            <w:vAlign w:val="center"/>
            <w:hideMark/>
          </w:tcPr>
          <w:p w14:paraId="58FA30AA" w14:textId="77777777" w:rsidR="00D96B09" w:rsidRPr="00D96B09" w:rsidRDefault="00D96B09" w:rsidP="00D96B09">
            <w:pPr>
              <w:jc w:val="center"/>
              <w:rPr>
                <w:i/>
                <w:iCs/>
                <w:sz w:val="18"/>
                <w:szCs w:val="18"/>
              </w:rPr>
            </w:pPr>
            <w:r w:rsidRPr="00D96B09">
              <w:rPr>
                <w:i/>
                <w:iCs/>
                <w:sz w:val="18"/>
                <w:szCs w:val="18"/>
              </w:rPr>
              <w:t>1.4</w:t>
            </w:r>
          </w:p>
        </w:tc>
        <w:tc>
          <w:tcPr>
            <w:tcW w:w="3794" w:type="dxa"/>
            <w:tcBorders>
              <w:top w:val="nil"/>
              <w:left w:val="nil"/>
              <w:bottom w:val="single" w:sz="4" w:space="0" w:color="auto"/>
              <w:right w:val="single" w:sz="4" w:space="0" w:color="auto"/>
            </w:tcBorders>
            <w:shd w:val="clear" w:color="auto" w:fill="auto"/>
            <w:vAlign w:val="center"/>
            <w:hideMark/>
          </w:tcPr>
          <w:p w14:paraId="1129BDC1" w14:textId="77777777" w:rsidR="00D96B09" w:rsidRPr="00D96B09" w:rsidRDefault="00D96B09" w:rsidP="00D96B09">
            <w:pPr>
              <w:jc w:val="both"/>
              <w:rPr>
                <w:i/>
                <w:iCs/>
                <w:sz w:val="18"/>
                <w:szCs w:val="18"/>
              </w:rPr>
            </w:pPr>
            <w:r w:rsidRPr="00D96B09">
              <w:rPr>
                <w:i/>
                <w:iCs/>
                <w:sz w:val="18"/>
                <w:szCs w:val="18"/>
              </w:rPr>
              <w:t>Парк в микрорайоне №8 по ул. Республики, 75</w:t>
            </w:r>
          </w:p>
        </w:tc>
        <w:tc>
          <w:tcPr>
            <w:tcW w:w="1134" w:type="dxa"/>
            <w:tcBorders>
              <w:top w:val="nil"/>
              <w:left w:val="nil"/>
              <w:bottom w:val="single" w:sz="4" w:space="0" w:color="auto"/>
              <w:right w:val="single" w:sz="4" w:space="0" w:color="auto"/>
            </w:tcBorders>
            <w:shd w:val="clear" w:color="auto" w:fill="auto"/>
            <w:vAlign w:val="center"/>
            <w:hideMark/>
          </w:tcPr>
          <w:p w14:paraId="09616058" w14:textId="77777777" w:rsidR="00D96B09" w:rsidRPr="00D96B09" w:rsidRDefault="00D96B09" w:rsidP="00D96B09">
            <w:pPr>
              <w:jc w:val="center"/>
              <w:rPr>
                <w:i/>
                <w:iCs/>
                <w:sz w:val="18"/>
                <w:szCs w:val="18"/>
              </w:rPr>
            </w:pPr>
            <w:r w:rsidRPr="00D96B09">
              <w:rPr>
                <w:i/>
                <w:iCs/>
                <w:sz w:val="18"/>
                <w:szCs w:val="18"/>
              </w:rPr>
              <w:t>28 728,2</w:t>
            </w:r>
          </w:p>
        </w:tc>
        <w:tc>
          <w:tcPr>
            <w:tcW w:w="992" w:type="dxa"/>
            <w:tcBorders>
              <w:top w:val="nil"/>
              <w:left w:val="nil"/>
              <w:bottom w:val="single" w:sz="4" w:space="0" w:color="auto"/>
              <w:right w:val="single" w:sz="4" w:space="0" w:color="auto"/>
            </w:tcBorders>
            <w:shd w:val="clear" w:color="auto" w:fill="auto"/>
            <w:vAlign w:val="center"/>
            <w:hideMark/>
          </w:tcPr>
          <w:p w14:paraId="77B9D187" w14:textId="77777777" w:rsidR="00D96B09" w:rsidRPr="00D96B09" w:rsidRDefault="00D96B09" w:rsidP="00D96B09">
            <w:pPr>
              <w:jc w:val="center"/>
              <w:rPr>
                <w:i/>
                <w:iCs/>
                <w:sz w:val="18"/>
                <w:szCs w:val="18"/>
              </w:rPr>
            </w:pPr>
            <w:r w:rsidRPr="00D96B09">
              <w:rPr>
                <w:i/>
                <w:iCs/>
                <w:sz w:val="18"/>
                <w:szCs w:val="18"/>
              </w:rPr>
              <w:t> </w:t>
            </w:r>
          </w:p>
        </w:tc>
        <w:tc>
          <w:tcPr>
            <w:tcW w:w="992" w:type="dxa"/>
            <w:tcBorders>
              <w:top w:val="nil"/>
              <w:left w:val="nil"/>
              <w:bottom w:val="single" w:sz="4" w:space="0" w:color="auto"/>
              <w:right w:val="single" w:sz="4" w:space="0" w:color="auto"/>
            </w:tcBorders>
            <w:shd w:val="clear" w:color="auto" w:fill="auto"/>
            <w:vAlign w:val="center"/>
            <w:hideMark/>
          </w:tcPr>
          <w:p w14:paraId="2EA825C6" w14:textId="77777777" w:rsidR="00D96B09" w:rsidRPr="00D96B09" w:rsidRDefault="00D96B09" w:rsidP="00D96B09">
            <w:pPr>
              <w:jc w:val="center"/>
              <w:rPr>
                <w:i/>
                <w:iCs/>
                <w:sz w:val="18"/>
                <w:szCs w:val="18"/>
              </w:rPr>
            </w:pPr>
            <w:r w:rsidRPr="00D96B09">
              <w:rPr>
                <w:i/>
                <w:iCs/>
                <w:sz w:val="18"/>
                <w:szCs w:val="18"/>
              </w:rPr>
              <w:t> </w:t>
            </w:r>
          </w:p>
        </w:tc>
        <w:tc>
          <w:tcPr>
            <w:tcW w:w="2268" w:type="dxa"/>
            <w:tcBorders>
              <w:top w:val="nil"/>
              <w:left w:val="nil"/>
              <w:bottom w:val="single" w:sz="4" w:space="0" w:color="auto"/>
              <w:right w:val="single" w:sz="4" w:space="0" w:color="auto"/>
            </w:tcBorders>
            <w:shd w:val="clear" w:color="auto" w:fill="auto"/>
            <w:vAlign w:val="center"/>
            <w:hideMark/>
          </w:tcPr>
          <w:p w14:paraId="03BDEEFB" w14:textId="77777777" w:rsidR="00D96B09" w:rsidRPr="00D96B09" w:rsidRDefault="00D96B09" w:rsidP="00D96B09">
            <w:pPr>
              <w:jc w:val="center"/>
              <w:rPr>
                <w:i/>
                <w:iCs/>
                <w:sz w:val="18"/>
                <w:szCs w:val="18"/>
              </w:rPr>
            </w:pPr>
            <w:r w:rsidRPr="00D96B09">
              <w:rPr>
                <w:i/>
                <w:iCs/>
                <w:sz w:val="18"/>
                <w:szCs w:val="18"/>
              </w:rPr>
              <w:t>благоустройство</w:t>
            </w:r>
          </w:p>
        </w:tc>
      </w:tr>
      <w:tr w:rsidR="00D96B09" w:rsidRPr="00D96B09" w14:paraId="5078D358" w14:textId="77777777" w:rsidTr="00D96B09">
        <w:trPr>
          <w:divId w:val="1081218381"/>
          <w:trHeight w:val="360"/>
        </w:trPr>
        <w:tc>
          <w:tcPr>
            <w:tcW w:w="459" w:type="dxa"/>
            <w:tcBorders>
              <w:top w:val="nil"/>
              <w:left w:val="single" w:sz="4" w:space="0" w:color="auto"/>
              <w:bottom w:val="single" w:sz="4" w:space="0" w:color="auto"/>
              <w:right w:val="single" w:sz="4" w:space="0" w:color="auto"/>
            </w:tcBorders>
            <w:shd w:val="clear" w:color="auto" w:fill="auto"/>
            <w:vAlign w:val="center"/>
            <w:hideMark/>
          </w:tcPr>
          <w:p w14:paraId="2E8AB9EC" w14:textId="77777777" w:rsidR="00D96B09" w:rsidRPr="00D96B09" w:rsidRDefault="00D96B09" w:rsidP="00D96B09">
            <w:pPr>
              <w:jc w:val="center"/>
              <w:rPr>
                <w:sz w:val="18"/>
                <w:szCs w:val="18"/>
              </w:rPr>
            </w:pPr>
            <w:r w:rsidRPr="00D96B09">
              <w:rPr>
                <w:sz w:val="18"/>
                <w:szCs w:val="18"/>
              </w:rPr>
              <w:t>2</w:t>
            </w:r>
          </w:p>
        </w:tc>
        <w:tc>
          <w:tcPr>
            <w:tcW w:w="3794" w:type="dxa"/>
            <w:tcBorders>
              <w:top w:val="nil"/>
              <w:left w:val="nil"/>
              <w:bottom w:val="single" w:sz="4" w:space="0" w:color="auto"/>
              <w:right w:val="single" w:sz="4" w:space="0" w:color="auto"/>
            </w:tcBorders>
            <w:shd w:val="clear" w:color="auto" w:fill="auto"/>
            <w:vAlign w:val="center"/>
            <w:hideMark/>
          </w:tcPr>
          <w:p w14:paraId="1B0B605D" w14:textId="77777777" w:rsidR="00D96B09" w:rsidRPr="00D96B09" w:rsidRDefault="00D96B09" w:rsidP="00D96B09">
            <w:pPr>
              <w:jc w:val="both"/>
              <w:rPr>
                <w:color w:val="000000"/>
                <w:sz w:val="18"/>
                <w:szCs w:val="18"/>
              </w:rPr>
            </w:pPr>
            <w:r w:rsidRPr="00D96B09">
              <w:rPr>
                <w:sz w:val="18"/>
                <w:szCs w:val="18"/>
              </w:rPr>
              <w:t>Участок набережной протоки Кривуля в</w:t>
            </w:r>
            <w:r w:rsidRPr="00D96B09">
              <w:rPr>
                <w:color w:val="000000"/>
                <w:sz w:val="18"/>
                <w:szCs w:val="18"/>
              </w:rPr>
              <w:t xml:space="preserve"> г.Сургуте</w:t>
            </w:r>
          </w:p>
        </w:tc>
        <w:tc>
          <w:tcPr>
            <w:tcW w:w="1134" w:type="dxa"/>
            <w:tcBorders>
              <w:top w:val="nil"/>
              <w:left w:val="nil"/>
              <w:bottom w:val="single" w:sz="4" w:space="0" w:color="auto"/>
              <w:right w:val="single" w:sz="4" w:space="0" w:color="auto"/>
            </w:tcBorders>
            <w:shd w:val="clear" w:color="auto" w:fill="auto"/>
            <w:vAlign w:val="center"/>
            <w:hideMark/>
          </w:tcPr>
          <w:p w14:paraId="1E7C8A28" w14:textId="77777777" w:rsidR="00D96B09" w:rsidRPr="00D96B09" w:rsidRDefault="00D96B09" w:rsidP="00D96B09">
            <w:pPr>
              <w:jc w:val="center"/>
              <w:rPr>
                <w:sz w:val="18"/>
                <w:szCs w:val="18"/>
              </w:rPr>
            </w:pPr>
            <w:r w:rsidRPr="00D96B09">
              <w:rPr>
                <w:sz w:val="18"/>
                <w:szCs w:val="18"/>
              </w:rPr>
              <w:t>1 048 333,5</w:t>
            </w:r>
          </w:p>
        </w:tc>
        <w:tc>
          <w:tcPr>
            <w:tcW w:w="992" w:type="dxa"/>
            <w:tcBorders>
              <w:top w:val="nil"/>
              <w:left w:val="nil"/>
              <w:bottom w:val="single" w:sz="4" w:space="0" w:color="auto"/>
              <w:right w:val="single" w:sz="4" w:space="0" w:color="auto"/>
            </w:tcBorders>
            <w:shd w:val="clear" w:color="auto" w:fill="auto"/>
            <w:vAlign w:val="center"/>
            <w:hideMark/>
          </w:tcPr>
          <w:p w14:paraId="2ACCE71E" w14:textId="77777777" w:rsidR="00D96B09" w:rsidRPr="00D96B09" w:rsidRDefault="00D96B09" w:rsidP="00D96B09">
            <w:pPr>
              <w:jc w:val="center"/>
              <w:rPr>
                <w:sz w:val="18"/>
                <w:szCs w:val="18"/>
              </w:rPr>
            </w:pPr>
            <w:r w:rsidRPr="00D96B09">
              <w:rPr>
                <w:sz w:val="18"/>
                <w:szCs w:val="18"/>
              </w:rPr>
              <w:t> </w:t>
            </w:r>
          </w:p>
        </w:tc>
        <w:tc>
          <w:tcPr>
            <w:tcW w:w="992" w:type="dxa"/>
            <w:tcBorders>
              <w:top w:val="nil"/>
              <w:left w:val="nil"/>
              <w:bottom w:val="single" w:sz="4" w:space="0" w:color="auto"/>
              <w:right w:val="single" w:sz="4" w:space="0" w:color="auto"/>
            </w:tcBorders>
            <w:shd w:val="clear" w:color="auto" w:fill="auto"/>
            <w:vAlign w:val="center"/>
            <w:hideMark/>
          </w:tcPr>
          <w:p w14:paraId="11CB216C" w14:textId="77777777" w:rsidR="00D96B09" w:rsidRPr="00D96B09" w:rsidRDefault="00D96B09" w:rsidP="00D96B09">
            <w:pPr>
              <w:jc w:val="center"/>
              <w:rPr>
                <w:sz w:val="18"/>
                <w:szCs w:val="18"/>
              </w:rPr>
            </w:pPr>
            <w:r w:rsidRPr="00D96B09">
              <w:rPr>
                <w:sz w:val="18"/>
                <w:szCs w:val="18"/>
              </w:rPr>
              <w:t> </w:t>
            </w:r>
          </w:p>
        </w:tc>
        <w:tc>
          <w:tcPr>
            <w:tcW w:w="2268" w:type="dxa"/>
            <w:tcBorders>
              <w:top w:val="nil"/>
              <w:left w:val="nil"/>
              <w:bottom w:val="single" w:sz="4" w:space="0" w:color="auto"/>
              <w:right w:val="single" w:sz="4" w:space="0" w:color="auto"/>
            </w:tcBorders>
            <w:shd w:val="clear" w:color="auto" w:fill="auto"/>
            <w:vAlign w:val="center"/>
            <w:hideMark/>
          </w:tcPr>
          <w:p w14:paraId="38CDF690" w14:textId="77777777" w:rsidR="00D96B09" w:rsidRPr="00D96B09" w:rsidRDefault="00D96B09" w:rsidP="00D96B09">
            <w:pPr>
              <w:jc w:val="center"/>
              <w:rPr>
                <w:sz w:val="18"/>
                <w:szCs w:val="18"/>
              </w:rPr>
            </w:pPr>
            <w:r w:rsidRPr="00D96B09">
              <w:rPr>
                <w:sz w:val="18"/>
                <w:szCs w:val="18"/>
              </w:rPr>
              <w:t>строительно-монтажные работы</w:t>
            </w:r>
          </w:p>
        </w:tc>
      </w:tr>
      <w:tr w:rsidR="00D96B09" w:rsidRPr="00D96B09" w14:paraId="3339CE39" w14:textId="77777777" w:rsidTr="00D96B09">
        <w:trPr>
          <w:divId w:val="1081218381"/>
          <w:trHeight w:val="300"/>
        </w:trPr>
        <w:tc>
          <w:tcPr>
            <w:tcW w:w="459" w:type="dxa"/>
            <w:tcBorders>
              <w:top w:val="nil"/>
              <w:left w:val="single" w:sz="4" w:space="0" w:color="auto"/>
              <w:bottom w:val="single" w:sz="4" w:space="0" w:color="auto"/>
              <w:right w:val="single" w:sz="4" w:space="0" w:color="auto"/>
            </w:tcBorders>
            <w:shd w:val="clear" w:color="auto" w:fill="auto"/>
            <w:vAlign w:val="center"/>
            <w:hideMark/>
          </w:tcPr>
          <w:p w14:paraId="4650B96D" w14:textId="77777777" w:rsidR="00D96B09" w:rsidRPr="00D96B09" w:rsidRDefault="00D96B09" w:rsidP="00D96B09">
            <w:pPr>
              <w:jc w:val="center"/>
              <w:rPr>
                <w:sz w:val="18"/>
                <w:szCs w:val="18"/>
              </w:rPr>
            </w:pPr>
            <w:r w:rsidRPr="00D96B09">
              <w:rPr>
                <w:sz w:val="18"/>
                <w:szCs w:val="18"/>
              </w:rPr>
              <w:t>3</w:t>
            </w:r>
          </w:p>
        </w:tc>
        <w:tc>
          <w:tcPr>
            <w:tcW w:w="3794" w:type="dxa"/>
            <w:tcBorders>
              <w:top w:val="nil"/>
              <w:left w:val="nil"/>
              <w:bottom w:val="single" w:sz="4" w:space="0" w:color="auto"/>
              <w:right w:val="single" w:sz="4" w:space="0" w:color="auto"/>
            </w:tcBorders>
            <w:shd w:val="clear" w:color="auto" w:fill="auto"/>
            <w:vAlign w:val="center"/>
            <w:hideMark/>
          </w:tcPr>
          <w:p w14:paraId="21E65800" w14:textId="77777777" w:rsidR="00D96B09" w:rsidRPr="00D96B09" w:rsidRDefault="00D96B09" w:rsidP="00D96B09">
            <w:pPr>
              <w:jc w:val="both"/>
              <w:rPr>
                <w:sz w:val="18"/>
                <w:szCs w:val="18"/>
              </w:rPr>
            </w:pPr>
            <w:r w:rsidRPr="00D96B09">
              <w:rPr>
                <w:sz w:val="18"/>
                <w:szCs w:val="18"/>
              </w:rPr>
              <w:t>Сквер в мкр. 34</w:t>
            </w:r>
          </w:p>
        </w:tc>
        <w:tc>
          <w:tcPr>
            <w:tcW w:w="1134" w:type="dxa"/>
            <w:tcBorders>
              <w:top w:val="nil"/>
              <w:left w:val="nil"/>
              <w:bottom w:val="single" w:sz="4" w:space="0" w:color="auto"/>
              <w:right w:val="single" w:sz="4" w:space="0" w:color="auto"/>
            </w:tcBorders>
            <w:shd w:val="clear" w:color="auto" w:fill="auto"/>
            <w:vAlign w:val="center"/>
            <w:hideMark/>
          </w:tcPr>
          <w:p w14:paraId="1CCAC3D4" w14:textId="77777777" w:rsidR="00D96B09" w:rsidRPr="00D96B09" w:rsidRDefault="00D96B09" w:rsidP="00D96B09">
            <w:pPr>
              <w:jc w:val="center"/>
              <w:rPr>
                <w:sz w:val="18"/>
                <w:szCs w:val="18"/>
              </w:rPr>
            </w:pPr>
            <w:r w:rsidRPr="00D96B09">
              <w:rPr>
                <w:sz w:val="18"/>
                <w:szCs w:val="18"/>
              </w:rPr>
              <w:t>15 000,0</w:t>
            </w:r>
          </w:p>
        </w:tc>
        <w:tc>
          <w:tcPr>
            <w:tcW w:w="992" w:type="dxa"/>
            <w:tcBorders>
              <w:top w:val="nil"/>
              <w:left w:val="nil"/>
              <w:bottom w:val="single" w:sz="4" w:space="0" w:color="auto"/>
              <w:right w:val="single" w:sz="4" w:space="0" w:color="auto"/>
            </w:tcBorders>
            <w:shd w:val="clear" w:color="auto" w:fill="auto"/>
            <w:vAlign w:val="center"/>
            <w:hideMark/>
          </w:tcPr>
          <w:p w14:paraId="29C76EF7" w14:textId="77777777" w:rsidR="00D96B09" w:rsidRPr="00D96B09" w:rsidRDefault="00D96B09" w:rsidP="00D96B09">
            <w:pPr>
              <w:jc w:val="center"/>
              <w:rPr>
                <w:sz w:val="18"/>
                <w:szCs w:val="18"/>
              </w:rPr>
            </w:pPr>
            <w:r w:rsidRPr="00D96B09">
              <w:rPr>
                <w:sz w:val="18"/>
                <w:szCs w:val="18"/>
              </w:rPr>
              <w:t> </w:t>
            </w:r>
          </w:p>
        </w:tc>
        <w:tc>
          <w:tcPr>
            <w:tcW w:w="992" w:type="dxa"/>
            <w:tcBorders>
              <w:top w:val="nil"/>
              <w:left w:val="nil"/>
              <w:bottom w:val="single" w:sz="4" w:space="0" w:color="auto"/>
              <w:right w:val="single" w:sz="4" w:space="0" w:color="auto"/>
            </w:tcBorders>
            <w:shd w:val="clear" w:color="auto" w:fill="auto"/>
            <w:vAlign w:val="center"/>
            <w:hideMark/>
          </w:tcPr>
          <w:p w14:paraId="62F8B020" w14:textId="77777777" w:rsidR="00D96B09" w:rsidRPr="00D96B09" w:rsidRDefault="00D96B09" w:rsidP="00D96B09">
            <w:pPr>
              <w:jc w:val="center"/>
              <w:rPr>
                <w:sz w:val="18"/>
                <w:szCs w:val="18"/>
              </w:rPr>
            </w:pPr>
            <w:r w:rsidRPr="00D96B09">
              <w:rPr>
                <w:sz w:val="18"/>
                <w:szCs w:val="18"/>
              </w:rPr>
              <w:t> </w:t>
            </w:r>
          </w:p>
        </w:tc>
        <w:tc>
          <w:tcPr>
            <w:tcW w:w="2268" w:type="dxa"/>
            <w:tcBorders>
              <w:top w:val="nil"/>
              <w:left w:val="nil"/>
              <w:bottom w:val="single" w:sz="4" w:space="0" w:color="auto"/>
              <w:right w:val="single" w:sz="4" w:space="0" w:color="auto"/>
            </w:tcBorders>
            <w:shd w:val="clear" w:color="auto" w:fill="auto"/>
            <w:vAlign w:val="center"/>
            <w:hideMark/>
          </w:tcPr>
          <w:p w14:paraId="7989B6E1" w14:textId="77777777" w:rsidR="00D96B09" w:rsidRPr="00D96B09" w:rsidRDefault="00D96B09" w:rsidP="00D96B09">
            <w:pPr>
              <w:jc w:val="center"/>
              <w:rPr>
                <w:sz w:val="18"/>
                <w:szCs w:val="18"/>
              </w:rPr>
            </w:pPr>
            <w:r w:rsidRPr="00D96B09">
              <w:rPr>
                <w:sz w:val="18"/>
                <w:szCs w:val="18"/>
              </w:rPr>
              <w:t>благоустройство</w:t>
            </w:r>
          </w:p>
        </w:tc>
      </w:tr>
      <w:tr w:rsidR="00D96B09" w:rsidRPr="00D96B09" w14:paraId="44E58619" w14:textId="77777777" w:rsidTr="00D96B09">
        <w:trPr>
          <w:divId w:val="1081218381"/>
          <w:trHeight w:val="510"/>
        </w:trPr>
        <w:tc>
          <w:tcPr>
            <w:tcW w:w="459" w:type="dxa"/>
            <w:tcBorders>
              <w:top w:val="nil"/>
              <w:left w:val="single" w:sz="4" w:space="0" w:color="auto"/>
              <w:bottom w:val="single" w:sz="4" w:space="0" w:color="auto"/>
              <w:right w:val="single" w:sz="4" w:space="0" w:color="auto"/>
            </w:tcBorders>
            <w:shd w:val="clear" w:color="auto" w:fill="auto"/>
            <w:vAlign w:val="center"/>
            <w:hideMark/>
          </w:tcPr>
          <w:p w14:paraId="4BA93D8B" w14:textId="77777777" w:rsidR="00D96B09" w:rsidRPr="00D96B09" w:rsidRDefault="00D96B09" w:rsidP="00D96B09">
            <w:pPr>
              <w:jc w:val="center"/>
              <w:rPr>
                <w:sz w:val="18"/>
                <w:szCs w:val="18"/>
              </w:rPr>
            </w:pPr>
            <w:r w:rsidRPr="00D96B09">
              <w:rPr>
                <w:sz w:val="18"/>
                <w:szCs w:val="18"/>
              </w:rPr>
              <w:t>4</w:t>
            </w:r>
          </w:p>
        </w:tc>
        <w:tc>
          <w:tcPr>
            <w:tcW w:w="3794" w:type="dxa"/>
            <w:tcBorders>
              <w:top w:val="nil"/>
              <w:left w:val="nil"/>
              <w:bottom w:val="single" w:sz="4" w:space="0" w:color="auto"/>
              <w:right w:val="single" w:sz="4" w:space="0" w:color="auto"/>
            </w:tcBorders>
            <w:shd w:val="clear" w:color="auto" w:fill="auto"/>
            <w:vAlign w:val="center"/>
            <w:hideMark/>
          </w:tcPr>
          <w:p w14:paraId="36AAD95C" w14:textId="77777777" w:rsidR="00D96B09" w:rsidRPr="00D96B09" w:rsidRDefault="00D96B09" w:rsidP="00D96B09">
            <w:pPr>
              <w:jc w:val="both"/>
              <w:rPr>
                <w:sz w:val="18"/>
                <w:szCs w:val="18"/>
              </w:rPr>
            </w:pPr>
            <w:r w:rsidRPr="00D96B09">
              <w:rPr>
                <w:sz w:val="18"/>
                <w:szCs w:val="18"/>
              </w:rPr>
              <w:t>Пешеходный маршрут на территории исторического культурного слоя города Сургута</w:t>
            </w:r>
          </w:p>
        </w:tc>
        <w:tc>
          <w:tcPr>
            <w:tcW w:w="1134" w:type="dxa"/>
            <w:tcBorders>
              <w:top w:val="nil"/>
              <w:left w:val="nil"/>
              <w:bottom w:val="single" w:sz="4" w:space="0" w:color="auto"/>
              <w:right w:val="single" w:sz="4" w:space="0" w:color="auto"/>
            </w:tcBorders>
            <w:shd w:val="clear" w:color="auto" w:fill="auto"/>
            <w:vAlign w:val="center"/>
            <w:hideMark/>
          </w:tcPr>
          <w:p w14:paraId="53616C6C" w14:textId="77777777" w:rsidR="00D96B09" w:rsidRPr="00D96B09" w:rsidRDefault="00D96B09" w:rsidP="00D96B09">
            <w:pPr>
              <w:jc w:val="center"/>
              <w:rPr>
                <w:sz w:val="18"/>
                <w:szCs w:val="18"/>
              </w:rPr>
            </w:pPr>
            <w:r w:rsidRPr="00D96B09">
              <w:rPr>
                <w:sz w:val="18"/>
                <w:szCs w:val="18"/>
              </w:rPr>
              <w:t>19 114,0</w:t>
            </w:r>
          </w:p>
        </w:tc>
        <w:tc>
          <w:tcPr>
            <w:tcW w:w="992" w:type="dxa"/>
            <w:tcBorders>
              <w:top w:val="nil"/>
              <w:left w:val="nil"/>
              <w:bottom w:val="single" w:sz="4" w:space="0" w:color="auto"/>
              <w:right w:val="single" w:sz="4" w:space="0" w:color="auto"/>
            </w:tcBorders>
            <w:shd w:val="clear" w:color="auto" w:fill="auto"/>
            <w:vAlign w:val="center"/>
            <w:hideMark/>
          </w:tcPr>
          <w:p w14:paraId="5B894872" w14:textId="77777777" w:rsidR="00D96B09" w:rsidRPr="00D96B09" w:rsidRDefault="00D96B09" w:rsidP="00D96B09">
            <w:pPr>
              <w:jc w:val="center"/>
              <w:rPr>
                <w:sz w:val="18"/>
                <w:szCs w:val="18"/>
              </w:rPr>
            </w:pPr>
            <w:r w:rsidRPr="00D96B09">
              <w:rPr>
                <w:sz w:val="18"/>
                <w:szCs w:val="18"/>
              </w:rPr>
              <w:t> </w:t>
            </w:r>
          </w:p>
        </w:tc>
        <w:tc>
          <w:tcPr>
            <w:tcW w:w="992" w:type="dxa"/>
            <w:tcBorders>
              <w:top w:val="nil"/>
              <w:left w:val="nil"/>
              <w:bottom w:val="single" w:sz="4" w:space="0" w:color="auto"/>
              <w:right w:val="single" w:sz="4" w:space="0" w:color="auto"/>
            </w:tcBorders>
            <w:shd w:val="clear" w:color="auto" w:fill="auto"/>
            <w:vAlign w:val="center"/>
            <w:hideMark/>
          </w:tcPr>
          <w:p w14:paraId="3CAD15C1" w14:textId="77777777" w:rsidR="00D96B09" w:rsidRPr="00D96B09" w:rsidRDefault="00D96B09" w:rsidP="00D96B09">
            <w:pPr>
              <w:jc w:val="center"/>
              <w:rPr>
                <w:sz w:val="18"/>
                <w:szCs w:val="18"/>
              </w:rPr>
            </w:pPr>
            <w:r w:rsidRPr="00D96B09">
              <w:rPr>
                <w:sz w:val="18"/>
                <w:szCs w:val="18"/>
              </w:rPr>
              <w:t> </w:t>
            </w:r>
          </w:p>
        </w:tc>
        <w:tc>
          <w:tcPr>
            <w:tcW w:w="2268" w:type="dxa"/>
            <w:tcBorders>
              <w:top w:val="nil"/>
              <w:left w:val="nil"/>
              <w:bottom w:val="single" w:sz="4" w:space="0" w:color="auto"/>
              <w:right w:val="single" w:sz="4" w:space="0" w:color="auto"/>
            </w:tcBorders>
            <w:shd w:val="clear" w:color="auto" w:fill="auto"/>
            <w:vAlign w:val="center"/>
            <w:hideMark/>
          </w:tcPr>
          <w:p w14:paraId="57286CDF" w14:textId="77777777" w:rsidR="00D96B09" w:rsidRPr="00D96B09" w:rsidRDefault="00D96B09" w:rsidP="00D96B09">
            <w:pPr>
              <w:jc w:val="center"/>
              <w:rPr>
                <w:sz w:val="18"/>
                <w:szCs w:val="18"/>
              </w:rPr>
            </w:pPr>
            <w:r w:rsidRPr="00D96B09">
              <w:rPr>
                <w:sz w:val="18"/>
                <w:szCs w:val="18"/>
              </w:rPr>
              <w:t>благоустройство</w:t>
            </w:r>
          </w:p>
        </w:tc>
      </w:tr>
      <w:tr w:rsidR="00D96B09" w:rsidRPr="00D96B09" w14:paraId="30D04DE8" w14:textId="77777777" w:rsidTr="00D96B09">
        <w:trPr>
          <w:divId w:val="1081218381"/>
          <w:trHeight w:val="300"/>
        </w:trPr>
        <w:tc>
          <w:tcPr>
            <w:tcW w:w="459" w:type="dxa"/>
            <w:tcBorders>
              <w:top w:val="nil"/>
              <w:left w:val="single" w:sz="4" w:space="0" w:color="auto"/>
              <w:bottom w:val="single" w:sz="4" w:space="0" w:color="auto"/>
              <w:right w:val="single" w:sz="4" w:space="0" w:color="auto"/>
            </w:tcBorders>
            <w:shd w:val="clear" w:color="auto" w:fill="auto"/>
            <w:vAlign w:val="center"/>
            <w:hideMark/>
          </w:tcPr>
          <w:p w14:paraId="345633D1" w14:textId="77777777" w:rsidR="00D96B09" w:rsidRPr="00D96B09" w:rsidRDefault="00D96B09" w:rsidP="00D96B09">
            <w:pPr>
              <w:jc w:val="center"/>
              <w:rPr>
                <w:sz w:val="18"/>
                <w:szCs w:val="18"/>
              </w:rPr>
            </w:pPr>
            <w:r w:rsidRPr="00D96B09">
              <w:rPr>
                <w:sz w:val="18"/>
                <w:szCs w:val="18"/>
              </w:rPr>
              <w:t> </w:t>
            </w:r>
          </w:p>
        </w:tc>
        <w:tc>
          <w:tcPr>
            <w:tcW w:w="3794" w:type="dxa"/>
            <w:tcBorders>
              <w:top w:val="nil"/>
              <w:left w:val="nil"/>
              <w:bottom w:val="single" w:sz="4" w:space="0" w:color="auto"/>
              <w:right w:val="single" w:sz="4" w:space="0" w:color="auto"/>
            </w:tcBorders>
            <w:shd w:val="clear" w:color="auto" w:fill="auto"/>
            <w:vAlign w:val="center"/>
            <w:hideMark/>
          </w:tcPr>
          <w:p w14:paraId="6A0E9E62" w14:textId="77777777" w:rsidR="00D96B09" w:rsidRPr="00D96B09" w:rsidRDefault="00D96B09" w:rsidP="00D96B09">
            <w:pPr>
              <w:jc w:val="both"/>
              <w:rPr>
                <w:sz w:val="18"/>
                <w:szCs w:val="18"/>
              </w:rPr>
            </w:pPr>
            <w:r w:rsidRPr="00D96B09">
              <w:rPr>
                <w:sz w:val="18"/>
                <w:szCs w:val="18"/>
              </w:rPr>
              <w:t xml:space="preserve">ИТОГО </w:t>
            </w:r>
          </w:p>
        </w:tc>
        <w:tc>
          <w:tcPr>
            <w:tcW w:w="1134" w:type="dxa"/>
            <w:tcBorders>
              <w:top w:val="nil"/>
              <w:left w:val="nil"/>
              <w:bottom w:val="single" w:sz="4" w:space="0" w:color="auto"/>
              <w:right w:val="single" w:sz="4" w:space="0" w:color="auto"/>
            </w:tcBorders>
            <w:shd w:val="clear" w:color="auto" w:fill="auto"/>
            <w:vAlign w:val="center"/>
            <w:hideMark/>
          </w:tcPr>
          <w:p w14:paraId="4DDEFE0D" w14:textId="77777777" w:rsidR="00D96B09" w:rsidRPr="00D96B09" w:rsidRDefault="00D96B09" w:rsidP="00D96B09">
            <w:pPr>
              <w:jc w:val="center"/>
              <w:rPr>
                <w:sz w:val="18"/>
                <w:szCs w:val="18"/>
              </w:rPr>
            </w:pPr>
            <w:r w:rsidRPr="00D96B09">
              <w:rPr>
                <w:sz w:val="18"/>
                <w:szCs w:val="18"/>
              </w:rPr>
              <w:t>1 206 962,5</w:t>
            </w:r>
          </w:p>
        </w:tc>
        <w:tc>
          <w:tcPr>
            <w:tcW w:w="992" w:type="dxa"/>
            <w:tcBorders>
              <w:top w:val="nil"/>
              <w:left w:val="nil"/>
              <w:bottom w:val="single" w:sz="4" w:space="0" w:color="auto"/>
              <w:right w:val="single" w:sz="4" w:space="0" w:color="auto"/>
            </w:tcBorders>
            <w:shd w:val="clear" w:color="auto" w:fill="auto"/>
            <w:vAlign w:val="center"/>
            <w:hideMark/>
          </w:tcPr>
          <w:p w14:paraId="7EC51A80" w14:textId="77777777" w:rsidR="00D96B09" w:rsidRPr="00D96B09" w:rsidRDefault="00D96B09" w:rsidP="00D96B09">
            <w:pPr>
              <w:jc w:val="center"/>
              <w:rPr>
                <w:sz w:val="18"/>
                <w:szCs w:val="18"/>
              </w:rPr>
            </w:pPr>
            <w:r w:rsidRPr="00D96B09">
              <w:rPr>
                <w:sz w:val="18"/>
                <w:szCs w:val="18"/>
              </w:rPr>
              <w:t>21,3</w:t>
            </w:r>
          </w:p>
        </w:tc>
        <w:tc>
          <w:tcPr>
            <w:tcW w:w="992" w:type="dxa"/>
            <w:tcBorders>
              <w:top w:val="nil"/>
              <w:left w:val="nil"/>
              <w:bottom w:val="single" w:sz="4" w:space="0" w:color="auto"/>
              <w:right w:val="single" w:sz="4" w:space="0" w:color="auto"/>
            </w:tcBorders>
            <w:shd w:val="clear" w:color="auto" w:fill="auto"/>
            <w:vAlign w:val="center"/>
            <w:hideMark/>
          </w:tcPr>
          <w:p w14:paraId="6A96A246" w14:textId="77777777" w:rsidR="00D96B09" w:rsidRPr="00D96B09" w:rsidRDefault="00D96B09" w:rsidP="00D96B09">
            <w:pPr>
              <w:jc w:val="center"/>
              <w:rPr>
                <w:sz w:val="18"/>
                <w:szCs w:val="18"/>
              </w:rPr>
            </w:pPr>
            <w:r w:rsidRPr="00D96B09">
              <w:rPr>
                <w:sz w:val="18"/>
                <w:szCs w:val="18"/>
              </w:rPr>
              <w:t>0,0</w:t>
            </w:r>
          </w:p>
        </w:tc>
        <w:tc>
          <w:tcPr>
            <w:tcW w:w="2268" w:type="dxa"/>
            <w:tcBorders>
              <w:top w:val="nil"/>
              <w:left w:val="nil"/>
              <w:bottom w:val="single" w:sz="4" w:space="0" w:color="auto"/>
              <w:right w:val="single" w:sz="4" w:space="0" w:color="auto"/>
            </w:tcBorders>
            <w:shd w:val="clear" w:color="auto" w:fill="auto"/>
            <w:vAlign w:val="center"/>
            <w:hideMark/>
          </w:tcPr>
          <w:p w14:paraId="2FDC4859" w14:textId="77777777" w:rsidR="00D96B09" w:rsidRPr="00D96B09" w:rsidRDefault="00D96B09" w:rsidP="00D96B09">
            <w:pPr>
              <w:jc w:val="center"/>
              <w:rPr>
                <w:sz w:val="18"/>
                <w:szCs w:val="18"/>
              </w:rPr>
            </w:pPr>
            <w:r w:rsidRPr="00D96B09">
              <w:rPr>
                <w:sz w:val="18"/>
                <w:szCs w:val="18"/>
              </w:rPr>
              <w:t> </w:t>
            </w:r>
          </w:p>
        </w:tc>
      </w:tr>
      <w:bookmarkEnd w:id="6"/>
    </w:tbl>
    <w:p w14:paraId="4C94B8BD" w14:textId="2911C399" w:rsidR="007D7501" w:rsidRPr="00F8005F" w:rsidRDefault="00510CE0" w:rsidP="00510CE0">
      <w:pPr>
        <w:ind w:firstLine="709"/>
        <w:contextualSpacing/>
        <w:jc w:val="both"/>
        <w:rPr>
          <w:color w:val="FF0000"/>
          <w:sz w:val="28"/>
          <w:szCs w:val="28"/>
        </w:rPr>
      </w:pPr>
      <w:r w:rsidRPr="007D7501">
        <w:rPr>
          <w:sz w:val="28"/>
          <w:szCs w:val="28"/>
        </w:rPr>
        <w:fldChar w:fldCharType="end"/>
      </w:r>
      <w:r w:rsidRPr="00825DF1">
        <w:t xml:space="preserve"> </w:t>
      </w:r>
      <w:r w:rsidRPr="008148B4">
        <w:rPr>
          <w:sz w:val="28"/>
          <w:szCs w:val="28"/>
        </w:rPr>
        <w:t>Проектируемый объем бюджетных ассигнований</w:t>
      </w:r>
      <w:r w:rsidR="000A1C44">
        <w:rPr>
          <w:sz w:val="28"/>
          <w:szCs w:val="28"/>
        </w:rPr>
        <w:t xml:space="preserve"> на 2023 год составляет 1 </w:t>
      </w:r>
      <w:r w:rsidR="000A1C44" w:rsidRPr="000A1C44">
        <w:rPr>
          <w:sz w:val="28"/>
          <w:szCs w:val="28"/>
        </w:rPr>
        <w:t>405</w:t>
      </w:r>
      <w:r w:rsidR="000A1C44">
        <w:rPr>
          <w:sz w:val="28"/>
          <w:szCs w:val="28"/>
        </w:rPr>
        <w:t xml:space="preserve">,5 млн. рублей, что </w:t>
      </w:r>
      <w:r w:rsidR="000A1C44" w:rsidRPr="008148B4">
        <w:rPr>
          <w:sz w:val="28"/>
          <w:szCs w:val="28"/>
        </w:rPr>
        <w:t>на</w:t>
      </w:r>
      <w:r w:rsidR="007D7501" w:rsidRPr="008148B4">
        <w:rPr>
          <w:sz w:val="28"/>
          <w:szCs w:val="28"/>
        </w:rPr>
        <w:t xml:space="preserve"> 14,5 % </w:t>
      </w:r>
      <w:r w:rsidR="000A1C44">
        <w:rPr>
          <w:sz w:val="28"/>
          <w:szCs w:val="28"/>
        </w:rPr>
        <w:t xml:space="preserve">меньше </w:t>
      </w:r>
      <w:r w:rsidR="007D7501" w:rsidRPr="008148B4">
        <w:rPr>
          <w:sz w:val="28"/>
          <w:szCs w:val="28"/>
        </w:rPr>
        <w:t>по сравнению с утвержденным аналогичным показателем 2023 года (в</w:t>
      </w:r>
      <w:r>
        <w:rPr>
          <w:sz w:val="28"/>
          <w:szCs w:val="28"/>
        </w:rPr>
        <w:t> </w:t>
      </w:r>
      <w:r w:rsidR="007D7501" w:rsidRPr="008148B4">
        <w:rPr>
          <w:sz w:val="28"/>
          <w:szCs w:val="28"/>
        </w:rPr>
        <w:t>редакции решения Думы гор</w:t>
      </w:r>
      <w:r>
        <w:rPr>
          <w:sz w:val="28"/>
          <w:szCs w:val="28"/>
        </w:rPr>
        <w:t>ода от 05.10.2023 № 423-VII ДГ).</w:t>
      </w:r>
      <w:r w:rsidR="007D7501" w:rsidRPr="008148B4">
        <w:rPr>
          <w:sz w:val="28"/>
          <w:szCs w:val="28"/>
        </w:rPr>
        <w:t xml:space="preserve"> </w:t>
      </w:r>
    </w:p>
    <w:p w14:paraId="78161719" w14:textId="77777777" w:rsidR="007D7501" w:rsidRPr="008148B4" w:rsidRDefault="007D7501" w:rsidP="007D7501">
      <w:pPr>
        <w:ind w:firstLine="709"/>
        <w:contextualSpacing/>
        <w:jc w:val="both"/>
        <w:rPr>
          <w:i/>
          <w:sz w:val="20"/>
          <w:szCs w:val="20"/>
        </w:rPr>
      </w:pPr>
    </w:p>
    <w:p w14:paraId="54355CF5" w14:textId="580DAD19" w:rsidR="00C85AD6" w:rsidRPr="00862027" w:rsidRDefault="00C85AD6" w:rsidP="00D65B0B">
      <w:pPr>
        <w:ind w:firstLine="709"/>
        <w:contextualSpacing/>
        <w:jc w:val="both"/>
        <w:rPr>
          <w:b/>
          <w:sz w:val="28"/>
          <w:szCs w:val="28"/>
        </w:rPr>
      </w:pPr>
      <w:r w:rsidRPr="00862027">
        <w:rPr>
          <w:b/>
          <w:sz w:val="28"/>
          <w:szCs w:val="28"/>
        </w:rPr>
        <w:t>21</w:t>
      </w:r>
      <w:r w:rsidR="000029E5" w:rsidRPr="00862027">
        <w:rPr>
          <w:b/>
          <w:sz w:val="28"/>
          <w:szCs w:val="28"/>
        </w:rPr>
        <w:t>)</w:t>
      </w:r>
      <w:r w:rsidRPr="00862027">
        <w:rPr>
          <w:b/>
          <w:sz w:val="28"/>
          <w:szCs w:val="28"/>
        </w:rPr>
        <w:t xml:space="preserve"> Муниципальная программа </w:t>
      </w:r>
      <w:r w:rsidR="00DB593E" w:rsidRPr="00862027">
        <w:rPr>
          <w:b/>
          <w:sz w:val="28"/>
          <w:szCs w:val="28"/>
        </w:rPr>
        <w:t>«</w:t>
      </w:r>
      <w:r w:rsidR="007A0515" w:rsidRPr="00862027">
        <w:rPr>
          <w:b/>
          <w:sz w:val="28"/>
          <w:szCs w:val="28"/>
        </w:rPr>
        <w:t>Укрепление межнационального и </w:t>
      </w:r>
      <w:r w:rsidR="004200C8" w:rsidRPr="00862027">
        <w:rPr>
          <w:b/>
          <w:sz w:val="28"/>
          <w:szCs w:val="28"/>
        </w:rPr>
        <w:t>межконфессионального согласия</w:t>
      </w:r>
      <w:r w:rsidR="007A0515" w:rsidRPr="00862027">
        <w:rPr>
          <w:b/>
          <w:sz w:val="28"/>
          <w:szCs w:val="28"/>
        </w:rPr>
        <w:t>, поддержка и развитие языков и </w:t>
      </w:r>
      <w:r w:rsidR="004200C8" w:rsidRPr="00862027">
        <w:rPr>
          <w:b/>
          <w:sz w:val="28"/>
          <w:szCs w:val="28"/>
        </w:rPr>
        <w:t>культуры народов Российской Федерации, проживающих на территории города Сургута, обеспечение социальной и культурной адаптации мигрантов, профилактика межнациональных (межэтнических) конфликтов, профилактика экстремизма и терроризма на период до 2030 года</w:t>
      </w:r>
      <w:r w:rsidR="00DB593E" w:rsidRPr="00862027">
        <w:rPr>
          <w:b/>
          <w:sz w:val="28"/>
          <w:szCs w:val="28"/>
        </w:rPr>
        <w:t>»</w:t>
      </w:r>
    </w:p>
    <w:p w14:paraId="1E3BF427" w14:textId="0CF8089B" w:rsidR="00C85AD6" w:rsidRPr="00AD5B1F" w:rsidRDefault="00EE41FB" w:rsidP="00D65B0B">
      <w:pPr>
        <w:ind w:firstLine="709"/>
        <w:contextualSpacing/>
        <w:jc w:val="both"/>
        <w:rPr>
          <w:sz w:val="28"/>
          <w:szCs w:val="28"/>
        </w:rPr>
      </w:pPr>
      <w:r w:rsidRPr="00AD5B1F">
        <w:rPr>
          <w:sz w:val="28"/>
          <w:szCs w:val="28"/>
        </w:rPr>
        <w:t>Администратором муниципальной п</w:t>
      </w:r>
      <w:r w:rsidR="007A0515" w:rsidRPr="00AD5B1F">
        <w:rPr>
          <w:sz w:val="28"/>
          <w:szCs w:val="28"/>
        </w:rPr>
        <w:t xml:space="preserve">рограммы является управление </w:t>
      </w:r>
      <w:r w:rsidR="00A00DEB">
        <w:rPr>
          <w:sz w:val="28"/>
          <w:szCs w:val="28"/>
        </w:rPr>
        <w:br/>
      </w:r>
      <w:r w:rsidR="00C076A7" w:rsidRPr="00C076A7">
        <w:rPr>
          <w:sz w:val="28"/>
          <w:szCs w:val="28"/>
        </w:rPr>
        <w:t>по вопросам общественной безопасности</w:t>
      </w:r>
      <w:r w:rsidR="00C076A7">
        <w:rPr>
          <w:sz w:val="28"/>
          <w:szCs w:val="28"/>
        </w:rPr>
        <w:t xml:space="preserve"> </w:t>
      </w:r>
      <w:r w:rsidRPr="00AD5B1F">
        <w:rPr>
          <w:sz w:val="28"/>
          <w:szCs w:val="28"/>
        </w:rPr>
        <w:t xml:space="preserve">Администрации города. Расходы </w:t>
      </w:r>
      <w:r w:rsidR="00A00DEB">
        <w:rPr>
          <w:sz w:val="28"/>
          <w:szCs w:val="28"/>
        </w:rPr>
        <w:br/>
      </w:r>
      <w:r w:rsidRPr="00AD5B1F">
        <w:rPr>
          <w:sz w:val="28"/>
          <w:szCs w:val="28"/>
        </w:rPr>
        <w:t xml:space="preserve">на реализацию муниципальной программы составляют </w:t>
      </w:r>
      <w:r w:rsidR="00AD5B1F">
        <w:rPr>
          <w:sz w:val="28"/>
          <w:szCs w:val="28"/>
        </w:rPr>
        <w:t xml:space="preserve">менее </w:t>
      </w:r>
      <w:r w:rsidRPr="00AD5B1F">
        <w:rPr>
          <w:sz w:val="28"/>
          <w:szCs w:val="28"/>
        </w:rPr>
        <w:t xml:space="preserve">0,1 % от общего объема расходов бюджета </w:t>
      </w:r>
      <w:r w:rsidR="007A0515" w:rsidRPr="00AD5B1F">
        <w:rPr>
          <w:sz w:val="28"/>
          <w:szCs w:val="28"/>
        </w:rPr>
        <w:t xml:space="preserve"> </w:t>
      </w:r>
      <w:r w:rsidRPr="00AD5B1F">
        <w:rPr>
          <w:sz w:val="28"/>
          <w:szCs w:val="28"/>
        </w:rPr>
        <w:t xml:space="preserve">на </w:t>
      </w:r>
      <w:r w:rsidR="007A0515" w:rsidRPr="00AD5B1F">
        <w:rPr>
          <w:sz w:val="28"/>
          <w:szCs w:val="28"/>
        </w:rPr>
        <w:t>2024</w:t>
      </w:r>
      <w:r w:rsidRPr="00AD5B1F">
        <w:rPr>
          <w:sz w:val="28"/>
          <w:szCs w:val="28"/>
        </w:rPr>
        <w:t xml:space="preserve"> – 20</w:t>
      </w:r>
      <w:r w:rsidR="007A0515" w:rsidRPr="00AD5B1F">
        <w:rPr>
          <w:sz w:val="28"/>
          <w:szCs w:val="28"/>
        </w:rPr>
        <w:t>26</w:t>
      </w:r>
      <w:r w:rsidRPr="00AD5B1F">
        <w:rPr>
          <w:sz w:val="28"/>
          <w:szCs w:val="28"/>
        </w:rPr>
        <w:t xml:space="preserve"> годы. </w:t>
      </w:r>
    </w:p>
    <w:p w14:paraId="7443F390" w14:textId="701C441D" w:rsidR="00C85AD6" w:rsidRPr="00AD5B1F" w:rsidRDefault="00C85AD6" w:rsidP="00D65B0B">
      <w:pPr>
        <w:ind w:firstLine="709"/>
        <w:contextualSpacing/>
        <w:jc w:val="both"/>
        <w:rPr>
          <w:sz w:val="28"/>
          <w:szCs w:val="28"/>
          <w:highlight w:val="yellow"/>
        </w:rPr>
      </w:pPr>
      <w:r w:rsidRPr="00AD5B1F">
        <w:rPr>
          <w:sz w:val="28"/>
          <w:szCs w:val="28"/>
        </w:rPr>
        <w:t xml:space="preserve">Источником финансового обеспечения расходов на реализацию программы являются средства местного бюджета и средства субсидии </w:t>
      </w:r>
      <w:r w:rsidR="00A74AA2" w:rsidRPr="00AD5B1F">
        <w:rPr>
          <w:sz w:val="28"/>
          <w:szCs w:val="28"/>
        </w:rPr>
        <w:br/>
      </w:r>
      <w:r w:rsidRPr="00AD5B1F">
        <w:rPr>
          <w:sz w:val="28"/>
          <w:szCs w:val="28"/>
        </w:rPr>
        <w:t>из бюджет</w:t>
      </w:r>
      <w:r w:rsidR="00686703" w:rsidRPr="00AD5B1F">
        <w:rPr>
          <w:sz w:val="28"/>
          <w:szCs w:val="28"/>
        </w:rPr>
        <w:t>ов вышестоящий уровней.</w:t>
      </w:r>
    </w:p>
    <w:p w14:paraId="6DE3C51C" w14:textId="208F4C84" w:rsidR="00C85AD6" w:rsidRPr="00717140" w:rsidRDefault="007E5FCC" w:rsidP="00D65B0B">
      <w:pPr>
        <w:ind w:firstLine="709"/>
        <w:contextualSpacing/>
        <w:jc w:val="both"/>
        <w:rPr>
          <w:sz w:val="28"/>
          <w:szCs w:val="28"/>
        </w:rPr>
      </w:pPr>
      <w:r w:rsidRPr="007A0515">
        <w:rPr>
          <w:sz w:val="28"/>
          <w:szCs w:val="28"/>
        </w:rPr>
        <w:t xml:space="preserve">Информация об </w:t>
      </w:r>
      <w:r w:rsidRPr="00717140">
        <w:rPr>
          <w:sz w:val="28"/>
          <w:szCs w:val="28"/>
        </w:rPr>
        <w:t xml:space="preserve">объеме бюджетных ассигнований на реализацию муниципальной программы в разрезе источников финансирования </w:t>
      </w:r>
      <w:r w:rsidR="00A00DEB">
        <w:rPr>
          <w:sz w:val="28"/>
          <w:szCs w:val="28"/>
        </w:rPr>
        <w:br/>
      </w:r>
      <w:r w:rsidRPr="00717140">
        <w:rPr>
          <w:sz w:val="28"/>
          <w:szCs w:val="28"/>
        </w:rPr>
        <w:t>на 202</w:t>
      </w:r>
      <w:r w:rsidR="007A0515" w:rsidRPr="00717140">
        <w:rPr>
          <w:sz w:val="28"/>
          <w:szCs w:val="28"/>
        </w:rPr>
        <w:t>4</w:t>
      </w:r>
      <w:r w:rsidRPr="00717140">
        <w:rPr>
          <w:sz w:val="28"/>
          <w:szCs w:val="28"/>
        </w:rPr>
        <w:t xml:space="preserve"> – 202</w:t>
      </w:r>
      <w:r w:rsidR="007A0515" w:rsidRPr="00717140">
        <w:rPr>
          <w:sz w:val="28"/>
          <w:szCs w:val="28"/>
        </w:rPr>
        <w:t>6</w:t>
      </w:r>
      <w:r w:rsidRPr="00717140">
        <w:rPr>
          <w:sz w:val="28"/>
          <w:szCs w:val="28"/>
        </w:rPr>
        <w:t xml:space="preserve"> годы представлена на рисунке </w:t>
      </w:r>
      <w:r w:rsidR="00717140" w:rsidRPr="00717140">
        <w:rPr>
          <w:sz w:val="28"/>
          <w:szCs w:val="28"/>
        </w:rPr>
        <w:t>46</w:t>
      </w:r>
      <w:r w:rsidR="00C85AD6" w:rsidRPr="00717140">
        <w:rPr>
          <w:sz w:val="28"/>
          <w:szCs w:val="28"/>
        </w:rPr>
        <w:t xml:space="preserve">. </w:t>
      </w:r>
    </w:p>
    <w:p w14:paraId="78072A89" w14:textId="77777777" w:rsidR="0009065B" w:rsidRPr="00717140" w:rsidRDefault="0009065B" w:rsidP="00C85AD6">
      <w:pPr>
        <w:ind w:firstLine="709"/>
        <w:contextualSpacing/>
        <w:jc w:val="both"/>
        <w:rPr>
          <w:sz w:val="28"/>
          <w:szCs w:val="28"/>
        </w:rPr>
      </w:pPr>
    </w:p>
    <w:p w14:paraId="6D9CECF1" w14:textId="41B3160A" w:rsidR="007A6E97" w:rsidRPr="00717140" w:rsidRDefault="00717140" w:rsidP="00EA6D9D">
      <w:pPr>
        <w:contextualSpacing/>
        <w:jc w:val="center"/>
        <w:rPr>
          <w:color w:val="FF0000"/>
          <w:sz w:val="28"/>
          <w:szCs w:val="28"/>
        </w:rPr>
      </w:pPr>
      <w:r>
        <w:rPr>
          <w:noProof/>
          <w:color w:val="FF0000"/>
          <w:sz w:val="28"/>
          <w:szCs w:val="28"/>
        </w:rPr>
        <w:drawing>
          <wp:inline distT="0" distB="0" distL="0" distR="0" wp14:anchorId="05BEDD39" wp14:editId="4607BE39">
            <wp:extent cx="6264872" cy="3326653"/>
            <wp:effectExtent l="0" t="0" r="0" b="0"/>
            <wp:docPr id="108" name="Рисунок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6282762" cy="3336152"/>
                    </a:xfrm>
                    <a:prstGeom prst="rect">
                      <a:avLst/>
                    </a:prstGeom>
                    <a:noFill/>
                  </pic:spPr>
                </pic:pic>
              </a:graphicData>
            </a:graphic>
          </wp:inline>
        </w:drawing>
      </w:r>
    </w:p>
    <w:p w14:paraId="04109D08" w14:textId="77777777" w:rsidR="00417A77" w:rsidRPr="00717140" w:rsidRDefault="00417A77" w:rsidP="00EA6D9D">
      <w:pPr>
        <w:contextualSpacing/>
        <w:jc w:val="center"/>
        <w:rPr>
          <w:color w:val="FF0000"/>
          <w:sz w:val="28"/>
          <w:szCs w:val="28"/>
        </w:rPr>
      </w:pPr>
    </w:p>
    <w:p w14:paraId="53348225" w14:textId="4235C737" w:rsidR="001E5FFC" w:rsidRPr="00717140" w:rsidRDefault="007E5FCC" w:rsidP="001E5FFC">
      <w:pPr>
        <w:contextualSpacing/>
        <w:jc w:val="center"/>
      </w:pPr>
      <w:r w:rsidRPr="00717140">
        <w:t xml:space="preserve">Рисунок </w:t>
      </w:r>
      <w:r w:rsidR="00717140" w:rsidRPr="00717140">
        <w:t>46</w:t>
      </w:r>
      <w:r w:rsidRPr="00717140">
        <w:t>. Информация об о</w:t>
      </w:r>
      <w:r w:rsidR="001E5FFC" w:rsidRPr="00717140">
        <w:t xml:space="preserve">бъеме бюджетных ассигнований </w:t>
      </w:r>
    </w:p>
    <w:p w14:paraId="797B8F76" w14:textId="77777777" w:rsidR="007A0515" w:rsidRPr="00717140" w:rsidRDefault="001E5FFC" w:rsidP="001E5FFC">
      <w:pPr>
        <w:contextualSpacing/>
        <w:jc w:val="center"/>
      </w:pPr>
      <w:r w:rsidRPr="00717140">
        <w:t>на </w:t>
      </w:r>
      <w:r w:rsidR="007E5FCC" w:rsidRPr="00717140">
        <w:t xml:space="preserve">реализацию муниципальной программы в разрезе источников финансирования </w:t>
      </w:r>
    </w:p>
    <w:p w14:paraId="18CFDC8E" w14:textId="0FF29CBF" w:rsidR="00EA6D9D" w:rsidRPr="00717140" w:rsidRDefault="004519CA" w:rsidP="001E5FFC">
      <w:pPr>
        <w:contextualSpacing/>
        <w:jc w:val="center"/>
      </w:pPr>
      <w:r w:rsidRPr="00717140">
        <w:t>на 202</w:t>
      </w:r>
      <w:r w:rsidR="007A0515" w:rsidRPr="00717140">
        <w:t>4</w:t>
      </w:r>
      <w:r w:rsidRPr="00717140">
        <w:t xml:space="preserve"> год и на плановый период 202</w:t>
      </w:r>
      <w:r w:rsidR="007A0515" w:rsidRPr="00717140">
        <w:t>5</w:t>
      </w:r>
      <w:r w:rsidRPr="00717140">
        <w:t xml:space="preserve"> – 202</w:t>
      </w:r>
      <w:r w:rsidR="007A0515" w:rsidRPr="00717140">
        <w:t>6</w:t>
      </w:r>
      <w:r w:rsidRPr="00717140">
        <w:t xml:space="preserve"> годов</w:t>
      </w:r>
    </w:p>
    <w:p w14:paraId="62A2B2B3" w14:textId="77777777" w:rsidR="00EA6D9D" w:rsidRPr="005C0B9F" w:rsidRDefault="00EA6D9D" w:rsidP="00C85AD6">
      <w:pPr>
        <w:ind w:firstLine="709"/>
        <w:contextualSpacing/>
        <w:jc w:val="both"/>
        <w:rPr>
          <w:color w:val="FF0000"/>
          <w:sz w:val="28"/>
          <w:szCs w:val="28"/>
        </w:rPr>
      </w:pPr>
    </w:p>
    <w:p w14:paraId="660AAE47" w14:textId="53E61C42" w:rsidR="00C85AD6" w:rsidRPr="005C0B9F" w:rsidRDefault="00C85AD6" w:rsidP="00C85AD6">
      <w:pPr>
        <w:ind w:firstLine="709"/>
        <w:contextualSpacing/>
        <w:jc w:val="both"/>
        <w:rPr>
          <w:sz w:val="28"/>
          <w:szCs w:val="28"/>
        </w:rPr>
      </w:pPr>
      <w:r w:rsidRPr="005C0B9F">
        <w:rPr>
          <w:sz w:val="28"/>
          <w:szCs w:val="28"/>
        </w:rPr>
        <w:t xml:space="preserve">Распределение объема бюджетных ассигнований на реализацию программы в разрезе главных распорядителей бюджетных средств представлено на </w:t>
      </w:r>
      <w:r w:rsidR="000739EB" w:rsidRPr="005C0B9F">
        <w:rPr>
          <w:sz w:val="28"/>
          <w:szCs w:val="28"/>
        </w:rPr>
        <w:t xml:space="preserve">рисунке </w:t>
      </w:r>
      <w:r w:rsidR="005C0B9F" w:rsidRPr="005C0B9F">
        <w:rPr>
          <w:sz w:val="28"/>
          <w:szCs w:val="28"/>
        </w:rPr>
        <w:t>47</w:t>
      </w:r>
      <w:r w:rsidRPr="005C0B9F">
        <w:rPr>
          <w:sz w:val="28"/>
          <w:szCs w:val="28"/>
        </w:rPr>
        <w:t xml:space="preserve">. </w:t>
      </w:r>
    </w:p>
    <w:p w14:paraId="357ABC3F" w14:textId="77777777" w:rsidR="00467DDB" w:rsidRPr="005C0B9F" w:rsidRDefault="00467DDB" w:rsidP="00C85AD6">
      <w:pPr>
        <w:ind w:firstLine="709"/>
        <w:contextualSpacing/>
        <w:jc w:val="both"/>
        <w:rPr>
          <w:color w:val="FF0000"/>
          <w:sz w:val="28"/>
          <w:szCs w:val="28"/>
        </w:rPr>
      </w:pPr>
    </w:p>
    <w:p w14:paraId="42CCD86C" w14:textId="5674F2CF" w:rsidR="00C85AD6" w:rsidRPr="005C0B9F" w:rsidRDefault="005C0B9F" w:rsidP="0009065B">
      <w:pPr>
        <w:ind w:hanging="426"/>
        <w:contextualSpacing/>
        <w:jc w:val="center"/>
        <w:rPr>
          <w:color w:val="FF0000"/>
          <w:sz w:val="28"/>
          <w:szCs w:val="28"/>
        </w:rPr>
      </w:pPr>
      <w:r>
        <w:rPr>
          <w:noProof/>
          <w:color w:val="FF0000"/>
          <w:sz w:val="28"/>
          <w:szCs w:val="28"/>
        </w:rPr>
        <w:drawing>
          <wp:inline distT="0" distB="0" distL="0" distR="0" wp14:anchorId="6975AFB4" wp14:editId="55B36232">
            <wp:extent cx="6450942" cy="3410062"/>
            <wp:effectExtent l="0" t="0" r="0" b="0"/>
            <wp:docPr id="110" name="Рисунок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6463640" cy="3416774"/>
                    </a:xfrm>
                    <a:prstGeom prst="rect">
                      <a:avLst/>
                    </a:prstGeom>
                    <a:noFill/>
                  </pic:spPr>
                </pic:pic>
              </a:graphicData>
            </a:graphic>
          </wp:inline>
        </w:drawing>
      </w:r>
    </w:p>
    <w:p w14:paraId="48521BF6" w14:textId="77777777" w:rsidR="005C0B9F" w:rsidRPr="005C0B9F" w:rsidRDefault="005C0B9F" w:rsidP="00EA6D9D">
      <w:pPr>
        <w:ind w:firstLine="709"/>
        <w:contextualSpacing/>
        <w:jc w:val="center"/>
        <w:rPr>
          <w:color w:val="FF0000"/>
          <w:sz w:val="18"/>
        </w:rPr>
      </w:pPr>
    </w:p>
    <w:p w14:paraId="2B0021B9" w14:textId="572883B8" w:rsidR="007A0515" w:rsidRPr="005C0B9F" w:rsidRDefault="005A441B" w:rsidP="00EA6D9D">
      <w:pPr>
        <w:ind w:firstLine="709"/>
        <w:contextualSpacing/>
        <w:jc w:val="center"/>
      </w:pPr>
      <w:r w:rsidRPr="005C0B9F">
        <w:t>Рисунок</w:t>
      </w:r>
      <w:r w:rsidR="00467DDB" w:rsidRPr="005C0B9F">
        <w:t xml:space="preserve"> </w:t>
      </w:r>
      <w:r w:rsidR="005C0B9F" w:rsidRPr="005C0B9F">
        <w:t>47</w:t>
      </w:r>
      <w:r w:rsidRPr="005C0B9F">
        <w:t xml:space="preserve">. Информация об объеме бюджетных ассигнований </w:t>
      </w:r>
      <w:r w:rsidR="00A74AA2" w:rsidRPr="005C0B9F">
        <w:br/>
      </w:r>
      <w:r w:rsidRPr="005C0B9F">
        <w:t xml:space="preserve">на реализацию программы в разрезе главных распорядителей бюджетных средств </w:t>
      </w:r>
    </w:p>
    <w:p w14:paraId="5D2C220C" w14:textId="63693AAD" w:rsidR="00EA6D9D" w:rsidRPr="005C0B9F" w:rsidRDefault="004519CA" w:rsidP="00EA6D9D">
      <w:pPr>
        <w:ind w:firstLine="709"/>
        <w:contextualSpacing/>
        <w:jc w:val="center"/>
      </w:pPr>
      <w:r w:rsidRPr="005C0B9F">
        <w:t>на 202</w:t>
      </w:r>
      <w:r w:rsidR="007A0515" w:rsidRPr="005C0B9F">
        <w:t>4</w:t>
      </w:r>
      <w:r w:rsidRPr="005C0B9F">
        <w:t xml:space="preserve"> год и на плановый период 202</w:t>
      </w:r>
      <w:r w:rsidR="007A0515" w:rsidRPr="005C0B9F">
        <w:t>5</w:t>
      </w:r>
      <w:r w:rsidRPr="005C0B9F">
        <w:t xml:space="preserve"> – 202</w:t>
      </w:r>
      <w:r w:rsidR="007A0515" w:rsidRPr="005C0B9F">
        <w:t>6</w:t>
      </w:r>
      <w:r w:rsidRPr="005C0B9F">
        <w:t xml:space="preserve"> годов</w:t>
      </w:r>
    </w:p>
    <w:p w14:paraId="1C33D4A7" w14:textId="77777777" w:rsidR="00EA6D9D" w:rsidRPr="00921859" w:rsidRDefault="00EA6D9D" w:rsidP="00C85AD6">
      <w:pPr>
        <w:ind w:firstLine="709"/>
        <w:contextualSpacing/>
        <w:jc w:val="both"/>
        <w:rPr>
          <w:sz w:val="28"/>
          <w:szCs w:val="28"/>
        </w:rPr>
      </w:pPr>
    </w:p>
    <w:p w14:paraId="47978006" w14:textId="11C4722C" w:rsidR="00C85AD6" w:rsidRPr="00921859" w:rsidRDefault="00C85AD6" w:rsidP="00C85AD6">
      <w:pPr>
        <w:ind w:firstLine="709"/>
        <w:contextualSpacing/>
        <w:jc w:val="both"/>
        <w:rPr>
          <w:sz w:val="28"/>
          <w:szCs w:val="28"/>
        </w:rPr>
      </w:pPr>
      <w:r w:rsidRPr="00921859">
        <w:rPr>
          <w:sz w:val="28"/>
          <w:szCs w:val="28"/>
        </w:rPr>
        <w:t xml:space="preserve">Расходы на реализацию муниципальной программы запланированы </w:t>
      </w:r>
      <w:r w:rsidR="00892ADB" w:rsidRPr="00921859">
        <w:rPr>
          <w:sz w:val="28"/>
          <w:szCs w:val="28"/>
        </w:rPr>
        <w:br/>
      </w:r>
      <w:r w:rsidR="00921859" w:rsidRPr="00921859">
        <w:rPr>
          <w:sz w:val="28"/>
          <w:szCs w:val="28"/>
        </w:rPr>
        <w:t xml:space="preserve">по двум </w:t>
      </w:r>
      <w:r w:rsidRPr="00921859">
        <w:rPr>
          <w:sz w:val="28"/>
          <w:szCs w:val="28"/>
        </w:rPr>
        <w:t xml:space="preserve">подпрограммам. </w:t>
      </w:r>
      <w:r w:rsidR="00FF7CC5" w:rsidRPr="00921859">
        <w:rPr>
          <w:sz w:val="28"/>
          <w:szCs w:val="28"/>
        </w:rPr>
        <w:t>Структура расходов за 202</w:t>
      </w:r>
      <w:r w:rsidR="00291468" w:rsidRPr="00921859">
        <w:rPr>
          <w:sz w:val="28"/>
          <w:szCs w:val="28"/>
        </w:rPr>
        <w:t>4</w:t>
      </w:r>
      <w:r w:rsidR="00FF7CC5" w:rsidRPr="00921859">
        <w:rPr>
          <w:sz w:val="28"/>
          <w:szCs w:val="28"/>
        </w:rPr>
        <w:t xml:space="preserve"> – 202</w:t>
      </w:r>
      <w:r w:rsidR="00291468" w:rsidRPr="00921859">
        <w:rPr>
          <w:sz w:val="28"/>
          <w:szCs w:val="28"/>
        </w:rPr>
        <w:t>6</w:t>
      </w:r>
      <w:r w:rsidR="00FF7CC5" w:rsidRPr="00921859">
        <w:rPr>
          <w:sz w:val="28"/>
          <w:szCs w:val="28"/>
        </w:rPr>
        <w:t xml:space="preserve"> годы представлена на рисунке </w:t>
      </w:r>
      <w:r w:rsidR="00921859" w:rsidRPr="00921859">
        <w:rPr>
          <w:sz w:val="28"/>
          <w:szCs w:val="28"/>
        </w:rPr>
        <w:t>48</w:t>
      </w:r>
      <w:r w:rsidRPr="00921859">
        <w:rPr>
          <w:sz w:val="28"/>
          <w:szCs w:val="28"/>
        </w:rPr>
        <w:t xml:space="preserve">. </w:t>
      </w:r>
    </w:p>
    <w:p w14:paraId="3A745F62" w14:textId="0BCC6EDC" w:rsidR="001E5FFC" w:rsidRPr="00835C65" w:rsidRDefault="00921859" w:rsidP="00921859">
      <w:pPr>
        <w:ind w:firstLine="709"/>
        <w:contextualSpacing/>
        <w:jc w:val="center"/>
        <w:rPr>
          <w:color w:val="FF0000"/>
          <w:sz w:val="28"/>
          <w:szCs w:val="28"/>
        </w:rPr>
      </w:pPr>
      <w:r>
        <w:rPr>
          <w:noProof/>
          <w:color w:val="FF0000"/>
          <w:sz w:val="28"/>
          <w:szCs w:val="28"/>
        </w:rPr>
        <w:drawing>
          <wp:inline distT="0" distB="0" distL="0" distR="0" wp14:anchorId="75C10848" wp14:editId="0B59B6F4">
            <wp:extent cx="5133340" cy="2542540"/>
            <wp:effectExtent l="0" t="0" r="0" b="0"/>
            <wp:docPr id="111" name="Рисунок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133340" cy="2542540"/>
                    </a:xfrm>
                    <a:prstGeom prst="rect">
                      <a:avLst/>
                    </a:prstGeom>
                    <a:noFill/>
                  </pic:spPr>
                </pic:pic>
              </a:graphicData>
            </a:graphic>
          </wp:inline>
        </w:drawing>
      </w:r>
    </w:p>
    <w:p w14:paraId="0F6F082E" w14:textId="77777777" w:rsidR="001E5FFC" w:rsidRPr="00835C65" w:rsidRDefault="001E5FFC" w:rsidP="00C85AD6">
      <w:pPr>
        <w:ind w:firstLine="709"/>
        <w:contextualSpacing/>
        <w:jc w:val="both"/>
        <w:rPr>
          <w:color w:val="FF0000"/>
          <w:sz w:val="28"/>
          <w:szCs w:val="28"/>
          <w:highlight w:val="yellow"/>
        </w:rPr>
      </w:pPr>
    </w:p>
    <w:p w14:paraId="5C38FAA1" w14:textId="7A9AE05C" w:rsidR="00291468" w:rsidRPr="00921859" w:rsidRDefault="00A121B5" w:rsidP="00A121B5">
      <w:pPr>
        <w:ind w:firstLine="567"/>
        <w:contextualSpacing/>
        <w:jc w:val="center"/>
      </w:pPr>
      <w:r w:rsidRPr="00921859">
        <w:t xml:space="preserve">Рисунок </w:t>
      </w:r>
      <w:r w:rsidR="00921859" w:rsidRPr="00921859">
        <w:t>48</w:t>
      </w:r>
      <w:r w:rsidRPr="00921859">
        <w:t xml:space="preserve">. Структура расходов муниципальной программы в разрезе подпрограмм </w:t>
      </w:r>
    </w:p>
    <w:p w14:paraId="55878347" w14:textId="3D58528A" w:rsidR="00A121B5" w:rsidRPr="00921859" w:rsidRDefault="00291468" w:rsidP="00A121B5">
      <w:pPr>
        <w:ind w:firstLine="567"/>
        <w:contextualSpacing/>
        <w:jc w:val="center"/>
      </w:pPr>
      <w:r w:rsidRPr="00921859">
        <w:t>на 2024 год и на плановый период 2025 – 2026</w:t>
      </w:r>
      <w:r w:rsidR="004519CA" w:rsidRPr="00921859">
        <w:t xml:space="preserve"> годов</w:t>
      </w:r>
    </w:p>
    <w:p w14:paraId="467B11EB" w14:textId="77777777" w:rsidR="00B17E95" w:rsidRDefault="00B17E95" w:rsidP="00B17E95">
      <w:pPr>
        <w:ind w:firstLine="567"/>
        <w:contextualSpacing/>
        <w:jc w:val="right"/>
        <w:rPr>
          <w:sz w:val="28"/>
        </w:rPr>
      </w:pPr>
      <w:r>
        <w:rPr>
          <w:sz w:val="28"/>
        </w:rPr>
        <w:t xml:space="preserve"> </w:t>
      </w:r>
    </w:p>
    <w:p w14:paraId="59F784C2" w14:textId="77777777" w:rsidR="00EE3B62" w:rsidRDefault="00EE3B62" w:rsidP="00B17E95">
      <w:pPr>
        <w:ind w:firstLine="567"/>
        <w:contextualSpacing/>
        <w:jc w:val="right"/>
        <w:rPr>
          <w:sz w:val="28"/>
        </w:rPr>
      </w:pPr>
    </w:p>
    <w:p w14:paraId="0F241EF4" w14:textId="77777777" w:rsidR="00EE3B62" w:rsidRDefault="00EE3B62" w:rsidP="00B17E95">
      <w:pPr>
        <w:ind w:firstLine="567"/>
        <w:contextualSpacing/>
        <w:jc w:val="right"/>
        <w:rPr>
          <w:sz w:val="28"/>
        </w:rPr>
      </w:pPr>
    </w:p>
    <w:p w14:paraId="6F1DCB31" w14:textId="77777777" w:rsidR="00EE3B62" w:rsidRDefault="00EE3B62" w:rsidP="00B17E95">
      <w:pPr>
        <w:ind w:firstLine="567"/>
        <w:contextualSpacing/>
        <w:jc w:val="right"/>
        <w:rPr>
          <w:sz w:val="28"/>
        </w:rPr>
      </w:pPr>
    </w:p>
    <w:p w14:paraId="2AB90FFB" w14:textId="77777777" w:rsidR="00EE3B62" w:rsidRDefault="00EE3B62" w:rsidP="00B17E95">
      <w:pPr>
        <w:ind w:firstLine="567"/>
        <w:contextualSpacing/>
        <w:jc w:val="right"/>
        <w:rPr>
          <w:sz w:val="28"/>
        </w:rPr>
      </w:pPr>
    </w:p>
    <w:p w14:paraId="7060507B" w14:textId="277E1359" w:rsidR="00FA7851" w:rsidRPr="00921859" w:rsidRDefault="00B17E95" w:rsidP="00B17E95">
      <w:pPr>
        <w:ind w:firstLine="567"/>
        <w:contextualSpacing/>
        <w:jc w:val="right"/>
        <w:rPr>
          <w:sz w:val="28"/>
        </w:rPr>
      </w:pPr>
      <w:r>
        <w:rPr>
          <w:sz w:val="28"/>
        </w:rPr>
        <w:t>Таблица 4</w:t>
      </w:r>
      <w:r w:rsidR="00A00DEB">
        <w:rPr>
          <w:sz w:val="28"/>
        </w:rPr>
        <w:t>3</w:t>
      </w:r>
    </w:p>
    <w:p w14:paraId="048E50BC" w14:textId="77777777" w:rsidR="00862027" w:rsidRPr="002B6118" w:rsidRDefault="00862027" w:rsidP="00862027">
      <w:pPr>
        <w:spacing w:after="160" w:line="259" w:lineRule="auto"/>
        <w:ind w:left="720"/>
        <w:contextualSpacing/>
        <w:jc w:val="center"/>
        <w:rPr>
          <w:rFonts w:eastAsiaTheme="minorHAnsi"/>
          <w:sz w:val="28"/>
          <w:szCs w:val="28"/>
          <w:lang w:eastAsia="en-US"/>
        </w:rPr>
      </w:pPr>
      <w:r w:rsidRPr="002B6118">
        <w:rPr>
          <w:rFonts w:eastAsiaTheme="minorHAnsi"/>
          <w:sz w:val="28"/>
          <w:szCs w:val="28"/>
          <w:lang w:eastAsia="en-US"/>
        </w:rPr>
        <w:t>Информация об объеме бюджетных ассигнований на реализацию муниципальной программы в разрезе направлений расходов на 2024 год</w:t>
      </w:r>
    </w:p>
    <w:p w14:paraId="62BBEAAD" w14:textId="77777777" w:rsidR="00862027" w:rsidRDefault="00862027" w:rsidP="00862027">
      <w:pPr>
        <w:ind w:firstLine="709"/>
        <w:contextualSpacing/>
        <w:jc w:val="both"/>
        <w:rPr>
          <w:b/>
          <w:color w:val="FF0000"/>
          <w:sz w:val="28"/>
          <w:szCs w:val="28"/>
        </w:rPr>
      </w:pPr>
    </w:p>
    <w:tbl>
      <w:tblPr>
        <w:tblW w:w="9639" w:type="dxa"/>
        <w:tblInd w:w="-5" w:type="dxa"/>
        <w:tblLook w:val="04A0" w:firstRow="1" w:lastRow="0" w:firstColumn="1" w:lastColumn="0" w:noHBand="0" w:noVBand="1"/>
      </w:tblPr>
      <w:tblGrid>
        <w:gridCol w:w="558"/>
        <w:gridCol w:w="3805"/>
        <w:gridCol w:w="2963"/>
        <w:gridCol w:w="1312"/>
        <w:gridCol w:w="1001"/>
      </w:tblGrid>
      <w:tr w:rsidR="00862027" w14:paraId="2B594815" w14:textId="77777777" w:rsidTr="00AD5B1F">
        <w:trPr>
          <w:trHeight w:val="585"/>
          <w:tblHeader/>
        </w:trPr>
        <w:tc>
          <w:tcPr>
            <w:tcW w:w="563" w:type="dxa"/>
            <w:tcBorders>
              <w:top w:val="single" w:sz="4" w:space="0" w:color="auto"/>
              <w:left w:val="single" w:sz="4" w:space="0" w:color="auto"/>
              <w:bottom w:val="single" w:sz="4" w:space="0" w:color="auto"/>
              <w:right w:val="single" w:sz="4" w:space="0" w:color="auto"/>
            </w:tcBorders>
            <w:shd w:val="clear" w:color="auto" w:fill="auto"/>
            <w:hideMark/>
          </w:tcPr>
          <w:p w14:paraId="5E26D965" w14:textId="77777777" w:rsidR="00862027" w:rsidRDefault="00862027" w:rsidP="00692AD0">
            <w:pPr>
              <w:jc w:val="center"/>
              <w:rPr>
                <w:color w:val="000000"/>
                <w:sz w:val="18"/>
                <w:szCs w:val="18"/>
              </w:rPr>
            </w:pPr>
            <w:r>
              <w:rPr>
                <w:color w:val="000000"/>
                <w:sz w:val="18"/>
                <w:szCs w:val="18"/>
              </w:rPr>
              <w:t>№ п/п</w:t>
            </w:r>
          </w:p>
        </w:tc>
        <w:tc>
          <w:tcPr>
            <w:tcW w:w="3892" w:type="dxa"/>
            <w:tcBorders>
              <w:top w:val="single" w:sz="4" w:space="0" w:color="auto"/>
              <w:left w:val="nil"/>
              <w:bottom w:val="single" w:sz="4" w:space="0" w:color="auto"/>
              <w:right w:val="single" w:sz="4" w:space="0" w:color="auto"/>
            </w:tcBorders>
            <w:shd w:val="clear" w:color="auto" w:fill="auto"/>
            <w:hideMark/>
          </w:tcPr>
          <w:p w14:paraId="136EDCC6" w14:textId="77777777" w:rsidR="00862027" w:rsidRDefault="00862027" w:rsidP="00692AD0">
            <w:pPr>
              <w:jc w:val="center"/>
              <w:rPr>
                <w:color w:val="000000"/>
                <w:sz w:val="18"/>
                <w:szCs w:val="18"/>
              </w:rPr>
            </w:pPr>
            <w:r>
              <w:rPr>
                <w:color w:val="000000"/>
                <w:sz w:val="18"/>
                <w:szCs w:val="18"/>
              </w:rPr>
              <w:t>Наименование направления расходов*</w:t>
            </w:r>
          </w:p>
        </w:tc>
        <w:tc>
          <w:tcPr>
            <w:tcW w:w="3025" w:type="dxa"/>
            <w:tcBorders>
              <w:top w:val="single" w:sz="4" w:space="0" w:color="auto"/>
              <w:left w:val="nil"/>
              <w:bottom w:val="single" w:sz="4" w:space="0" w:color="auto"/>
              <w:right w:val="single" w:sz="4" w:space="0" w:color="auto"/>
            </w:tcBorders>
            <w:shd w:val="clear" w:color="auto" w:fill="auto"/>
            <w:hideMark/>
          </w:tcPr>
          <w:p w14:paraId="1F184CAE" w14:textId="6DDF467A" w:rsidR="00862027" w:rsidRDefault="00862027" w:rsidP="00692AD0">
            <w:pPr>
              <w:jc w:val="center"/>
              <w:rPr>
                <w:color w:val="000000"/>
                <w:sz w:val="18"/>
                <w:szCs w:val="18"/>
              </w:rPr>
            </w:pPr>
            <w:r>
              <w:rPr>
                <w:color w:val="000000"/>
                <w:sz w:val="18"/>
                <w:szCs w:val="18"/>
              </w:rPr>
              <w:t>Характеристика расходов</w:t>
            </w:r>
            <w:r w:rsidR="00031DC1">
              <w:rPr>
                <w:color w:val="000000"/>
                <w:sz w:val="18"/>
                <w:szCs w:val="18"/>
              </w:rPr>
              <w:t xml:space="preserve"> </w:t>
            </w:r>
            <w:r w:rsidR="00031DC1" w:rsidRPr="00031DC1">
              <w:rPr>
                <w:color w:val="000000"/>
                <w:sz w:val="18"/>
                <w:szCs w:val="18"/>
              </w:rPr>
              <w:t>(ожидаемый результат использования средств)</w:t>
            </w:r>
          </w:p>
        </w:tc>
        <w:tc>
          <w:tcPr>
            <w:tcW w:w="1312" w:type="dxa"/>
            <w:tcBorders>
              <w:top w:val="single" w:sz="4" w:space="0" w:color="auto"/>
              <w:left w:val="nil"/>
              <w:bottom w:val="single" w:sz="4" w:space="0" w:color="auto"/>
              <w:right w:val="single" w:sz="4" w:space="0" w:color="auto"/>
            </w:tcBorders>
            <w:shd w:val="clear" w:color="auto" w:fill="auto"/>
            <w:hideMark/>
          </w:tcPr>
          <w:p w14:paraId="02428442" w14:textId="77777777" w:rsidR="00862027" w:rsidRDefault="00862027" w:rsidP="00692AD0">
            <w:pPr>
              <w:jc w:val="center"/>
              <w:rPr>
                <w:color w:val="000000"/>
                <w:sz w:val="18"/>
                <w:szCs w:val="18"/>
              </w:rPr>
            </w:pPr>
            <w:r>
              <w:rPr>
                <w:color w:val="000000"/>
                <w:sz w:val="18"/>
                <w:szCs w:val="18"/>
              </w:rPr>
              <w:t>Объем бюджетных ассигнований, тыс. руб.</w:t>
            </w:r>
          </w:p>
        </w:tc>
        <w:tc>
          <w:tcPr>
            <w:tcW w:w="847" w:type="dxa"/>
            <w:tcBorders>
              <w:top w:val="single" w:sz="4" w:space="0" w:color="auto"/>
              <w:left w:val="nil"/>
              <w:bottom w:val="single" w:sz="4" w:space="0" w:color="auto"/>
              <w:right w:val="single" w:sz="4" w:space="0" w:color="auto"/>
            </w:tcBorders>
            <w:shd w:val="clear" w:color="auto" w:fill="auto"/>
            <w:hideMark/>
          </w:tcPr>
          <w:p w14:paraId="4CD891AC" w14:textId="77777777" w:rsidR="00862027" w:rsidRDefault="00862027" w:rsidP="00692AD0">
            <w:pPr>
              <w:jc w:val="center"/>
              <w:rPr>
                <w:color w:val="000000"/>
                <w:sz w:val="18"/>
                <w:szCs w:val="18"/>
              </w:rPr>
            </w:pPr>
            <w:r>
              <w:rPr>
                <w:color w:val="000000"/>
                <w:sz w:val="18"/>
                <w:szCs w:val="18"/>
              </w:rPr>
              <w:t>Удельный вес, %</w:t>
            </w:r>
          </w:p>
        </w:tc>
      </w:tr>
      <w:tr w:rsidR="00862027" w14:paraId="5FBA20B5" w14:textId="77777777" w:rsidTr="00AD5B1F">
        <w:trPr>
          <w:trHeight w:val="1036"/>
        </w:trPr>
        <w:tc>
          <w:tcPr>
            <w:tcW w:w="563" w:type="dxa"/>
            <w:tcBorders>
              <w:top w:val="nil"/>
              <w:left w:val="single" w:sz="4" w:space="0" w:color="auto"/>
              <w:bottom w:val="single" w:sz="4" w:space="0" w:color="auto"/>
              <w:right w:val="single" w:sz="4" w:space="0" w:color="auto"/>
            </w:tcBorders>
            <w:shd w:val="clear" w:color="auto" w:fill="auto"/>
            <w:hideMark/>
          </w:tcPr>
          <w:p w14:paraId="1B2F1AE2" w14:textId="77777777" w:rsidR="00862027" w:rsidRDefault="00862027" w:rsidP="00692AD0">
            <w:pPr>
              <w:jc w:val="center"/>
              <w:rPr>
                <w:color w:val="000000"/>
                <w:sz w:val="18"/>
                <w:szCs w:val="18"/>
              </w:rPr>
            </w:pPr>
            <w:r>
              <w:rPr>
                <w:color w:val="000000"/>
                <w:sz w:val="18"/>
                <w:szCs w:val="18"/>
              </w:rPr>
              <w:t>1</w:t>
            </w:r>
          </w:p>
        </w:tc>
        <w:tc>
          <w:tcPr>
            <w:tcW w:w="3892" w:type="dxa"/>
            <w:tcBorders>
              <w:top w:val="nil"/>
              <w:left w:val="nil"/>
              <w:bottom w:val="single" w:sz="4" w:space="0" w:color="auto"/>
              <w:right w:val="single" w:sz="4" w:space="0" w:color="auto"/>
            </w:tcBorders>
            <w:shd w:val="clear" w:color="auto" w:fill="auto"/>
            <w:hideMark/>
          </w:tcPr>
          <w:p w14:paraId="79270DFD" w14:textId="77777777" w:rsidR="00862027" w:rsidRDefault="00862027" w:rsidP="00AD5B1F">
            <w:pPr>
              <w:jc w:val="both"/>
              <w:rPr>
                <w:color w:val="000000"/>
                <w:sz w:val="18"/>
                <w:szCs w:val="18"/>
              </w:rPr>
            </w:pPr>
            <w:r>
              <w:rPr>
                <w:color w:val="000000"/>
                <w:sz w:val="18"/>
                <w:szCs w:val="18"/>
              </w:rPr>
              <w:t>Оказание поддержки некоммерческим организациям для реализации проектов и участия в мероприятиях в сфере межнациональных (межэтнических) отношений, профилактики экстремизма</w:t>
            </w:r>
          </w:p>
        </w:tc>
        <w:tc>
          <w:tcPr>
            <w:tcW w:w="3025" w:type="dxa"/>
            <w:tcBorders>
              <w:top w:val="nil"/>
              <w:left w:val="nil"/>
              <w:bottom w:val="single" w:sz="4" w:space="0" w:color="auto"/>
              <w:right w:val="single" w:sz="4" w:space="0" w:color="auto"/>
            </w:tcBorders>
            <w:shd w:val="clear" w:color="auto" w:fill="auto"/>
            <w:hideMark/>
          </w:tcPr>
          <w:p w14:paraId="6A50A475" w14:textId="77777777" w:rsidR="00862027" w:rsidRDefault="00862027" w:rsidP="00AD5B1F">
            <w:pPr>
              <w:jc w:val="both"/>
              <w:rPr>
                <w:color w:val="000000"/>
                <w:sz w:val="18"/>
                <w:szCs w:val="18"/>
              </w:rPr>
            </w:pPr>
            <w:r>
              <w:rPr>
                <w:color w:val="000000"/>
                <w:sz w:val="18"/>
                <w:szCs w:val="18"/>
              </w:rPr>
              <w:t xml:space="preserve">предоставление грантов некоммерческим организациям в целях поддержки общественно-значимых инициатив; </w:t>
            </w:r>
            <w:r>
              <w:rPr>
                <w:color w:val="000000"/>
                <w:sz w:val="18"/>
                <w:szCs w:val="18"/>
              </w:rPr>
              <w:br/>
              <w:t xml:space="preserve">организация и проведение 4 физкультурных и спортивных мероприятий </w:t>
            </w:r>
          </w:p>
        </w:tc>
        <w:tc>
          <w:tcPr>
            <w:tcW w:w="1312" w:type="dxa"/>
            <w:tcBorders>
              <w:top w:val="nil"/>
              <w:left w:val="nil"/>
              <w:bottom w:val="single" w:sz="4" w:space="0" w:color="auto"/>
              <w:right w:val="single" w:sz="4" w:space="0" w:color="auto"/>
            </w:tcBorders>
            <w:shd w:val="clear" w:color="auto" w:fill="auto"/>
            <w:hideMark/>
          </w:tcPr>
          <w:p w14:paraId="32C21EF5" w14:textId="77777777" w:rsidR="00862027" w:rsidRDefault="00862027" w:rsidP="00AD5B1F">
            <w:pPr>
              <w:jc w:val="center"/>
              <w:rPr>
                <w:color w:val="000000"/>
                <w:sz w:val="18"/>
                <w:szCs w:val="18"/>
              </w:rPr>
            </w:pPr>
            <w:r>
              <w:rPr>
                <w:color w:val="000000"/>
                <w:sz w:val="18"/>
                <w:szCs w:val="18"/>
              </w:rPr>
              <w:t>5 378,0</w:t>
            </w:r>
          </w:p>
        </w:tc>
        <w:tc>
          <w:tcPr>
            <w:tcW w:w="847" w:type="dxa"/>
            <w:tcBorders>
              <w:top w:val="nil"/>
              <w:left w:val="nil"/>
              <w:bottom w:val="single" w:sz="4" w:space="0" w:color="auto"/>
              <w:right w:val="single" w:sz="4" w:space="0" w:color="auto"/>
            </w:tcBorders>
            <w:shd w:val="clear" w:color="auto" w:fill="auto"/>
            <w:hideMark/>
          </w:tcPr>
          <w:p w14:paraId="5C2A598B" w14:textId="77777777" w:rsidR="00862027" w:rsidRDefault="00862027" w:rsidP="00AD5B1F">
            <w:pPr>
              <w:jc w:val="center"/>
              <w:rPr>
                <w:color w:val="000000"/>
                <w:sz w:val="18"/>
                <w:szCs w:val="18"/>
              </w:rPr>
            </w:pPr>
            <w:r>
              <w:rPr>
                <w:color w:val="000000"/>
                <w:sz w:val="18"/>
                <w:szCs w:val="18"/>
              </w:rPr>
              <w:t>17,6</w:t>
            </w:r>
          </w:p>
        </w:tc>
      </w:tr>
      <w:tr w:rsidR="00862027" w14:paraId="219874A0" w14:textId="77777777" w:rsidTr="00692AD0">
        <w:trPr>
          <w:trHeight w:val="1848"/>
        </w:trPr>
        <w:tc>
          <w:tcPr>
            <w:tcW w:w="563" w:type="dxa"/>
            <w:tcBorders>
              <w:top w:val="nil"/>
              <w:left w:val="single" w:sz="4" w:space="0" w:color="auto"/>
              <w:bottom w:val="single" w:sz="4" w:space="0" w:color="auto"/>
              <w:right w:val="single" w:sz="4" w:space="0" w:color="auto"/>
            </w:tcBorders>
            <w:shd w:val="clear" w:color="auto" w:fill="auto"/>
            <w:hideMark/>
          </w:tcPr>
          <w:p w14:paraId="02859939" w14:textId="77777777" w:rsidR="00862027" w:rsidRDefault="00862027" w:rsidP="00692AD0">
            <w:pPr>
              <w:jc w:val="center"/>
              <w:rPr>
                <w:color w:val="000000"/>
                <w:sz w:val="18"/>
                <w:szCs w:val="18"/>
              </w:rPr>
            </w:pPr>
            <w:r>
              <w:rPr>
                <w:color w:val="000000"/>
                <w:sz w:val="18"/>
                <w:szCs w:val="18"/>
              </w:rPr>
              <w:t>2</w:t>
            </w:r>
          </w:p>
        </w:tc>
        <w:tc>
          <w:tcPr>
            <w:tcW w:w="3892" w:type="dxa"/>
            <w:tcBorders>
              <w:top w:val="nil"/>
              <w:left w:val="nil"/>
              <w:bottom w:val="single" w:sz="4" w:space="0" w:color="auto"/>
              <w:right w:val="single" w:sz="4" w:space="0" w:color="auto"/>
            </w:tcBorders>
            <w:shd w:val="clear" w:color="auto" w:fill="auto"/>
            <w:hideMark/>
          </w:tcPr>
          <w:p w14:paraId="5A53CE89" w14:textId="77777777" w:rsidR="00862027" w:rsidRDefault="00862027" w:rsidP="00AD5B1F">
            <w:pPr>
              <w:jc w:val="both"/>
              <w:rPr>
                <w:color w:val="000000"/>
                <w:sz w:val="18"/>
                <w:szCs w:val="18"/>
              </w:rPr>
            </w:pPr>
            <w:r>
              <w:rPr>
                <w:color w:val="000000"/>
                <w:sz w:val="18"/>
                <w:szCs w:val="18"/>
              </w:rPr>
              <w:t>Реализация мероприятий, информационных кампаний, направленных на укрепление общероссийского гражданского единства, этнокультурное развитие, поддержку русского языка как государственного языка</w:t>
            </w:r>
          </w:p>
        </w:tc>
        <w:tc>
          <w:tcPr>
            <w:tcW w:w="3025" w:type="dxa"/>
            <w:tcBorders>
              <w:top w:val="nil"/>
              <w:left w:val="nil"/>
              <w:bottom w:val="single" w:sz="4" w:space="0" w:color="auto"/>
              <w:right w:val="single" w:sz="4" w:space="0" w:color="auto"/>
            </w:tcBorders>
            <w:shd w:val="clear" w:color="auto" w:fill="auto"/>
            <w:hideMark/>
          </w:tcPr>
          <w:p w14:paraId="5C274BC4" w14:textId="49B3E9C1" w:rsidR="00862027" w:rsidRDefault="00862027" w:rsidP="00FA5FC4">
            <w:pPr>
              <w:jc w:val="both"/>
              <w:rPr>
                <w:color w:val="000000"/>
                <w:sz w:val="18"/>
                <w:szCs w:val="18"/>
              </w:rPr>
            </w:pPr>
            <w:r>
              <w:rPr>
                <w:color w:val="000000"/>
                <w:sz w:val="18"/>
                <w:szCs w:val="18"/>
              </w:rPr>
              <w:t xml:space="preserve">проведение 15 мероприятий и проектов, в том числе, фестиваль </w:t>
            </w:r>
            <w:r w:rsidR="00FA5FC4">
              <w:rPr>
                <w:color w:val="000000"/>
                <w:sz w:val="18"/>
                <w:szCs w:val="18"/>
              </w:rPr>
              <w:t>«</w:t>
            </w:r>
            <w:r>
              <w:rPr>
                <w:color w:val="000000"/>
                <w:sz w:val="18"/>
                <w:szCs w:val="18"/>
              </w:rPr>
              <w:t>Соцветие</w:t>
            </w:r>
            <w:r w:rsidR="00FA5FC4">
              <w:rPr>
                <w:color w:val="000000"/>
                <w:sz w:val="18"/>
                <w:szCs w:val="18"/>
              </w:rPr>
              <w:t>»</w:t>
            </w:r>
            <w:r>
              <w:rPr>
                <w:color w:val="000000"/>
                <w:sz w:val="18"/>
                <w:szCs w:val="18"/>
              </w:rPr>
              <w:t xml:space="preserve">, проект </w:t>
            </w:r>
            <w:r w:rsidR="00FA5FC4">
              <w:rPr>
                <w:color w:val="000000"/>
                <w:sz w:val="18"/>
                <w:szCs w:val="18"/>
              </w:rPr>
              <w:t>«</w:t>
            </w:r>
            <w:r>
              <w:rPr>
                <w:color w:val="000000"/>
                <w:sz w:val="18"/>
                <w:szCs w:val="18"/>
              </w:rPr>
              <w:t>Сказки народов Сургута</w:t>
            </w:r>
            <w:r w:rsidR="00FA5FC4">
              <w:rPr>
                <w:color w:val="000000"/>
                <w:sz w:val="18"/>
                <w:szCs w:val="18"/>
              </w:rPr>
              <w:t>»</w:t>
            </w:r>
            <w:r>
              <w:rPr>
                <w:color w:val="000000"/>
                <w:sz w:val="18"/>
                <w:szCs w:val="18"/>
              </w:rPr>
              <w:t>,</w:t>
            </w:r>
            <w:r w:rsidR="00FA5FC4">
              <w:rPr>
                <w:color w:val="000000"/>
                <w:sz w:val="18"/>
                <w:szCs w:val="18"/>
              </w:rPr>
              <w:t xml:space="preserve"> «</w:t>
            </w:r>
            <w:r>
              <w:rPr>
                <w:color w:val="000000"/>
                <w:sz w:val="18"/>
                <w:szCs w:val="18"/>
              </w:rPr>
              <w:t>Мангазийский ход</w:t>
            </w:r>
            <w:r w:rsidR="00FA5FC4">
              <w:rPr>
                <w:color w:val="000000"/>
                <w:sz w:val="18"/>
                <w:szCs w:val="18"/>
              </w:rPr>
              <w:t>»</w:t>
            </w:r>
            <w:r>
              <w:rPr>
                <w:color w:val="000000"/>
                <w:sz w:val="18"/>
                <w:szCs w:val="18"/>
              </w:rPr>
              <w:t xml:space="preserve">, молодежного форума </w:t>
            </w:r>
            <w:r w:rsidR="00FA5FC4">
              <w:rPr>
                <w:color w:val="000000"/>
                <w:sz w:val="18"/>
                <w:szCs w:val="18"/>
              </w:rPr>
              <w:t>«</w:t>
            </w:r>
            <w:r>
              <w:rPr>
                <w:color w:val="000000"/>
                <w:sz w:val="18"/>
                <w:szCs w:val="18"/>
              </w:rPr>
              <w:t>Город и Я</w:t>
            </w:r>
            <w:r w:rsidR="00FA5FC4">
              <w:rPr>
                <w:color w:val="000000"/>
                <w:sz w:val="18"/>
                <w:szCs w:val="18"/>
              </w:rPr>
              <w:t>»</w:t>
            </w:r>
            <w:r>
              <w:rPr>
                <w:color w:val="000000"/>
                <w:sz w:val="18"/>
                <w:szCs w:val="18"/>
              </w:rPr>
              <w:t xml:space="preserve">, молодежный проект </w:t>
            </w:r>
            <w:r w:rsidR="00FA5FC4">
              <w:rPr>
                <w:color w:val="000000"/>
                <w:sz w:val="18"/>
                <w:szCs w:val="18"/>
              </w:rPr>
              <w:t>«</w:t>
            </w:r>
            <w:r>
              <w:rPr>
                <w:color w:val="000000"/>
                <w:sz w:val="18"/>
                <w:szCs w:val="18"/>
              </w:rPr>
              <w:t>Этнонити</w:t>
            </w:r>
            <w:r w:rsidR="00FA5FC4">
              <w:rPr>
                <w:color w:val="000000"/>
                <w:sz w:val="18"/>
                <w:szCs w:val="18"/>
              </w:rPr>
              <w:t>»</w:t>
            </w:r>
            <w:r>
              <w:rPr>
                <w:color w:val="000000"/>
                <w:sz w:val="18"/>
                <w:szCs w:val="18"/>
              </w:rPr>
              <w:t xml:space="preserve"> этно-фестиваль </w:t>
            </w:r>
            <w:r w:rsidR="00FA5FC4">
              <w:rPr>
                <w:color w:val="000000"/>
                <w:sz w:val="18"/>
                <w:szCs w:val="18"/>
              </w:rPr>
              <w:t>«</w:t>
            </w:r>
            <w:r>
              <w:rPr>
                <w:color w:val="000000"/>
                <w:sz w:val="18"/>
                <w:szCs w:val="18"/>
              </w:rPr>
              <w:t>Большая земля</w:t>
            </w:r>
            <w:r w:rsidR="00FA5FC4">
              <w:rPr>
                <w:color w:val="000000"/>
                <w:sz w:val="18"/>
                <w:szCs w:val="18"/>
              </w:rPr>
              <w:t>»</w:t>
            </w:r>
            <w:r>
              <w:rPr>
                <w:color w:val="000000"/>
                <w:sz w:val="18"/>
                <w:szCs w:val="18"/>
              </w:rPr>
              <w:t>, включая размещение информации в городских средствах массовой информации, а также социальных сетях</w:t>
            </w:r>
          </w:p>
        </w:tc>
        <w:tc>
          <w:tcPr>
            <w:tcW w:w="1312" w:type="dxa"/>
            <w:tcBorders>
              <w:top w:val="nil"/>
              <w:left w:val="nil"/>
              <w:bottom w:val="single" w:sz="4" w:space="0" w:color="auto"/>
              <w:right w:val="single" w:sz="4" w:space="0" w:color="auto"/>
            </w:tcBorders>
            <w:shd w:val="clear" w:color="auto" w:fill="auto"/>
            <w:hideMark/>
          </w:tcPr>
          <w:p w14:paraId="6A92818E" w14:textId="77777777" w:rsidR="00862027" w:rsidRDefault="00862027" w:rsidP="00AD5B1F">
            <w:pPr>
              <w:jc w:val="center"/>
              <w:rPr>
                <w:color w:val="000000"/>
                <w:sz w:val="18"/>
                <w:szCs w:val="18"/>
              </w:rPr>
            </w:pPr>
            <w:r>
              <w:rPr>
                <w:color w:val="000000"/>
                <w:sz w:val="18"/>
                <w:szCs w:val="18"/>
              </w:rPr>
              <w:t>20 519,0</w:t>
            </w:r>
          </w:p>
        </w:tc>
        <w:tc>
          <w:tcPr>
            <w:tcW w:w="847" w:type="dxa"/>
            <w:tcBorders>
              <w:top w:val="nil"/>
              <w:left w:val="nil"/>
              <w:bottom w:val="single" w:sz="4" w:space="0" w:color="auto"/>
              <w:right w:val="single" w:sz="4" w:space="0" w:color="auto"/>
            </w:tcBorders>
            <w:shd w:val="clear" w:color="auto" w:fill="auto"/>
            <w:hideMark/>
          </w:tcPr>
          <w:p w14:paraId="11811F3F" w14:textId="77777777" w:rsidR="00862027" w:rsidRDefault="00862027" w:rsidP="00AD5B1F">
            <w:pPr>
              <w:jc w:val="center"/>
              <w:rPr>
                <w:color w:val="000000"/>
                <w:sz w:val="18"/>
                <w:szCs w:val="18"/>
              </w:rPr>
            </w:pPr>
            <w:r>
              <w:rPr>
                <w:color w:val="000000"/>
                <w:sz w:val="18"/>
                <w:szCs w:val="18"/>
              </w:rPr>
              <w:t>67,1</w:t>
            </w:r>
          </w:p>
        </w:tc>
      </w:tr>
      <w:tr w:rsidR="00862027" w14:paraId="36F32C13" w14:textId="77777777" w:rsidTr="00AD5B1F">
        <w:trPr>
          <w:trHeight w:val="1191"/>
        </w:trPr>
        <w:tc>
          <w:tcPr>
            <w:tcW w:w="563" w:type="dxa"/>
            <w:tcBorders>
              <w:top w:val="nil"/>
              <w:left w:val="single" w:sz="4" w:space="0" w:color="auto"/>
              <w:bottom w:val="single" w:sz="4" w:space="0" w:color="auto"/>
              <w:right w:val="single" w:sz="4" w:space="0" w:color="auto"/>
            </w:tcBorders>
            <w:shd w:val="clear" w:color="auto" w:fill="auto"/>
            <w:hideMark/>
          </w:tcPr>
          <w:p w14:paraId="70BEF590" w14:textId="77777777" w:rsidR="00862027" w:rsidRDefault="00862027" w:rsidP="00692AD0">
            <w:pPr>
              <w:jc w:val="center"/>
              <w:rPr>
                <w:color w:val="000000"/>
                <w:sz w:val="18"/>
                <w:szCs w:val="18"/>
              </w:rPr>
            </w:pPr>
            <w:r>
              <w:rPr>
                <w:color w:val="000000"/>
                <w:sz w:val="18"/>
                <w:szCs w:val="18"/>
              </w:rPr>
              <w:t>6</w:t>
            </w:r>
          </w:p>
        </w:tc>
        <w:tc>
          <w:tcPr>
            <w:tcW w:w="3892" w:type="dxa"/>
            <w:tcBorders>
              <w:top w:val="nil"/>
              <w:left w:val="nil"/>
              <w:bottom w:val="single" w:sz="4" w:space="0" w:color="auto"/>
              <w:right w:val="single" w:sz="4" w:space="0" w:color="auto"/>
            </w:tcBorders>
            <w:shd w:val="clear" w:color="auto" w:fill="auto"/>
            <w:hideMark/>
          </w:tcPr>
          <w:p w14:paraId="68DF948A" w14:textId="77777777" w:rsidR="00862027" w:rsidRDefault="00862027" w:rsidP="00AD5B1F">
            <w:pPr>
              <w:jc w:val="both"/>
              <w:rPr>
                <w:color w:val="000000"/>
                <w:sz w:val="18"/>
                <w:szCs w:val="18"/>
              </w:rPr>
            </w:pPr>
            <w:r>
              <w:rPr>
                <w:color w:val="000000"/>
                <w:sz w:val="18"/>
                <w:szCs w:val="18"/>
              </w:rPr>
              <w:t>Привлечение средств массовой информации к формированию положительного образа мигранта, популяризация легального труда мигрантов</w:t>
            </w:r>
          </w:p>
        </w:tc>
        <w:tc>
          <w:tcPr>
            <w:tcW w:w="3025" w:type="dxa"/>
            <w:tcBorders>
              <w:top w:val="nil"/>
              <w:left w:val="nil"/>
              <w:bottom w:val="single" w:sz="4" w:space="0" w:color="auto"/>
              <w:right w:val="single" w:sz="4" w:space="0" w:color="auto"/>
            </w:tcBorders>
            <w:shd w:val="clear" w:color="auto" w:fill="auto"/>
            <w:hideMark/>
          </w:tcPr>
          <w:p w14:paraId="64525C74" w14:textId="231E946B" w:rsidR="00862027" w:rsidRDefault="00862027" w:rsidP="00AD5B1F">
            <w:pPr>
              <w:jc w:val="both"/>
              <w:rPr>
                <w:color w:val="000000"/>
                <w:sz w:val="18"/>
                <w:szCs w:val="18"/>
              </w:rPr>
            </w:pPr>
            <w:r>
              <w:rPr>
                <w:color w:val="000000"/>
                <w:sz w:val="18"/>
                <w:szCs w:val="18"/>
              </w:rPr>
              <w:t xml:space="preserve">3 ролика с трансляцией не менее 150 раз в год издание информационных материалов, тематических словарей, разговорников для мигрантов (17 472 </w:t>
            </w:r>
            <w:r w:rsidR="00FC0F05">
              <w:rPr>
                <w:color w:val="000000"/>
                <w:sz w:val="18"/>
                <w:szCs w:val="18"/>
              </w:rPr>
              <w:t>шт.</w:t>
            </w:r>
            <w:r>
              <w:rPr>
                <w:color w:val="000000"/>
                <w:sz w:val="18"/>
                <w:szCs w:val="18"/>
              </w:rPr>
              <w:t>)</w:t>
            </w:r>
          </w:p>
        </w:tc>
        <w:tc>
          <w:tcPr>
            <w:tcW w:w="1312" w:type="dxa"/>
            <w:tcBorders>
              <w:top w:val="nil"/>
              <w:left w:val="nil"/>
              <w:bottom w:val="single" w:sz="4" w:space="0" w:color="auto"/>
              <w:right w:val="single" w:sz="4" w:space="0" w:color="auto"/>
            </w:tcBorders>
            <w:shd w:val="clear" w:color="auto" w:fill="auto"/>
            <w:hideMark/>
          </w:tcPr>
          <w:p w14:paraId="46B1C4AD" w14:textId="77777777" w:rsidR="00862027" w:rsidRDefault="00862027" w:rsidP="00AD5B1F">
            <w:pPr>
              <w:jc w:val="center"/>
              <w:rPr>
                <w:color w:val="000000"/>
                <w:sz w:val="18"/>
                <w:szCs w:val="18"/>
              </w:rPr>
            </w:pPr>
            <w:r>
              <w:rPr>
                <w:color w:val="000000"/>
                <w:sz w:val="18"/>
                <w:szCs w:val="18"/>
              </w:rPr>
              <w:t>920,3</w:t>
            </w:r>
          </w:p>
        </w:tc>
        <w:tc>
          <w:tcPr>
            <w:tcW w:w="847" w:type="dxa"/>
            <w:tcBorders>
              <w:top w:val="nil"/>
              <w:left w:val="nil"/>
              <w:bottom w:val="single" w:sz="4" w:space="0" w:color="auto"/>
              <w:right w:val="single" w:sz="4" w:space="0" w:color="auto"/>
            </w:tcBorders>
            <w:shd w:val="clear" w:color="auto" w:fill="auto"/>
            <w:hideMark/>
          </w:tcPr>
          <w:p w14:paraId="2CD30853" w14:textId="77777777" w:rsidR="00862027" w:rsidRDefault="00862027" w:rsidP="00AD5B1F">
            <w:pPr>
              <w:jc w:val="center"/>
              <w:rPr>
                <w:color w:val="000000"/>
                <w:sz w:val="18"/>
                <w:szCs w:val="18"/>
              </w:rPr>
            </w:pPr>
            <w:r>
              <w:rPr>
                <w:color w:val="000000"/>
                <w:sz w:val="18"/>
                <w:szCs w:val="18"/>
              </w:rPr>
              <w:t>3,0</w:t>
            </w:r>
          </w:p>
        </w:tc>
      </w:tr>
      <w:tr w:rsidR="00862027" w14:paraId="07BFFDDA" w14:textId="77777777" w:rsidTr="00692AD0">
        <w:trPr>
          <w:trHeight w:val="990"/>
        </w:trPr>
        <w:tc>
          <w:tcPr>
            <w:tcW w:w="563" w:type="dxa"/>
            <w:tcBorders>
              <w:top w:val="nil"/>
              <w:left w:val="single" w:sz="4" w:space="0" w:color="auto"/>
              <w:bottom w:val="single" w:sz="4" w:space="0" w:color="auto"/>
              <w:right w:val="single" w:sz="4" w:space="0" w:color="auto"/>
            </w:tcBorders>
            <w:shd w:val="clear" w:color="auto" w:fill="auto"/>
            <w:hideMark/>
          </w:tcPr>
          <w:p w14:paraId="29EE992A" w14:textId="77777777" w:rsidR="00862027" w:rsidRDefault="00862027" w:rsidP="00692AD0">
            <w:pPr>
              <w:jc w:val="center"/>
              <w:rPr>
                <w:color w:val="000000"/>
                <w:sz w:val="18"/>
                <w:szCs w:val="18"/>
              </w:rPr>
            </w:pPr>
            <w:r>
              <w:rPr>
                <w:color w:val="000000"/>
                <w:sz w:val="18"/>
                <w:szCs w:val="18"/>
              </w:rPr>
              <w:t>7</w:t>
            </w:r>
          </w:p>
        </w:tc>
        <w:tc>
          <w:tcPr>
            <w:tcW w:w="3892" w:type="dxa"/>
            <w:tcBorders>
              <w:top w:val="nil"/>
              <w:left w:val="nil"/>
              <w:bottom w:val="single" w:sz="4" w:space="0" w:color="auto"/>
              <w:right w:val="single" w:sz="4" w:space="0" w:color="auto"/>
            </w:tcBorders>
            <w:shd w:val="clear" w:color="auto" w:fill="auto"/>
            <w:hideMark/>
          </w:tcPr>
          <w:p w14:paraId="4176A5F1" w14:textId="77777777" w:rsidR="00862027" w:rsidRDefault="00862027" w:rsidP="00AD5B1F">
            <w:pPr>
              <w:jc w:val="both"/>
              <w:rPr>
                <w:color w:val="000000"/>
                <w:sz w:val="18"/>
                <w:szCs w:val="18"/>
              </w:rPr>
            </w:pPr>
            <w:r>
              <w:rPr>
                <w:color w:val="000000"/>
                <w:sz w:val="18"/>
                <w:szCs w:val="18"/>
              </w:rPr>
              <w:t>Развитие кадрового потенциала, работников образовательных организаций в сфере межнациональных (межэтнических) отношений, профилактики экстремизма, повышение профессионального уровня</w:t>
            </w:r>
          </w:p>
        </w:tc>
        <w:tc>
          <w:tcPr>
            <w:tcW w:w="3025" w:type="dxa"/>
            <w:tcBorders>
              <w:top w:val="nil"/>
              <w:left w:val="nil"/>
              <w:bottom w:val="single" w:sz="4" w:space="0" w:color="auto"/>
              <w:right w:val="single" w:sz="4" w:space="0" w:color="auto"/>
            </w:tcBorders>
            <w:shd w:val="clear" w:color="auto" w:fill="auto"/>
            <w:hideMark/>
          </w:tcPr>
          <w:p w14:paraId="7FC8E58A" w14:textId="77777777" w:rsidR="00862027" w:rsidRDefault="00862027" w:rsidP="00AD5B1F">
            <w:pPr>
              <w:jc w:val="both"/>
              <w:rPr>
                <w:color w:val="000000"/>
                <w:sz w:val="18"/>
                <w:szCs w:val="18"/>
              </w:rPr>
            </w:pPr>
            <w:r>
              <w:rPr>
                <w:color w:val="000000"/>
                <w:sz w:val="18"/>
                <w:szCs w:val="18"/>
              </w:rPr>
              <w:t xml:space="preserve">проведение обучающих семинаров </w:t>
            </w:r>
          </w:p>
        </w:tc>
        <w:tc>
          <w:tcPr>
            <w:tcW w:w="1312" w:type="dxa"/>
            <w:tcBorders>
              <w:top w:val="nil"/>
              <w:left w:val="nil"/>
              <w:bottom w:val="single" w:sz="4" w:space="0" w:color="auto"/>
              <w:right w:val="single" w:sz="4" w:space="0" w:color="auto"/>
            </w:tcBorders>
            <w:shd w:val="clear" w:color="auto" w:fill="auto"/>
            <w:hideMark/>
          </w:tcPr>
          <w:p w14:paraId="591ADAEA" w14:textId="77777777" w:rsidR="00862027" w:rsidRDefault="00862027" w:rsidP="00AD5B1F">
            <w:pPr>
              <w:jc w:val="center"/>
              <w:rPr>
                <w:color w:val="000000"/>
                <w:sz w:val="18"/>
                <w:szCs w:val="18"/>
              </w:rPr>
            </w:pPr>
            <w:r>
              <w:rPr>
                <w:color w:val="000000"/>
                <w:sz w:val="18"/>
                <w:szCs w:val="18"/>
              </w:rPr>
              <w:t>141,1</w:t>
            </w:r>
          </w:p>
        </w:tc>
        <w:tc>
          <w:tcPr>
            <w:tcW w:w="847" w:type="dxa"/>
            <w:tcBorders>
              <w:top w:val="nil"/>
              <w:left w:val="nil"/>
              <w:bottom w:val="single" w:sz="4" w:space="0" w:color="auto"/>
              <w:right w:val="single" w:sz="4" w:space="0" w:color="auto"/>
            </w:tcBorders>
            <w:shd w:val="clear" w:color="auto" w:fill="auto"/>
            <w:hideMark/>
          </w:tcPr>
          <w:p w14:paraId="764D1F8B" w14:textId="77777777" w:rsidR="00862027" w:rsidRDefault="00862027" w:rsidP="00AD5B1F">
            <w:pPr>
              <w:jc w:val="center"/>
              <w:rPr>
                <w:color w:val="000000"/>
                <w:sz w:val="18"/>
                <w:szCs w:val="18"/>
              </w:rPr>
            </w:pPr>
            <w:r>
              <w:rPr>
                <w:color w:val="000000"/>
                <w:sz w:val="18"/>
                <w:szCs w:val="18"/>
              </w:rPr>
              <w:t>0,5</w:t>
            </w:r>
          </w:p>
        </w:tc>
      </w:tr>
      <w:tr w:rsidR="00862027" w14:paraId="2D43F9BC" w14:textId="77777777" w:rsidTr="00AD5B1F">
        <w:trPr>
          <w:trHeight w:val="739"/>
        </w:trPr>
        <w:tc>
          <w:tcPr>
            <w:tcW w:w="563" w:type="dxa"/>
            <w:tcBorders>
              <w:top w:val="nil"/>
              <w:left w:val="single" w:sz="4" w:space="0" w:color="auto"/>
              <w:bottom w:val="single" w:sz="4" w:space="0" w:color="auto"/>
              <w:right w:val="single" w:sz="4" w:space="0" w:color="auto"/>
            </w:tcBorders>
            <w:shd w:val="clear" w:color="auto" w:fill="auto"/>
            <w:hideMark/>
          </w:tcPr>
          <w:p w14:paraId="6B7A4C77" w14:textId="77777777" w:rsidR="00862027" w:rsidRDefault="00862027" w:rsidP="00692AD0">
            <w:pPr>
              <w:jc w:val="center"/>
              <w:rPr>
                <w:color w:val="000000"/>
                <w:sz w:val="18"/>
                <w:szCs w:val="18"/>
              </w:rPr>
            </w:pPr>
            <w:r>
              <w:rPr>
                <w:color w:val="000000"/>
                <w:sz w:val="18"/>
                <w:szCs w:val="18"/>
              </w:rPr>
              <w:t>8</w:t>
            </w:r>
          </w:p>
        </w:tc>
        <w:tc>
          <w:tcPr>
            <w:tcW w:w="3892" w:type="dxa"/>
            <w:tcBorders>
              <w:top w:val="nil"/>
              <w:left w:val="nil"/>
              <w:bottom w:val="single" w:sz="4" w:space="0" w:color="auto"/>
              <w:right w:val="single" w:sz="4" w:space="0" w:color="auto"/>
            </w:tcBorders>
            <w:shd w:val="clear" w:color="auto" w:fill="auto"/>
            <w:hideMark/>
          </w:tcPr>
          <w:p w14:paraId="4DD45AE1" w14:textId="77777777" w:rsidR="00862027" w:rsidRDefault="00862027" w:rsidP="00AD5B1F">
            <w:pPr>
              <w:jc w:val="both"/>
              <w:rPr>
                <w:color w:val="000000"/>
                <w:sz w:val="18"/>
                <w:szCs w:val="18"/>
              </w:rPr>
            </w:pPr>
            <w:r>
              <w:rPr>
                <w:color w:val="000000"/>
                <w:sz w:val="18"/>
                <w:szCs w:val="18"/>
              </w:rPr>
              <w:t>Использование специализированных информационных систем в целях обеспечения правоприменительной практики в сфере противодействия экстремизму</w:t>
            </w:r>
          </w:p>
        </w:tc>
        <w:tc>
          <w:tcPr>
            <w:tcW w:w="3025" w:type="dxa"/>
            <w:tcBorders>
              <w:top w:val="nil"/>
              <w:left w:val="nil"/>
              <w:bottom w:val="single" w:sz="4" w:space="0" w:color="auto"/>
              <w:right w:val="single" w:sz="4" w:space="0" w:color="auto"/>
            </w:tcBorders>
            <w:shd w:val="clear" w:color="auto" w:fill="auto"/>
            <w:hideMark/>
          </w:tcPr>
          <w:p w14:paraId="66AF4812" w14:textId="77777777" w:rsidR="00862027" w:rsidRDefault="00862027" w:rsidP="00AD5B1F">
            <w:pPr>
              <w:jc w:val="both"/>
              <w:rPr>
                <w:color w:val="000000"/>
                <w:sz w:val="18"/>
                <w:szCs w:val="18"/>
              </w:rPr>
            </w:pPr>
            <w:r>
              <w:rPr>
                <w:color w:val="000000"/>
                <w:sz w:val="18"/>
                <w:szCs w:val="18"/>
              </w:rPr>
              <w:t xml:space="preserve"> 15 лицензий  по предоставлению неисключительных прав на право пользования системами </w:t>
            </w:r>
          </w:p>
        </w:tc>
        <w:tc>
          <w:tcPr>
            <w:tcW w:w="1312" w:type="dxa"/>
            <w:tcBorders>
              <w:top w:val="nil"/>
              <w:left w:val="nil"/>
              <w:bottom w:val="single" w:sz="4" w:space="0" w:color="auto"/>
              <w:right w:val="single" w:sz="4" w:space="0" w:color="auto"/>
            </w:tcBorders>
            <w:shd w:val="clear" w:color="auto" w:fill="auto"/>
            <w:hideMark/>
          </w:tcPr>
          <w:p w14:paraId="6D6CCEAD" w14:textId="77777777" w:rsidR="00862027" w:rsidRDefault="00862027" w:rsidP="00AD5B1F">
            <w:pPr>
              <w:jc w:val="center"/>
              <w:rPr>
                <w:color w:val="000000"/>
                <w:sz w:val="18"/>
                <w:szCs w:val="18"/>
              </w:rPr>
            </w:pPr>
            <w:r>
              <w:rPr>
                <w:color w:val="000000"/>
                <w:sz w:val="18"/>
                <w:szCs w:val="18"/>
              </w:rPr>
              <w:t>1 796,3</w:t>
            </w:r>
          </w:p>
        </w:tc>
        <w:tc>
          <w:tcPr>
            <w:tcW w:w="847" w:type="dxa"/>
            <w:tcBorders>
              <w:top w:val="nil"/>
              <w:left w:val="nil"/>
              <w:bottom w:val="single" w:sz="4" w:space="0" w:color="auto"/>
              <w:right w:val="single" w:sz="4" w:space="0" w:color="auto"/>
            </w:tcBorders>
            <w:shd w:val="clear" w:color="auto" w:fill="auto"/>
            <w:hideMark/>
          </w:tcPr>
          <w:p w14:paraId="0241B185" w14:textId="77777777" w:rsidR="00862027" w:rsidRDefault="00862027" w:rsidP="00AD5B1F">
            <w:pPr>
              <w:jc w:val="center"/>
              <w:rPr>
                <w:color w:val="000000"/>
                <w:sz w:val="18"/>
                <w:szCs w:val="18"/>
              </w:rPr>
            </w:pPr>
            <w:r>
              <w:rPr>
                <w:color w:val="000000"/>
                <w:sz w:val="18"/>
                <w:szCs w:val="18"/>
              </w:rPr>
              <w:t>5,9</w:t>
            </w:r>
          </w:p>
        </w:tc>
      </w:tr>
      <w:tr w:rsidR="00862027" w14:paraId="41A926E7" w14:textId="77777777" w:rsidTr="00692AD0">
        <w:trPr>
          <w:trHeight w:val="990"/>
        </w:trPr>
        <w:tc>
          <w:tcPr>
            <w:tcW w:w="563" w:type="dxa"/>
            <w:tcBorders>
              <w:top w:val="nil"/>
              <w:left w:val="single" w:sz="4" w:space="0" w:color="auto"/>
              <w:bottom w:val="single" w:sz="4" w:space="0" w:color="auto"/>
              <w:right w:val="single" w:sz="4" w:space="0" w:color="auto"/>
            </w:tcBorders>
            <w:shd w:val="clear" w:color="auto" w:fill="auto"/>
            <w:hideMark/>
          </w:tcPr>
          <w:p w14:paraId="23D0608A" w14:textId="77777777" w:rsidR="00862027" w:rsidRDefault="00862027" w:rsidP="00692AD0">
            <w:pPr>
              <w:jc w:val="center"/>
              <w:rPr>
                <w:color w:val="000000"/>
                <w:sz w:val="18"/>
                <w:szCs w:val="18"/>
              </w:rPr>
            </w:pPr>
            <w:r>
              <w:rPr>
                <w:color w:val="000000"/>
                <w:sz w:val="18"/>
                <w:szCs w:val="18"/>
              </w:rPr>
              <w:t>9</w:t>
            </w:r>
          </w:p>
        </w:tc>
        <w:tc>
          <w:tcPr>
            <w:tcW w:w="3892" w:type="dxa"/>
            <w:tcBorders>
              <w:top w:val="nil"/>
              <w:left w:val="nil"/>
              <w:bottom w:val="single" w:sz="4" w:space="0" w:color="auto"/>
              <w:right w:val="single" w:sz="4" w:space="0" w:color="auto"/>
            </w:tcBorders>
            <w:shd w:val="clear" w:color="auto" w:fill="auto"/>
            <w:hideMark/>
          </w:tcPr>
          <w:p w14:paraId="0C14644E" w14:textId="77777777" w:rsidR="00862027" w:rsidRDefault="00862027" w:rsidP="00AD5B1F">
            <w:pPr>
              <w:jc w:val="both"/>
              <w:rPr>
                <w:color w:val="000000"/>
                <w:sz w:val="18"/>
                <w:szCs w:val="18"/>
              </w:rPr>
            </w:pPr>
            <w:r>
              <w:rPr>
                <w:color w:val="000000"/>
                <w:sz w:val="18"/>
                <w:szCs w:val="18"/>
              </w:rPr>
              <w:t>Проведение мероприятий по вопросам укрепления межнациональных отношений, профилактики экстремизма и терроризма</w:t>
            </w:r>
          </w:p>
        </w:tc>
        <w:tc>
          <w:tcPr>
            <w:tcW w:w="3025" w:type="dxa"/>
            <w:tcBorders>
              <w:top w:val="nil"/>
              <w:left w:val="nil"/>
              <w:bottom w:val="single" w:sz="4" w:space="0" w:color="auto"/>
              <w:right w:val="single" w:sz="4" w:space="0" w:color="auto"/>
            </w:tcBorders>
            <w:shd w:val="clear" w:color="auto" w:fill="auto"/>
            <w:hideMark/>
          </w:tcPr>
          <w:p w14:paraId="0558B378" w14:textId="77777777" w:rsidR="00862027" w:rsidRDefault="00862027" w:rsidP="00AD5B1F">
            <w:pPr>
              <w:jc w:val="both"/>
              <w:rPr>
                <w:color w:val="FF0000"/>
                <w:sz w:val="18"/>
                <w:szCs w:val="18"/>
              </w:rPr>
            </w:pPr>
            <w:r>
              <w:rPr>
                <w:color w:val="FF0000"/>
                <w:sz w:val="18"/>
                <w:szCs w:val="18"/>
              </w:rPr>
              <w:t> </w:t>
            </w:r>
            <w:r>
              <w:rPr>
                <w:color w:val="000000"/>
                <w:sz w:val="18"/>
                <w:szCs w:val="18"/>
              </w:rPr>
              <w:t>Организация проведения форума, конференций, тренингов, семинаров, "круглых столов", для специалистов и объединений города</w:t>
            </w:r>
          </w:p>
        </w:tc>
        <w:tc>
          <w:tcPr>
            <w:tcW w:w="1312" w:type="dxa"/>
            <w:tcBorders>
              <w:top w:val="nil"/>
              <w:left w:val="nil"/>
              <w:bottom w:val="single" w:sz="4" w:space="0" w:color="auto"/>
              <w:right w:val="single" w:sz="4" w:space="0" w:color="auto"/>
            </w:tcBorders>
            <w:shd w:val="clear" w:color="auto" w:fill="auto"/>
            <w:hideMark/>
          </w:tcPr>
          <w:p w14:paraId="36E9BFBC" w14:textId="77777777" w:rsidR="00862027" w:rsidRDefault="00862027" w:rsidP="00AD5B1F">
            <w:pPr>
              <w:jc w:val="center"/>
              <w:rPr>
                <w:color w:val="000000"/>
                <w:sz w:val="18"/>
                <w:szCs w:val="18"/>
              </w:rPr>
            </w:pPr>
            <w:r>
              <w:rPr>
                <w:color w:val="000000"/>
                <w:sz w:val="18"/>
                <w:szCs w:val="18"/>
              </w:rPr>
              <w:t>803,0</w:t>
            </w:r>
          </w:p>
        </w:tc>
        <w:tc>
          <w:tcPr>
            <w:tcW w:w="847" w:type="dxa"/>
            <w:tcBorders>
              <w:top w:val="nil"/>
              <w:left w:val="nil"/>
              <w:bottom w:val="single" w:sz="4" w:space="0" w:color="auto"/>
              <w:right w:val="single" w:sz="4" w:space="0" w:color="auto"/>
            </w:tcBorders>
            <w:shd w:val="clear" w:color="auto" w:fill="auto"/>
            <w:hideMark/>
          </w:tcPr>
          <w:p w14:paraId="406D7187" w14:textId="77777777" w:rsidR="00862027" w:rsidRDefault="00862027" w:rsidP="00AD5B1F">
            <w:pPr>
              <w:jc w:val="center"/>
              <w:rPr>
                <w:color w:val="000000"/>
                <w:sz w:val="18"/>
                <w:szCs w:val="18"/>
              </w:rPr>
            </w:pPr>
            <w:r>
              <w:rPr>
                <w:color w:val="000000"/>
                <w:sz w:val="18"/>
                <w:szCs w:val="18"/>
              </w:rPr>
              <w:t>2,6</w:t>
            </w:r>
          </w:p>
        </w:tc>
      </w:tr>
      <w:tr w:rsidR="00862027" w14:paraId="69B741AA" w14:textId="77777777" w:rsidTr="00692AD0">
        <w:trPr>
          <w:trHeight w:val="1936"/>
        </w:trPr>
        <w:tc>
          <w:tcPr>
            <w:tcW w:w="563" w:type="dxa"/>
            <w:tcBorders>
              <w:top w:val="nil"/>
              <w:left w:val="single" w:sz="4" w:space="0" w:color="auto"/>
              <w:bottom w:val="single" w:sz="4" w:space="0" w:color="auto"/>
              <w:right w:val="single" w:sz="4" w:space="0" w:color="auto"/>
            </w:tcBorders>
            <w:shd w:val="clear" w:color="auto" w:fill="auto"/>
            <w:hideMark/>
          </w:tcPr>
          <w:p w14:paraId="1146441D" w14:textId="77777777" w:rsidR="00862027" w:rsidRDefault="00862027" w:rsidP="00692AD0">
            <w:pPr>
              <w:jc w:val="center"/>
              <w:rPr>
                <w:color w:val="000000"/>
                <w:sz w:val="18"/>
                <w:szCs w:val="18"/>
              </w:rPr>
            </w:pPr>
            <w:r>
              <w:rPr>
                <w:color w:val="000000"/>
                <w:sz w:val="18"/>
                <w:szCs w:val="18"/>
              </w:rPr>
              <w:t>10</w:t>
            </w:r>
          </w:p>
        </w:tc>
        <w:tc>
          <w:tcPr>
            <w:tcW w:w="3892" w:type="dxa"/>
            <w:tcBorders>
              <w:top w:val="nil"/>
              <w:left w:val="nil"/>
              <w:bottom w:val="single" w:sz="4" w:space="0" w:color="auto"/>
              <w:right w:val="single" w:sz="4" w:space="0" w:color="auto"/>
            </w:tcBorders>
            <w:shd w:val="clear" w:color="auto" w:fill="auto"/>
            <w:hideMark/>
          </w:tcPr>
          <w:p w14:paraId="4FAFB7FE" w14:textId="77777777" w:rsidR="00862027" w:rsidRDefault="00862027" w:rsidP="00AD5B1F">
            <w:pPr>
              <w:jc w:val="both"/>
              <w:rPr>
                <w:color w:val="000000"/>
                <w:sz w:val="18"/>
                <w:szCs w:val="18"/>
              </w:rPr>
            </w:pPr>
            <w:r>
              <w:rPr>
                <w:color w:val="000000"/>
                <w:sz w:val="18"/>
                <w:szCs w:val="18"/>
              </w:rPr>
              <w:t>Реализация мероприятий просветительско-образовательного характера для представителей общественных объединений, религиозных организаций по вопросам укрепления межнационального и межконфессионального согласия, обеспечения социальной и культурной адаптации мигрантов, профилактики экстремизма на территории муниципального образования</w:t>
            </w:r>
          </w:p>
        </w:tc>
        <w:tc>
          <w:tcPr>
            <w:tcW w:w="3025" w:type="dxa"/>
            <w:tcBorders>
              <w:top w:val="nil"/>
              <w:left w:val="nil"/>
              <w:bottom w:val="single" w:sz="4" w:space="0" w:color="auto"/>
              <w:right w:val="single" w:sz="4" w:space="0" w:color="auto"/>
            </w:tcBorders>
            <w:shd w:val="clear" w:color="auto" w:fill="auto"/>
            <w:hideMark/>
          </w:tcPr>
          <w:p w14:paraId="2332729A" w14:textId="2A76B563" w:rsidR="00862027" w:rsidRDefault="00862027" w:rsidP="00AD5B1F">
            <w:pPr>
              <w:jc w:val="both"/>
              <w:rPr>
                <w:color w:val="000000"/>
                <w:sz w:val="18"/>
                <w:szCs w:val="18"/>
              </w:rPr>
            </w:pPr>
            <w:r>
              <w:rPr>
                <w:color w:val="000000"/>
                <w:sz w:val="18"/>
                <w:szCs w:val="18"/>
              </w:rPr>
              <w:t xml:space="preserve">9 курсов, 2 конкурса, творческий фестиваль </w:t>
            </w:r>
            <w:r w:rsidR="00AD5B1F">
              <w:rPr>
                <w:color w:val="000000"/>
                <w:sz w:val="18"/>
                <w:szCs w:val="18"/>
              </w:rPr>
              <w:t>казачьей</w:t>
            </w:r>
            <w:r>
              <w:rPr>
                <w:color w:val="000000"/>
                <w:sz w:val="18"/>
                <w:szCs w:val="18"/>
              </w:rPr>
              <w:t xml:space="preserve"> культуры "В единстве мы сила!"</w:t>
            </w:r>
          </w:p>
        </w:tc>
        <w:tc>
          <w:tcPr>
            <w:tcW w:w="1312" w:type="dxa"/>
            <w:tcBorders>
              <w:top w:val="nil"/>
              <w:left w:val="nil"/>
              <w:bottom w:val="single" w:sz="4" w:space="0" w:color="auto"/>
              <w:right w:val="single" w:sz="4" w:space="0" w:color="auto"/>
            </w:tcBorders>
            <w:shd w:val="clear" w:color="auto" w:fill="auto"/>
            <w:hideMark/>
          </w:tcPr>
          <w:p w14:paraId="616343ED" w14:textId="77777777" w:rsidR="00862027" w:rsidRDefault="00862027" w:rsidP="00AD5B1F">
            <w:pPr>
              <w:jc w:val="center"/>
              <w:rPr>
                <w:color w:val="000000"/>
                <w:sz w:val="18"/>
                <w:szCs w:val="18"/>
              </w:rPr>
            </w:pPr>
            <w:r>
              <w:rPr>
                <w:color w:val="000000"/>
                <w:sz w:val="18"/>
                <w:szCs w:val="18"/>
              </w:rPr>
              <w:t>816,2</w:t>
            </w:r>
          </w:p>
        </w:tc>
        <w:tc>
          <w:tcPr>
            <w:tcW w:w="847" w:type="dxa"/>
            <w:tcBorders>
              <w:top w:val="nil"/>
              <w:left w:val="nil"/>
              <w:bottom w:val="single" w:sz="4" w:space="0" w:color="auto"/>
              <w:right w:val="single" w:sz="4" w:space="0" w:color="auto"/>
            </w:tcBorders>
            <w:shd w:val="clear" w:color="auto" w:fill="auto"/>
            <w:hideMark/>
          </w:tcPr>
          <w:p w14:paraId="3831CDF7" w14:textId="77777777" w:rsidR="00862027" w:rsidRDefault="00862027" w:rsidP="00AD5B1F">
            <w:pPr>
              <w:jc w:val="center"/>
              <w:rPr>
                <w:color w:val="000000"/>
                <w:sz w:val="18"/>
                <w:szCs w:val="18"/>
              </w:rPr>
            </w:pPr>
            <w:r>
              <w:rPr>
                <w:color w:val="000000"/>
                <w:sz w:val="18"/>
                <w:szCs w:val="18"/>
              </w:rPr>
              <w:t>2,7</w:t>
            </w:r>
          </w:p>
        </w:tc>
      </w:tr>
      <w:tr w:rsidR="00862027" w14:paraId="11941B4E" w14:textId="77777777" w:rsidTr="00AD5B1F">
        <w:trPr>
          <w:trHeight w:val="1447"/>
        </w:trPr>
        <w:tc>
          <w:tcPr>
            <w:tcW w:w="563" w:type="dxa"/>
            <w:tcBorders>
              <w:top w:val="nil"/>
              <w:left w:val="single" w:sz="4" w:space="0" w:color="auto"/>
              <w:bottom w:val="single" w:sz="4" w:space="0" w:color="auto"/>
              <w:right w:val="single" w:sz="4" w:space="0" w:color="auto"/>
            </w:tcBorders>
            <w:shd w:val="clear" w:color="auto" w:fill="auto"/>
            <w:hideMark/>
          </w:tcPr>
          <w:p w14:paraId="365EF4CB" w14:textId="77777777" w:rsidR="00862027" w:rsidRDefault="00862027" w:rsidP="00692AD0">
            <w:pPr>
              <w:jc w:val="center"/>
              <w:rPr>
                <w:color w:val="000000"/>
                <w:sz w:val="18"/>
                <w:szCs w:val="18"/>
              </w:rPr>
            </w:pPr>
            <w:r>
              <w:rPr>
                <w:color w:val="000000"/>
                <w:sz w:val="18"/>
                <w:szCs w:val="18"/>
              </w:rPr>
              <w:t>11</w:t>
            </w:r>
          </w:p>
        </w:tc>
        <w:tc>
          <w:tcPr>
            <w:tcW w:w="3892" w:type="dxa"/>
            <w:tcBorders>
              <w:top w:val="nil"/>
              <w:left w:val="nil"/>
              <w:bottom w:val="single" w:sz="4" w:space="0" w:color="auto"/>
              <w:right w:val="single" w:sz="4" w:space="0" w:color="auto"/>
            </w:tcBorders>
            <w:shd w:val="clear" w:color="auto" w:fill="auto"/>
            <w:hideMark/>
          </w:tcPr>
          <w:p w14:paraId="73E1E802" w14:textId="77777777" w:rsidR="00862027" w:rsidRDefault="00862027" w:rsidP="00AD5B1F">
            <w:pPr>
              <w:jc w:val="both"/>
              <w:rPr>
                <w:color w:val="000000"/>
                <w:sz w:val="18"/>
                <w:szCs w:val="18"/>
              </w:rPr>
            </w:pPr>
            <w:r>
              <w:rPr>
                <w:color w:val="000000"/>
                <w:sz w:val="18"/>
                <w:szCs w:val="18"/>
              </w:rPr>
              <w:t>Укрепление общероссийской гражданской идентичности</w:t>
            </w:r>
          </w:p>
        </w:tc>
        <w:tc>
          <w:tcPr>
            <w:tcW w:w="3025" w:type="dxa"/>
            <w:tcBorders>
              <w:top w:val="nil"/>
              <w:left w:val="nil"/>
              <w:bottom w:val="single" w:sz="4" w:space="0" w:color="auto"/>
              <w:right w:val="single" w:sz="4" w:space="0" w:color="auto"/>
            </w:tcBorders>
            <w:shd w:val="clear" w:color="auto" w:fill="auto"/>
            <w:hideMark/>
          </w:tcPr>
          <w:p w14:paraId="3C8E93E1" w14:textId="77777777" w:rsidR="00862027" w:rsidRDefault="00862027" w:rsidP="00AD5B1F">
            <w:pPr>
              <w:jc w:val="both"/>
              <w:rPr>
                <w:color w:val="000000"/>
                <w:sz w:val="18"/>
                <w:szCs w:val="18"/>
              </w:rPr>
            </w:pPr>
            <w:r>
              <w:rPr>
                <w:color w:val="000000"/>
                <w:sz w:val="18"/>
                <w:szCs w:val="18"/>
              </w:rPr>
              <w:t>торжественные мероприятия - 3, приуроченные к памятным датам в истории народов России, государственным праздникам (День Конституции России, День России, День государственного флага России, День народного единства)</w:t>
            </w:r>
          </w:p>
        </w:tc>
        <w:tc>
          <w:tcPr>
            <w:tcW w:w="1312" w:type="dxa"/>
            <w:tcBorders>
              <w:top w:val="nil"/>
              <w:left w:val="nil"/>
              <w:bottom w:val="single" w:sz="4" w:space="0" w:color="auto"/>
              <w:right w:val="single" w:sz="4" w:space="0" w:color="auto"/>
            </w:tcBorders>
            <w:shd w:val="clear" w:color="auto" w:fill="auto"/>
            <w:hideMark/>
          </w:tcPr>
          <w:p w14:paraId="44CC0205" w14:textId="77777777" w:rsidR="00862027" w:rsidRDefault="00862027" w:rsidP="00AD5B1F">
            <w:pPr>
              <w:jc w:val="center"/>
              <w:rPr>
                <w:color w:val="000000"/>
                <w:sz w:val="18"/>
                <w:szCs w:val="18"/>
              </w:rPr>
            </w:pPr>
            <w:r>
              <w:rPr>
                <w:color w:val="000000"/>
                <w:sz w:val="18"/>
                <w:szCs w:val="18"/>
              </w:rPr>
              <w:t>190,0</w:t>
            </w:r>
          </w:p>
        </w:tc>
        <w:tc>
          <w:tcPr>
            <w:tcW w:w="847" w:type="dxa"/>
            <w:tcBorders>
              <w:top w:val="nil"/>
              <w:left w:val="nil"/>
              <w:bottom w:val="single" w:sz="4" w:space="0" w:color="auto"/>
              <w:right w:val="single" w:sz="4" w:space="0" w:color="auto"/>
            </w:tcBorders>
            <w:shd w:val="clear" w:color="auto" w:fill="auto"/>
            <w:hideMark/>
          </w:tcPr>
          <w:p w14:paraId="61764724" w14:textId="77777777" w:rsidR="00862027" w:rsidRDefault="00862027" w:rsidP="00AD5B1F">
            <w:pPr>
              <w:jc w:val="center"/>
              <w:rPr>
                <w:color w:val="000000"/>
                <w:sz w:val="18"/>
                <w:szCs w:val="18"/>
              </w:rPr>
            </w:pPr>
            <w:r>
              <w:rPr>
                <w:color w:val="000000"/>
                <w:sz w:val="18"/>
                <w:szCs w:val="18"/>
              </w:rPr>
              <w:t>0,6</w:t>
            </w:r>
          </w:p>
        </w:tc>
      </w:tr>
      <w:tr w:rsidR="00862027" w14:paraId="2488643C" w14:textId="77777777" w:rsidTr="00692AD0">
        <w:trPr>
          <w:trHeight w:val="300"/>
        </w:trPr>
        <w:tc>
          <w:tcPr>
            <w:tcW w:w="563" w:type="dxa"/>
            <w:tcBorders>
              <w:top w:val="nil"/>
              <w:left w:val="single" w:sz="4" w:space="0" w:color="auto"/>
              <w:bottom w:val="single" w:sz="4" w:space="0" w:color="auto"/>
              <w:right w:val="single" w:sz="4" w:space="0" w:color="auto"/>
            </w:tcBorders>
            <w:shd w:val="clear" w:color="auto" w:fill="auto"/>
            <w:hideMark/>
          </w:tcPr>
          <w:p w14:paraId="79E83009" w14:textId="77777777" w:rsidR="00862027" w:rsidRDefault="00862027" w:rsidP="00692AD0">
            <w:pPr>
              <w:jc w:val="center"/>
              <w:rPr>
                <w:color w:val="000000"/>
                <w:sz w:val="18"/>
                <w:szCs w:val="18"/>
              </w:rPr>
            </w:pPr>
            <w:r>
              <w:rPr>
                <w:color w:val="000000"/>
                <w:sz w:val="18"/>
                <w:szCs w:val="18"/>
              </w:rPr>
              <w:t> </w:t>
            </w:r>
          </w:p>
        </w:tc>
        <w:tc>
          <w:tcPr>
            <w:tcW w:w="3892" w:type="dxa"/>
            <w:tcBorders>
              <w:top w:val="nil"/>
              <w:left w:val="nil"/>
              <w:bottom w:val="single" w:sz="4" w:space="0" w:color="auto"/>
              <w:right w:val="single" w:sz="4" w:space="0" w:color="auto"/>
            </w:tcBorders>
            <w:shd w:val="clear" w:color="auto" w:fill="auto"/>
            <w:hideMark/>
          </w:tcPr>
          <w:p w14:paraId="5B87CC05" w14:textId="77777777" w:rsidR="00862027" w:rsidRDefault="00862027" w:rsidP="00692AD0">
            <w:pPr>
              <w:rPr>
                <w:color w:val="000000"/>
                <w:sz w:val="18"/>
                <w:szCs w:val="18"/>
              </w:rPr>
            </w:pPr>
            <w:r>
              <w:rPr>
                <w:color w:val="000000"/>
                <w:sz w:val="18"/>
                <w:szCs w:val="18"/>
              </w:rPr>
              <w:t>ИТОГО</w:t>
            </w:r>
          </w:p>
        </w:tc>
        <w:tc>
          <w:tcPr>
            <w:tcW w:w="3025" w:type="dxa"/>
            <w:tcBorders>
              <w:top w:val="nil"/>
              <w:left w:val="nil"/>
              <w:bottom w:val="single" w:sz="4" w:space="0" w:color="auto"/>
              <w:right w:val="single" w:sz="4" w:space="0" w:color="auto"/>
            </w:tcBorders>
            <w:shd w:val="clear" w:color="auto" w:fill="auto"/>
            <w:hideMark/>
          </w:tcPr>
          <w:p w14:paraId="03AAB450" w14:textId="77777777" w:rsidR="00862027" w:rsidRDefault="00862027" w:rsidP="00692AD0">
            <w:pPr>
              <w:rPr>
                <w:color w:val="000000"/>
                <w:sz w:val="18"/>
                <w:szCs w:val="18"/>
              </w:rPr>
            </w:pPr>
            <w:r>
              <w:rPr>
                <w:color w:val="000000"/>
                <w:sz w:val="18"/>
                <w:szCs w:val="18"/>
              </w:rPr>
              <w:t> </w:t>
            </w:r>
          </w:p>
        </w:tc>
        <w:tc>
          <w:tcPr>
            <w:tcW w:w="1312" w:type="dxa"/>
            <w:tcBorders>
              <w:top w:val="nil"/>
              <w:left w:val="nil"/>
              <w:bottom w:val="single" w:sz="4" w:space="0" w:color="auto"/>
              <w:right w:val="single" w:sz="4" w:space="0" w:color="auto"/>
            </w:tcBorders>
            <w:shd w:val="clear" w:color="auto" w:fill="auto"/>
            <w:hideMark/>
          </w:tcPr>
          <w:p w14:paraId="46D40208" w14:textId="77777777" w:rsidR="00862027" w:rsidRDefault="00862027" w:rsidP="00AD5B1F">
            <w:pPr>
              <w:jc w:val="center"/>
              <w:rPr>
                <w:color w:val="000000"/>
                <w:sz w:val="18"/>
                <w:szCs w:val="18"/>
              </w:rPr>
            </w:pPr>
            <w:r>
              <w:rPr>
                <w:color w:val="000000"/>
                <w:sz w:val="18"/>
                <w:szCs w:val="18"/>
              </w:rPr>
              <w:t>30 563,9</w:t>
            </w:r>
          </w:p>
        </w:tc>
        <w:tc>
          <w:tcPr>
            <w:tcW w:w="847" w:type="dxa"/>
            <w:tcBorders>
              <w:top w:val="nil"/>
              <w:left w:val="nil"/>
              <w:bottom w:val="single" w:sz="4" w:space="0" w:color="auto"/>
              <w:right w:val="single" w:sz="4" w:space="0" w:color="auto"/>
            </w:tcBorders>
            <w:shd w:val="clear" w:color="auto" w:fill="auto"/>
            <w:hideMark/>
          </w:tcPr>
          <w:p w14:paraId="4E5EC3BF" w14:textId="77777777" w:rsidR="00862027" w:rsidRDefault="00862027" w:rsidP="00AD5B1F">
            <w:pPr>
              <w:jc w:val="center"/>
              <w:rPr>
                <w:color w:val="000000"/>
                <w:sz w:val="18"/>
                <w:szCs w:val="18"/>
              </w:rPr>
            </w:pPr>
            <w:r>
              <w:rPr>
                <w:color w:val="000000"/>
                <w:sz w:val="18"/>
                <w:szCs w:val="18"/>
              </w:rPr>
              <w:t>100,0</w:t>
            </w:r>
          </w:p>
        </w:tc>
      </w:tr>
    </w:tbl>
    <w:p w14:paraId="28CCCD39" w14:textId="2D82F6FE" w:rsidR="00862027" w:rsidRPr="00AD5B1F" w:rsidRDefault="00862027" w:rsidP="00862027">
      <w:pPr>
        <w:ind w:firstLine="709"/>
        <w:contextualSpacing/>
        <w:jc w:val="both"/>
        <w:rPr>
          <w:sz w:val="28"/>
          <w:szCs w:val="28"/>
        </w:rPr>
      </w:pPr>
      <w:r w:rsidRPr="000C0D5F">
        <w:rPr>
          <w:sz w:val="28"/>
          <w:szCs w:val="28"/>
        </w:rPr>
        <w:t xml:space="preserve">Проектируемый объем бюджетных ассигнований </w:t>
      </w:r>
      <w:r w:rsidR="00723480">
        <w:rPr>
          <w:sz w:val="28"/>
          <w:szCs w:val="28"/>
        </w:rPr>
        <w:t xml:space="preserve">запланирован </w:t>
      </w:r>
      <w:r w:rsidR="00723480">
        <w:rPr>
          <w:sz w:val="28"/>
          <w:szCs w:val="28"/>
        </w:rPr>
        <w:br/>
      </w:r>
      <w:r w:rsidRPr="000C0D5F">
        <w:rPr>
          <w:sz w:val="28"/>
          <w:szCs w:val="28"/>
        </w:rPr>
        <w:t>с</w:t>
      </w:r>
      <w:r w:rsidR="00CD1CF3">
        <w:rPr>
          <w:sz w:val="28"/>
          <w:szCs w:val="28"/>
        </w:rPr>
        <w:t xml:space="preserve"> незначительным</w:t>
      </w:r>
      <w:r>
        <w:rPr>
          <w:sz w:val="28"/>
          <w:szCs w:val="28"/>
        </w:rPr>
        <w:t xml:space="preserve"> </w:t>
      </w:r>
      <w:r w:rsidRPr="000C0D5F">
        <w:rPr>
          <w:sz w:val="28"/>
          <w:szCs w:val="28"/>
        </w:rPr>
        <w:t xml:space="preserve">уменьшением на </w:t>
      </w:r>
      <w:r>
        <w:rPr>
          <w:sz w:val="28"/>
          <w:szCs w:val="28"/>
        </w:rPr>
        <w:t>5,2</w:t>
      </w:r>
      <w:r w:rsidRPr="000C0D5F">
        <w:rPr>
          <w:sz w:val="28"/>
          <w:szCs w:val="28"/>
        </w:rPr>
        <w:t xml:space="preserve"> % по сравнению с утвержденным аналогичным показателем 2023 года (в редакции решения Думы города от 05.10.2023№ 423-VII ДГ</w:t>
      </w:r>
      <w:r w:rsidR="00CD1CF3">
        <w:rPr>
          <w:sz w:val="28"/>
          <w:szCs w:val="28"/>
        </w:rPr>
        <w:t>)</w:t>
      </w:r>
      <w:r w:rsidR="00D7484E">
        <w:rPr>
          <w:sz w:val="28"/>
          <w:szCs w:val="28"/>
        </w:rPr>
        <w:t xml:space="preserve"> с учетом фактической потребности на реализацию запланированных мероприятий муниципальной программы</w:t>
      </w:r>
      <w:r w:rsidRPr="00AD5B1F">
        <w:rPr>
          <w:sz w:val="28"/>
          <w:szCs w:val="28"/>
        </w:rPr>
        <w:t>.</w:t>
      </w:r>
    </w:p>
    <w:p w14:paraId="2C61CF5D" w14:textId="77777777" w:rsidR="00862027" w:rsidRPr="00AD5B1F" w:rsidRDefault="00862027" w:rsidP="00D65B0B">
      <w:pPr>
        <w:ind w:firstLine="709"/>
        <w:contextualSpacing/>
        <w:jc w:val="both"/>
        <w:rPr>
          <w:b/>
          <w:sz w:val="28"/>
          <w:szCs w:val="28"/>
        </w:rPr>
      </w:pPr>
    </w:p>
    <w:p w14:paraId="620D92B7" w14:textId="1E61E383" w:rsidR="00C85AD6" w:rsidRPr="00AD5B1F" w:rsidRDefault="00C85AD6" w:rsidP="00D65B0B">
      <w:pPr>
        <w:ind w:firstLine="709"/>
        <w:contextualSpacing/>
        <w:jc w:val="both"/>
        <w:rPr>
          <w:b/>
          <w:sz w:val="28"/>
          <w:szCs w:val="28"/>
        </w:rPr>
      </w:pPr>
      <w:r w:rsidRPr="00AD5B1F">
        <w:rPr>
          <w:b/>
          <w:sz w:val="28"/>
          <w:szCs w:val="28"/>
        </w:rPr>
        <w:t>22</w:t>
      </w:r>
      <w:r w:rsidR="000029E5" w:rsidRPr="00AD5B1F">
        <w:rPr>
          <w:b/>
          <w:sz w:val="28"/>
          <w:szCs w:val="28"/>
        </w:rPr>
        <w:t>)</w:t>
      </w:r>
      <w:r w:rsidRPr="00AD5B1F">
        <w:rPr>
          <w:b/>
          <w:sz w:val="28"/>
          <w:szCs w:val="28"/>
        </w:rPr>
        <w:t xml:space="preserve"> Муниципальная программа </w:t>
      </w:r>
      <w:r w:rsidR="00DB593E" w:rsidRPr="00AD5B1F">
        <w:rPr>
          <w:b/>
          <w:sz w:val="28"/>
          <w:szCs w:val="28"/>
        </w:rPr>
        <w:t>«</w:t>
      </w:r>
      <w:r w:rsidRPr="00AD5B1F">
        <w:rPr>
          <w:b/>
          <w:sz w:val="28"/>
          <w:szCs w:val="28"/>
        </w:rPr>
        <w:t xml:space="preserve">Развитие жилищной сферы </w:t>
      </w:r>
      <w:r w:rsidR="00A74AA2" w:rsidRPr="00AD5B1F">
        <w:rPr>
          <w:b/>
          <w:sz w:val="28"/>
          <w:szCs w:val="28"/>
        </w:rPr>
        <w:br/>
      </w:r>
      <w:r w:rsidRPr="00AD5B1F">
        <w:rPr>
          <w:b/>
          <w:sz w:val="28"/>
          <w:szCs w:val="28"/>
        </w:rPr>
        <w:t>на период до 2030 год</w:t>
      </w:r>
      <w:r w:rsidR="00DB593E" w:rsidRPr="00AD5B1F">
        <w:rPr>
          <w:b/>
          <w:sz w:val="28"/>
          <w:szCs w:val="28"/>
        </w:rPr>
        <w:t>»</w:t>
      </w:r>
    </w:p>
    <w:p w14:paraId="2A70EF12" w14:textId="4DA592D2" w:rsidR="00084E63" w:rsidRPr="00AD5B1F" w:rsidRDefault="00C85AD6" w:rsidP="00D65B0B">
      <w:pPr>
        <w:pBdr>
          <w:top w:val="single" w:sz="4" w:space="0" w:color="FFFFFF"/>
          <w:left w:val="single" w:sz="4" w:space="0" w:color="FFFFFF"/>
          <w:bottom w:val="single" w:sz="4" w:space="7" w:color="FFFFFF"/>
          <w:right w:val="single" w:sz="4" w:space="4" w:color="FFFFFF"/>
        </w:pBdr>
        <w:ind w:firstLine="709"/>
        <w:contextualSpacing/>
        <w:jc w:val="both"/>
        <w:rPr>
          <w:rFonts w:eastAsia="Calibri"/>
          <w:sz w:val="28"/>
          <w:szCs w:val="28"/>
        </w:rPr>
      </w:pPr>
      <w:r w:rsidRPr="00AD5B1F">
        <w:rPr>
          <w:sz w:val="28"/>
          <w:szCs w:val="28"/>
        </w:rPr>
        <w:t xml:space="preserve">Администратором муниципальной программы является департамент </w:t>
      </w:r>
      <w:r w:rsidR="0070707C" w:rsidRPr="00AD5B1F">
        <w:rPr>
          <w:sz w:val="28"/>
          <w:szCs w:val="28"/>
        </w:rPr>
        <w:t>имущественных и земельных отношений</w:t>
      </w:r>
      <w:r w:rsidRPr="00AD5B1F">
        <w:t xml:space="preserve"> </w:t>
      </w:r>
      <w:r w:rsidRPr="00AD5B1F">
        <w:rPr>
          <w:sz w:val="28"/>
          <w:szCs w:val="28"/>
        </w:rPr>
        <w:t xml:space="preserve">Администрации города. Расходы </w:t>
      </w:r>
      <w:r w:rsidR="00A74AA2" w:rsidRPr="00AD5B1F">
        <w:rPr>
          <w:sz w:val="28"/>
          <w:szCs w:val="28"/>
        </w:rPr>
        <w:br/>
      </w:r>
      <w:r w:rsidRPr="00AD5B1F">
        <w:rPr>
          <w:sz w:val="28"/>
          <w:szCs w:val="28"/>
        </w:rPr>
        <w:t xml:space="preserve">на реализацию муниципальной программы </w:t>
      </w:r>
      <w:r w:rsidR="00084E63" w:rsidRPr="00AD5B1F">
        <w:rPr>
          <w:sz w:val="28"/>
          <w:szCs w:val="28"/>
        </w:rPr>
        <w:t xml:space="preserve">в </w:t>
      </w:r>
      <w:r w:rsidR="00B67F84" w:rsidRPr="00AD5B1F">
        <w:rPr>
          <w:sz w:val="28"/>
          <w:szCs w:val="28"/>
        </w:rPr>
        <w:t>202</w:t>
      </w:r>
      <w:r w:rsidR="00291468" w:rsidRPr="00AD5B1F">
        <w:rPr>
          <w:sz w:val="28"/>
          <w:szCs w:val="28"/>
        </w:rPr>
        <w:t>4</w:t>
      </w:r>
      <w:r w:rsidR="00084E63" w:rsidRPr="00AD5B1F">
        <w:rPr>
          <w:sz w:val="28"/>
          <w:szCs w:val="28"/>
        </w:rPr>
        <w:t xml:space="preserve"> – </w:t>
      </w:r>
      <w:r w:rsidR="00B67F84" w:rsidRPr="00AD5B1F">
        <w:rPr>
          <w:sz w:val="28"/>
          <w:szCs w:val="28"/>
        </w:rPr>
        <w:t>202</w:t>
      </w:r>
      <w:r w:rsidR="00291468" w:rsidRPr="00AD5B1F">
        <w:rPr>
          <w:sz w:val="28"/>
          <w:szCs w:val="28"/>
        </w:rPr>
        <w:t>6</w:t>
      </w:r>
      <w:r w:rsidR="00084E63" w:rsidRPr="00AD5B1F">
        <w:rPr>
          <w:sz w:val="28"/>
          <w:szCs w:val="28"/>
        </w:rPr>
        <w:t xml:space="preserve"> годах </w:t>
      </w:r>
      <w:r w:rsidRPr="00AD5B1F">
        <w:rPr>
          <w:sz w:val="28"/>
          <w:szCs w:val="28"/>
        </w:rPr>
        <w:t xml:space="preserve">составляют </w:t>
      </w:r>
      <w:r w:rsidR="00D06201" w:rsidRPr="00AD5B1F">
        <w:rPr>
          <w:sz w:val="28"/>
          <w:szCs w:val="28"/>
        </w:rPr>
        <w:br/>
      </w:r>
      <w:r w:rsidR="00AD5B1F">
        <w:rPr>
          <w:sz w:val="28"/>
          <w:szCs w:val="28"/>
        </w:rPr>
        <w:t>2,3</w:t>
      </w:r>
      <w:r w:rsidRPr="00AD5B1F">
        <w:rPr>
          <w:sz w:val="28"/>
          <w:szCs w:val="28"/>
        </w:rPr>
        <w:t xml:space="preserve"> % от общего объема расходов бюджета. </w:t>
      </w:r>
    </w:p>
    <w:p w14:paraId="46D2EB42" w14:textId="77777777" w:rsidR="00A74AA2" w:rsidRPr="00AD5B1F" w:rsidRDefault="00C85AD6" w:rsidP="00D65B0B">
      <w:pPr>
        <w:pBdr>
          <w:top w:val="single" w:sz="4" w:space="0" w:color="FFFFFF"/>
          <w:left w:val="single" w:sz="4" w:space="0" w:color="FFFFFF"/>
          <w:bottom w:val="single" w:sz="4" w:space="7" w:color="FFFFFF"/>
          <w:right w:val="single" w:sz="4" w:space="4" w:color="FFFFFF"/>
        </w:pBdr>
        <w:ind w:firstLine="709"/>
        <w:contextualSpacing/>
        <w:jc w:val="both"/>
        <w:rPr>
          <w:sz w:val="28"/>
          <w:szCs w:val="28"/>
        </w:rPr>
      </w:pPr>
      <w:r w:rsidRPr="00AD5B1F">
        <w:rPr>
          <w:sz w:val="28"/>
          <w:szCs w:val="28"/>
        </w:rPr>
        <w:t xml:space="preserve">Источником финансового обеспечения расходов на реализацию программы являются средства местного бюджета, а также средства субсидий </w:t>
      </w:r>
      <w:r w:rsidR="00A74AA2" w:rsidRPr="00AD5B1F">
        <w:rPr>
          <w:sz w:val="28"/>
          <w:szCs w:val="28"/>
        </w:rPr>
        <w:br/>
      </w:r>
      <w:r w:rsidRPr="00AD5B1F">
        <w:rPr>
          <w:sz w:val="28"/>
          <w:szCs w:val="28"/>
        </w:rPr>
        <w:t>из бюджетов вышестоящих уровней.</w:t>
      </w:r>
    </w:p>
    <w:p w14:paraId="4287E5D3" w14:textId="087F6363" w:rsidR="00C85AD6" w:rsidRPr="00291468" w:rsidRDefault="007E5FCC" w:rsidP="00D65B0B">
      <w:pPr>
        <w:pBdr>
          <w:top w:val="single" w:sz="4" w:space="0" w:color="FFFFFF"/>
          <w:left w:val="single" w:sz="4" w:space="0" w:color="FFFFFF"/>
          <w:bottom w:val="single" w:sz="4" w:space="7" w:color="FFFFFF"/>
          <w:right w:val="single" w:sz="4" w:space="4" w:color="FFFFFF"/>
        </w:pBdr>
        <w:ind w:firstLine="709"/>
        <w:contextualSpacing/>
        <w:jc w:val="both"/>
        <w:rPr>
          <w:sz w:val="28"/>
          <w:szCs w:val="28"/>
        </w:rPr>
      </w:pPr>
      <w:r w:rsidRPr="00291468">
        <w:rPr>
          <w:sz w:val="28"/>
          <w:szCs w:val="28"/>
        </w:rPr>
        <w:t xml:space="preserve">Информация об объеме бюджетных ассигнований на реализацию муниципальной программы в разрезе источников финансирования </w:t>
      </w:r>
      <w:r w:rsidR="00B17E95">
        <w:rPr>
          <w:sz w:val="28"/>
          <w:szCs w:val="28"/>
        </w:rPr>
        <w:br/>
      </w:r>
      <w:r w:rsidRPr="00291468">
        <w:rPr>
          <w:sz w:val="28"/>
          <w:szCs w:val="28"/>
        </w:rPr>
        <w:t>на 202</w:t>
      </w:r>
      <w:r w:rsidR="00291468">
        <w:rPr>
          <w:sz w:val="28"/>
          <w:szCs w:val="28"/>
        </w:rPr>
        <w:t>4</w:t>
      </w:r>
      <w:r w:rsidRPr="00291468">
        <w:rPr>
          <w:sz w:val="28"/>
          <w:szCs w:val="28"/>
        </w:rPr>
        <w:t xml:space="preserve"> – 202</w:t>
      </w:r>
      <w:r w:rsidR="00291468">
        <w:rPr>
          <w:sz w:val="28"/>
          <w:szCs w:val="28"/>
        </w:rPr>
        <w:t>6</w:t>
      </w:r>
      <w:r w:rsidRPr="00291468">
        <w:rPr>
          <w:sz w:val="28"/>
          <w:szCs w:val="28"/>
        </w:rPr>
        <w:t xml:space="preserve"> годы представлена на рисунке </w:t>
      </w:r>
      <w:r w:rsidR="00467DDB" w:rsidRPr="00291468">
        <w:rPr>
          <w:sz w:val="28"/>
          <w:szCs w:val="28"/>
        </w:rPr>
        <w:t>4</w:t>
      </w:r>
      <w:r w:rsidR="00836F4D">
        <w:rPr>
          <w:sz w:val="28"/>
          <w:szCs w:val="28"/>
        </w:rPr>
        <w:t>9</w:t>
      </w:r>
      <w:r w:rsidR="00C85AD6" w:rsidRPr="00291468">
        <w:rPr>
          <w:sz w:val="28"/>
          <w:szCs w:val="28"/>
        </w:rPr>
        <w:t xml:space="preserve">. </w:t>
      </w:r>
    </w:p>
    <w:p w14:paraId="4A5DFC23" w14:textId="77777777" w:rsidR="00DE3DD8" w:rsidRPr="00C563B1" w:rsidRDefault="00DE3DD8" w:rsidP="00A74AA2">
      <w:pPr>
        <w:pBdr>
          <w:top w:val="single" w:sz="4" w:space="0" w:color="FFFFFF"/>
          <w:left w:val="single" w:sz="4" w:space="0" w:color="FFFFFF"/>
          <w:bottom w:val="single" w:sz="4" w:space="7" w:color="FFFFFF"/>
          <w:right w:val="single" w:sz="4" w:space="4" w:color="FFFFFF"/>
        </w:pBdr>
        <w:ind w:firstLine="708"/>
        <w:contextualSpacing/>
        <w:jc w:val="both"/>
        <w:rPr>
          <w:color w:val="FF0000"/>
          <w:sz w:val="18"/>
          <w:szCs w:val="28"/>
        </w:rPr>
      </w:pPr>
    </w:p>
    <w:p w14:paraId="1E64CCE3" w14:textId="5C0EE9FF" w:rsidR="007A6E97" w:rsidRPr="00835C65" w:rsidRDefault="00C563B1" w:rsidP="00EA6D9D">
      <w:pPr>
        <w:contextualSpacing/>
        <w:jc w:val="center"/>
        <w:rPr>
          <w:noProof/>
          <w:color w:val="FF0000"/>
          <w:sz w:val="28"/>
          <w:szCs w:val="28"/>
        </w:rPr>
      </w:pPr>
      <w:r>
        <w:rPr>
          <w:noProof/>
          <w:color w:val="FF0000"/>
          <w:sz w:val="28"/>
          <w:szCs w:val="28"/>
        </w:rPr>
        <w:drawing>
          <wp:inline distT="0" distB="0" distL="0" distR="0" wp14:anchorId="5676117E" wp14:editId="2596CBF3">
            <wp:extent cx="5888334" cy="4054463"/>
            <wp:effectExtent l="0" t="0" r="0" b="0"/>
            <wp:docPr id="113" name="Рисунок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900211" cy="4062641"/>
                    </a:xfrm>
                    <a:prstGeom prst="rect">
                      <a:avLst/>
                    </a:prstGeom>
                    <a:noFill/>
                  </pic:spPr>
                </pic:pic>
              </a:graphicData>
            </a:graphic>
          </wp:inline>
        </w:drawing>
      </w:r>
    </w:p>
    <w:p w14:paraId="13F02EF2" w14:textId="77777777" w:rsidR="00980099" w:rsidRPr="00835C65" w:rsidRDefault="00980099" w:rsidP="00EA6D9D">
      <w:pPr>
        <w:contextualSpacing/>
        <w:jc w:val="center"/>
        <w:rPr>
          <w:color w:val="FF0000"/>
          <w:sz w:val="28"/>
          <w:szCs w:val="28"/>
          <w:highlight w:val="yellow"/>
        </w:rPr>
      </w:pPr>
    </w:p>
    <w:p w14:paraId="6845BF23" w14:textId="14229B73" w:rsidR="006D57BA" w:rsidRPr="00836F4D" w:rsidRDefault="00C024A4" w:rsidP="00EA6D9D">
      <w:pPr>
        <w:ind w:firstLine="567"/>
        <w:contextualSpacing/>
        <w:jc w:val="center"/>
      </w:pPr>
      <w:r w:rsidRPr="00836F4D">
        <w:t xml:space="preserve">Рисунок </w:t>
      </w:r>
      <w:r w:rsidR="00467DDB" w:rsidRPr="00836F4D">
        <w:t>4</w:t>
      </w:r>
      <w:r w:rsidR="00836F4D" w:rsidRPr="00836F4D">
        <w:t>9</w:t>
      </w:r>
      <w:r w:rsidRPr="00836F4D">
        <w:t xml:space="preserve">. Информация об объеме бюджетных ассигнований </w:t>
      </w:r>
      <w:r w:rsidR="00467DDB" w:rsidRPr="00836F4D">
        <w:br/>
      </w:r>
      <w:r w:rsidRPr="00836F4D">
        <w:t xml:space="preserve">на реализацию муниципальной программы в разрезе источников финансирования </w:t>
      </w:r>
    </w:p>
    <w:p w14:paraId="387A3599" w14:textId="17897DA3" w:rsidR="00EA6D9D" w:rsidRPr="00836F4D" w:rsidRDefault="004519CA" w:rsidP="00EA6D9D">
      <w:pPr>
        <w:ind w:firstLine="567"/>
        <w:contextualSpacing/>
        <w:jc w:val="center"/>
      </w:pPr>
      <w:r w:rsidRPr="00836F4D">
        <w:t>на 202</w:t>
      </w:r>
      <w:r w:rsidR="006D57BA" w:rsidRPr="00836F4D">
        <w:t>4</w:t>
      </w:r>
      <w:r w:rsidRPr="00836F4D">
        <w:t xml:space="preserve"> год и на плановый период 202</w:t>
      </w:r>
      <w:r w:rsidR="006D57BA" w:rsidRPr="00836F4D">
        <w:t>5</w:t>
      </w:r>
      <w:r w:rsidRPr="00836F4D">
        <w:t xml:space="preserve"> – 202</w:t>
      </w:r>
      <w:r w:rsidR="006D57BA" w:rsidRPr="00836F4D">
        <w:t>6</w:t>
      </w:r>
      <w:r w:rsidRPr="00836F4D">
        <w:t xml:space="preserve"> годов</w:t>
      </w:r>
    </w:p>
    <w:p w14:paraId="1ED86423" w14:textId="77777777" w:rsidR="0009065B" w:rsidRPr="00835C65" w:rsidRDefault="0009065B" w:rsidP="00C85AD6">
      <w:pPr>
        <w:ind w:firstLine="709"/>
        <w:contextualSpacing/>
        <w:jc w:val="both"/>
        <w:rPr>
          <w:color w:val="FF0000"/>
        </w:rPr>
      </w:pPr>
    </w:p>
    <w:p w14:paraId="6D578ABA" w14:textId="3E744832" w:rsidR="007A6E97" w:rsidRPr="00C563B1" w:rsidRDefault="00C85AD6" w:rsidP="00EA6D9D">
      <w:pPr>
        <w:ind w:firstLine="709"/>
        <w:contextualSpacing/>
        <w:jc w:val="both"/>
        <w:rPr>
          <w:sz w:val="28"/>
          <w:szCs w:val="28"/>
        </w:rPr>
      </w:pPr>
      <w:r w:rsidRPr="006D57BA">
        <w:rPr>
          <w:sz w:val="28"/>
          <w:szCs w:val="28"/>
        </w:rPr>
        <w:t xml:space="preserve">Распределение </w:t>
      </w:r>
      <w:r w:rsidRPr="00C563B1">
        <w:rPr>
          <w:sz w:val="28"/>
          <w:szCs w:val="28"/>
        </w:rPr>
        <w:t>объема бюджетных ассигнований на реализацию программы в разрезе главных распорядителей бюджетных ср</w:t>
      </w:r>
      <w:r w:rsidR="00EA6D9D" w:rsidRPr="00C563B1">
        <w:rPr>
          <w:sz w:val="28"/>
          <w:szCs w:val="28"/>
        </w:rPr>
        <w:t xml:space="preserve">едств представлено на </w:t>
      </w:r>
      <w:r w:rsidR="000739EB" w:rsidRPr="00C563B1">
        <w:rPr>
          <w:sz w:val="28"/>
          <w:szCs w:val="28"/>
        </w:rPr>
        <w:t xml:space="preserve">рисунке </w:t>
      </w:r>
      <w:r w:rsidR="00C563B1" w:rsidRPr="00C563B1">
        <w:rPr>
          <w:sz w:val="28"/>
          <w:szCs w:val="28"/>
        </w:rPr>
        <w:t>50</w:t>
      </w:r>
      <w:r w:rsidR="00EA6D9D" w:rsidRPr="00C563B1">
        <w:rPr>
          <w:sz w:val="28"/>
          <w:szCs w:val="28"/>
        </w:rPr>
        <w:t>.</w:t>
      </w:r>
    </w:p>
    <w:p w14:paraId="1EED3967" w14:textId="13DF4B61" w:rsidR="00C85AD6" w:rsidRPr="00C563B1" w:rsidRDefault="00C563B1" w:rsidP="00C563B1">
      <w:pPr>
        <w:contextualSpacing/>
        <w:jc w:val="center"/>
        <w:rPr>
          <w:color w:val="FF0000"/>
          <w:sz w:val="28"/>
          <w:szCs w:val="28"/>
        </w:rPr>
      </w:pPr>
      <w:r>
        <w:rPr>
          <w:noProof/>
          <w:color w:val="FF0000"/>
          <w:sz w:val="28"/>
          <w:szCs w:val="28"/>
        </w:rPr>
        <w:drawing>
          <wp:inline distT="0" distB="0" distL="0" distR="0" wp14:anchorId="40AB13DB" wp14:editId="1ABA3754">
            <wp:extent cx="6026923" cy="3813978"/>
            <wp:effectExtent l="0" t="0" r="0" b="0"/>
            <wp:docPr id="181" name="Рисунок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6037969" cy="3820968"/>
                    </a:xfrm>
                    <a:prstGeom prst="rect">
                      <a:avLst/>
                    </a:prstGeom>
                    <a:noFill/>
                  </pic:spPr>
                </pic:pic>
              </a:graphicData>
            </a:graphic>
          </wp:inline>
        </w:drawing>
      </w:r>
    </w:p>
    <w:p w14:paraId="18DF6514" w14:textId="77777777" w:rsidR="00C563B1" w:rsidRPr="00C563B1" w:rsidRDefault="00C563B1" w:rsidP="005A441B">
      <w:pPr>
        <w:ind w:firstLine="709"/>
        <w:contextualSpacing/>
        <w:jc w:val="center"/>
        <w:rPr>
          <w:color w:val="FF0000"/>
          <w:sz w:val="18"/>
        </w:rPr>
      </w:pPr>
    </w:p>
    <w:p w14:paraId="68250272" w14:textId="196027B1" w:rsidR="006D57BA" w:rsidRPr="00C563B1" w:rsidRDefault="005A441B" w:rsidP="005A441B">
      <w:pPr>
        <w:ind w:firstLine="709"/>
        <w:contextualSpacing/>
        <w:jc w:val="center"/>
      </w:pPr>
      <w:r w:rsidRPr="00C563B1">
        <w:t>Рисунок</w:t>
      </w:r>
      <w:r w:rsidR="00C563B1" w:rsidRPr="00C563B1">
        <w:t xml:space="preserve"> 50</w:t>
      </w:r>
      <w:r w:rsidRPr="00C563B1">
        <w:t xml:space="preserve">. Информация об объеме бюджетных ассигнований </w:t>
      </w:r>
      <w:r w:rsidR="00A74AA2" w:rsidRPr="00C563B1">
        <w:br/>
      </w:r>
      <w:r w:rsidRPr="00C563B1">
        <w:t xml:space="preserve">на реализацию программы в разрезе главных распорядителей бюджетных средств </w:t>
      </w:r>
    </w:p>
    <w:p w14:paraId="1570C04D" w14:textId="394B5032" w:rsidR="00EA427C" w:rsidRPr="00C563B1" w:rsidRDefault="004519CA" w:rsidP="005A441B">
      <w:pPr>
        <w:ind w:firstLine="709"/>
        <w:contextualSpacing/>
        <w:jc w:val="center"/>
      </w:pPr>
      <w:r w:rsidRPr="00C563B1">
        <w:t>на 202</w:t>
      </w:r>
      <w:r w:rsidR="006D57BA" w:rsidRPr="00C563B1">
        <w:t>4</w:t>
      </w:r>
      <w:r w:rsidRPr="00C563B1">
        <w:t xml:space="preserve"> год и на плановый период 202</w:t>
      </w:r>
      <w:r w:rsidR="006D57BA" w:rsidRPr="00C563B1">
        <w:t>5</w:t>
      </w:r>
      <w:r w:rsidRPr="00C563B1">
        <w:t xml:space="preserve"> – 202</w:t>
      </w:r>
      <w:r w:rsidR="006D57BA" w:rsidRPr="00C563B1">
        <w:t>6</w:t>
      </w:r>
      <w:r w:rsidRPr="00C563B1">
        <w:t xml:space="preserve"> годов</w:t>
      </w:r>
    </w:p>
    <w:p w14:paraId="1A80299D" w14:textId="77777777" w:rsidR="00A74AA2" w:rsidRPr="00C563B1" w:rsidRDefault="00A74AA2" w:rsidP="00FF7CC5">
      <w:pPr>
        <w:ind w:firstLine="709"/>
        <w:contextualSpacing/>
        <w:jc w:val="both"/>
        <w:rPr>
          <w:color w:val="FF0000"/>
        </w:rPr>
      </w:pPr>
    </w:p>
    <w:p w14:paraId="16E0C5CE" w14:textId="7ED301E6" w:rsidR="00C85AD6" w:rsidRPr="00C563B1" w:rsidRDefault="00C85AD6" w:rsidP="00FF7CC5">
      <w:pPr>
        <w:ind w:firstLine="709"/>
        <w:contextualSpacing/>
        <w:jc w:val="both"/>
        <w:rPr>
          <w:noProof/>
          <w:sz w:val="28"/>
          <w:szCs w:val="28"/>
        </w:rPr>
      </w:pPr>
      <w:r w:rsidRPr="00C563B1">
        <w:t>Р</w:t>
      </w:r>
      <w:r w:rsidRPr="00C563B1">
        <w:rPr>
          <w:noProof/>
          <w:sz w:val="28"/>
          <w:szCs w:val="28"/>
        </w:rPr>
        <w:t xml:space="preserve">асходы на реализацию муниципальной программы запланированы </w:t>
      </w:r>
      <w:r w:rsidR="00E077BB" w:rsidRPr="00C563B1">
        <w:rPr>
          <w:noProof/>
          <w:sz w:val="28"/>
          <w:szCs w:val="28"/>
        </w:rPr>
        <w:br/>
      </w:r>
      <w:r w:rsidR="006C6973" w:rsidRPr="00C563B1">
        <w:rPr>
          <w:noProof/>
          <w:sz w:val="28"/>
          <w:szCs w:val="28"/>
        </w:rPr>
        <w:t>по 3</w:t>
      </w:r>
      <w:r w:rsidRPr="00C563B1">
        <w:rPr>
          <w:noProof/>
          <w:sz w:val="28"/>
          <w:szCs w:val="28"/>
        </w:rPr>
        <w:t xml:space="preserve">-м подпрограммам. </w:t>
      </w:r>
      <w:r w:rsidR="00FF7CC5" w:rsidRPr="00C563B1">
        <w:rPr>
          <w:noProof/>
          <w:sz w:val="28"/>
          <w:szCs w:val="28"/>
        </w:rPr>
        <w:t>Структура расходов за 202</w:t>
      </w:r>
      <w:r w:rsidR="006D57BA" w:rsidRPr="00C563B1">
        <w:rPr>
          <w:noProof/>
          <w:sz w:val="28"/>
          <w:szCs w:val="28"/>
        </w:rPr>
        <w:t>4</w:t>
      </w:r>
      <w:r w:rsidR="00FF7CC5" w:rsidRPr="00C563B1">
        <w:rPr>
          <w:noProof/>
          <w:sz w:val="28"/>
          <w:szCs w:val="28"/>
        </w:rPr>
        <w:t xml:space="preserve"> – 202</w:t>
      </w:r>
      <w:r w:rsidR="006D57BA" w:rsidRPr="00C563B1">
        <w:rPr>
          <w:noProof/>
          <w:sz w:val="28"/>
          <w:szCs w:val="28"/>
        </w:rPr>
        <w:t>6</w:t>
      </w:r>
      <w:r w:rsidR="00FF7CC5" w:rsidRPr="00C563B1">
        <w:rPr>
          <w:noProof/>
          <w:sz w:val="28"/>
          <w:szCs w:val="28"/>
        </w:rPr>
        <w:t xml:space="preserve"> годы представлена </w:t>
      </w:r>
      <w:r w:rsidR="00892ADB" w:rsidRPr="00C563B1">
        <w:rPr>
          <w:noProof/>
          <w:sz w:val="28"/>
          <w:szCs w:val="28"/>
        </w:rPr>
        <w:br/>
      </w:r>
      <w:r w:rsidR="00FF7CC5" w:rsidRPr="00C563B1">
        <w:rPr>
          <w:noProof/>
          <w:sz w:val="28"/>
          <w:szCs w:val="28"/>
        </w:rPr>
        <w:t xml:space="preserve">на рисунке </w:t>
      </w:r>
      <w:r w:rsidR="00C563B1" w:rsidRPr="00C563B1">
        <w:rPr>
          <w:noProof/>
          <w:sz w:val="28"/>
          <w:szCs w:val="28"/>
        </w:rPr>
        <w:t>51</w:t>
      </w:r>
      <w:r w:rsidR="00FF7CC5" w:rsidRPr="00C563B1">
        <w:rPr>
          <w:noProof/>
          <w:sz w:val="28"/>
          <w:szCs w:val="28"/>
        </w:rPr>
        <w:t xml:space="preserve">. </w:t>
      </w:r>
    </w:p>
    <w:p w14:paraId="5EE1367C" w14:textId="77777777" w:rsidR="006C6973" w:rsidRPr="00C563B1" w:rsidRDefault="006C6973" w:rsidP="00FF7CC5">
      <w:pPr>
        <w:ind w:firstLine="709"/>
        <w:contextualSpacing/>
        <w:jc w:val="both"/>
        <w:rPr>
          <w:noProof/>
          <w:color w:val="FF0000"/>
          <w:sz w:val="28"/>
          <w:szCs w:val="28"/>
        </w:rPr>
      </w:pPr>
    </w:p>
    <w:p w14:paraId="478C3F79" w14:textId="6BC629B9" w:rsidR="00A66E3A" w:rsidRPr="00C563B1" w:rsidRDefault="00C563B1" w:rsidP="00C563B1">
      <w:pPr>
        <w:contextualSpacing/>
        <w:jc w:val="both"/>
        <w:rPr>
          <w:color w:val="FF0000"/>
          <w:sz w:val="28"/>
          <w:szCs w:val="28"/>
        </w:rPr>
      </w:pPr>
      <w:r>
        <w:rPr>
          <w:noProof/>
          <w:color w:val="FF0000"/>
          <w:sz w:val="28"/>
          <w:szCs w:val="28"/>
        </w:rPr>
        <w:drawing>
          <wp:inline distT="0" distB="0" distL="0" distR="0" wp14:anchorId="2D739830" wp14:editId="25B4F462">
            <wp:extent cx="6194856" cy="2005644"/>
            <wp:effectExtent l="0" t="0" r="0" b="0"/>
            <wp:docPr id="183" name="Рисунок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6220237" cy="2013861"/>
                    </a:xfrm>
                    <a:prstGeom prst="rect">
                      <a:avLst/>
                    </a:prstGeom>
                    <a:noFill/>
                  </pic:spPr>
                </pic:pic>
              </a:graphicData>
            </a:graphic>
          </wp:inline>
        </w:drawing>
      </w:r>
    </w:p>
    <w:p w14:paraId="7BB4E34E" w14:textId="1F5518D8" w:rsidR="00EA427C" w:rsidRPr="00D47C54" w:rsidRDefault="00A121B5" w:rsidP="00A121B5">
      <w:pPr>
        <w:ind w:firstLine="709"/>
        <w:contextualSpacing/>
        <w:jc w:val="center"/>
      </w:pPr>
      <w:r w:rsidRPr="00D47C54">
        <w:t xml:space="preserve">Рисунок </w:t>
      </w:r>
      <w:r w:rsidR="00C563B1" w:rsidRPr="00D47C54">
        <w:t>51</w:t>
      </w:r>
      <w:r w:rsidRPr="00D47C54">
        <w:t xml:space="preserve">. Структура расходов муниципальной программы в разрезе подпрограмм </w:t>
      </w:r>
      <w:r w:rsidR="004519CA" w:rsidRPr="00D47C54">
        <w:t>на 202</w:t>
      </w:r>
      <w:r w:rsidR="006D57BA" w:rsidRPr="00D47C54">
        <w:t>4</w:t>
      </w:r>
      <w:r w:rsidR="004519CA" w:rsidRPr="00D47C54">
        <w:t xml:space="preserve"> год и на плановый период 202</w:t>
      </w:r>
      <w:r w:rsidR="006D57BA" w:rsidRPr="00D47C54">
        <w:t>5</w:t>
      </w:r>
      <w:r w:rsidR="004519CA" w:rsidRPr="00D47C54">
        <w:t xml:space="preserve"> – 202</w:t>
      </w:r>
      <w:r w:rsidR="006D57BA" w:rsidRPr="00D47C54">
        <w:t>6</w:t>
      </w:r>
      <w:r w:rsidR="004519CA" w:rsidRPr="00D47C54">
        <w:t xml:space="preserve"> годов</w:t>
      </w:r>
    </w:p>
    <w:p w14:paraId="44B3D031" w14:textId="77777777" w:rsidR="00B17E95" w:rsidRDefault="00B17E95" w:rsidP="000D6C3B">
      <w:pPr>
        <w:ind w:firstLine="709"/>
        <w:contextualSpacing/>
        <w:jc w:val="right"/>
        <w:rPr>
          <w:sz w:val="28"/>
          <w:szCs w:val="28"/>
        </w:rPr>
      </w:pPr>
    </w:p>
    <w:p w14:paraId="2D6AB451" w14:textId="77777777" w:rsidR="00D7484E" w:rsidRDefault="00D7484E" w:rsidP="000D6C3B">
      <w:pPr>
        <w:ind w:firstLine="709"/>
        <w:contextualSpacing/>
        <w:jc w:val="right"/>
        <w:rPr>
          <w:sz w:val="28"/>
          <w:szCs w:val="28"/>
        </w:rPr>
      </w:pPr>
    </w:p>
    <w:p w14:paraId="04891ECD" w14:textId="77777777" w:rsidR="00D7484E" w:rsidRDefault="00D7484E" w:rsidP="000D6C3B">
      <w:pPr>
        <w:ind w:firstLine="709"/>
        <w:contextualSpacing/>
        <w:jc w:val="right"/>
        <w:rPr>
          <w:sz w:val="28"/>
          <w:szCs w:val="28"/>
        </w:rPr>
      </w:pPr>
    </w:p>
    <w:p w14:paraId="589A53AE" w14:textId="0D334FCD" w:rsidR="000D6C3B" w:rsidRPr="00AD5B1F" w:rsidRDefault="000D6C3B" w:rsidP="000D6C3B">
      <w:pPr>
        <w:ind w:firstLine="709"/>
        <w:contextualSpacing/>
        <w:jc w:val="right"/>
        <w:rPr>
          <w:sz w:val="28"/>
          <w:szCs w:val="28"/>
        </w:rPr>
      </w:pPr>
      <w:r w:rsidRPr="00AD5B1F">
        <w:rPr>
          <w:sz w:val="28"/>
          <w:szCs w:val="28"/>
        </w:rPr>
        <w:t>Таблица 4</w:t>
      </w:r>
      <w:r w:rsidR="00A00DEB">
        <w:rPr>
          <w:sz w:val="28"/>
          <w:szCs w:val="28"/>
        </w:rPr>
        <w:t>4</w:t>
      </w:r>
    </w:p>
    <w:p w14:paraId="33891793" w14:textId="77777777" w:rsidR="000D6C3B" w:rsidRPr="00AD5B1F" w:rsidRDefault="000D6C3B" w:rsidP="000D6C3B">
      <w:pPr>
        <w:ind w:firstLine="709"/>
        <w:contextualSpacing/>
        <w:jc w:val="center"/>
        <w:rPr>
          <w:sz w:val="28"/>
          <w:szCs w:val="28"/>
        </w:rPr>
      </w:pPr>
      <w:r w:rsidRPr="00AD5B1F">
        <w:rPr>
          <w:sz w:val="28"/>
          <w:szCs w:val="28"/>
        </w:rPr>
        <w:t xml:space="preserve">Информация об объеме бюджетных ассигнований на реализацию муниципальной программы в разрезе направлений расходов </w:t>
      </w:r>
    </w:p>
    <w:p w14:paraId="2D5A2251" w14:textId="77777777" w:rsidR="000D6C3B" w:rsidRPr="00AD5B1F" w:rsidRDefault="000D6C3B" w:rsidP="000D6C3B">
      <w:pPr>
        <w:ind w:firstLine="709"/>
        <w:contextualSpacing/>
        <w:jc w:val="center"/>
        <w:rPr>
          <w:sz w:val="28"/>
          <w:szCs w:val="28"/>
        </w:rPr>
      </w:pPr>
      <w:r w:rsidRPr="00AD5B1F">
        <w:rPr>
          <w:sz w:val="28"/>
          <w:szCs w:val="28"/>
        </w:rPr>
        <w:t>на 2024 – 2026 годы</w:t>
      </w:r>
    </w:p>
    <w:tbl>
      <w:tblPr>
        <w:tblW w:w="9634" w:type="dxa"/>
        <w:tblInd w:w="113" w:type="dxa"/>
        <w:tblLook w:val="04A0" w:firstRow="1" w:lastRow="0" w:firstColumn="1" w:lastColumn="0" w:noHBand="0" w:noVBand="1"/>
      </w:tblPr>
      <w:tblGrid>
        <w:gridCol w:w="497"/>
        <w:gridCol w:w="2617"/>
        <w:gridCol w:w="2551"/>
        <w:gridCol w:w="991"/>
        <w:gridCol w:w="991"/>
        <w:gridCol w:w="995"/>
        <w:gridCol w:w="992"/>
      </w:tblGrid>
      <w:tr w:rsidR="000D6C3B" w14:paraId="62573EAA" w14:textId="77777777" w:rsidTr="00AD5B1F">
        <w:trPr>
          <w:trHeight w:val="270"/>
          <w:tblHeader/>
        </w:trPr>
        <w:tc>
          <w:tcPr>
            <w:tcW w:w="49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5E354F0" w14:textId="77777777" w:rsidR="000D6C3B" w:rsidRPr="006902EB" w:rsidRDefault="000D6C3B" w:rsidP="00A02DFB">
            <w:pPr>
              <w:jc w:val="center"/>
              <w:rPr>
                <w:color w:val="000000"/>
                <w:sz w:val="16"/>
                <w:szCs w:val="16"/>
              </w:rPr>
            </w:pPr>
            <w:bookmarkStart w:id="7" w:name="RANGE!A1:G39"/>
            <w:r w:rsidRPr="006902EB">
              <w:rPr>
                <w:color w:val="000000"/>
                <w:sz w:val="16"/>
                <w:szCs w:val="16"/>
              </w:rPr>
              <w:t>№ п/п</w:t>
            </w:r>
            <w:bookmarkEnd w:id="7"/>
          </w:p>
        </w:tc>
        <w:tc>
          <w:tcPr>
            <w:tcW w:w="261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D3E8163" w14:textId="77777777" w:rsidR="000D6C3B" w:rsidRPr="006902EB" w:rsidRDefault="000D6C3B" w:rsidP="00A02DFB">
            <w:pPr>
              <w:jc w:val="center"/>
              <w:rPr>
                <w:color w:val="000000"/>
                <w:sz w:val="16"/>
                <w:szCs w:val="16"/>
              </w:rPr>
            </w:pPr>
            <w:r w:rsidRPr="006902EB">
              <w:rPr>
                <w:color w:val="000000"/>
                <w:sz w:val="16"/>
                <w:szCs w:val="16"/>
              </w:rPr>
              <w:t>Наименование направлений расходов</w:t>
            </w:r>
          </w:p>
        </w:tc>
        <w:tc>
          <w:tcPr>
            <w:tcW w:w="255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1F672BA" w14:textId="60DA834F" w:rsidR="000D6C3B" w:rsidRPr="006902EB" w:rsidRDefault="000D6C3B" w:rsidP="00A02DFB">
            <w:pPr>
              <w:jc w:val="center"/>
              <w:rPr>
                <w:color w:val="000000"/>
                <w:sz w:val="16"/>
                <w:szCs w:val="16"/>
              </w:rPr>
            </w:pPr>
            <w:r w:rsidRPr="006902EB">
              <w:rPr>
                <w:color w:val="000000"/>
                <w:sz w:val="16"/>
                <w:szCs w:val="16"/>
              </w:rPr>
              <w:t>Характеристика расходов</w:t>
            </w:r>
            <w:r w:rsidR="00031DC1">
              <w:rPr>
                <w:color w:val="000000"/>
                <w:sz w:val="16"/>
                <w:szCs w:val="16"/>
              </w:rPr>
              <w:t xml:space="preserve"> </w:t>
            </w:r>
            <w:r w:rsidR="00031DC1" w:rsidRPr="00031DC1">
              <w:rPr>
                <w:color w:val="000000"/>
                <w:sz w:val="16"/>
                <w:szCs w:val="16"/>
              </w:rPr>
              <w:t>(ожидаемый результат использования средств)</w:t>
            </w:r>
          </w:p>
        </w:tc>
        <w:tc>
          <w:tcPr>
            <w:tcW w:w="3969" w:type="dxa"/>
            <w:gridSpan w:val="4"/>
            <w:tcBorders>
              <w:top w:val="single" w:sz="4" w:space="0" w:color="auto"/>
              <w:left w:val="nil"/>
              <w:bottom w:val="single" w:sz="4" w:space="0" w:color="auto"/>
              <w:right w:val="single" w:sz="4" w:space="0" w:color="auto"/>
            </w:tcBorders>
            <w:shd w:val="clear" w:color="auto" w:fill="auto"/>
            <w:vAlign w:val="center"/>
            <w:hideMark/>
          </w:tcPr>
          <w:p w14:paraId="769C3983" w14:textId="77777777" w:rsidR="000D6C3B" w:rsidRPr="006902EB" w:rsidRDefault="000D6C3B" w:rsidP="00A02DFB">
            <w:pPr>
              <w:jc w:val="center"/>
              <w:rPr>
                <w:color w:val="000000"/>
                <w:sz w:val="16"/>
                <w:szCs w:val="16"/>
              </w:rPr>
            </w:pPr>
            <w:r w:rsidRPr="006902EB">
              <w:rPr>
                <w:color w:val="000000"/>
                <w:sz w:val="16"/>
                <w:szCs w:val="16"/>
              </w:rPr>
              <w:t xml:space="preserve">Объем бюджетных ассигнований, тыс. рублей </w:t>
            </w:r>
          </w:p>
        </w:tc>
      </w:tr>
      <w:tr w:rsidR="000D6C3B" w14:paraId="10A3033F" w14:textId="77777777" w:rsidTr="00AD5B1F">
        <w:trPr>
          <w:trHeight w:val="270"/>
          <w:tblHeader/>
        </w:trPr>
        <w:tc>
          <w:tcPr>
            <w:tcW w:w="497" w:type="dxa"/>
            <w:vMerge/>
            <w:tcBorders>
              <w:top w:val="single" w:sz="4" w:space="0" w:color="auto"/>
              <w:left w:val="single" w:sz="4" w:space="0" w:color="auto"/>
              <w:bottom w:val="single" w:sz="4" w:space="0" w:color="auto"/>
              <w:right w:val="single" w:sz="4" w:space="0" w:color="auto"/>
            </w:tcBorders>
            <w:vAlign w:val="center"/>
            <w:hideMark/>
          </w:tcPr>
          <w:p w14:paraId="480BE523" w14:textId="77777777" w:rsidR="000D6C3B" w:rsidRPr="006902EB" w:rsidRDefault="000D6C3B" w:rsidP="00A02DFB">
            <w:pPr>
              <w:rPr>
                <w:color w:val="000000"/>
                <w:sz w:val="16"/>
                <w:szCs w:val="16"/>
              </w:rPr>
            </w:pPr>
          </w:p>
        </w:tc>
        <w:tc>
          <w:tcPr>
            <w:tcW w:w="2617" w:type="dxa"/>
            <w:vMerge/>
            <w:tcBorders>
              <w:top w:val="single" w:sz="4" w:space="0" w:color="auto"/>
              <w:left w:val="single" w:sz="4" w:space="0" w:color="auto"/>
              <w:bottom w:val="single" w:sz="4" w:space="0" w:color="auto"/>
              <w:right w:val="single" w:sz="4" w:space="0" w:color="auto"/>
            </w:tcBorders>
            <w:vAlign w:val="center"/>
            <w:hideMark/>
          </w:tcPr>
          <w:p w14:paraId="0B624057" w14:textId="77777777" w:rsidR="000D6C3B" w:rsidRPr="006902EB" w:rsidRDefault="000D6C3B" w:rsidP="00A02DFB">
            <w:pPr>
              <w:rPr>
                <w:color w:val="000000"/>
                <w:sz w:val="16"/>
                <w:szCs w:val="16"/>
              </w:rPr>
            </w:pPr>
          </w:p>
        </w:tc>
        <w:tc>
          <w:tcPr>
            <w:tcW w:w="2551" w:type="dxa"/>
            <w:vMerge/>
            <w:tcBorders>
              <w:top w:val="single" w:sz="4" w:space="0" w:color="auto"/>
              <w:left w:val="single" w:sz="4" w:space="0" w:color="auto"/>
              <w:bottom w:val="single" w:sz="4" w:space="0" w:color="auto"/>
              <w:right w:val="single" w:sz="4" w:space="0" w:color="auto"/>
            </w:tcBorders>
            <w:vAlign w:val="center"/>
            <w:hideMark/>
          </w:tcPr>
          <w:p w14:paraId="534B0E2A" w14:textId="77777777" w:rsidR="000D6C3B" w:rsidRPr="006902EB" w:rsidRDefault="000D6C3B" w:rsidP="00A02DFB">
            <w:pPr>
              <w:rPr>
                <w:color w:val="000000"/>
                <w:sz w:val="16"/>
                <w:szCs w:val="16"/>
              </w:rPr>
            </w:pPr>
          </w:p>
        </w:tc>
        <w:tc>
          <w:tcPr>
            <w:tcW w:w="991" w:type="dxa"/>
            <w:vMerge w:val="restart"/>
            <w:tcBorders>
              <w:top w:val="nil"/>
              <w:left w:val="single" w:sz="4" w:space="0" w:color="auto"/>
              <w:bottom w:val="single" w:sz="4" w:space="0" w:color="auto"/>
              <w:right w:val="single" w:sz="4" w:space="0" w:color="auto"/>
            </w:tcBorders>
            <w:shd w:val="clear" w:color="auto" w:fill="auto"/>
            <w:vAlign w:val="center"/>
            <w:hideMark/>
          </w:tcPr>
          <w:p w14:paraId="016B42D2" w14:textId="77777777" w:rsidR="000D6C3B" w:rsidRPr="006902EB" w:rsidRDefault="000D6C3B" w:rsidP="00A02DFB">
            <w:pPr>
              <w:jc w:val="center"/>
              <w:rPr>
                <w:color w:val="000000"/>
                <w:sz w:val="16"/>
                <w:szCs w:val="16"/>
              </w:rPr>
            </w:pPr>
            <w:r w:rsidRPr="006902EB">
              <w:rPr>
                <w:color w:val="000000"/>
                <w:sz w:val="16"/>
                <w:szCs w:val="16"/>
              </w:rPr>
              <w:t>Всего</w:t>
            </w:r>
          </w:p>
        </w:tc>
        <w:tc>
          <w:tcPr>
            <w:tcW w:w="2978" w:type="dxa"/>
            <w:gridSpan w:val="3"/>
            <w:tcBorders>
              <w:top w:val="single" w:sz="4" w:space="0" w:color="auto"/>
              <w:left w:val="nil"/>
              <w:bottom w:val="single" w:sz="4" w:space="0" w:color="auto"/>
              <w:right w:val="single" w:sz="4" w:space="0" w:color="auto"/>
            </w:tcBorders>
            <w:shd w:val="clear" w:color="auto" w:fill="auto"/>
            <w:vAlign w:val="center"/>
            <w:hideMark/>
          </w:tcPr>
          <w:p w14:paraId="0AEF1270" w14:textId="77777777" w:rsidR="000D6C3B" w:rsidRPr="006902EB" w:rsidRDefault="000D6C3B" w:rsidP="00A02DFB">
            <w:pPr>
              <w:jc w:val="center"/>
              <w:rPr>
                <w:color w:val="000000"/>
                <w:sz w:val="16"/>
                <w:szCs w:val="16"/>
              </w:rPr>
            </w:pPr>
            <w:r w:rsidRPr="006902EB">
              <w:rPr>
                <w:color w:val="000000"/>
                <w:sz w:val="16"/>
                <w:szCs w:val="16"/>
              </w:rPr>
              <w:t>в том числе</w:t>
            </w:r>
          </w:p>
        </w:tc>
      </w:tr>
      <w:tr w:rsidR="000D6C3B" w14:paraId="13EB20F8" w14:textId="77777777" w:rsidTr="00AD5B1F">
        <w:trPr>
          <w:trHeight w:val="270"/>
          <w:tblHeader/>
        </w:trPr>
        <w:tc>
          <w:tcPr>
            <w:tcW w:w="497" w:type="dxa"/>
            <w:vMerge/>
            <w:tcBorders>
              <w:top w:val="single" w:sz="4" w:space="0" w:color="auto"/>
              <w:left w:val="single" w:sz="4" w:space="0" w:color="auto"/>
              <w:bottom w:val="single" w:sz="4" w:space="0" w:color="auto"/>
              <w:right w:val="single" w:sz="4" w:space="0" w:color="auto"/>
            </w:tcBorders>
            <w:vAlign w:val="center"/>
            <w:hideMark/>
          </w:tcPr>
          <w:p w14:paraId="58C03B79" w14:textId="77777777" w:rsidR="000D6C3B" w:rsidRPr="006902EB" w:rsidRDefault="000D6C3B" w:rsidP="00A02DFB">
            <w:pPr>
              <w:rPr>
                <w:color w:val="000000"/>
                <w:sz w:val="16"/>
                <w:szCs w:val="16"/>
              </w:rPr>
            </w:pPr>
          </w:p>
        </w:tc>
        <w:tc>
          <w:tcPr>
            <w:tcW w:w="2617" w:type="dxa"/>
            <w:vMerge/>
            <w:tcBorders>
              <w:top w:val="single" w:sz="4" w:space="0" w:color="auto"/>
              <w:left w:val="single" w:sz="4" w:space="0" w:color="auto"/>
              <w:bottom w:val="single" w:sz="4" w:space="0" w:color="auto"/>
              <w:right w:val="single" w:sz="4" w:space="0" w:color="auto"/>
            </w:tcBorders>
            <w:vAlign w:val="center"/>
            <w:hideMark/>
          </w:tcPr>
          <w:p w14:paraId="61B68043" w14:textId="77777777" w:rsidR="000D6C3B" w:rsidRPr="006902EB" w:rsidRDefault="000D6C3B" w:rsidP="00A02DFB">
            <w:pPr>
              <w:rPr>
                <w:color w:val="000000"/>
                <w:sz w:val="16"/>
                <w:szCs w:val="16"/>
              </w:rPr>
            </w:pPr>
          </w:p>
        </w:tc>
        <w:tc>
          <w:tcPr>
            <w:tcW w:w="2551" w:type="dxa"/>
            <w:vMerge/>
            <w:tcBorders>
              <w:top w:val="single" w:sz="4" w:space="0" w:color="auto"/>
              <w:left w:val="single" w:sz="4" w:space="0" w:color="auto"/>
              <w:bottom w:val="single" w:sz="4" w:space="0" w:color="auto"/>
              <w:right w:val="single" w:sz="4" w:space="0" w:color="auto"/>
            </w:tcBorders>
            <w:vAlign w:val="center"/>
            <w:hideMark/>
          </w:tcPr>
          <w:p w14:paraId="316370B1" w14:textId="77777777" w:rsidR="000D6C3B" w:rsidRPr="006902EB" w:rsidRDefault="000D6C3B" w:rsidP="00A02DFB">
            <w:pPr>
              <w:rPr>
                <w:color w:val="000000"/>
                <w:sz w:val="16"/>
                <w:szCs w:val="16"/>
              </w:rPr>
            </w:pPr>
          </w:p>
        </w:tc>
        <w:tc>
          <w:tcPr>
            <w:tcW w:w="991" w:type="dxa"/>
            <w:vMerge/>
            <w:tcBorders>
              <w:top w:val="nil"/>
              <w:left w:val="single" w:sz="4" w:space="0" w:color="auto"/>
              <w:bottom w:val="single" w:sz="4" w:space="0" w:color="auto"/>
              <w:right w:val="single" w:sz="4" w:space="0" w:color="auto"/>
            </w:tcBorders>
            <w:vAlign w:val="center"/>
            <w:hideMark/>
          </w:tcPr>
          <w:p w14:paraId="4EE714C9" w14:textId="77777777" w:rsidR="000D6C3B" w:rsidRPr="006902EB" w:rsidRDefault="000D6C3B" w:rsidP="00A02DFB">
            <w:pPr>
              <w:rPr>
                <w:color w:val="000000"/>
                <w:sz w:val="16"/>
                <w:szCs w:val="16"/>
              </w:rPr>
            </w:pPr>
          </w:p>
        </w:tc>
        <w:tc>
          <w:tcPr>
            <w:tcW w:w="991" w:type="dxa"/>
            <w:tcBorders>
              <w:top w:val="nil"/>
              <w:left w:val="nil"/>
              <w:bottom w:val="single" w:sz="4" w:space="0" w:color="auto"/>
              <w:right w:val="single" w:sz="4" w:space="0" w:color="auto"/>
            </w:tcBorders>
            <w:shd w:val="clear" w:color="auto" w:fill="auto"/>
            <w:vAlign w:val="center"/>
            <w:hideMark/>
          </w:tcPr>
          <w:p w14:paraId="12153EBC" w14:textId="77777777" w:rsidR="000D6C3B" w:rsidRPr="006902EB" w:rsidRDefault="000D6C3B" w:rsidP="00A02DFB">
            <w:pPr>
              <w:jc w:val="center"/>
              <w:rPr>
                <w:color w:val="000000"/>
                <w:sz w:val="16"/>
                <w:szCs w:val="16"/>
              </w:rPr>
            </w:pPr>
            <w:r w:rsidRPr="006902EB">
              <w:rPr>
                <w:color w:val="000000"/>
                <w:sz w:val="16"/>
                <w:szCs w:val="16"/>
              </w:rPr>
              <w:t>2024</w:t>
            </w:r>
          </w:p>
        </w:tc>
        <w:tc>
          <w:tcPr>
            <w:tcW w:w="995" w:type="dxa"/>
            <w:tcBorders>
              <w:top w:val="nil"/>
              <w:left w:val="nil"/>
              <w:bottom w:val="single" w:sz="4" w:space="0" w:color="auto"/>
              <w:right w:val="single" w:sz="4" w:space="0" w:color="auto"/>
            </w:tcBorders>
            <w:shd w:val="clear" w:color="auto" w:fill="auto"/>
            <w:vAlign w:val="center"/>
            <w:hideMark/>
          </w:tcPr>
          <w:p w14:paraId="5414725C" w14:textId="77777777" w:rsidR="000D6C3B" w:rsidRDefault="000D6C3B" w:rsidP="00A02DFB">
            <w:pPr>
              <w:jc w:val="center"/>
              <w:rPr>
                <w:color w:val="000000"/>
                <w:sz w:val="16"/>
                <w:szCs w:val="16"/>
              </w:rPr>
            </w:pPr>
            <w:r>
              <w:rPr>
                <w:color w:val="000000"/>
                <w:sz w:val="16"/>
                <w:szCs w:val="16"/>
              </w:rPr>
              <w:t>2025</w:t>
            </w:r>
          </w:p>
        </w:tc>
        <w:tc>
          <w:tcPr>
            <w:tcW w:w="992" w:type="dxa"/>
            <w:tcBorders>
              <w:top w:val="nil"/>
              <w:left w:val="nil"/>
              <w:bottom w:val="single" w:sz="4" w:space="0" w:color="auto"/>
              <w:right w:val="single" w:sz="4" w:space="0" w:color="auto"/>
            </w:tcBorders>
            <w:shd w:val="clear" w:color="auto" w:fill="auto"/>
            <w:vAlign w:val="center"/>
            <w:hideMark/>
          </w:tcPr>
          <w:p w14:paraId="2F7418E0" w14:textId="77777777" w:rsidR="000D6C3B" w:rsidRDefault="000D6C3B" w:rsidP="00A02DFB">
            <w:pPr>
              <w:jc w:val="center"/>
              <w:rPr>
                <w:color w:val="000000"/>
                <w:sz w:val="16"/>
                <w:szCs w:val="16"/>
              </w:rPr>
            </w:pPr>
            <w:r>
              <w:rPr>
                <w:color w:val="000000"/>
                <w:sz w:val="16"/>
                <w:szCs w:val="16"/>
              </w:rPr>
              <w:t>2026</w:t>
            </w:r>
          </w:p>
        </w:tc>
      </w:tr>
      <w:tr w:rsidR="000D6C3B" w14:paraId="742012D0" w14:textId="77777777" w:rsidTr="00A02DFB">
        <w:trPr>
          <w:trHeight w:val="675"/>
        </w:trPr>
        <w:tc>
          <w:tcPr>
            <w:tcW w:w="497" w:type="dxa"/>
            <w:tcBorders>
              <w:top w:val="nil"/>
              <w:left w:val="single" w:sz="4" w:space="0" w:color="auto"/>
              <w:bottom w:val="single" w:sz="4" w:space="0" w:color="auto"/>
              <w:right w:val="single" w:sz="4" w:space="0" w:color="auto"/>
            </w:tcBorders>
            <w:shd w:val="clear" w:color="auto" w:fill="auto"/>
            <w:vAlign w:val="center"/>
            <w:hideMark/>
          </w:tcPr>
          <w:p w14:paraId="3E5C8A88" w14:textId="77777777" w:rsidR="000D6C3B" w:rsidRPr="006902EB" w:rsidRDefault="000D6C3B" w:rsidP="00A02DFB">
            <w:pPr>
              <w:jc w:val="center"/>
              <w:rPr>
                <w:color w:val="000000"/>
                <w:sz w:val="16"/>
                <w:szCs w:val="16"/>
              </w:rPr>
            </w:pPr>
            <w:r w:rsidRPr="006902EB">
              <w:rPr>
                <w:color w:val="000000"/>
                <w:sz w:val="16"/>
                <w:szCs w:val="16"/>
              </w:rPr>
              <w:t>1.</w:t>
            </w:r>
          </w:p>
        </w:tc>
        <w:tc>
          <w:tcPr>
            <w:tcW w:w="2617" w:type="dxa"/>
            <w:tcBorders>
              <w:top w:val="nil"/>
              <w:left w:val="nil"/>
              <w:bottom w:val="single" w:sz="4" w:space="0" w:color="auto"/>
              <w:right w:val="single" w:sz="4" w:space="0" w:color="auto"/>
            </w:tcBorders>
            <w:shd w:val="clear" w:color="auto" w:fill="auto"/>
            <w:vAlign w:val="center"/>
            <w:hideMark/>
          </w:tcPr>
          <w:p w14:paraId="7F3B6556" w14:textId="77777777" w:rsidR="000D6C3B" w:rsidRPr="006902EB" w:rsidRDefault="000D6C3B" w:rsidP="00A02DFB">
            <w:pPr>
              <w:jc w:val="both"/>
              <w:rPr>
                <w:color w:val="000000"/>
                <w:sz w:val="16"/>
                <w:szCs w:val="16"/>
              </w:rPr>
            </w:pPr>
            <w:r w:rsidRPr="006902EB">
              <w:rPr>
                <w:color w:val="000000"/>
                <w:sz w:val="16"/>
                <w:szCs w:val="16"/>
              </w:rPr>
              <w:t>Осуществление градостроительной деятельности</w:t>
            </w:r>
          </w:p>
        </w:tc>
        <w:tc>
          <w:tcPr>
            <w:tcW w:w="2551" w:type="dxa"/>
            <w:tcBorders>
              <w:top w:val="nil"/>
              <w:left w:val="nil"/>
              <w:bottom w:val="single" w:sz="4" w:space="0" w:color="auto"/>
              <w:right w:val="single" w:sz="4" w:space="0" w:color="auto"/>
            </w:tcBorders>
            <w:shd w:val="clear" w:color="auto" w:fill="auto"/>
            <w:vAlign w:val="center"/>
            <w:hideMark/>
          </w:tcPr>
          <w:p w14:paraId="24AB7D98" w14:textId="77777777" w:rsidR="000D6C3B" w:rsidRPr="006902EB" w:rsidRDefault="000D6C3B" w:rsidP="00A02DFB">
            <w:pPr>
              <w:jc w:val="both"/>
              <w:rPr>
                <w:sz w:val="16"/>
                <w:szCs w:val="16"/>
              </w:rPr>
            </w:pPr>
            <w:r w:rsidRPr="006902EB">
              <w:rPr>
                <w:sz w:val="16"/>
                <w:szCs w:val="16"/>
              </w:rPr>
              <w:t>проведение кадастровых работ, выполнение планов проектировок и проектов межеваний</w:t>
            </w:r>
          </w:p>
        </w:tc>
        <w:tc>
          <w:tcPr>
            <w:tcW w:w="991" w:type="dxa"/>
            <w:tcBorders>
              <w:top w:val="nil"/>
              <w:left w:val="nil"/>
              <w:bottom w:val="single" w:sz="4" w:space="0" w:color="auto"/>
              <w:right w:val="single" w:sz="4" w:space="0" w:color="auto"/>
            </w:tcBorders>
            <w:shd w:val="clear" w:color="auto" w:fill="auto"/>
            <w:vAlign w:val="center"/>
            <w:hideMark/>
          </w:tcPr>
          <w:p w14:paraId="61FDF2AE" w14:textId="77777777" w:rsidR="000D6C3B" w:rsidRPr="006902EB" w:rsidRDefault="000D6C3B" w:rsidP="00A02DFB">
            <w:pPr>
              <w:jc w:val="center"/>
              <w:rPr>
                <w:color w:val="000000"/>
                <w:sz w:val="16"/>
                <w:szCs w:val="16"/>
              </w:rPr>
            </w:pPr>
            <w:r w:rsidRPr="006902EB">
              <w:rPr>
                <w:color w:val="000000"/>
                <w:sz w:val="16"/>
                <w:szCs w:val="16"/>
              </w:rPr>
              <w:t>133 197,6</w:t>
            </w:r>
          </w:p>
        </w:tc>
        <w:tc>
          <w:tcPr>
            <w:tcW w:w="991" w:type="dxa"/>
            <w:tcBorders>
              <w:top w:val="nil"/>
              <w:left w:val="nil"/>
              <w:bottom w:val="single" w:sz="4" w:space="0" w:color="auto"/>
              <w:right w:val="single" w:sz="4" w:space="0" w:color="auto"/>
            </w:tcBorders>
            <w:shd w:val="clear" w:color="auto" w:fill="auto"/>
            <w:vAlign w:val="center"/>
            <w:hideMark/>
          </w:tcPr>
          <w:p w14:paraId="6653DB78" w14:textId="77777777" w:rsidR="000D6C3B" w:rsidRPr="006902EB" w:rsidRDefault="000D6C3B" w:rsidP="00A02DFB">
            <w:pPr>
              <w:jc w:val="center"/>
              <w:rPr>
                <w:color w:val="000000"/>
                <w:sz w:val="16"/>
                <w:szCs w:val="16"/>
              </w:rPr>
            </w:pPr>
            <w:r w:rsidRPr="006902EB">
              <w:rPr>
                <w:color w:val="000000"/>
                <w:sz w:val="16"/>
                <w:szCs w:val="16"/>
              </w:rPr>
              <w:t>45 455,8</w:t>
            </w:r>
          </w:p>
        </w:tc>
        <w:tc>
          <w:tcPr>
            <w:tcW w:w="995" w:type="dxa"/>
            <w:tcBorders>
              <w:top w:val="nil"/>
              <w:left w:val="nil"/>
              <w:bottom w:val="single" w:sz="4" w:space="0" w:color="auto"/>
              <w:right w:val="single" w:sz="4" w:space="0" w:color="auto"/>
            </w:tcBorders>
            <w:shd w:val="clear" w:color="auto" w:fill="auto"/>
            <w:vAlign w:val="center"/>
            <w:hideMark/>
          </w:tcPr>
          <w:p w14:paraId="3A1777C4" w14:textId="77777777" w:rsidR="000D6C3B" w:rsidRDefault="000D6C3B" w:rsidP="00A02DFB">
            <w:pPr>
              <w:jc w:val="center"/>
              <w:rPr>
                <w:color w:val="000000"/>
                <w:sz w:val="16"/>
                <w:szCs w:val="16"/>
              </w:rPr>
            </w:pPr>
            <w:r>
              <w:rPr>
                <w:color w:val="000000"/>
                <w:sz w:val="16"/>
                <w:szCs w:val="16"/>
              </w:rPr>
              <w:t>59 553,0</w:t>
            </w:r>
          </w:p>
        </w:tc>
        <w:tc>
          <w:tcPr>
            <w:tcW w:w="992" w:type="dxa"/>
            <w:tcBorders>
              <w:top w:val="nil"/>
              <w:left w:val="nil"/>
              <w:bottom w:val="single" w:sz="4" w:space="0" w:color="auto"/>
              <w:right w:val="single" w:sz="4" w:space="0" w:color="auto"/>
            </w:tcBorders>
            <w:shd w:val="clear" w:color="auto" w:fill="auto"/>
            <w:vAlign w:val="center"/>
            <w:hideMark/>
          </w:tcPr>
          <w:p w14:paraId="315A66A2" w14:textId="5BB0F27E" w:rsidR="000D6C3B" w:rsidRDefault="000D6C3B" w:rsidP="008A0334">
            <w:pPr>
              <w:jc w:val="center"/>
              <w:rPr>
                <w:color w:val="000000"/>
                <w:sz w:val="16"/>
                <w:szCs w:val="16"/>
              </w:rPr>
            </w:pPr>
            <w:r>
              <w:rPr>
                <w:color w:val="000000"/>
                <w:sz w:val="16"/>
                <w:szCs w:val="16"/>
              </w:rPr>
              <w:t>28 188,</w:t>
            </w:r>
            <w:r w:rsidR="008A0334">
              <w:rPr>
                <w:color w:val="000000"/>
                <w:sz w:val="16"/>
                <w:szCs w:val="16"/>
              </w:rPr>
              <w:t>7</w:t>
            </w:r>
          </w:p>
        </w:tc>
      </w:tr>
      <w:tr w:rsidR="000D6C3B" w14:paraId="576218C2" w14:textId="77777777" w:rsidTr="00A02DFB">
        <w:trPr>
          <w:trHeight w:val="1125"/>
        </w:trPr>
        <w:tc>
          <w:tcPr>
            <w:tcW w:w="497" w:type="dxa"/>
            <w:tcBorders>
              <w:top w:val="nil"/>
              <w:left w:val="single" w:sz="4" w:space="0" w:color="auto"/>
              <w:bottom w:val="single" w:sz="4" w:space="0" w:color="auto"/>
              <w:right w:val="single" w:sz="4" w:space="0" w:color="auto"/>
            </w:tcBorders>
            <w:shd w:val="clear" w:color="auto" w:fill="auto"/>
            <w:vAlign w:val="center"/>
            <w:hideMark/>
          </w:tcPr>
          <w:p w14:paraId="0D7EBE16" w14:textId="77777777" w:rsidR="000D6C3B" w:rsidRPr="006902EB" w:rsidRDefault="000D6C3B" w:rsidP="00A02DFB">
            <w:pPr>
              <w:jc w:val="center"/>
              <w:rPr>
                <w:color w:val="000000"/>
                <w:sz w:val="16"/>
                <w:szCs w:val="16"/>
              </w:rPr>
            </w:pPr>
            <w:r w:rsidRPr="006902EB">
              <w:rPr>
                <w:color w:val="000000"/>
                <w:sz w:val="16"/>
                <w:szCs w:val="16"/>
              </w:rPr>
              <w:t>2.</w:t>
            </w:r>
          </w:p>
        </w:tc>
        <w:tc>
          <w:tcPr>
            <w:tcW w:w="2617" w:type="dxa"/>
            <w:tcBorders>
              <w:top w:val="nil"/>
              <w:left w:val="nil"/>
              <w:bottom w:val="single" w:sz="4" w:space="0" w:color="auto"/>
              <w:right w:val="single" w:sz="4" w:space="0" w:color="auto"/>
            </w:tcBorders>
            <w:shd w:val="clear" w:color="auto" w:fill="auto"/>
            <w:vAlign w:val="center"/>
            <w:hideMark/>
          </w:tcPr>
          <w:p w14:paraId="524F03AB" w14:textId="77777777" w:rsidR="000D6C3B" w:rsidRPr="006902EB" w:rsidRDefault="000D6C3B" w:rsidP="00A02DFB">
            <w:pPr>
              <w:jc w:val="both"/>
              <w:rPr>
                <w:color w:val="000000"/>
                <w:sz w:val="16"/>
                <w:szCs w:val="16"/>
              </w:rPr>
            </w:pPr>
            <w:r w:rsidRPr="006902EB">
              <w:rPr>
                <w:color w:val="000000"/>
                <w:sz w:val="16"/>
                <w:szCs w:val="16"/>
              </w:rPr>
              <w:t xml:space="preserve">Оценка рыночной стоимости недвижимого имущества, подлежащего изъятию для муниципальных нужд, недвижимого имущества в многоквартирном доме, предоставляемого взамен изымаемого недвижимого имущества </w:t>
            </w:r>
          </w:p>
        </w:tc>
        <w:tc>
          <w:tcPr>
            <w:tcW w:w="2551" w:type="dxa"/>
            <w:tcBorders>
              <w:top w:val="nil"/>
              <w:left w:val="nil"/>
              <w:bottom w:val="single" w:sz="4" w:space="0" w:color="auto"/>
              <w:right w:val="single" w:sz="4" w:space="0" w:color="auto"/>
            </w:tcBorders>
            <w:shd w:val="clear" w:color="auto" w:fill="auto"/>
            <w:vAlign w:val="center"/>
            <w:hideMark/>
          </w:tcPr>
          <w:p w14:paraId="3C4CA15F" w14:textId="77777777" w:rsidR="000D6C3B" w:rsidRPr="006902EB" w:rsidRDefault="000D6C3B" w:rsidP="00A02DFB">
            <w:pPr>
              <w:jc w:val="both"/>
              <w:rPr>
                <w:sz w:val="16"/>
                <w:szCs w:val="16"/>
              </w:rPr>
            </w:pPr>
            <w:r w:rsidRPr="006902EB">
              <w:rPr>
                <w:sz w:val="16"/>
                <w:szCs w:val="16"/>
              </w:rPr>
              <w:t>98 единиц</w:t>
            </w:r>
          </w:p>
        </w:tc>
        <w:tc>
          <w:tcPr>
            <w:tcW w:w="991" w:type="dxa"/>
            <w:tcBorders>
              <w:top w:val="nil"/>
              <w:left w:val="nil"/>
              <w:bottom w:val="single" w:sz="4" w:space="0" w:color="auto"/>
              <w:right w:val="single" w:sz="4" w:space="0" w:color="auto"/>
            </w:tcBorders>
            <w:shd w:val="clear" w:color="auto" w:fill="auto"/>
            <w:vAlign w:val="center"/>
            <w:hideMark/>
          </w:tcPr>
          <w:p w14:paraId="62D782B7" w14:textId="77777777" w:rsidR="000D6C3B" w:rsidRPr="006902EB" w:rsidRDefault="000D6C3B" w:rsidP="00A02DFB">
            <w:pPr>
              <w:jc w:val="center"/>
              <w:rPr>
                <w:color w:val="000000"/>
                <w:sz w:val="16"/>
                <w:szCs w:val="16"/>
              </w:rPr>
            </w:pPr>
            <w:r w:rsidRPr="006902EB">
              <w:rPr>
                <w:color w:val="000000"/>
                <w:sz w:val="16"/>
                <w:szCs w:val="16"/>
              </w:rPr>
              <w:t>457,3</w:t>
            </w:r>
          </w:p>
        </w:tc>
        <w:tc>
          <w:tcPr>
            <w:tcW w:w="991" w:type="dxa"/>
            <w:tcBorders>
              <w:top w:val="nil"/>
              <w:left w:val="nil"/>
              <w:bottom w:val="single" w:sz="4" w:space="0" w:color="auto"/>
              <w:right w:val="single" w:sz="4" w:space="0" w:color="auto"/>
            </w:tcBorders>
            <w:shd w:val="clear" w:color="auto" w:fill="auto"/>
            <w:vAlign w:val="center"/>
            <w:hideMark/>
          </w:tcPr>
          <w:p w14:paraId="00BE9215" w14:textId="77777777" w:rsidR="000D6C3B" w:rsidRPr="006902EB" w:rsidRDefault="000D6C3B" w:rsidP="00A02DFB">
            <w:pPr>
              <w:jc w:val="center"/>
              <w:rPr>
                <w:color w:val="000000"/>
                <w:sz w:val="16"/>
                <w:szCs w:val="16"/>
              </w:rPr>
            </w:pPr>
            <w:r w:rsidRPr="006902EB">
              <w:rPr>
                <w:color w:val="000000"/>
                <w:sz w:val="16"/>
                <w:szCs w:val="16"/>
              </w:rPr>
              <w:t>457,3</w:t>
            </w:r>
          </w:p>
        </w:tc>
        <w:tc>
          <w:tcPr>
            <w:tcW w:w="995" w:type="dxa"/>
            <w:tcBorders>
              <w:top w:val="nil"/>
              <w:left w:val="nil"/>
              <w:bottom w:val="single" w:sz="4" w:space="0" w:color="auto"/>
              <w:right w:val="single" w:sz="4" w:space="0" w:color="auto"/>
            </w:tcBorders>
            <w:shd w:val="clear" w:color="auto" w:fill="auto"/>
            <w:vAlign w:val="center"/>
            <w:hideMark/>
          </w:tcPr>
          <w:p w14:paraId="29F6DCD0" w14:textId="77777777" w:rsidR="000D6C3B" w:rsidRDefault="000D6C3B" w:rsidP="00A02DFB">
            <w:pPr>
              <w:jc w:val="center"/>
              <w:rPr>
                <w:color w:val="000000"/>
                <w:sz w:val="16"/>
                <w:szCs w:val="16"/>
              </w:rPr>
            </w:pPr>
            <w:r>
              <w:rPr>
                <w:color w:val="000000"/>
                <w:sz w:val="16"/>
                <w:szCs w:val="16"/>
              </w:rPr>
              <w:t> </w:t>
            </w:r>
          </w:p>
        </w:tc>
        <w:tc>
          <w:tcPr>
            <w:tcW w:w="992" w:type="dxa"/>
            <w:tcBorders>
              <w:top w:val="nil"/>
              <w:left w:val="nil"/>
              <w:bottom w:val="single" w:sz="4" w:space="0" w:color="auto"/>
              <w:right w:val="single" w:sz="4" w:space="0" w:color="auto"/>
            </w:tcBorders>
            <w:shd w:val="clear" w:color="auto" w:fill="auto"/>
            <w:vAlign w:val="center"/>
            <w:hideMark/>
          </w:tcPr>
          <w:p w14:paraId="7E81DF57" w14:textId="77777777" w:rsidR="000D6C3B" w:rsidRDefault="000D6C3B" w:rsidP="00A02DFB">
            <w:pPr>
              <w:jc w:val="center"/>
              <w:rPr>
                <w:color w:val="000000"/>
                <w:sz w:val="16"/>
                <w:szCs w:val="16"/>
              </w:rPr>
            </w:pPr>
            <w:r>
              <w:rPr>
                <w:color w:val="000000"/>
                <w:sz w:val="16"/>
                <w:szCs w:val="16"/>
              </w:rPr>
              <w:t> </w:t>
            </w:r>
          </w:p>
        </w:tc>
      </w:tr>
      <w:tr w:rsidR="000D6C3B" w14:paraId="00F32AC0" w14:textId="77777777" w:rsidTr="00A02DFB">
        <w:trPr>
          <w:trHeight w:val="900"/>
        </w:trPr>
        <w:tc>
          <w:tcPr>
            <w:tcW w:w="497" w:type="dxa"/>
            <w:tcBorders>
              <w:top w:val="nil"/>
              <w:left w:val="single" w:sz="4" w:space="0" w:color="auto"/>
              <w:bottom w:val="single" w:sz="4" w:space="0" w:color="auto"/>
              <w:right w:val="single" w:sz="4" w:space="0" w:color="auto"/>
            </w:tcBorders>
            <w:shd w:val="clear" w:color="auto" w:fill="auto"/>
            <w:vAlign w:val="center"/>
            <w:hideMark/>
          </w:tcPr>
          <w:p w14:paraId="695CAE5B" w14:textId="77777777" w:rsidR="000D6C3B" w:rsidRPr="006902EB" w:rsidRDefault="000D6C3B" w:rsidP="00A02DFB">
            <w:pPr>
              <w:jc w:val="center"/>
              <w:rPr>
                <w:sz w:val="16"/>
                <w:szCs w:val="16"/>
              </w:rPr>
            </w:pPr>
            <w:r w:rsidRPr="006902EB">
              <w:rPr>
                <w:sz w:val="16"/>
                <w:szCs w:val="16"/>
              </w:rPr>
              <w:t>3.</w:t>
            </w:r>
          </w:p>
        </w:tc>
        <w:tc>
          <w:tcPr>
            <w:tcW w:w="2617" w:type="dxa"/>
            <w:tcBorders>
              <w:top w:val="nil"/>
              <w:left w:val="nil"/>
              <w:bottom w:val="single" w:sz="4" w:space="0" w:color="auto"/>
              <w:right w:val="single" w:sz="4" w:space="0" w:color="auto"/>
            </w:tcBorders>
            <w:shd w:val="clear" w:color="auto" w:fill="auto"/>
            <w:vAlign w:val="center"/>
            <w:hideMark/>
          </w:tcPr>
          <w:p w14:paraId="2399B7C5" w14:textId="77777777" w:rsidR="000D6C3B" w:rsidRPr="006902EB" w:rsidRDefault="000D6C3B" w:rsidP="00A02DFB">
            <w:pPr>
              <w:jc w:val="both"/>
              <w:rPr>
                <w:sz w:val="16"/>
                <w:szCs w:val="16"/>
              </w:rPr>
            </w:pPr>
            <w:r w:rsidRPr="006902EB">
              <w:rPr>
                <w:sz w:val="16"/>
                <w:szCs w:val="16"/>
              </w:rPr>
              <w:t>Снос домов и приспособленных для проживания строений</w:t>
            </w:r>
          </w:p>
        </w:tc>
        <w:tc>
          <w:tcPr>
            <w:tcW w:w="2551" w:type="dxa"/>
            <w:tcBorders>
              <w:top w:val="nil"/>
              <w:left w:val="nil"/>
              <w:bottom w:val="single" w:sz="4" w:space="0" w:color="auto"/>
              <w:right w:val="single" w:sz="4" w:space="0" w:color="auto"/>
            </w:tcBorders>
            <w:shd w:val="clear" w:color="auto" w:fill="auto"/>
            <w:vAlign w:val="center"/>
            <w:hideMark/>
          </w:tcPr>
          <w:p w14:paraId="5B2BCAD2" w14:textId="77777777" w:rsidR="000D6C3B" w:rsidRPr="006902EB" w:rsidRDefault="000D6C3B" w:rsidP="00A02DFB">
            <w:pPr>
              <w:jc w:val="both"/>
              <w:rPr>
                <w:sz w:val="16"/>
                <w:szCs w:val="16"/>
              </w:rPr>
            </w:pPr>
            <w:r w:rsidRPr="006902EB">
              <w:rPr>
                <w:sz w:val="16"/>
                <w:szCs w:val="16"/>
              </w:rPr>
              <w:t>снос непригодного для проживания жилья</w:t>
            </w:r>
            <w:r w:rsidRPr="006902EB">
              <w:rPr>
                <w:sz w:val="16"/>
                <w:szCs w:val="16"/>
              </w:rPr>
              <w:br/>
              <w:t xml:space="preserve">(2024 год – 33 дома, 2025 год - 9 домов) средства запланированы  с учетом бюджетной ограниченности </w:t>
            </w:r>
          </w:p>
        </w:tc>
        <w:tc>
          <w:tcPr>
            <w:tcW w:w="991" w:type="dxa"/>
            <w:tcBorders>
              <w:top w:val="nil"/>
              <w:left w:val="nil"/>
              <w:bottom w:val="single" w:sz="4" w:space="0" w:color="auto"/>
              <w:right w:val="single" w:sz="4" w:space="0" w:color="auto"/>
            </w:tcBorders>
            <w:shd w:val="clear" w:color="auto" w:fill="auto"/>
            <w:vAlign w:val="center"/>
            <w:hideMark/>
          </w:tcPr>
          <w:p w14:paraId="3A10B45B" w14:textId="77777777" w:rsidR="000D6C3B" w:rsidRPr="006902EB" w:rsidRDefault="000D6C3B" w:rsidP="00A02DFB">
            <w:pPr>
              <w:jc w:val="center"/>
              <w:rPr>
                <w:sz w:val="16"/>
                <w:szCs w:val="16"/>
              </w:rPr>
            </w:pPr>
            <w:r w:rsidRPr="006902EB">
              <w:rPr>
                <w:sz w:val="16"/>
                <w:szCs w:val="16"/>
              </w:rPr>
              <w:t>19 388,5</w:t>
            </w:r>
          </w:p>
        </w:tc>
        <w:tc>
          <w:tcPr>
            <w:tcW w:w="991" w:type="dxa"/>
            <w:tcBorders>
              <w:top w:val="nil"/>
              <w:left w:val="nil"/>
              <w:bottom w:val="single" w:sz="4" w:space="0" w:color="auto"/>
              <w:right w:val="single" w:sz="4" w:space="0" w:color="auto"/>
            </w:tcBorders>
            <w:shd w:val="clear" w:color="auto" w:fill="auto"/>
            <w:vAlign w:val="center"/>
            <w:hideMark/>
          </w:tcPr>
          <w:p w14:paraId="2DE3C746" w14:textId="77777777" w:rsidR="000D6C3B" w:rsidRPr="006902EB" w:rsidRDefault="000D6C3B" w:rsidP="00A02DFB">
            <w:pPr>
              <w:jc w:val="center"/>
              <w:rPr>
                <w:sz w:val="16"/>
                <w:szCs w:val="16"/>
              </w:rPr>
            </w:pPr>
            <w:r w:rsidRPr="006902EB">
              <w:rPr>
                <w:sz w:val="16"/>
                <w:szCs w:val="16"/>
              </w:rPr>
              <w:t>11 565,6</w:t>
            </w:r>
          </w:p>
        </w:tc>
        <w:tc>
          <w:tcPr>
            <w:tcW w:w="995" w:type="dxa"/>
            <w:tcBorders>
              <w:top w:val="nil"/>
              <w:left w:val="nil"/>
              <w:bottom w:val="single" w:sz="4" w:space="0" w:color="auto"/>
              <w:right w:val="single" w:sz="4" w:space="0" w:color="auto"/>
            </w:tcBorders>
            <w:shd w:val="clear" w:color="auto" w:fill="auto"/>
            <w:vAlign w:val="center"/>
            <w:hideMark/>
          </w:tcPr>
          <w:p w14:paraId="16609575" w14:textId="77777777" w:rsidR="000D6C3B" w:rsidRDefault="000D6C3B" w:rsidP="00A02DFB">
            <w:pPr>
              <w:jc w:val="center"/>
              <w:rPr>
                <w:sz w:val="16"/>
                <w:szCs w:val="16"/>
              </w:rPr>
            </w:pPr>
            <w:r>
              <w:rPr>
                <w:sz w:val="16"/>
                <w:szCs w:val="16"/>
              </w:rPr>
              <w:t>7 822,9</w:t>
            </w:r>
          </w:p>
        </w:tc>
        <w:tc>
          <w:tcPr>
            <w:tcW w:w="992" w:type="dxa"/>
            <w:tcBorders>
              <w:top w:val="nil"/>
              <w:left w:val="nil"/>
              <w:bottom w:val="single" w:sz="4" w:space="0" w:color="auto"/>
              <w:right w:val="single" w:sz="4" w:space="0" w:color="auto"/>
            </w:tcBorders>
            <w:shd w:val="clear" w:color="auto" w:fill="auto"/>
            <w:vAlign w:val="center"/>
            <w:hideMark/>
          </w:tcPr>
          <w:p w14:paraId="125278DB" w14:textId="77777777" w:rsidR="000D6C3B" w:rsidRDefault="000D6C3B" w:rsidP="00A02DFB">
            <w:pPr>
              <w:jc w:val="center"/>
              <w:rPr>
                <w:sz w:val="16"/>
                <w:szCs w:val="16"/>
              </w:rPr>
            </w:pPr>
            <w:r>
              <w:rPr>
                <w:sz w:val="16"/>
                <w:szCs w:val="16"/>
              </w:rPr>
              <w:t> </w:t>
            </w:r>
          </w:p>
        </w:tc>
      </w:tr>
      <w:tr w:rsidR="000D6C3B" w14:paraId="2279785C" w14:textId="77777777" w:rsidTr="00A02DFB">
        <w:trPr>
          <w:trHeight w:val="450"/>
        </w:trPr>
        <w:tc>
          <w:tcPr>
            <w:tcW w:w="497" w:type="dxa"/>
            <w:tcBorders>
              <w:top w:val="nil"/>
              <w:left w:val="single" w:sz="4" w:space="0" w:color="auto"/>
              <w:bottom w:val="single" w:sz="4" w:space="0" w:color="auto"/>
              <w:right w:val="single" w:sz="4" w:space="0" w:color="auto"/>
            </w:tcBorders>
            <w:shd w:val="clear" w:color="auto" w:fill="auto"/>
            <w:vAlign w:val="center"/>
            <w:hideMark/>
          </w:tcPr>
          <w:p w14:paraId="0BBBBC47" w14:textId="77777777" w:rsidR="000D6C3B" w:rsidRPr="006902EB" w:rsidRDefault="000D6C3B" w:rsidP="00A02DFB">
            <w:pPr>
              <w:jc w:val="center"/>
              <w:rPr>
                <w:color w:val="000000"/>
                <w:sz w:val="16"/>
                <w:szCs w:val="16"/>
              </w:rPr>
            </w:pPr>
            <w:r w:rsidRPr="006902EB">
              <w:rPr>
                <w:color w:val="000000"/>
                <w:sz w:val="16"/>
                <w:szCs w:val="16"/>
              </w:rPr>
              <w:t>4.</w:t>
            </w:r>
          </w:p>
        </w:tc>
        <w:tc>
          <w:tcPr>
            <w:tcW w:w="2617" w:type="dxa"/>
            <w:tcBorders>
              <w:top w:val="nil"/>
              <w:left w:val="nil"/>
              <w:bottom w:val="single" w:sz="4" w:space="0" w:color="auto"/>
              <w:right w:val="single" w:sz="4" w:space="0" w:color="auto"/>
            </w:tcBorders>
            <w:shd w:val="clear" w:color="auto" w:fill="auto"/>
            <w:vAlign w:val="center"/>
            <w:hideMark/>
          </w:tcPr>
          <w:p w14:paraId="3C32AFEF" w14:textId="77777777" w:rsidR="000D6C3B" w:rsidRPr="006902EB" w:rsidRDefault="000D6C3B" w:rsidP="00A02DFB">
            <w:pPr>
              <w:jc w:val="both"/>
              <w:rPr>
                <w:color w:val="000000"/>
                <w:sz w:val="16"/>
                <w:szCs w:val="16"/>
              </w:rPr>
            </w:pPr>
            <w:r w:rsidRPr="006902EB">
              <w:rPr>
                <w:color w:val="000000"/>
                <w:sz w:val="16"/>
                <w:szCs w:val="16"/>
              </w:rPr>
              <w:t>Обследование жилых домов на предмет признания их аварийными</w:t>
            </w:r>
          </w:p>
        </w:tc>
        <w:tc>
          <w:tcPr>
            <w:tcW w:w="2551" w:type="dxa"/>
            <w:tcBorders>
              <w:top w:val="nil"/>
              <w:left w:val="nil"/>
              <w:bottom w:val="single" w:sz="4" w:space="0" w:color="auto"/>
              <w:right w:val="single" w:sz="4" w:space="0" w:color="auto"/>
            </w:tcBorders>
            <w:shd w:val="clear" w:color="auto" w:fill="auto"/>
            <w:vAlign w:val="center"/>
            <w:hideMark/>
          </w:tcPr>
          <w:p w14:paraId="7F943561" w14:textId="77777777" w:rsidR="000D6C3B" w:rsidRPr="006902EB" w:rsidRDefault="000D6C3B" w:rsidP="00A02DFB">
            <w:pPr>
              <w:jc w:val="both"/>
              <w:rPr>
                <w:sz w:val="16"/>
                <w:szCs w:val="16"/>
              </w:rPr>
            </w:pPr>
            <w:r w:rsidRPr="006902EB">
              <w:rPr>
                <w:sz w:val="16"/>
                <w:szCs w:val="16"/>
              </w:rPr>
              <w:t>обследование 3 домов ежегодно</w:t>
            </w:r>
          </w:p>
        </w:tc>
        <w:tc>
          <w:tcPr>
            <w:tcW w:w="991" w:type="dxa"/>
            <w:tcBorders>
              <w:top w:val="nil"/>
              <w:left w:val="nil"/>
              <w:bottom w:val="single" w:sz="4" w:space="0" w:color="auto"/>
              <w:right w:val="single" w:sz="4" w:space="0" w:color="auto"/>
            </w:tcBorders>
            <w:shd w:val="clear" w:color="auto" w:fill="auto"/>
            <w:vAlign w:val="center"/>
            <w:hideMark/>
          </w:tcPr>
          <w:p w14:paraId="73D0D2C1" w14:textId="77777777" w:rsidR="000D6C3B" w:rsidRPr="006902EB" w:rsidRDefault="000D6C3B" w:rsidP="00A02DFB">
            <w:pPr>
              <w:jc w:val="center"/>
              <w:rPr>
                <w:color w:val="000000"/>
                <w:sz w:val="16"/>
                <w:szCs w:val="16"/>
              </w:rPr>
            </w:pPr>
            <w:r w:rsidRPr="006902EB">
              <w:rPr>
                <w:color w:val="000000"/>
                <w:sz w:val="16"/>
                <w:szCs w:val="16"/>
              </w:rPr>
              <w:t>537,0</w:t>
            </w:r>
          </w:p>
        </w:tc>
        <w:tc>
          <w:tcPr>
            <w:tcW w:w="991" w:type="dxa"/>
            <w:tcBorders>
              <w:top w:val="nil"/>
              <w:left w:val="nil"/>
              <w:bottom w:val="single" w:sz="4" w:space="0" w:color="auto"/>
              <w:right w:val="single" w:sz="4" w:space="0" w:color="auto"/>
            </w:tcBorders>
            <w:shd w:val="clear" w:color="auto" w:fill="auto"/>
            <w:vAlign w:val="center"/>
            <w:hideMark/>
          </w:tcPr>
          <w:p w14:paraId="2D323485" w14:textId="77777777" w:rsidR="000D6C3B" w:rsidRPr="006902EB" w:rsidRDefault="000D6C3B" w:rsidP="00A02DFB">
            <w:pPr>
              <w:jc w:val="center"/>
              <w:rPr>
                <w:color w:val="000000"/>
                <w:sz w:val="16"/>
                <w:szCs w:val="16"/>
              </w:rPr>
            </w:pPr>
            <w:r w:rsidRPr="006902EB">
              <w:rPr>
                <w:color w:val="000000"/>
                <w:sz w:val="16"/>
                <w:szCs w:val="16"/>
              </w:rPr>
              <w:t>179,0</w:t>
            </w:r>
          </w:p>
        </w:tc>
        <w:tc>
          <w:tcPr>
            <w:tcW w:w="995" w:type="dxa"/>
            <w:tcBorders>
              <w:top w:val="nil"/>
              <w:left w:val="nil"/>
              <w:bottom w:val="single" w:sz="4" w:space="0" w:color="auto"/>
              <w:right w:val="single" w:sz="4" w:space="0" w:color="auto"/>
            </w:tcBorders>
            <w:shd w:val="clear" w:color="auto" w:fill="auto"/>
            <w:vAlign w:val="center"/>
            <w:hideMark/>
          </w:tcPr>
          <w:p w14:paraId="7A159646" w14:textId="77777777" w:rsidR="000D6C3B" w:rsidRDefault="000D6C3B" w:rsidP="00A02DFB">
            <w:pPr>
              <w:jc w:val="center"/>
              <w:rPr>
                <w:color w:val="000000"/>
                <w:sz w:val="16"/>
                <w:szCs w:val="16"/>
              </w:rPr>
            </w:pPr>
            <w:r>
              <w:rPr>
                <w:color w:val="000000"/>
                <w:sz w:val="16"/>
                <w:szCs w:val="16"/>
              </w:rPr>
              <w:t>179,0</w:t>
            </w:r>
          </w:p>
        </w:tc>
        <w:tc>
          <w:tcPr>
            <w:tcW w:w="992" w:type="dxa"/>
            <w:tcBorders>
              <w:top w:val="nil"/>
              <w:left w:val="nil"/>
              <w:bottom w:val="single" w:sz="4" w:space="0" w:color="auto"/>
              <w:right w:val="single" w:sz="4" w:space="0" w:color="auto"/>
            </w:tcBorders>
            <w:shd w:val="clear" w:color="auto" w:fill="auto"/>
            <w:vAlign w:val="center"/>
            <w:hideMark/>
          </w:tcPr>
          <w:p w14:paraId="2932F1F8" w14:textId="77777777" w:rsidR="000D6C3B" w:rsidRDefault="000D6C3B" w:rsidP="00A02DFB">
            <w:pPr>
              <w:jc w:val="center"/>
              <w:rPr>
                <w:color w:val="000000"/>
                <w:sz w:val="16"/>
                <w:szCs w:val="16"/>
              </w:rPr>
            </w:pPr>
            <w:r>
              <w:rPr>
                <w:color w:val="000000"/>
                <w:sz w:val="16"/>
                <w:szCs w:val="16"/>
              </w:rPr>
              <w:t>179,0</w:t>
            </w:r>
          </w:p>
        </w:tc>
      </w:tr>
      <w:tr w:rsidR="000D6C3B" w14:paraId="4F2B34FD" w14:textId="77777777" w:rsidTr="00A02DFB">
        <w:trPr>
          <w:trHeight w:val="450"/>
        </w:trPr>
        <w:tc>
          <w:tcPr>
            <w:tcW w:w="497" w:type="dxa"/>
            <w:tcBorders>
              <w:top w:val="nil"/>
              <w:left w:val="single" w:sz="4" w:space="0" w:color="auto"/>
              <w:bottom w:val="single" w:sz="4" w:space="0" w:color="auto"/>
              <w:right w:val="single" w:sz="4" w:space="0" w:color="auto"/>
            </w:tcBorders>
            <w:shd w:val="clear" w:color="auto" w:fill="auto"/>
            <w:vAlign w:val="center"/>
            <w:hideMark/>
          </w:tcPr>
          <w:p w14:paraId="290B1CEB" w14:textId="77777777" w:rsidR="000D6C3B" w:rsidRPr="006902EB" w:rsidRDefault="000D6C3B" w:rsidP="00A02DFB">
            <w:pPr>
              <w:jc w:val="center"/>
              <w:rPr>
                <w:color w:val="000000"/>
                <w:sz w:val="16"/>
                <w:szCs w:val="16"/>
              </w:rPr>
            </w:pPr>
            <w:r w:rsidRPr="006902EB">
              <w:rPr>
                <w:color w:val="000000"/>
                <w:sz w:val="16"/>
                <w:szCs w:val="16"/>
              </w:rPr>
              <w:t>5.</w:t>
            </w:r>
          </w:p>
        </w:tc>
        <w:tc>
          <w:tcPr>
            <w:tcW w:w="2617" w:type="dxa"/>
            <w:tcBorders>
              <w:top w:val="nil"/>
              <w:left w:val="nil"/>
              <w:bottom w:val="single" w:sz="4" w:space="0" w:color="auto"/>
              <w:right w:val="single" w:sz="4" w:space="0" w:color="auto"/>
            </w:tcBorders>
            <w:shd w:val="clear" w:color="auto" w:fill="auto"/>
            <w:vAlign w:val="center"/>
            <w:hideMark/>
          </w:tcPr>
          <w:p w14:paraId="2A611F64" w14:textId="77777777" w:rsidR="000D6C3B" w:rsidRPr="006902EB" w:rsidRDefault="000D6C3B" w:rsidP="00A02DFB">
            <w:pPr>
              <w:jc w:val="both"/>
              <w:rPr>
                <w:color w:val="000000"/>
                <w:sz w:val="16"/>
                <w:szCs w:val="16"/>
              </w:rPr>
            </w:pPr>
            <w:r w:rsidRPr="006902EB">
              <w:rPr>
                <w:color w:val="000000"/>
                <w:sz w:val="16"/>
                <w:szCs w:val="16"/>
              </w:rPr>
              <w:t>Оценка рыночной стоимости недвижимого имущества для обмена жилых помещений инвалидов</w:t>
            </w:r>
          </w:p>
        </w:tc>
        <w:tc>
          <w:tcPr>
            <w:tcW w:w="2551" w:type="dxa"/>
            <w:tcBorders>
              <w:top w:val="nil"/>
              <w:left w:val="nil"/>
              <w:bottom w:val="single" w:sz="4" w:space="0" w:color="auto"/>
              <w:right w:val="single" w:sz="4" w:space="0" w:color="auto"/>
            </w:tcBorders>
            <w:shd w:val="clear" w:color="auto" w:fill="auto"/>
            <w:vAlign w:val="center"/>
            <w:hideMark/>
          </w:tcPr>
          <w:p w14:paraId="6AFE05C2" w14:textId="77777777" w:rsidR="000D6C3B" w:rsidRPr="006902EB" w:rsidRDefault="000D6C3B" w:rsidP="00A02DFB">
            <w:pPr>
              <w:jc w:val="both"/>
              <w:rPr>
                <w:sz w:val="16"/>
                <w:szCs w:val="16"/>
              </w:rPr>
            </w:pPr>
            <w:r w:rsidRPr="006902EB">
              <w:rPr>
                <w:sz w:val="16"/>
                <w:szCs w:val="16"/>
              </w:rPr>
              <w:t>28 отчетов ежегодно</w:t>
            </w:r>
          </w:p>
        </w:tc>
        <w:tc>
          <w:tcPr>
            <w:tcW w:w="991" w:type="dxa"/>
            <w:tcBorders>
              <w:top w:val="nil"/>
              <w:left w:val="nil"/>
              <w:bottom w:val="single" w:sz="4" w:space="0" w:color="auto"/>
              <w:right w:val="single" w:sz="4" w:space="0" w:color="auto"/>
            </w:tcBorders>
            <w:shd w:val="clear" w:color="auto" w:fill="auto"/>
            <w:vAlign w:val="center"/>
            <w:hideMark/>
          </w:tcPr>
          <w:p w14:paraId="2E2FD9CA" w14:textId="77777777" w:rsidR="000D6C3B" w:rsidRPr="006902EB" w:rsidRDefault="000D6C3B" w:rsidP="00A02DFB">
            <w:pPr>
              <w:jc w:val="center"/>
              <w:rPr>
                <w:color w:val="000000"/>
                <w:sz w:val="16"/>
                <w:szCs w:val="16"/>
              </w:rPr>
            </w:pPr>
            <w:r w:rsidRPr="006902EB">
              <w:rPr>
                <w:color w:val="000000"/>
                <w:sz w:val="16"/>
                <w:szCs w:val="16"/>
              </w:rPr>
              <w:t>420,0</w:t>
            </w:r>
          </w:p>
        </w:tc>
        <w:tc>
          <w:tcPr>
            <w:tcW w:w="991" w:type="dxa"/>
            <w:tcBorders>
              <w:top w:val="nil"/>
              <w:left w:val="nil"/>
              <w:bottom w:val="single" w:sz="4" w:space="0" w:color="auto"/>
              <w:right w:val="single" w:sz="4" w:space="0" w:color="auto"/>
            </w:tcBorders>
            <w:shd w:val="clear" w:color="auto" w:fill="auto"/>
            <w:vAlign w:val="center"/>
            <w:hideMark/>
          </w:tcPr>
          <w:p w14:paraId="7CC2ED06" w14:textId="77777777" w:rsidR="000D6C3B" w:rsidRPr="006902EB" w:rsidRDefault="000D6C3B" w:rsidP="00A02DFB">
            <w:pPr>
              <w:jc w:val="center"/>
              <w:rPr>
                <w:color w:val="000000"/>
                <w:sz w:val="16"/>
                <w:szCs w:val="16"/>
              </w:rPr>
            </w:pPr>
            <w:r w:rsidRPr="006902EB">
              <w:rPr>
                <w:color w:val="000000"/>
                <w:sz w:val="16"/>
                <w:szCs w:val="16"/>
              </w:rPr>
              <w:t>140,0</w:t>
            </w:r>
          </w:p>
        </w:tc>
        <w:tc>
          <w:tcPr>
            <w:tcW w:w="995" w:type="dxa"/>
            <w:tcBorders>
              <w:top w:val="nil"/>
              <w:left w:val="nil"/>
              <w:bottom w:val="single" w:sz="4" w:space="0" w:color="auto"/>
              <w:right w:val="single" w:sz="4" w:space="0" w:color="auto"/>
            </w:tcBorders>
            <w:shd w:val="clear" w:color="auto" w:fill="auto"/>
            <w:vAlign w:val="center"/>
            <w:hideMark/>
          </w:tcPr>
          <w:p w14:paraId="5D0C0CCB" w14:textId="77777777" w:rsidR="000D6C3B" w:rsidRDefault="000D6C3B" w:rsidP="00A02DFB">
            <w:pPr>
              <w:jc w:val="center"/>
              <w:rPr>
                <w:color w:val="000000"/>
                <w:sz w:val="16"/>
                <w:szCs w:val="16"/>
              </w:rPr>
            </w:pPr>
            <w:r>
              <w:rPr>
                <w:color w:val="000000"/>
                <w:sz w:val="16"/>
                <w:szCs w:val="16"/>
              </w:rPr>
              <w:t>140,0</w:t>
            </w:r>
          </w:p>
        </w:tc>
        <w:tc>
          <w:tcPr>
            <w:tcW w:w="992" w:type="dxa"/>
            <w:tcBorders>
              <w:top w:val="nil"/>
              <w:left w:val="nil"/>
              <w:bottom w:val="single" w:sz="4" w:space="0" w:color="auto"/>
              <w:right w:val="single" w:sz="4" w:space="0" w:color="auto"/>
            </w:tcBorders>
            <w:shd w:val="clear" w:color="auto" w:fill="auto"/>
            <w:vAlign w:val="center"/>
            <w:hideMark/>
          </w:tcPr>
          <w:p w14:paraId="3253AD46" w14:textId="77777777" w:rsidR="000D6C3B" w:rsidRDefault="000D6C3B" w:rsidP="00A02DFB">
            <w:pPr>
              <w:jc w:val="center"/>
              <w:rPr>
                <w:color w:val="000000"/>
                <w:sz w:val="16"/>
                <w:szCs w:val="16"/>
              </w:rPr>
            </w:pPr>
            <w:r>
              <w:rPr>
                <w:color w:val="000000"/>
                <w:sz w:val="16"/>
                <w:szCs w:val="16"/>
              </w:rPr>
              <w:t>140,0</w:t>
            </w:r>
          </w:p>
        </w:tc>
      </w:tr>
      <w:tr w:rsidR="000D6C3B" w14:paraId="5160857D" w14:textId="77777777" w:rsidTr="00A02DFB">
        <w:trPr>
          <w:trHeight w:val="465"/>
        </w:trPr>
        <w:tc>
          <w:tcPr>
            <w:tcW w:w="497" w:type="dxa"/>
            <w:tcBorders>
              <w:top w:val="nil"/>
              <w:left w:val="single" w:sz="4" w:space="0" w:color="auto"/>
              <w:bottom w:val="single" w:sz="4" w:space="0" w:color="auto"/>
              <w:right w:val="single" w:sz="4" w:space="0" w:color="auto"/>
            </w:tcBorders>
            <w:shd w:val="clear" w:color="auto" w:fill="auto"/>
            <w:vAlign w:val="center"/>
            <w:hideMark/>
          </w:tcPr>
          <w:p w14:paraId="479CB097" w14:textId="77777777" w:rsidR="000D6C3B" w:rsidRPr="006902EB" w:rsidRDefault="000D6C3B" w:rsidP="00A02DFB">
            <w:pPr>
              <w:jc w:val="center"/>
              <w:rPr>
                <w:color w:val="000000"/>
                <w:sz w:val="16"/>
                <w:szCs w:val="16"/>
              </w:rPr>
            </w:pPr>
            <w:r w:rsidRPr="006902EB">
              <w:rPr>
                <w:color w:val="000000"/>
                <w:sz w:val="16"/>
                <w:szCs w:val="16"/>
              </w:rPr>
              <w:t>6</w:t>
            </w:r>
          </w:p>
        </w:tc>
        <w:tc>
          <w:tcPr>
            <w:tcW w:w="2617" w:type="dxa"/>
            <w:tcBorders>
              <w:top w:val="nil"/>
              <w:left w:val="nil"/>
              <w:bottom w:val="single" w:sz="4" w:space="0" w:color="auto"/>
              <w:right w:val="single" w:sz="4" w:space="0" w:color="auto"/>
            </w:tcBorders>
            <w:shd w:val="clear" w:color="auto" w:fill="auto"/>
            <w:vAlign w:val="center"/>
            <w:hideMark/>
          </w:tcPr>
          <w:p w14:paraId="612F7329" w14:textId="77777777" w:rsidR="000D6C3B" w:rsidRPr="006902EB" w:rsidRDefault="000D6C3B" w:rsidP="00A02DFB">
            <w:pPr>
              <w:jc w:val="both"/>
              <w:rPr>
                <w:color w:val="000000"/>
                <w:sz w:val="16"/>
                <w:szCs w:val="16"/>
              </w:rPr>
            </w:pPr>
            <w:r w:rsidRPr="006902EB">
              <w:rPr>
                <w:color w:val="000000"/>
                <w:sz w:val="16"/>
                <w:szCs w:val="16"/>
              </w:rPr>
              <w:t>Обеспечение жилыми помещениями граждан, в том числе</w:t>
            </w:r>
          </w:p>
        </w:tc>
        <w:tc>
          <w:tcPr>
            <w:tcW w:w="2551" w:type="dxa"/>
            <w:tcBorders>
              <w:top w:val="nil"/>
              <w:left w:val="nil"/>
              <w:bottom w:val="single" w:sz="4" w:space="0" w:color="auto"/>
              <w:right w:val="single" w:sz="4" w:space="0" w:color="auto"/>
            </w:tcBorders>
            <w:shd w:val="clear" w:color="auto" w:fill="auto"/>
            <w:vAlign w:val="center"/>
            <w:hideMark/>
          </w:tcPr>
          <w:p w14:paraId="7461D1B8" w14:textId="77777777" w:rsidR="000D6C3B" w:rsidRPr="006902EB" w:rsidRDefault="000D6C3B" w:rsidP="00A02DFB">
            <w:pPr>
              <w:jc w:val="both"/>
              <w:rPr>
                <w:sz w:val="16"/>
                <w:szCs w:val="16"/>
              </w:rPr>
            </w:pPr>
            <w:r w:rsidRPr="006902EB">
              <w:rPr>
                <w:sz w:val="16"/>
                <w:szCs w:val="16"/>
              </w:rPr>
              <w:t> </w:t>
            </w:r>
          </w:p>
        </w:tc>
        <w:tc>
          <w:tcPr>
            <w:tcW w:w="991" w:type="dxa"/>
            <w:tcBorders>
              <w:top w:val="nil"/>
              <w:left w:val="nil"/>
              <w:bottom w:val="single" w:sz="4" w:space="0" w:color="auto"/>
              <w:right w:val="single" w:sz="4" w:space="0" w:color="auto"/>
            </w:tcBorders>
            <w:shd w:val="clear" w:color="auto" w:fill="auto"/>
            <w:vAlign w:val="center"/>
            <w:hideMark/>
          </w:tcPr>
          <w:p w14:paraId="67B77A46" w14:textId="77777777" w:rsidR="000D6C3B" w:rsidRPr="006902EB" w:rsidRDefault="000D6C3B" w:rsidP="00A02DFB">
            <w:pPr>
              <w:jc w:val="center"/>
              <w:rPr>
                <w:color w:val="000000"/>
                <w:sz w:val="16"/>
                <w:szCs w:val="16"/>
              </w:rPr>
            </w:pPr>
            <w:r w:rsidRPr="006902EB">
              <w:rPr>
                <w:color w:val="000000"/>
                <w:sz w:val="16"/>
                <w:szCs w:val="16"/>
              </w:rPr>
              <w:t>962 936,5</w:t>
            </w:r>
          </w:p>
        </w:tc>
        <w:tc>
          <w:tcPr>
            <w:tcW w:w="991" w:type="dxa"/>
            <w:tcBorders>
              <w:top w:val="nil"/>
              <w:left w:val="nil"/>
              <w:bottom w:val="single" w:sz="4" w:space="0" w:color="auto"/>
              <w:right w:val="single" w:sz="4" w:space="0" w:color="auto"/>
            </w:tcBorders>
            <w:shd w:val="clear" w:color="auto" w:fill="auto"/>
            <w:vAlign w:val="center"/>
            <w:hideMark/>
          </w:tcPr>
          <w:p w14:paraId="04DAC825" w14:textId="77777777" w:rsidR="000D6C3B" w:rsidRPr="006902EB" w:rsidRDefault="000D6C3B" w:rsidP="00A02DFB">
            <w:pPr>
              <w:jc w:val="center"/>
              <w:rPr>
                <w:color w:val="000000"/>
                <w:sz w:val="16"/>
                <w:szCs w:val="16"/>
              </w:rPr>
            </w:pPr>
            <w:r w:rsidRPr="006902EB">
              <w:rPr>
                <w:color w:val="000000"/>
                <w:sz w:val="16"/>
                <w:szCs w:val="16"/>
              </w:rPr>
              <w:t>299 979,5</w:t>
            </w:r>
          </w:p>
        </w:tc>
        <w:tc>
          <w:tcPr>
            <w:tcW w:w="995" w:type="dxa"/>
            <w:tcBorders>
              <w:top w:val="nil"/>
              <w:left w:val="nil"/>
              <w:bottom w:val="single" w:sz="4" w:space="0" w:color="auto"/>
              <w:right w:val="single" w:sz="4" w:space="0" w:color="auto"/>
            </w:tcBorders>
            <w:shd w:val="clear" w:color="auto" w:fill="auto"/>
            <w:vAlign w:val="center"/>
            <w:hideMark/>
          </w:tcPr>
          <w:p w14:paraId="583CD874" w14:textId="77777777" w:rsidR="000D6C3B" w:rsidRDefault="000D6C3B" w:rsidP="00A02DFB">
            <w:pPr>
              <w:jc w:val="center"/>
              <w:rPr>
                <w:color w:val="000000"/>
                <w:sz w:val="16"/>
                <w:szCs w:val="16"/>
              </w:rPr>
            </w:pPr>
            <w:r>
              <w:rPr>
                <w:color w:val="000000"/>
                <w:sz w:val="16"/>
                <w:szCs w:val="16"/>
              </w:rPr>
              <w:t>324 988,1</w:t>
            </w:r>
          </w:p>
        </w:tc>
        <w:tc>
          <w:tcPr>
            <w:tcW w:w="992" w:type="dxa"/>
            <w:tcBorders>
              <w:top w:val="nil"/>
              <w:left w:val="nil"/>
              <w:bottom w:val="single" w:sz="4" w:space="0" w:color="auto"/>
              <w:right w:val="single" w:sz="4" w:space="0" w:color="auto"/>
            </w:tcBorders>
            <w:shd w:val="clear" w:color="auto" w:fill="auto"/>
            <w:vAlign w:val="center"/>
            <w:hideMark/>
          </w:tcPr>
          <w:p w14:paraId="3148D001" w14:textId="77777777" w:rsidR="000D6C3B" w:rsidRDefault="000D6C3B" w:rsidP="00A02DFB">
            <w:pPr>
              <w:jc w:val="center"/>
              <w:rPr>
                <w:color w:val="000000"/>
                <w:sz w:val="16"/>
                <w:szCs w:val="16"/>
              </w:rPr>
            </w:pPr>
            <w:r>
              <w:rPr>
                <w:color w:val="000000"/>
                <w:sz w:val="16"/>
                <w:szCs w:val="16"/>
              </w:rPr>
              <w:t>337 969,0</w:t>
            </w:r>
          </w:p>
        </w:tc>
      </w:tr>
      <w:tr w:rsidR="000D6C3B" w14:paraId="786D7DD9" w14:textId="77777777" w:rsidTr="00A02DFB">
        <w:trPr>
          <w:trHeight w:val="525"/>
        </w:trPr>
        <w:tc>
          <w:tcPr>
            <w:tcW w:w="497" w:type="dxa"/>
            <w:tcBorders>
              <w:top w:val="nil"/>
              <w:left w:val="single" w:sz="4" w:space="0" w:color="auto"/>
              <w:bottom w:val="single" w:sz="4" w:space="0" w:color="auto"/>
              <w:right w:val="single" w:sz="4" w:space="0" w:color="auto"/>
            </w:tcBorders>
            <w:shd w:val="clear" w:color="auto" w:fill="auto"/>
            <w:vAlign w:val="center"/>
            <w:hideMark/>
          </w:tcPr>
          <w:p w14:paraId="7EEDDF0D" w14:textId="77777777" w:rsidR="000D6C3B" w:rsidRPr="006902EB" w:rsidRDefault="000D6C3B" w:rsidP="00A02DFB">
            <w:pPr>
              <w:jc w:val="center"/>
              <w:rPr>
                <w:i/>
                <w:iCs/>
                <w:color w:val="000000"/>
                <w:sz w:val="16"/>
                <w:szCs w:val="16"/>
              </w:rPr>
            </w:pPr>
            <w:r w:rsidRPr="006902EB">
              <w:rPr>
                <w:i/>
                <w:iCs/>
                <w:color w:val="000000"/>
                <w:sz w:val="16"/>
                <w:szCs w:val="16"/>
              </w:rPr>
              <w:t>6.1</w:t>
            </w:r>
          </w:p>
        </w:tc>
        <w:tc>
          <w:tcPr>
            <w:tcW w:w="2617" w:type="dxa"/>
            <w:tcBorders>
              <w:top w:val="nil"/>
              <w:left w:val="nil"/>
              <w:bottom w:val="single" w:sz="4" w:space="0" w:color="auto"/>
              <w:right w:val="single" w:sz="4" w:space="0" w:color="auto"/>
            </w:tcBorders>
            <w:shd w:val="clear" w:color="auto" w:fill="auto"/>
            <w:vAlign w:val="center"/>
            <w:hideMark/>
          </w:tcPr>
          <w:p w14:paraId="06930357" w14:textId="77777777" w:rsidR="000D6C3B" w:rsidRPr="006902EB" w:rsidRDefault="000D6C3B" w:rsidP="00A02DFB">
            <w:pPr>
              <w:jc w:val="both"/>
              <w:rPr>
                <w:i/>
                <w:iCs/>
                <w:color w:val="000000"/>
                <w:sz w:val="16"/>
                <w:szCs w:val="16"/>
              </w:rPr>
            </w:pPr>
            <w:r w:rsidRPr="006902EB">
              <w:rPr>
                <w:i/>
                <w:iCs/>
                <w:color w:val="000000"/>
                <w:sz w:val="16"/>
                <w:szCs w:val="16"/>
              </w:rPr>
              <w:t>Обеспечение жильем молодых семей</w:t>
            </w:r>
          </w:p>
        </w:tc>
        <w:tc>
          <w:tcPr>
            <w:tcW w:w="2551" w:type="dxa"/>
            <w:tcBorders>
              <w:top w:val="nil"/>
              <w:left w:val="nil"/>
              <w:bottom w:val="single" w:sz="4" w:space="0" w:color="auto"/>
              <w:right w:val="single" w:sz="4" w:space="0" w:color="auto"/>
            </w:tcBorders>
            <w:shd w:val="clear" w:color="auto" w:fill="auto"/>
            <w:vAlign w:val="center"/>
            <w:hideMark/>
          </w:tcPr>
          <w:p w14:paraId="50F3DFC5" w14:textId="77777777" w:rsidR="000D6C3B" w:rsidRPr="006902EB" w:rsidRDefault="000D6C3B" w:rsidP="00A02DFB">
            <w:pPr>
              <w:jc w:val="both"/>
              <w:rPr>
                <w:i/>
                <w:iCs/>
                <w:sz w:val="16"/>
                <w:szCs w:val="16"/>
              </w:rPr>
            </w:pPr>
            <w:r w:rsidRPr="006902EB">
              <w:rPr>
                <w:i/>
                <w:iCs/>
                <w:sz w:val="16"/>
                <w:szCs w:val="16"/>
              </w:rPr>
              <w:t>субсидии (2024 год - 4 выплаты, 2025 - 7 выплат, 2026 - 8)</w:t>
            </w:r>
          </w:p>
        </w:tc>
        <w:tc>
          <w:tcPr>
            <w:tcW w:w="991" w:type="dxa"/>
            <w:tcBorders>
              <w:top w:val="nil"/>
              <w:left w:val="nil"/>
              <w:bottom w:val="single" w:sz="4" w:space="0" w:color="auto"/>
              <w:right w:val="single" w:sz="4" w:space="0" w:color="auto"/>
            </w:tcBorders>
            <w:shd w:val="clear" w:color="auto" w:fill="auto"/>
            <w:vAlign w:val="center"/>
            <w:hideMark/>
          </w:tcPr>
          <w:p w14:paraId="36DC6720" w14:textId="77777777" w:rsidR="000D6C3B" w:rsidRPr="006902EB" w:rsidRDefault="000D6C3B" w:rsidP="00A02DFB">
            <w:pPr>
              <w:jc w:val="center"/>
              <w:rPr>
                <w:i/>
                <w:iCs/>
                <w:color w:val="000000"/>
                <w:sz w:val="16"/>
                <w:szCs w:val="16"/>
              </w:rPr>
            </w:pPr>
            <w:r w:rsidRPr="006902EB">
              <w:rPr>
                <w:i/>
                <w:iCs/>
                <w:color w:val="000000"/>
                <w:sz w:val="16"/>
                <w:szCs w:val="16"/>
              </w:rPr>
              <w:t>41 277,6</w:t>
            </w:r>
          </w:p>
        </w:tc>
        <w:tc>
          <w:tcPr>
            <w:tcW w:w="991" w:type="dxa"/>
            <w:tcBorders>
              <w:top w:val="nil"/>
              <w:left w:val="nil"/>
              <w:bottom w:val="single" w:sz="4" w:space="0" w:color="auto"/>
              <w:right w:val="single" w:sz="4" w:space="0" w:color="auto"/>
            </w:tcBorders>
            <w:shd w:val="clear" w:color="auto" w:fill="auto"/>
            <w:vAlign w:val="center"/>
            <w:hideMark/>
          </w:tcPr>
          <w:p w14:paraId="406D194E" w14:textId="77777777" w:rsidR="000D6C3B" w:rsidRPr="006902EB" w:rsidRDefault="000D6C3B" w:rsidP="00A02DFB">
            <w:pPr>
              <w:jc w:val="center"/>
              <w:rPr>
                <w:i/>
                <w:iCs/>
                <w:color w:val="000000"/>
                <w:sz w:val="16"/>
                <w:szCs w:val="16"/>
              </w:rPr>
            </w:pPr>
            <w:r w:rsidRPr="006902EB">
              <w:rPr>
                <w:i/>
                <w:iCs/>
                <w:color w:val="000000"/>
                <w:sz w:val="16"/>
                <w:szCs w:val="16"/>
              </w:rPr>
              <w:t>10 413,0</w:t>
            </w:r>
          </w:p>
        </w:tc>
        <w:tc>
          <w:tcPr>
            <w:tcW w:w="995" w:type="dxa"/>
            <w:tcBorders>
              <w:top w:val="nil"/>
              <w:left w:val="nil"/>
              <w:bottom w:val="single" w:sz="4" w:space="0" w:color="auto"/>
              <w:right w:val="single" w:sz="4" w:space="0" w:color="auto"/>
            </w:tcBorders>
            <w:shd w:val="clear" w:color="auto" w:fill="auto"/>
            <w:vAlign w:val="center"/>
            <w:hideMark/>
          </w:tcPr>
          <w:p w14:paraId="3470A7A5" w14:textId="77777777" w:rsidR="000D6C3B" w:rsidRDefault="000D6C3B" w:rsidP="00A02DFB">
            <w:pPr>
              <w:jc w:val="center"/>
              <w:rPr>
                <w:i/>
                <w:iCs/>
                <w:color w:val="000000"/>
                <w:sz w:val="16"/>
                <w:szCs w:val="16"/>
              </w:rPr>
            </w:pPr>
            <w:r>
              <w:rPr>
                <w:i/>
                <w:iCs/>
                <w:color w:val="000000"/>
                <w:sz w:val="16"/>
                <w:szCs w:val="16"/>
              </w:rPr>
              <w:t>14 741,3</w:t>
            </w:r>
          </w:p>
        </w:tc>
        <w:tc>
          <w:tcPr>
            <w:tcW w:w="992" w:type="dxa"/>
            <w:tcBorders>
              <w:top w:val="nil"/>
              <w:left w:val="nil"/>
              <w:bottom w:val="single" w:sz="4" w:space="0" w:color="auto"/>
              <w:right w:val="single" w:sz="4" w:space="0" w:color="auto"/>
            </w:tcBorders>
            <w:shd w:val="clear" w:color="auto" w:fill="auto"/>
            <w:vAlign w:val="center"/>
            <w:hideMark/>
          </w:tcPr>
          <w:p w14:paraId="60DC2467" w14:textId="77777777" w:rsidR="000D6C3B" w:rsidRDefault="000D6C3B" w:rsidP="00A02DFB">
            <w:pPr>
              <w:jc w:val="center"/>
              <w:rPr>
                <w:i/>
                <w:iCs/>
                <w:color w:val="000000"/>
                <w:sz w:val="16"/>
                <w:szCs w:val="16"/>
              </w:rPr>
            </w:pPr>
            <w:r>
              <w:rPr>
                <w:i/>
                <w:iCs/>
                <w:color w:val="000000"/>
                <w:sz w:val="16"/>
                <w:szCs w:val="16"/>
              </w:rPr>
              <w:t>16 123,3</w:t>
            </w:r>
          </w:p>
        </w:tc>
      </w:tr>
      <w:tr w:rsidR="000D6C3B" w14:paraId="3C635525" w14:textId="77777777" w:rsidTr="00A02DFB">
        <w:trPr>
          <w:trHeight w:val="900"/>
        </w:trPr>
        <w:tc>
          <w:tcPr>
            <w:tcW w:w="497" w:type="dxa"/>
            <w:tcBorders>
              <w:top w:val="nil"/>
              <w:left w:val="single" w:sz="4" w:space="0" w:color="auto"/>
              <w:bottom w:val="single" w:sz="4" w:space="0" w:color="auto"/>
              <w:right w:val="single" w:sz="4" w:space="0" w:color="auto"/>
            </w:tcBorders>
            <w:shd w:val="clear" w:color="auto" w:fill="auto"/>
            <w:vAlign w:val="center"/>
            <w:hideMark/>
          </w:tcPr>
          <w:p w14:paraId="1B81E665" w14:textId="77777777" w:rsidR="000D6C3B" w:rsidRPr="006902EB" w:rsidRDefault="000D6C3B" w:rsidP="00A02DFB">
            <w:pPr>
              <w:jc w:val="center"/>
              <w:rPr>
                <w:i/>
                <w:iCs/>
                <w:color w:val="000000"/>
                <w:sz w:val="16"/>
                <w:szCs w:val="16"/>
              </w:rPr>
            </w:pPr>
            <w:r w:rsidRPr="006902EB">
              <w:rPr>
                <w:i/>
                <w:iCs/>
                <w:color w:val="000000"/>
                <w:sz w:val="16"/>
                <w:szCs w:val="16"/>
              </w:rPr>
              <w:t>6.2</w:t>
            </w:r>
          </w:p>
        </w:tc>
        <w:tc>
          <w:tcPr>
            <w:tcW w:w="2617" w:type="dxa"/>
            <w:tcBorders>
              <w:top w:val="nil"/>
              <w:left w:val="nil"/>
              <w:bottom w:val="single" w:sz="4" w:space="0" w:color="auto"/>
              <w:right w:val="single" w:sz="4" w:space="0" w:color="auto"/>
            </w:tcBorders>
            <w:shd w:val="clear" w:color="auto" w:fill="auto"/>
            <w:vAlign w:val="center"/>
            <w:hideMark/>
          </w:tcPr>
          <w:p w14:paraId="61706E35" w14:textId="77777777" w:rsidR="000D6C3B" w:rsidRPr="006902EB" w:rsidRDefault="000D6C3B" w:rsidP="00A02DFB">
            <w:pPr>
              <w:jc w:val="both"/>
              <w:rPr>
                <w:i/>
                <w:iCs/>
                <w:color w:val="000000"/>
                <w:sz w:val="16"/>
                <w:szCs w:val="16"/>
              </w:rPr>
            </w:pPr>
            <w:r w:rsidRPr="006902EB">
              <w:rPr>
                <w:i/>
                <w:iCs/>
                <w:color w:val="000000"/>
                <w:sz w:val="16"/>
                <w:szCs w:val="16"/>
              </w:rPr>
              <w:t>Обеспечение жильем ветеранов боевых действий, инвалидов и семей, имеющих детей-инвалидов, вставших на учет в качестве нуждающихся в жилых помещениях до 1 января 2005 года</w:t>
            </w:r>
          </w:p>
        </w:tc>
        <w:tc>
          <w:tcPr>
            <w:tcW w:w="2551" w:type="dxa"/>
            <w:tcBorders>
              <w:top w:val="nil"/>
              <w:left w:val="nil"/>
              <w:bottom w:val="single" w:sz="4" w:space="0" w:color="auto"/>
              <w:right w:val="single" w:sz="4" w:space="0" w:color="auto"/>
            </w:tcBorders>
            <w:shd w:val="clear" w:color="auto" w:fill="auto"/>
            <w:vAlign w:val="center"/>
            <w:hideMark/>
          </w:tcPr>
          <w:p w14:paraId="3140C5F7" w14:textId="77777777" w:rsidR="000D6C3B" w:rsidRPr="006902EB" w:rsidRDefault="000D6C3B" w:rsidP="00A02DFB">
            <w:pPr>
              <w:jc w:val="both"/>
              <w:rPr>
                <w:i/>
                <w:iCs/>
                <w:sz w:val="16"/>
                <w:szCs w:val="16"/>
              </w:rPr>
            </w:pPr>
            <w:r w:rsidRPr="006902EB">
              <w:rPr>
                <w:i/>
                <w:iCs/>
                <w:sz w:val="16"/>
                <w:szCs w:val="16"/>
              </w:rPr>
              <w:t>предоставление субсидии для приобретения жилья  в 2024 - 43 семьям, в 2025 - 46 семьям, в 2026 - 46 семьям</w:t>
            </w:r>
          </w:p>
        </w:tc>
        <w:tc>
          <w:tcPr>
            <w:tcW w:w="991" w:type="dxa"/>
            <w:tcBorders>
              <w:top w:val="nil"/>
              <w:left w:val="nil"/>
              <w:bottom w:val="single" w:sz="4" w:space="0" w:color="auto"/>
              <w:right w:val="single" w:sz="4" w:space="0" w:color="auto"/>
            </w:tcBorders>
            <w:shd w:val="clear" w:color="auto" w:fill="auto"/>
            <w:vAlign w:val="center"/>
            <w:hideMark/>
          </w:tcPr>
          <w:p w14:paraId="1CF75EFD" w14:textId="77777777" w:rsidR="000D6C3B" w:rsidRPr="006902EB" w:rsidRDefault="000D6C3B" w:rsidP="00A02DFB">
            <w:pPr>
              <w:jc w:val="center"/>
              <w:rPr>
                <w:i/>
                <w:iCs/>
                <w:color w:val="000000"/>
                <w:sz w:val="16"/>
                <w:szCs w:val="16"/>
              </w:rPr>
            </w:pPr>
            <w:r w:rsidRPr="006902EB">
              <w:rPr>
                <w:i/>
                <w:iCs/>
                <w:color w:val="000000"/>
                <w:sz w:val="16"/>
                <w:szCs w:val="16"/>
              </w:rPr>
              <w:t>251 753,7</w:t>
            </w:r>
          </w:p>
        </w:tc>
        <w:tc>
          <w:tcPr>
            <w:tcW w:w="991" w:type="dxa"/>
            <w:tcBorders>
              <w:top w:val="nil"/>
              <w:left w:val="nil"/>
              <w:bottom w:val="single" w:sz="4" w:space="0" w:color="auto"/>
              <w:right w:val="single" w:sz="4" w:space="0" w:color="auto"/>
            </w:tcBorders>
            <w:shd w:val="clear" w:color="auto" w:fill="auto"/>
            <w:vAlign w:val="center"/>
            <w:hideMark/>
          </w:tcPr>
          <w:p w14:paraId="5903C39C" w14:textId="77777777" w:rsidR="000D6C3B" w:rsidRPr="006902EB" w:rsidRDefault="000D6C3B" w:rsidP="00A02DFB">
            <w:pPr>
              <w:jc w:val="center"/>
              <w:rPr>
                <w:i/>
                <w:iCs/>
                <w:color w:val="000000"/>
                <w:sz w:val="16"/>
                <w:szCs w:val="16"/>
              </w:rPr>
            </w:pPr>
            <w:r w:rsidRPr="006902EB">
              <w:rPr>
                <w:i/>
                <w:iCs/>
                <w:color w:val="000000"/>
                <w:sz w:val="16"/>
                <w:szCs w:val="16"/>
              </w:rPr>
              <w:t>79 371,1</w:t>
            </w:r>
          </w:p>
        </w:tc>
        <w:tc>
          <w:tcPr>
            <w:tcW w:w="995" w:type="dxa"/>
            <w:tcBorders>
              <w:top w:val="nil"/>
              <w:left w:val="nil"/>
              <w:bottom w:val="single" w:sz="4" w:space="0" w:color="auto"/>
              <w:right w:val="single" w:sz="4" w:space="0" w:color="auto"/>
            </w:tcBorders>
            <w:shd w:val="clear" w:color="auto" w:fill="auto"/>
            <w:vAlign w:val="center"/>
            <w:hideMark/>
          </w:tcPr>
          <w:p w14:paraId="00741E41" w14:textId="77777777" w:rsidR="000D6C3B" w:rsidRDefault="000D6C3B" w:rsidP="00A02DFB">
            <w:pPr>
              <w:jc w:val="center"/>
              <w:rPr>
                <w:i/>
                <w:iCs/>
                <w:color w:val="000000"/>
                <w:sz w:val="16"/>
                <w:szCs w:val="16"/>
              </w:rPr>
            </w:pPr>
            <w:r>
              <w:rPr>
                <w:i/>
                <w:iCs/>
                <w:color w:val="000000"/>
                <w:sz w:val="16"/>
                <w:szCs w:val="16"/>
              </w:rPr>
              <w:t>84 806,6</w:t>
            </w:r>
          </w:p>
        </w:tc>
        <w:tc>
          <w:tcPr>
            <w:tcW w:w="992" w:type="dxa"/>
            <w:tcBorders>
              <w:top w:val="nil"/>
              <w:left w:val="nil"/>
              <w:bottom w:val="single" w:sz="4" w:space="0" w:color="auto"/>
              <w:right w:val="single" w:sz="4" w:space="0" w:color="auto"/>
            </w:tcBorders>
            <w:shd w:val="clear" w:color="auto" w:fill="auto"/>
            <w:vAlign w:val="center"/>
            <w:hideMark/>
          </w:tcPr>
          <w:p w14:paraId="01B94A48" w14:textId="77777777" w:rsidR="000D6C3B" w:rsidRDefault="000D6C3B" w:rsidP="00A02DFB">
            <w:pPr>
              <w:jc w:val="center"/>
              <w:rPr>
                <w:i/>
                <w:iCs/>
                <w:color w:val="000000"/>
                <w:sz w:val="16"/>
                <w:szCs w:val="16"/>
              </w:rPr>
            </w:pPr>
            <w:r>
              <w:rPr>
                <w:i/>
                <w:iCs/>
                <w:color w:val="000000"/>
                <w:sz w:val="16"/>
                <w:szCs w:val="16"/>
              </w:rPr>
              <w:t>87 576,0</w:t>
            </w:r>
          </w:p>
        </w:tc>
      </w:tr>
      <w:tr w:rsidR="000D6C3B" w14:paraId="1F9377DC" w14:textId="77777777" w:rsidTr="00A02DFB">
        <w:trPr>
          <w:trHeight w:val="450"/>
        </w:trPr>
        <w:tc>
          <w:tcPr>
            <w:tcW w:w="497" w:type="dxa"/>
            <w:tcBorders>
              <w:top w:val="nil"/>
              <w:left w:val="single" w:sz="4" w:space="0" w:color="auto"/>
              <w:bottom w:val="single" w:sz="4" w:space="0" w:color="auto"/>
              <w:right w:val="single" w:sz="4" w:space="0" w:color="auto"/>
            </w:tcBorders>
            <w:shd w:val="clear" w:color="auto" w:fill="auto"/>
            <w:vAlign w:val="center"/>
            <w:hideMark/>
          </w:tcPr>
          <w:p w14:paraId="49C63921" w14:textId="77777777" w:rsidR="000D6C3B" w:rsidRPr="006902EB" w:rsidRDefault="000D6C3B" w:rsidP="00A02DFB">
            <w:pPr>
              <w:jc w:val="center"/>
              <w:rPr>
                <w:i/>
                <w:iCs/>
                <w:color w:val="000000"/>
                <w:sz w:val="16"/>
                <w:szCs w:val="16"/>
              </w:rPr>
            </w:pPr>
            <w:r w:rsidRPr="006902EB">
              <w:rPr>
                <w:i/>
                <w:iCs/>
                <w:color w:val="000000"/>
                <w:sz w:val="16"/>
                <w:szCs w:val="16"/>
              </w:rPr>
              <w:t>6.3</w:t>
            </w:r>
          </w:p>
        </w:tc>
        <w:tc>
          <w:tcPr>
            <w:tcW w:w="2617" w:type="dxa"/>
            <w:tcBorders>
              <w:top w:val="nil"/>
              <w:left w:val="nil"/>
              <w:bottom w:val="single" w:sz="4" w:space="0" w:color="auto"/>
              <w:right w:val="single" w:sz="4" w:space="0" w:color="auto"/>
            </w:tcBorders>
            <w:shd w:val="clear" w:color="auto" w:fill="auto"/>
            <w:vAlign w:val="center"/>
            <w:hideMark/>
          </w:tcPr>
          <w:p w14:paraId="548A798F" w14:textId="77777777" w:rsidR="000D6C3B" w:rsidRPr="006902EB" w:rsidRDefault="000D6C3B" w:rsidP="00A02DFB">
            <w:pPr>
              <w:jc w:val="both"/>
              <w:rPr>
                <w:i/>
                <w:iCs/>
                <w:color w:val="000000"/>
                <w:sz w:val="16"/>
                <w:szCs w:val="16"/>
              </w:rPr>
            </w:pPr>
            <w:r w:rsidRPr="006902EB">
              <w:rPr>
                <w:i/>
                <w:iCs/>
                <w:color w:val="000000"/>
                <w:sz w:val="16"/>
                <w:szCs w:val="16"/>
              </w:rPr>
              <w:t>Обеспечение жильем ветеранов Великой Отечественной войны</w:t>
            </w:r>
          </w:p>
        </w:tc>
        <w:tc>
          <w:tcPr>
            <w:tcW w:w="2551" w:type="dxa"/>
            <w:tcBorders>
              <w:top w:val="nil"/>
              <w:left w:val="nil"/>
              <w:bottom w:val="single" w:sz="4" w:space="0" w:color="auto"/>
              <w:right w:val="single" w:sz="4" w:space="0" w:color="auto"/>
            </w:tcBorders>
            <w:shd w:val="clear" w:color="auto" w:fill="auto"/>
            <w:vAlign w:val="center"/>
            <w:hideMark/>
          </w:tcPr>
          <w:p w14:paraId="5F66433B" w14:textId="77777777" w:rsidR="000D6C3B" w:rsidRPr="006902EB" w:rsidRDefault="000D6C3B" w:rsidP="00A02DFB">
            <w:pPr>
              <w:jc w:val="both"/>
              <w:rPr>
                <w:i/>
                <w:iCs/>
                <w:sz w:val="16"/>
                <w:szCs w:val="16"/>
              </w:rPr>
            </w:pPr>
            <w:r w:rsidRPr="006902EB">
              <w:rPr>
                <w:i/>
                <w:iCs/>
                <w:sz w:val="16"/>
                <w:szCs w:val="16"/>
              </w:rPr>
              <w:t>по 1 выплате в 2024 и 2025 годах</w:t>
            </w:r>
          </w:p>
        </w:tc>
        <w:tc>
          <w:tcPr>
            <w:tcW w:w="991" w:type="dxa"/>
            <w:tcBorders>
              <w:top w:val="nil"/>
              <w:left w:val="nil"/>
              <w:bottom w:val="single" w:sz="4" w:space="0" w:color="auto"/>
              <w:right w:val="single" w:sz="4" w:space="0" w:color="auto"/>
            </w:tcBorders>
            <w:shd w:val="clear" w:color="auto" w:fill="auto"/>
            <w:vAlign w:val="center"/>
            <w:hideMark/>
          </w:tcPr>
          <w:p w14:paraId="712E17EE" w14:textId="77777777" w:rsidR="000D6C3B" w:rsidRPr="006902EB" w:rsidRDefault="000D6C3B" w:rsidP="00A02DFB">
            <w:pPr>
              <w:jc w:val="center"/>
              <w:rPr>
                <w:i/>
                <w:iCs/>
                <w:color w:val="000000"/>
                <w:sz w:val="16"/>
                <w:szCs w:val="16"/>
              </w:rPr>
            </w:pPr>
            <w:r w:rsidRPr="006902EB">
              <w:rPr>
                <w:i/>
                <w:iCs/>
                <w:color w:val="000000"/>
                <w:sz w:val="16"/>
                <w:szCs w:val="16"/>
              </w:rPr>
              <w:t>2 418,0</w:t>
            </w:r>
          </w:p>
        </w:tc>
        <w:tc>
          <w:tcPr>
            <w:tcW w:w="991" w:type="dxa"/>
            <w:tcBorders>
              <w:top w:val="nil"/>
              <w:left w:val="nil"/>
              <w:bottom w:val="single" w:sz="4" w:space="0" w:color="auto"/>
              <w:right w:val="single" w:sz="4" w:space="0" w:color="auto"/>
            </w:tcBorders>
            <w:shd w:val="clear" w:color="auto" w:fill="auto"/>
            <w:vAlign w:val="center"/>
            <w:hideMark/>
          </w:tcPr>
          <w:p w14:paraId="1058FC13" w14:textId="77777777" w:rsidR="000D6C3B" w:rsidRPr="006902EB" w:rsidRDefault="000D6C3B" w:rsidP="00A02DFB">
            <w:pPr>
              <w:jc w:val="center"/>
              <w:rPr>
                <w:i/>
                <w:iCs/>
                <w:color w:val="000000"/>
                <w:sz w:val="16"/>
                <w:szCs w:val="16"/>
              </w:rPr>
            </w:pPr>
            <w:r w:rsidRPr="006902EB">
              <w:rPr>
                <w:i/>
                <w:iCs/>
                <w:color w:val="000000"/>
                <w:sz w:val="16"/>
                <w:szCs w:val="16"/>
              </w:rPr>
              <w:t>1 209,0</w:t>
            </w:r>
          </w:p>
        </w:tc>
        <w:tc>
          <w:tcPr>
            <w:tcW w:w="995" w:type="dxa"/>
            <w:tcBorders>
              <w:top w:val="nil"/>
              <w:left w:val="nil"/>
              <w:bottom w:val="single" w:sz="4" w:space="0" w:color="auto"/>
              <w:right w:val="single" w:sz="4" w:space="0" w:color="auto"/>
            </w:tcBorders>
            <w:shd w:val="clear" w:color="auto" w:fill="auto"/>
            <w:vAlign w:val="center"/>
            <w:hideMark/>
          </w:tcPr>
          <w:p w14:paraId="40CB2D0F" w14:textId="77777777" w:rsidR="000D6C3B" w:rsidRDefault="000D6C3B" w:rsidP="00A02DFB">
            <w:pPr>
              <w:jc w:val="center"/>
              <w:rPr>
                <w:i/>
                <w:iCs/>
                <w:color w:val="000000"/>
                <w:sz w:val="16"/>
                <w:szCs w:val="16"/>
              </w:rPr>
            </w:pPr>
            <w:r>
              <w:rPr>
                <w:i/>
                <w:iCs/>
                <w:color w:val="000000"/>
                <w:sz w:val="16"/>
                <w:szCs w:val="16"/>
              </w:rPr>
              <w:t>1 209,0</w:t>
            </w:r>
          </w:p>
        </w:tc>
        <w:tc>
          <w:tcPr>
            <w:tcW w:w="992" w:type="dxa"/>
            <w:tcBorders>
              <w:top w:val="nil"/>
              <w:left w:val="nil"/>
              <w:bottom w:val="single" w:sz="4" w:space="0" w:color="auto"/>
              <w:right w:val="single" w:sz="4" w:space="0" w:color="auto"/>
            </w:tcBorders>
            <w:shd w:val="clear" w:color="auto" w:fill="auto"/>
            <w:vAlign w:val="center"/>
            <w:hideMark/>
          </w:tcPr>
          <w:p w14:paraId="4D8C6F37" w14:textId="77777777" w:rsidR="000D6C3B" w:rsidRDefault="000D6C3B" w:rsidP="00A02DFB">
            <w:pPr>
              <w:jc w:val="center"/>
              <w:rPr>
                <w:i/>
                <w:iCs/>
                <w:color w:val="000000"/>
                <w:sz w:val="16"/>
                <w:szCs w:val="16"/>
              </w:rPr>
            </w:pPr>
            <w:r>
              <w:rPr>
                <w:i/>
                <w:iCs/>
                <w:color w:val="000000"/>
                <w:sz w:val="16"/>
                <w:szCs w:val="16"/>
              </w:rPr>
              <w:t> </w:t>
            </w:r>
          </w:p>
        </w:tc>
      </w:tr>
      <w:tr w:rsidR="000D6C3B" w14:paraId="146E963A" w14:textId="77777777" w:rsidTr="00A02DFB">
        <w:trPr>
          <w:trHeight w:val="975"/>
        </w:trPr>
        <w:tc>
          <w:tcPr>
            <w:tcW w:w="49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69F575" w14:textId="77777777" w:rsidR="000D6C3B" w:rsidRPr="006902EB" w:rsidRDefault="000D6C3B" w:rsidP="00A02DFB">
            <w:pPr>
              <w:jc w:val="center"/>
              <w:rPr>
                <w:i/>
                <w:iCs/>
                <w:sz w:val="16"/>
                <w:szCs w:val="16"/>
              </w:rPr>
            </w:pPr>
            <w:r w:rsidRPr="006902EB">
              <w:rPr>
                <w:i/>
                <w:iCs/>
                <w:sz w:val="16"/>
                <w:szCs w:val="16"/>
              </w:rPr>
              <w:t>6.4</w:t>
            </w:r>
          </w:p>
        </w:tc>
        <w:tc>
          <w:tcPr>
            <w:tcW w:w="2617" w:type="dxa"/>
            <w:tcBorders>
              <w:top w:val="single" w:sz="4" w:space="0" w:color="auto"/>
              <w:left w:val="nil"/>
              <w:bottom w:val="single" w:sz="4" w:space="0" w:color="auto"/>
              <w:right w:val="single" w:sz="4" w:space="0" w:color="auto"/>
            </w:tcBorders>
            <w:shd w:val="clear" w:color="auto" w:fill="auto"/>
            <w:vAlign w:val="center"/>
            <w:hideMark/>
          </w:tcPr>
          <w:p w14:paraId="36FA6EBC" w14:textId="77777777" w:rsidR="000D6C3B" w:rsidRPr="006902EB" w:rsidRDefault="000D6C3B" w:rsidP="00A02DFB">
            <w:pPr>
              <w:jc w:val="both"/>
              <w:rPr>
                <w:i/>
                <w:iCs/>
                <w:sz w:val="16"/>
                <w:szCs w:val="16"/>
              </w:rPr>
            </w:pPr>
            <w:r w:rsidRPr="006902EB">
              <w:rPr>
                <w:i/>
                <w:iCs/>
                <w:sz w:val="16"/>
                <w:szCs w:val="16"/>
              </w:rPr>
              <w:t>Переселение граждан из жилых помещений, не отвечающим требованиям в связи превышением предельно допустимой концентрации фенола и формальдегида</w:t>
            </w:r>
          </w:p>
        </w:tc>
        <w:tc>
          <w:tcPr>
            <w:tcW w:w="2551" w:type="dxa"/>
            <w:tcBorders>
              <w:top w:val="single" w:sz="4" w:space="0" w:color="auto"/>
              <w:left w:val="nil"/>
              <w:bottom w:val="single" w:sz="4" w:space="0" w:color="auto"/>
              <w:right w:val="single" w:sz="4" w:space="0" w:color="auto"/>
            </w:tcBorders>
            <w:shd w:val="clear" w:color="auto" w:fill="auto"/>
            <w:vAlign w:val="center"/>
            <w:hideMark/>
          </w:tcPr>
          <w:p w14:paraId="4076E50F" w14:textId="77777777" w:rsidR="000D6C3B" w:rsidRPr="006902EB" w:rsidRDefault="000D6C3B" w:rsidP="00A02DFB">
            <w:pPr>
              <w:jc w:val="both"/>
              <w:rPr>
                <w:i/>
                <w:iCs/>
                <w:sz w:val="16"/>
                <w:szCs w:val="16"/>
              </w:rPr>
            </w:pPr>
            <w:r w:rsidRPr="006902EB">
              <w:rPr>
                <w:i/>
                <w:iCs/>
                <w:sz w:val="16"/>
                <w:szCs w:val="16"/>
              </w:rPr>
              <w:t>предоставление социальной выплаты гражданам (2024 год – 4 выплаты, 2025 год –4, 2026 год –5)</w:t>
            </w:r>
          </w:p>
        </w:tc>
        <w:tc>
          <w:tcPr>
            <w:tcW w:w="991" w:type="dxa"/>
            <w:tcBorders>
              <w:top w:val="single" w:sz="4" w:space="0" w:color="auto"/>
              <w:left w:val="nil"/>
              <w:bottom w:val="single" w:sz="4" w:space="0" w:color="auto"/>
              <w:right w:val="single" w:sz="4" w:space="0" w:color="auto"/>
            </w:tcBorders>
            <w:shd w:val="clear" w:color="auto" w:fill="auto"/>
            <w:vAlign w:val="center"/>
            <w:hideMark/>
          </w:tcPr>
          <w:p w14:paraId="2C3E4438" w14:textId="77777777" w:rsidR="000D6C3B" w:rsidRPr="006902EB" w:rsidRDefault="000D6C3B" w:rsidP="00A02DFB">
            <w:pPr>
              <w:jc w:val="center"/>
              <w:rPr>
                <w:i/>
                <w:iCs/>
                <w:sz w:val="16"/>
                <w:szCs w:val="16"/>
              </w:rPr>
            </w:pPr>
            <w:r w:rsidRPr="006902EB">
              <w:rPr>
                <w:i/>
                <w:iCs/>
                <w:sz w:val="16"/>
                <w:szCs w:val="16"/>
              </w:rPr>
              <w:t>103 126,8</w:t>
            </w:r>
          </w:p>
        </w:tc>
        <w:tc>
          <w:tcPr>
            <w:tcW w:w="991" w:type="dxa"/>
            <w:tcBorders>
              <w:top w:val="single" w:sz="4" w:space="0" w:color="auto"/>
              <w:left w:val="nil"/>
              <w:bottom w:val="single" w:sz="4" w:space="0" w:color="auto"/>
              <w:right w:val="single" w:sz="4" w:space="0" w:color="auto"/>
            </w:tcBorders>
            <w:shd w:val="clear" w:color="auto" w:fill="auto"/>
            <w:vAlign w:val="center"/>
            <w:hideMark/>
          </w:tcPr>
          <w:p w14:paraId="6BCBF507" w14:textId="77777777" w:rsidR="000D6C3B" w:rsidRPr="006902EB" w:rsidRDefault="000D6C3B" w:rsidP="00A02DFB">
            <w:pPr>
              <w:jc w:val="center"/>
              <w:rPr>
                <w:i/>
                <w:iCs/>
                <w:sz w:val="16"/>
                <w:szCs w:val="16"/>
              </w:rPr>
            </w:pPr>
            <w:r w:rsidRPr="006902EB">
              <w:rPr>
                <w:i/>
                <w:iCs/>
                <w:sz w:val="16"/>
                <w:szCs w:val="16"/>
              </w:rPr>
              <w:t>29 551,3</w:t>
            </w:r>
          </w:p>
        </w:tc>
        <w:tc>
          <w:tcPr>
            <w:tcW w:w="995" w:type="dxa"/>
            <w:tcBorders>
              <w:top w:val="single" w:sz="4" w:space="0" w:color="auto"/>
              <w:left w:val="nil"/>
              <w:bottom w:val="single" w:sz="4" w:space="0" w:color="auto"/>
              <w:right w:val="single" w:sz="4" w:space="0" w:color="auto"/>
            </w:tcBorders>
            <w:shd w:val="clear" w:color="auto" w:fill="auto"/>
            <w:vAlign w:val="center"/>
            <w:hideMark/>
          </w:tcPr>
          <w:p w14:paraId="0A8401D6" w14:textId="77777777" w:rsidR="000D6C3B" w:rsidRDefault="000D6C3B" w:rsidP="00A02DFB">
            <w:pPr>
              <w:jc w:val="center"/>
              <w:rPr>
                <w:i/>
                <w:iCs/>
                <w:sz w:val="16"/>
                <w:szCs w:val="16"/>
              </w:rPr>
            </w:pPr>
            <w:r>
              <w:rPr>
                <w:i/>
                <w:iCs/>
                <w:sz w:val="16"/>
                <w:szCs w:val="16"/>
              </w:rPr>
              <w:t>31 768,5</w:t>
            </w:r>
          </w:p>
        </w:tc>
        <w:tc>
          <w:tcPr>
            <w:tcW w:w="992" w:type="dxa"/>
            <w:tcBorders>
              <w:top w:val="single" w:sz="4" w:space="0" w:color="auto"/>
              <w:left w:val="nil"/>
              <w:bottom w:val="single" w:sz="4" w:space="0" w:color="auto"/>
              <w:right w:val="single" w:sz="4" w:space="0" w:color="auto"/>
            </w:tcBorders>
            <w:shd w:val="clear" w:color="auto" w:fill="auto"/>
            <w:vAlign w:val="center"/>
            <w:hideMark/>
          </w:tcPr>
          <w:p w14:paraId="05471EA0" w14:textId="77777777" w:rsidR="000D6C3B" w:rsidRDefault="000D6C3B" w:rsidP="00A02DFB">
            <w:pPr>
              <w:jc w:val="center"/>
              <w:rPr>
                <w:i/>
                <w:iCs/>
                <w:sz w:val="16"/>
                <w:szCs w:val="16"/>
              </w:rPr>
            </w:pPr>
            <w:r>
              <w:rPr>
                <w:i/>
                <w:iCs/>
                <w:sz w:val="16"/>
                <w:szCs w:val="16"/>
              </w:rPr>
              <w:t>41 807,0</w:t>
            </w:r>
          </w:p>
        </w:tc>
      </w:tr>
      <w:tr w:rsidR="000D6C3B" w14:paraId="65F5939A" w14:textId="77777777" w:rsidTr="00A02DFB">
        <w:trPr>
          <w:trHeight w:val="450"/>
        </w:trPr>
        <w:tc>
          <w:tcPr>
            <w:tcW w:w="49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185E817" w14:textId="77777777" w:rsidR="000D6C3B" w:rsidRPr="006902EB" w:rsidRDefault="000D6C3B" w:rsidP="00A02DFB">
            <w:pPr>
              <w:jc w:val="center"/>
              <w:rPr>
                <w:i/>
                <w:iCs/>
                <w:sz w:val="16"/>
                <w:szCs w:val="16"/>
              </w:rPr>
            </w:pPr>
            <w:r w:rsidRPr="006902EB">
              <w:rPr>
                <w:i/>
                <w:iCs/>
                <w:sz w:val="16"/>
                <w:szCs w:val="16"/>
              </w:rPr>
              <w:t>6.5</w:t>
            </w:r>
          </w:p>
        </w:tc>
        <w:tc>
          <w:tcPr>
            <w:tcW w:w="261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9259CF6" w14:textId="77777777" w:rsidR="000D6C3B" w:rsidRPr="006902EB" w:rsidRDefault="000D6C3B" w:rsidP="00A02DFB">
            <w:pPr>
              <w:jc w:val="both"/>
              <w:rPr>
                <w:i/>
                <w:iCs/>
                <w:sz w:val="16"/>
                <w:szCs w:val="16"/>
              </w:rPr>
            </w:pPr>
            <w:r w:rsidRPr="006902EB">
              <w:rPr>
                <w:i/>
                <w:iCs/>
                <w:sz w:val="16"/>
                <w:szCs w:val="16"/>
              </w:rPr>
              <w:t>Приобретение жилых помещений для обеспечения жильем граждан, переселяемых их жилых домов, признанных аварийными, а также для формирования маневренного фонда</w:t>
            </w:r>
          </w:p>
        </w:tc>
        <w:tc>
          <w:tcPr>
            <w:tcW w:w="2551" w:type="dxa"/>
            <w:tcBorders>
              <w:top w:val="single" w:sz="4" w:space="0" w:color="auto"/>
              <w:left w:val="nil"/>
              <w:bottom w:val="single" w:sz="4" w:space="0" w:color="auto"/>
              <w:right w:val="single" w:sz="4" w:space="0" w:color="auto"/>
            </w:tcBorders>
            <w:shd w:val="clear" w:color="auto" w:fill="auto"/>
            <w:vAlign w:val="center"/>
            <w:hideMark/>
          </w:tcPr>
          <w:p w14:paraId="730364B4" w14:textId="77777777" w:rsidR="000D6C3B" w:rsidRPr="006902EB" w:rsidRDefault="000D6C3B" w:rsidP="00A02DFB">
            <w:pPr>
              <w:jc w:val="both"/>
              <w:rPr>
                <w:i/>
                <w:iCs/>
                <w:sz w:val="16"/>
                <w:szCs w:val="16"/>
              </w:rPr>
            </w:pPr>
            <w:r w:rsidRPr="006902EB">
              <w:rPr>
                <w:i/>
                <w:iCs/>
                <w:sz w:val="16"/>
                <w:szCs w:val="16"/>
              </w:rPr>
              <w:t>приобретение квартир (2024 год – 29 квартир, 2025 год – 44, 2026 год – 46)</w:t>
            </w:r>
          </w:p>
        </w:tc>
        <w:tc>
          <w:tcPr>
            <w:tcW w:w="991" w:type="dxa"/>
            <w:tcBorders>
              <w:top w:val="single" w:sz="4" w:space="0" w:color="auto"/>
              <w:left w:val="nil"/>
              <w:bottom w:val="single" w:sz="4" w:space="0" w:color="auto"/>
              <w:right w:val="single" w:sz="4" w:space="0" w:color="auto"/>
            </w:tcBorders>
            <w:shd w:val="clear" w:color="auto" w:fill="auto"/>
            <w:vAlign w:val="center"/>
            <w:hideMark/>
          </w:tcPr>
          <w:p w14:paraId="643B3756" w14:textId="77777777" w:rsidR="000D6C3B" w:rsidRPr="006902EB" w:rsidRDefault="000D6C3B" w:rsidP="00A02DFB">
            <w:pPr>
              <w:jc w:val="center"/>
              <w:rPr>
                <w:i/>
                <w:iCs/>
                <w:sz w:val="16"/>
                <w:szCs w:val="16"/>
              </w:rPr>
            </w:pPr>
            <w:r w:rsidRPr="006902EB">
              <w:rPr>
                <w:i/>
                <w:iCs/>
                <w:sz w:val="16"/>
                <w:szCs w:val="16"/>
              </w:rPr>
              <w:t>515 468,5</w:t>
            </w:r>
          </w:p>
        </w:tc>
        <w:tc>
          <w:tcPr>
            <w:tcW w:w="991" w:type="dxa"/>
            <w:tcBorders>
              <w:top w:val="single" w:sz="4" w:space="0" w:color="auto"/>
              <w:left w:val="nil"/>
              <w:bottom w:val="single" w:sz="4" w:space="0" w:color="auto"/>
              <w:right w:val="single" w:sz="4" w:space="0" w:color="auto"/>
            </w:tcBorders>
            <w:shd w:val="clear" w:color="auto" w:fill="auto"/>
            <w:vAlign w:val="center"/>
            <w:hideMark/>
          </w:tcPr>
          <w:p w14:paraId="4EC6D873" w14:textId="77777777" w:rsidR="000D6C3B" w:rsidRPr="006902EB" w:rsidRDefault="000D6C3B" w:rsidP="00A02DFB">
            <w:pPr>
              <w:jc w:val="center"/>
              <w:rPr>
                <w:i/>
                <w:iCs/>
                <w:sz w:val="16"/>
                <w:szCs w:val="16"/>
              </w:rPr>
            </w:pPr>
            <w:r w:rsidRPr="006902EB">
              <w:rPr>
                <w:i/>
                <w:iCs/>
                <w:sz w:val="16"/>
                <w:szCs w:val="16"/>
              </w:rPr>
              <w:t>154 635,1</w:t>
            </w:r>
          </w:p>
        </w:tc>
        <w:tc>
          <w:tcPr>
            <w:tcW w:w="995" w:type="dxa"/>
            <w:tcBorders>
              <w:top w:val="single" w:sz="4" w:space="0" w:color="auto"/>
              <w:left w:val="nil"/>
              <w:bottom w:val="single" w:sz="4" w:space="0" w:color="auto"/>
              <w:right w:val="single" w:sz="4" w:space="0" w:color="auto"/>
            </w:tcBorders>
            <w:shd w:val="clear" w:color="auto" w:fill="auto"/>
            <w:vAlign w:val="center"/>
            <w:hideMark/>
          </w:tcPr>
          <w:p w14:paraId="3D6A976F" w14:textId="77777777" w:rsidR="000D6C3B" w:rsidRDefault="000D6C3B" w:rsidP="00A02DFB">
            <w:pPr>
              <w:jc w:val="center"/>
              <w:rPr>
                <w:i/>
                <w:iCs/>
                <w:sz w:val="16"/>
                <w:szCs w:val="16"/>
              </w:rPr>
            </w:pPr>
            <w:r>
              <w:rPr>
                <w:i/>
                <w:iCs/>
                <w:sz w:val="16"/>
                <w:szCs w:val="16"/>
              </w:rPr>
              <w:t>180 416,7</w:t>
            </w:r>
          </w:p>
        </w:tc>
        <w:tc>
          <w:tcPr>
            <w:tcW w:w="992" w:type="dxa"/>
            <w:tcBorders>
              <w:top w:val="single" w:sz="4" w:space="0" w:color="auto"/>
              <w:left w:val="nil"/>
              <w:bottom w:val="single" w:sz="4" w:space="0" w:color="auto"/>
              <w:right w:val="single" w:sz="4" w:space="0" w:color="auto"/>
            </w:tcBorders>
            <w:shd w:val="clear" w:color="auto" w:fill="auto"/>
            <w:vAlign w:val="center"/>
            <w:hideMark/>
          </w:tcPr>
          <w:p w14:paraId="3D404721" w14:textId="77777777" w:rsidR="000D6C3B" w:rsidRDefault="000D6C3B" w:rsidP="00A02DFB">
            <w:pPr>
              <w:jc w:val="center"/>
              <w:rPr>
                <w:i/>
                <w:iCs/>
                <w:sz w:val="16"/>
                <w:szCs w:val="16"/>
              </w:rPr>
            </w:pPr>
            <w:r>
              <w:rPr>
                <w:i/>
                <w:iCs/>
                <w:sz w:val="16"/>
                <w:szCs w:val="16"/>
              </w:rPr>
              <w:t>180 416,7</w:t>
            </w:r>
          </w:p>
        </w:tc>
      </w:tr>
      <w:tr w:rsidR="000D6C3B" w14:paraId="48DAE672" w14:textId="77777777" w:rsidTr="00A02DFB">
        <w:trPr>
          <w:trHeight w:val="900"/>
        </w:trPr>
        <w:tc>
          <w:tcPr>
            <w:tcW w:w="497" w:type="dxa"/>
            <w:vMerge/>
            <w:tcBorders>
              <w:top w:val="single" w:sz="4" w:space="0" w:color="auto"/>
              <w:left w:val="single" w:sz="4" w:space="0" w:color="auto"/>
              <w:bottom w:val="single" w:sz="4" w:space="0" w:color="auto"/>
              <w:right w:val="single" w:sz="4" w:space="0" w:color="auto"/>
            </w:tcBorders>
            <w:vAlign w:val="center"/>
            <w:hideMark/>
          </w:tcPr>
          <w:p w14:paraId="192C7A40" w14:textId="77777777" w:rsidR="000D6C3B" w:rsidRPr="006902EB" w:rsidRDefault="000D6C3B" w:rsidP="00A02DFB">
            <w:pPr>
              <w:rPr>
                <w:i/>
                <w:iCs/>
                <w:sz w:val="16"/>
                <w:szCs w:val="16"/>
              </w:rPr>
            </w:pPr>
          </w:p>
        </w:tc>
        <w:tc>
          <w:tcPr>
            <w:tcW w:w="2617" w:type="dxa"/>
            <w:vMerge/>
            <w:tcBorders>
              <w:top w:val="single" w:sz="4" w:space="0" w:color="auto"/>
              <w:left w:val="single" w:sz="4" w:space="0" w:color="auto"/>
              <w:bottom w:val="single" w:sz="4" w:space="0" w:color="auto"/>
              <w:right w:val="single" w:sz="4" w:space="0" w:color="auto"/>
            </w:tcBorders>
            <w:vAlign w:val="center"/>
            <w:hideMark/>
          </w:tcPr>
          <w:p w14:paraId="5A5AB407" w14:textId="77777777" w:rsidR="000D6C3B" w:rsidRPr="006902EB" w:rsidRDefault="000D6C3B" w:rsidP="00A02DFB">
            <w:pPr>
              <w:rPr>
                <w:i/>
                <w:iCs/>
                <w:sz w:val="16"/>
                <w:szCs w:val="16"/>
              </w:rPr>
            </w:pPr>
          </w:p>
        </w:tc>
        <w:tc>
          <w:tcPr>
            <w:tcW w:w="2551" w:type="dxa"/>
            <w:tcBorders>
              <w:top w:val="single" w:sz="4" w:space="0" w:color="auto"/>
              <w:left w:val="nil"/>
              <w:bottom w:val="single" w:sz="4" w:space="0" w:color="auto"/>
              <w:right w:val="single" w:sz="4" w:space="0" w:color="auto"/>
            </w:tcBorders>
            <w:shd w:val="clear" w:color="auto" w:fill="auto"/>
            <w:vAlign w:val="center"/>
            <w:hideMark/>
          </w:tcPr>
          <w:p w14:paraId="64B95505" w14:textId="77777777" w:rsidR="000D6C3B" w:rsidRPr="006902EB" w:rsidRDefault="000D6C3B" w:rsidP="00A02DFB">
            <w:pPr>
              <w:jc w:val="both"/>
              <w:rPr>
                <w:i/>
                <w:iCs/>
                <w:sz w:val="16"/>
                <w:szCs w:val="16"/>
              </w:rPr>
            </w:pPr>
            <w:r w:rsidRPr="006902EB">
              <w:rPr>
                <w:i/>
                <w:iCs/>
                <w:sz w:val="16"/>
                <w:szCs w:val="16"/>
              </w:rPr>
              <w:t xml:space="preserve">выплата выкупной цены за изымаемое жилое помещение  собственникам - 2024 го5 - 5 выплат, 2025 и 2026 по 3 выплаты ежегодно </w:t>
            </w:r>
          </w:p>
        </w:tc>
        <w:tc>
          <w:tcPr>
            <w:tcW w:w="991" w:type="dxa"/>
            <w:tcBorders>
              <w:top w:val="single" w:sz="4" w:space="0" w:color="auto"/>
              <w:left w:val="nil"/>
              <w:bottom w:val="single" w:sz="4" w:space="0" w:color="auto"/>
              <w:right w:val="single" w:sz="4" w:space="0" w:color="auto"/>
            </w:tcBorders>
            <w:shd w:val="clear" w:color="auto" w:fill="auto"/>
            <w:vAlign w:val="center"/>
            <w:hideMark/>
          </w:tcPr>
          <w:p w14:paraId="34FF90E9" w14:textId="77777777" w:rsidR="000D6C3B" w:rsidRPr="006902EB" w:rsidRDefault="000D6C3B" w:rsidP="00A02DFB">
            <w:pPr>
              <w:jc w:val="center"/>
              <w:rPr>
                <w:i/>
                <w:iCs/>
                <w:sz w:val="16"/>
                <w:szCs w:val="16"/>
              </w:rPr>
            </w:pPr>
            <w:r w:rsidRPr="006902EB">
              <w:rPr>
                <w:i/>
                <w:iCs/>
                <w:sz w:val="16"/>
                <w:szCs w:val="16"/>
              </w:rPr>
              <w:t>43 091,9</w:t>
            </w:r>
          </w:p>
        </w:tc>
        <w:tc>
          <w:tcPr>
            <w:tcW w:w="991" w:type="dxa"/>
            <w:tcBorders>
              <w:top w:val="single" w:sz="4" w:space="0" w:color="auto"/>
              <w:left w:val="nil"/>
              <w:bottom w:val="single" w:sz="4" w:space="0" w:color="auto"/>
              <w:right w:val="single" w:sz="4" w:space="0" w:color="auto"/>
            </w:tcBorders>
            <w:shd w:val="clear" w:color="auto" w:fill="auto"/>
            <w:vAlign w:val="center"/>
            <w:hideMark/>
          </w:tcPr>
          <w:p w14:paraId="4B670A4B" w14:textId="77777777" w:rsidR="000D6C3B" w:rsidRPr="006902EB" w:rsidRDefault="000D6C3B" w:rsidP="00A02DFB">
            <w:pPr>
              <w:jc w:val="center"/>
              <w:rPr>
                <w:i/>
                <w:iCs/>
                <w:sz w:val="16"/>
                <w:szCs w:val="16"/>
              </w:rPr>
            </w:pPr>
            <w:r w:rsidRPr="006902EB">
              <w:rPr>
                <w:i/>
                <w:iCs/>
                <w:sz w:val="16"/>
                <w:szCs w:val="16"/>
              </w:rPr>
              <w:t>19 000,0</w:t>
            </w:r>
          </w:p>
        </w:tc>
        <w:tc>
          <w:tcPr>
            <w:tcW w:w="995" w:type="dxa"/>
            <w:tcBorders>
              <w:top w:val="single" w:sz="4" w:space="0" w:color="auto"/>
              <w:left w:val="nil"/>
              <w:bottom w:val="single" w:sz="4" w:space="0" w:color="auto"/>
              <w:right w:val="single" w:sz="4" w:space="0" w:color="auto"/>
            </w:tcBorders>
            <w:shd w:val="clear" w:color="auto" w:fill="auto"/>
            <w:vAlign w:val="center"/>
            <w:hideMark/>
          </w:tcPr>
          <w:p w14:paraId="4B02BC4F" w14:textId="77777777" w:rsidR="000D6C3B" w:rsidRDefault="000D6C3B" w:rsidP="00A02DFB">
            <w:pPr>
              <w:jc w:val="center"/>
              <w:rPr>
                <w:i/>
                <w:iCs/>
                <w:sz w:val="16"/>
                <w:szCs w:val="16"/>
              </w:rPr>
            </w:pPr>
            <w:r>
              <w:rPr>
                <w:i/>
                <w:iCs/>
                <w:sz w:val="16"/>
                <w:szCs w:val="16"/>
              </w:rPr>
              <w:t>12 046,0</w:t>
            </w:r>
          </w:p>
        </w:tc>
        <w:tc>
          <w:tcPr>
            <w:tcW w:w="992" w:type="dxa"/>
            <w:tcBorders>
              <w:top w:val="single" w:sz="4" w:space="0" w:color="auto"/>
              <w:left w:val="nil"/>
              <w:bottom w:val="single" w:sz="4" w:space="0" w:color="auto"/>
              <w:right w:val="single" w:sz="4" w:space="0" w:color="auto"/>
            </w:tcBorders>
            <w:shd w:val="clear" w:color="auto" w:fill="auto"/>
            <w:vAlign w:val="center"/>
            <w:hideMark/>
          </w:tcPr>
          <w:p w14:paraId="42FEED1A" w14:textId="77777777" w:rsidR="000D6C3B" w:rsidRDefault="000D6C3B" w:rsidP="00A02DFB">
            <w:pPr>
              <w:jc w:val="center"/>
              <w:rPr>
                <w:i/>
                <w:iCs/>
                <w:sz w:val="16"/>
                <w:szCs w:val="16"/>
              </w:rPr>
            </w:pPr>
            <w:r>
              <w:rPr>
                <w:i/>
                <w:iCs/>
                <w:sz w:val="16"/>
                <w:szCs w:val="16"/>
              </w:rPr>
              <w:t>12 046,0</w:t>
            </w:r>
          </w:p>
        </w:tc>
      </w:tr>
      <w:tr w:rsidR="000D6C3B" w14:paraId="6B210A1F" w14:textId="77777777" w:rsidTr="00A02DFB">
        <w:trPr>
          <w:trHeight w:val="450"/>
        </w:trPr>
        <w:tc>
          <w:tcPr>
            <w:tcW w:w="49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C781C1" w14:textId="77777777" w:rsidR="000D6C3B" w:rsidRPr="006902EB" w:rsidRDefault="000D6C3B" w:rsidP="00A02DFB">
            <w:pPr>
              <w:jc w:val="center"/>
              <w:rPr>
                <w:i/>
                <w:iCs/>
                <w:sz w:val="16"/>
                <w:szCs w:val="16"/>
              </w:rPr>
            </w:pPr>
            <w:r w:rsidRPr="006902EB">
              <w:rPr>
                <w:i/>
                <w:iCs/>
                <w:sz w:val="16"/>
                <w:szCs w:val="16"/>
              </w:rPr>
              <w:t>6.6</w:t>
            </w:r>
          </w:p>
        </w:tc>
        <w:tc>
          <w:tcPr>
            <w:tcW w:w="2617" w:type="dxa"/>
            <w:tcBorders>
              <w:top w:val="single" w:sz="4" w:space="0" w:color="auto"/>
              <w:left w:val="nil"/>
              <w:bottom w:val="single" w:sz="4" w:space="0" w:color="auto"/>
              <w:right w:val="single" w:sz="4" w:space="0" w:color="auto"/>
            </w:tcBorders>
            <w:shd w:val="clear" w:color="auto" w:fill="auto"/>
            <w:vAlign w:val="center"/>
            <w:hideMark/>
          </w:tcPr>
          <w:p w14:paraId="50C97086" w14:textId="77777777" w:rsidR="000D6C3B" w:rsidRPr="006902EB" w:rsidRDefault="000D6C3B" w:rsidP="00A02DFB">
            <w:pPr>
              <w:jc w:val="both"/>
              <w:rPr>
                <w:i/>
                <w:iCs/>
                <w:sz w:val="16"/>
                <w:szCs w:val="16"/>
              </w:rPr>
            </w:pPr>
            <w:r w:rsidRPr="006902EB">
              <w:rPr>
                <w:i/>
                <w:iCs/>
                <w:sz w:val="16"/>
                <w:szCs w:val="16"/>
              </w:rPr>
              <w:t>Приобретение жилого помещения для обмена жилых помещений инвалидов</w:t>
            </w:r>
          </w:p>
        </w:tc>
        <w:tc>
          <w:tcPr>
            <w:tcW w:w="2551" w:type="dxa"/>
            <w:tcBorders>
              <w:top w:val="single" w:sz="4" w:space="0" w:color="auto"/>
              <w:left w:val="nil"/>
              <w:bottom w:val="single" w:sz="4" w:space="0" w:color="auto"/>
              <w:right w:val="single" w:sz="4" w:space="0" w:color="auto"/>
            </w:tcBorders>
            <w:shd w:val="clear" w:color="auto" w:fill="auto"/>
            <w:vAlign w:val="center"/>
            <w:hideMark/>
          </w:tcPr>
          <w:p w14:paraId="5AEEB359" w14:textId="77777777" w:rsidR="000D6C3B" w:rsidRPr="006902EB" w:rsidRDefault="000D6C3B" w:rsidP="00A02DFB">
            <w:pPr>
              <w:jc w:val="both"/>
              <w:rPr>
                <w:i/>
                <w:iCs/>
                <w:sz w:val="16"/>
                <w:szCs w:val="16"/>
              </w:rPr>
            </w:pPr>
            <w:r w:rsidRPr="006902EB">
              <w:rPr>
                <w:i/>
                <w:iCs/>
                <w:sz w:val="16"/>
                <w:szCs w:val="16"/>
              </w:rPr>
              <w:t>1 квартира</w:t>
            </w:r>
          </w:p>
        </w:tc>
        <w:tc>
          <w:tcPr>
            <w:tcW w:w="991" w:type="dxa"/>
            <w:tcBorders>
              <w:top w:val="single" w:sz="4" w:space="0" w:color="auto"/>
              <w:left w:val="nil"/>
              <w:bottom w:val="single" w:sz="4" w:space="0" w:color="auto"/>
              <w:right w:val="single" w:sz="4" w:space="0" w:color="auto"/>
            </w:tcBorders>
            <w:shd w:val="clear" w:color="auto" w:fill="auto"/>
            <w:vAlign w:val="center"/>
            <w:hideMark/>
          </w:tcPr>
          <w:p w14:paraId="1263420A" w14:textId="77777777" w:rsidR="000D6C3B" w:rsidRPr="006902EB" w:rsidRDefault="000D6C3B" w:rsidP="00A02DFB">
            <w:pPr>
              <w:jc w:val="center"/>
              <w:rPr>
                <w:i/>
                <w:iCs/>
                <w:sz w:val="16"/>
                <w:szCs w:val="16"/>
              </w:rPr>
            </w:pPr>
            <w:r w:rsidRPr="006902EB">
              <w:rPr>
                <w:i/>
                <w:iCs/>
                <w:sz w:val="16"/>
                <w:szCs w:val="16"/>
              </w:rPr>
              <w:t>5 800,0</w:t>
            </w:r>
          </w:p>
        </w:tc>
        <w:tc>
          <w:tcPr>
            <w:tcW w:w="991" w:type="dxa"/>
            <w:tcBorders>
              <w:top w:val="single" w:sz="4" w:space="0" w:color="auto"/>
              <w:left w:val="nil"/>
              <w:bottom w:val="single" w:sz="4" w:space="0" w:color="auto"/>
              <w:right w:val="single" w:sz="4" w:space="0" w:color="auto"/>
            </w:tcBorders>
            <w:shd w:val="clear" w:color="auto" w:fill="auto"/>
            <w:vAlign w:val="center"/>
            <w:hideMark/>
          </w:tcPr>
          <w:p w14:paraId="04E931E8" w14:textId="77777777" w:rsidR="000D6C3B" w:rsidRPr="006902EB" w:rsidRDefault="000D6C3B" w:rsidP="00A02DFB">
            <w:pPr>
              <w:jc w:val="center"/>
              <w:rPr>
                <w:i/>
                <w:iCs/>
                <w:sz w:val="16"/>
                <w:szCs w:val="16"/>
              </w:rPr>
            </w:pPr>
            <w:r w:rsidRPr="006902EB">
              <w:rPr>
                <w:i/>
                <w:iCs/>
                <w:sz w:val="16"/>
                <w:szCs w:val="16"/>
              </w:rPr>
              <w:t>5 800,0</w:t>
            </w:r>
          </w:p>
        </w:tc>
        <w:tc>
          <w:tcPr>
            <w:tcW w:w="995" w:type="dxa"/>
            <w:tcBorders>
              <w:top w:val="single" w:sz="4" w:space="0" w:color="auto"/>
              <w:left w:val="nil"/>
              <w:bottom w:val="single" w:sz="4" w:space="0" w:color="auto"/>
              <w:right w:val="single" w:sz="4" w:space="0" w:color="auto"/>
            </w:tcBorders>
            <w:shd w:val="clear" w:color="auto" w:fill="auto"/>
            <w:vAlign w:val="center"/>
            <w:hideMark/>
          </w:tcPr>
          <w:p w14:paraId="012C5492" w14:textId="77777777" w:rsidR="000D6C3B" w:rsidRDefault="000D6C3B" w:rsidP="00A02DFB">
            <w:pPr>
              <w:jc w:val="center"/>
              <w:rPr>
                <w:i/>
                <w:iCs/>
                <w:sz w:val="16"/>
                <w:szCs w:val="16"/>
              </w:rPr>
            </w:pPr>
            <w:r>
              <w:rPr>
                <w:i/>
                <w:iCs/>
                <w:sz w:val="16"/>
                <w:szCs w:val="16"/>
              </w:rPr>
              <w:t> </w:t>
            </w:r>
          </w:p>
        </w:tc>
        <w:tc>
          <w:tcPr>
            <w:tcW w:w="992" w:type="dxa"/>
            <w:tcBorders>
              <w:top w:val="single" w:sz="4" w:space="0" w:color="auto"/>
              <w:left w:val="nil"/>
              <w:bottom w:val="single" w:sz="4" w:space="0" w:color="auto"/>
              <w:right w:val="single" w:sz="4" w:space="0" w:color="auto"/>
            </w:tcBorders>
            <w:shd w:val="clear" w:color="auto" w:fill="auto"/>
            <w:vAlign w:val="center"/>
            <w:hideMark/>
          </w:tcPr>
          <w:p w14:paraId="1CB51CDD" w14:textId="77777777" w:rsidR="000D6C3B" w:rsidRDefault="000D6C3B" w:rsidP="00A02DFB">
            <w:pPr>
              <w:jc w:val="center"/>
              <w:rPr>
                <w:i/>
                <w:iCs/>
                <w:sz w:val="16"/>
                <w:szCs w:val="16"/>
              </w:rPr>
            </w:pPr>
            <w:r>
              <w:rPr>
                <w:i/>
                <w:iCs/>
                <w:sz w:val="16"/>
                <w:szCs w:val="16"/>
              </w:rPr>
              <w:t> </w:t>
            </w:r>
          </w:p>
        </w:tc>
      </w:tr>
      <w:tr w:rsidR="000D6C3B" w14:paraId="707D939C" w14:textId="77777777" w:rsidTr="00A02DFB">
        <w:trPr>
          <w:trHeight w:val="1125"/>
        </w:trPr>
        <w:tc>
          <w:tcPr>
            <w:tcW w:w="49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8E49AC" w14:textId="77777777" w:rsidR="000D6C3B" w:rsidRPr="006902EB" w:rsidRDefault="000D6C3B" w:rsidP="00A02DFB">
            <w:pPr>
              <w:jc w:val="center"/>
              <w:rPr>
                <w:sz w:val="16"/>
                <w:szCs w:val="16"/>
              </w:rPr>
            </w:pPr>
            <w:r w:rsidRPr="006902EB">
              <w:rPr>
                <w:sz w:val="16"/>
                <w:szCs w:val="16"/>
              </w:rPr>
              <w:t>7</w:t>
            </w:r>
          </w:p>
        </w:tc>
        <w:tc>
          <w:tcPr>
            <w:tcW w:w="2617" w:type="dxa"/>
            <w:tcBorders>
              <w:top w:val="single" w:sz="4" w:space="0" w:color="auto"/>
              <w:left w:val="nil"/>
              <w:bottom w:val="single" w:sz="4" w:space="0" w:color="auto"/>
              <w:right w:val="single" w:sz="4" w:space="0" w:color="auto"/>
            </w:tcBorders>
            <w:shd w:val="clear" w:color="auto" w:fill="auto"/>
            <w:vAlign w:val="center"/>
            <w:hideMark/>
          </w:tcPr>
          <w:p w14:paraId="06AD3E34" w14:textId="77777777" w:rsidR="000D6C3B" w:rsidRPr="006902EB" w:rsidRDefault="000D6C3B" w:rsidP="00A02DFB">
            <w:pPr>
              <w:jc w:val="both"/>
              <w:rPr>
                <w:sz w:val="16"/>
                <w:szCs w:val="16"/>
              </w:rPr>
            </w:pPr>
            <w:r w:rsidRPr="006902EB">
              <w:rPr>
                <w:sz w:val="16"/>
                <w:szCs w:val="16"/>
              </w:rPr>
              <w:t xml:space="preserve">Приспособление жилого помещения инвалиду в многоквартирном доме </w:t>
            </w:r>
          </w:p>
        </w:tc>
        <w:tc>
          <w:tcPr>
            <w:tcW w:w="2551" w:type="dxa"/>
            <w:tcBorders>
              <w:top w:val="single" w:sz="4" w:space="0" w:color="auto"/>
              <w:left w:val="nil"/>
              <w:bottom w:val="single" w:sz="4" w:space="0" w:color="auto"/>
              <w:right w:val="single" w:sz="4" w:space="0" w:color="auto"/>
            </w:tcBorders>
            <w:shd w:val="clear" w:color="auto" w:fill="auto"/>
            <w:vAlign w:val="center"/>
            <w:hideMark/>
          </w:tcPr>
          <w:p w14:paraId="3F3807F7" w14:textId="77777777" w:rsidR="000D6C3B" w:rsidRPr="006902EB" w:rsidRDefault="000D6C3B" w:rsidP="00A02DFB">
            <w:pPr>
              <w:jc w:val="both"/>
              <w:rPr>
                <w:sz w:val="16"/>
                <w:szCs w:val="16"/>
              </w:rPr>
            </w:pPr>
            <w:r w:rsidRPr="006902EB">
              <w:rPr>
                <w:sz w:val="16"/>
                <w:szCs w:val="16"/>
              </w:rPr>
              <w:t>приспособление входной группы, лестничного марша пандусами для обеспечения доступности общего имущества в</w:t>
            </w:r>
            <w:r>
              <w:rPr>
                <w:sz w:val="16"/>
                <w:szCs w:val="16"/>
              </w:rPr>
              <w:t> </w:t>
            </w:r>
            <w:r w:rsidRPr="006902EB">
              <w:rPr>
                <w:sz w:val="16"/>
                <w:szCs w:val="16"/>
              </w:rPr>
              <w:t>многоквартирном доме по 18 адресам</w:t>
            </w:r>
          </w:p>
        </w:tc>
        <w:tc>
          <w:tcPr>
            <w:tcW w:w="991" w:type="dxa"/>
            <w:tcBorders>
              <w:top w:val="single" w:sz="4" w:space="0" w:color="auto"/>
              <w:left w:val="nil"/>
              <w:bottom w:val="single" w:sz="4" w:space="0" w:color="auto"/>
              <w:right w:val="single" w:sz="4" w:space="0" w:color="auto"/>
            </w:tcBorders>
            <w:shd w:val="clear" w:color="auto" w:fill="auto"/>
            <w:vAlign w:val="center"/>
            <w:hideMark/>
          </w:tcPr>
          <w:p w14:paraId="6396559C" w14:textId="77777777" w:rsidR="000D6C3B" w:rsidRPr="006902EB" w:rsidRDefault="000D6C3B" w:rsidP="00A02DFB">
            <w:pPr>
              <w:jc w:val="center"/>
              <w:rPr>
                <w:i/>
                <w:iCs/>
                <w:sz w:val="16"/>
                <w:szCs w:val="16"/>
              </w:rPr>
            </w:pPr>
            <w:r w:rsidRPr="006902EB">
              <w:rPr>
                <w:i/>
                <w:iCs/>
                <w:sz w:val="16"/>
                <w:szCs w:val="16"/>
              </w:rPr>
              <w:t>18 958,8</w:t>
            </w:r>
          </w:p>
        </w:tc>
        <w:tc>
          <w:tcPr>
            <w:tcW w:w="991" w:type="dxa"/>
            <w:tcBorders>
              <w:top w:val="single" w:sz="4" w:space="0" w:color="auto"/>
              <w:left w:val="nil"/>
              <w:bottom w:val="single" w:sz="4" w:space="0" w:color="auto"/>
              <w:right w:val="single" w:sz="4" w:space="0" w:color="auto"/>
            </w:tcBorders>
            <w:shd w:val="clear" w:color="auto" w:fill="auto"/>
            <w:vAlign w:val="center"/>
            <w:hideMark/>
          </w:tcPr>
          <w:p w14:paraId="195F3B6F" w14:textId="77777777" w:rsidR="000D6C3B" w:rsidRPr="006902EB" w:rsidRDefault="000D6C3B" w:rsidP="00A02DFB">
            <w:pPr>
              <w:jc w:val="center"/>
              <w:rPr>
                <w:sz w:val="16"/>
                <w:szCs w:val="16"/>
              </w:rPr>
            </w:pPr>
            <w:r w:rsidRPr="006902EB">
              <w:rPr>
                <w:sz w:val="16"/>
                <w:szCs w:val="16"/>
              </w:rPr>
              <w:t>18 958,8</w:t>
            </w:r>
          </w:p>
        </w:tc>
        <w:tc>
          <w:tcPr>
            <w:tcW w:w="995" w:type="dxa"/>
            <w:tcBorders>
              <w:top w:val="single" w:sz="4" w:space="0" w:color="auto"/>
              <w:left w:val="nil"/>
              <w:bottom w:val="single" w:sz="4" w:space="0" w:color="auto"/>
              <w:right w:val="single" w:sz="4" w:space="0" w:color="auto"/>
            </w:tcBorders>
            <w:shd w:val="clear" w:color="auto" w:fill="auto"/>
            <w:vAlign w:val="center"/>
            <w:hideMark/>
          </w:tcPr>
          <w:p w14:paraId="7577CB2A" w14:textId="77777777" w:rsidR="000D6C3B" w:rsidRDefault="000D6C3B" w:rsidP="00A02DFB">
            <w:pPr>
              <w:jc w:val="center"/>
              <w:rPr>
                <w:sz w:val="16"/>
                <w:szCs w:val="16"/>
              </w:rPr>
            </w:pPr>
            <w:r>
              <w:rPr>
                <w:sz w:val="16"/>
                <w:szCs w:val="16"/>
              </w:rPr>
              <w:t> </w:t>
            </w:r>
          </w:p>
        </w:tc>
        <w:tc>
          <w:tcPr>
            <w:tcW w:w="992" w:type="dxa"/>
            <w:tcBorders>
              <w:top w:val="single" w:sz="4" w:space="0" w:color="auto"/>
              <w:left w:val="nil"/>
              <w:bottom w:val="single" w:sz="4" w:space="0" w:color="auto"/>
              <w:right w:val="single" w:sz="4" w:space="0" w:color="auto"/>
            </w:tcBorders>
            <w:shd w:val="clear" w:color="auto" w:fill="auto"/>
            <w:vAlign w:val="center"/>
            <w:hideMark/>
          </w:tcPr>
          <w:p w14:paraId="0FBA1328" w14:textId="77777777" w:rsidR="000D6C3B" w:rsidRDefault="000D6C3B" w:rsidP="00A02DFB">
            <w:pPr>
              <w:jc w:val="center"/>
              <w:rPr>
                <w:sz w:val="16"/>
                <w:szCs w:val="16"/>
              </w:rPr>
            </w:pPr>
            <w:r>
              <w:rPr>
                <w:sz w:val="16"/>
                <w:szCs w:val="16"/>
              </w:rPr>
              <w:t> </w:t>
            </w:r>
          </w:p>
        </w:tc>
      </w:tr>
      <w:tr w:rsidR="000D6C3B" w14:paraId="3528DDC0" w14:textId="77777777" w:rsidTr="00A02DFB">
        <w:trPr>
          <w:trHeight w:val="480"/>
        </w:trPr>
        <w:tc>
          <w:tcPr>
            <w:tcW w:w="49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94BCB6" w14:textId="77777777" w:rsidR="000D6C3B" w:rsidRPr="006902EB" w:rsidRDefault="000D6C3B" w:rsidP="00A02DFB">
            <w:pPr>
              <w:jc w:val="center"/>
              <w:rPr>
                <w:sz w:val="16"/>
                <w:szCs w:val="16"/>
              </w:rPr>
            </w:pPr>
            <w:r w:rsidRPr="006902EB">
              <w:rPr>
                <w:sz w:val="16"/>
                <w:szCs w:val="16"/>
              </w:rPr>
              <w:t>8.</w:t>
            </w:r>
          </w:p>
        </w:tc>
        <w:tc>
          <w:tcPr>
            <w:tcW w:w="2617" w:type="dxa"/>
            <w:tcBorders>
              <w:top w:val="single" w:sz="4" w:space="0" w:color="auto"/>
              <w:left w:val="nil"/>
              <w:bottom w:val="single" w:sz="4" w:space="0" w:color="auto"/>
              <w:right w:val="single" w:sz="4" w:space="0" w:color="auto"/>
            </w:tcBorders>
            <w:shd w:val="clear" w:color="auto" w:fill="auto"/>
            <w:vAlign w:val="center"/>
            <w:hideMark/>
          </w:tcPr>
          <w:p w14:paraId="11186178" w14:textId="77777777" w:rsidR="000D6C3B" w:rsidRPr="006902EB" w:rsidRDefault="000D6C3B" w:rsidP="00A02DFB">
            <w:pPr>
              <w:jc w:val="both"/>
              <w:rPr>
                <w:sz w:val="16"/>
                <w:szCs w:val="16"/>
              </w:rPr>
            </w:pPr>
            <w:r w:rsidRPr="006902EB">
              <w:rPr>
                <w:sz w:val="16"/>
                <w:szCs w:val="16"/>
              </w:rPr>
              <w:t>Проектирование и строительство систем инженерных сетей</w:t>
            </w:r>
          </w:p>
        </w:tc>
        <w:tc>
          <w:tcPr>
            <w:tcW w:w="2551" w:type="dxa"/>
            <w:tcBorders>
              <w:top w:val="single" w:sz="4" w:space="0" w:color="auto"/>
              <w:left w:val="nil"/>
              <w:bottom w:val="single" w:sz="4" w:space="0" w:color="auto"/>
              <w:right w:val="single" w:sz="4" w:space="0" w:color="auto"/>
            </w:tcBorders>
            <w:shd w:val="clear" w:color="auto" w:fill="auto"/>
            <w:vAlign w:val="center"/>
            <w:hideMark/>
          </w:tcPr>
          <w:p w14:paraId="6F5FF9C7" w14:textId="77777777" w:rsidR="000D6C3B" w:rsidRPr="006902EB" w:rsidRDefault="000D6C3B" w:rsidP="00A02DFB">
            <w:pPr>
              <w:jc w:val="both"/>
              <w:rPr>
                <w:color w:val="FF0000"/>
                <w:sz w:val="16"/>
                <w:szCs w:val="16"/>
              </w:rPr>
            </w:pPr>
            <w:r w:rsidRPr="006902EB">
              <w:rPr>
                <w:color w:val="FF0000"/>
                <w:sz w:val="16"/>
                <w:szCs w:val="16"/>
              </w:rPr>
              <w:t> </w:t>
            </w:r>
          </w:p>
        </w:tc>
        <w:tc>
          <w:tcPr>
            <w:tcW w:w="991" w:type="dxa"/>
            <w:tcBorders>
              <w:top w:val="single" w:sz="4" w:space="0" w:color="auto"/>
              <w:left w:val="nil"/>
              <w:bottom w:val="single" w:sz="4" w:space="0" w:color="auto"/>
              <w:right w:val="single" w:sz="4" w:space="0" w:color="auto"/>
            </w:tcBorders>
            <w:shd w:val="clear" w:color="auto" w:fill="auto"/>
            <w:vAlign w:val="center"/>
            <w:hideMark/>
          </w:tcPr>
          <w:p w14:paraId="4FFE488B" w14:textId="77777777" w:rsidR="000D6C3B" w:rsidRPr="006902EB" w:rsidRDefault="000D6C3B" w:rsidP="00A02DFB">
            <w:pPr>
              <w:jc w:val="center"/>
              <w:rPr>
                <w:i/>
                <w:iCs/>
                <w:sz w:val="16"/>
                <w:szCs w:val="16"/>
              </w:rPr>
            </w:pPr>
            <w:r w:rsidRPr="006902EB">
              <w:rPr>
                <w:i/>
                <w:iCs/>
                <w:sz w:val="16"/>
                <w:szCs w:val="16"/>
              </w:rPr>
              <w:t>1 624 321,2</w:t>
            </w:r>
          </w:p>
        </w:tc>
        <w:tc>
          <w:tcPr>
            <w:tcW w:w="991" w:type="dxa"/>
            <w:tcBorders>
              <w:top w:val="single" w:sz="4" w:space="0" w:color="auto"/>
              <w:left w:val="nil"/>
              <w:bottom w:val="single" w:sz="4" w:space="0" w:color="auto"/>
              <w:right w:val="single" w:sz="4" w:space="0" w:color="auto"/>
            </w:tcBorders>
            <w:shd w:val="clear" w:color="auto" w:fill="auto"/>
            <w:vAlign w:val="center"/>
            <w:hideMark/>
          </w:tcPr>
          <w:p w14:paraId="6931E312" w14:textId="77777777" w:rsidR="000D6C3B" w:rsidRPr="006902EB" w:rsidRDefault="000D6C3B" w:rsidP="00A02DFB">
            <w:pPr>
              <w:jc w:val="center"/>
              <w:rPr>
                <w:sz w:val="16"/>
                <w:szCs w:val="16"/>
              </w:rPr>
            </w:pPr>
            <w:r w:rsidRPr="006902EB">
              <w:rPr>
                <w:sz w:val="16"/>
                <w:szCs w:val="16"/>
              </w:rPr>
              <w:t>1 206 145,4</w:t>
            </w:r>
          </w:p>
        </w:tc>
        <w:tc>
          <w:tcPr>
            <w:tcW w:w="995" w:type="dxa"/>
            <w:tcBorders>
              <w:top w:val="single" w:sz="4" w:space="0" w:color="auto"/>
              <w:left w:val="nil"/>
              <w:bottom w:val="single" w:sz="4" w:space="0" w:color="auto"/>
              <w:right w:val="single" w:sz="4" w:space="0" w:color="auto"/>
            </w:tcBorders>
            <w:shd w:val="clear" w:color="auto" w:fill="auto"/>
            <w:vAlign w:val="center"/>
            <w:hideMark/>
          </w:tcPr>
          <w:p w14:paraId="39E11CEE" w14:textId="77777777" w:rsidR="000D6C3B" w:rsidRDefault="000D6C3B" w:rsidP="00A02DFB">
            <w:pPr>
              <w:jc w:val="center"/>
              <w:rPr>
                <w:sz w:val="16"/>
                <w:szCs w:val="16"/>
              </w:rPr>
            </w:pPr>
            <w:r>
              <w:rPr>
                <w:sz w:val="16"/>
                <w:szCs w:val="16"/>
              </w:rPr>
              <w:t>195 392,1</w:t>
            </w:r>
          </w:p>
        </w:tc>
        <w:tc>
          <w:tcPr>
            <w:tcW w:w="992" w:type="dxa"/>
            <w:tcBorders>
              <w:top w:val="single" w:sz="4" w:space="0" w:color="auto"/>
              <w:left w:val="nil"/>
              <w:bottom w:val="single" w:sz="4" w:space="0" w:color="auto"/>
              <w:right w:val="single" w:sz="4" w:space="0" w:color="auto"/>
            </w:tcBorders>
            <w:shd w:val="clear" w:color="auto" w:fill="auto"/>
            <w:vAlign w:val="center"/>
            <w:hideMark/>
          </w:tcPr>
          <w:p w14:paraId="0C1FA5D0" w14:textId="77777777" w:rsidR="000D6C3B" w:rsidRDefault="000D6C3B" w:rsidP="00A02DFB">
            <w:pPr>
              <w:jc w:val="center"/>
              <w:rPr>
                <w:sz w:val="16"/>
                <w:szCs w:val="16"/>
              </w:rPr>
            </w:pPr>
            <w:r>
              <w:rPr>
                <w:sz w:val="16"/>
                <w:szCs w:val="16"/>
              </w:rPr>
              <w:t>222 783,7</w:t>
            </w:r>
          </w:p>
        </w:tc>
      </w:tr>
      <w:tr w:rsidR="000D6C3B" w14:paraId="46C12716" w14:textId="77777777" w:rsidTr="00A02DFB">
        <w:trPr>
          <w:trHeight w:val="480"/>
        </w:trPr>
        <w:tc>
          <w:tcPr>
            <w:tcW w:w="497" w:type="dxa"/>
            <w:tcBorders>
              <w:top w:val="nil"/>
              <w:left w:val="single" w:sz="4" w:space="0" w:color="auto"/>
              <w:bottom w:val="single" w:sz="4" w:space="0" w:color="auto"/>
              <w:right w:val="single" w:sz="4" w:space="0" w:color="auto"/>
            </w:tcBorders>
            <w:shd w:val="clear" w:color="auto" w:fill="auto"/>
            <w:vAlign w:val="center"/>
            <w:hideMark/>
          </w:tcPr>
          <w:p w14:paraId="7BCFE9A2" w14:textId="77777777" w:rsidR="000D6C3B" w:rsidRPr="006902EB" w:rsidRDefault="000D6C3B" w:rsidP="00A02DFB">
            <w:pPr>
              <w:jc w:val="center"/>
              <w:rPr>
                <w:i/>
                <w:iCs/>
                <w:sz w:val="16"/>
                <w:szCs w:val="16"/>
              </w:rPr>
            </w:pPr>
            <w:r w:rsidRPr="006902EB">
              <w:rPr>
                <w:i/>
                <w:iCs/>
                <w:sz w:val="16"/>
                <w:szCs w:val="16"/>
              </w:rPr>
              <w:t>8.1</w:t>
            </w:r>
          </w:p>
        </w:tc>
        <w:tc>
          <w:tcPr>
            <w:tcW w:w="2617" w:type="dxa"/>
            <w:tcBorders>
              <w:top w:val="nil"/>
              <w:left w:val="nil"/>
              <w:bottom w:val="single" w:sz="4" w:space="0" w:color="auto"/>
              <w:right w:val="single" w:sz="4" w:space="0" w:color="auto"/>
            </w:tcBorders>
            <w:shd w:val="clear" w:color="auto" w:fill="auto"/>
            <w:vAlign w:val="center"/>
            <w:hideMark/>
          </w:tcPr>
          <w:p w14:paraId="7242F8B7" w14:textId="77777777" w:rsidR="000D6C3B" w:rsidRPr="006902EB" w:rsidRDefault="000D6C3B" w:rsidP="00A02DFB">
            <w:pPr>
              <w:jc w:val="both"/>
              <w:rPr>
                <w:i/>
                <w:iCs/>
                <w:sz w:val="16"/>
                <w:szCs w:val="16"/>
              </w:rPr>
            </w:pPr>
            <w:r w:rsidRPr="006902EB">
              <w:rPr>
                <w:i/>
                <w:iCs/>
                <w:sz w:val="16"/>
                <w:szCs w:val="16"/>
              </w:rPr>
              <w:t>Сети ливневой канализации с локально - очистными сооружениями в Восточном районе в г. Сургуте</w:t>
            </w:r>
          </w:p>
        </w:tc>
        <w:tc>
          <w:tcPr>
            <w:tcW w:w="2551" w:type="dxa"/>
            <w:tcBorders>
              <w:top w:val="nil"/>
              <w:left w:val="nil"/>
              <w:bottom w:val="single" w:sz="4" w:space="0" w:color="auto"/>
              <w:right w:val="single" w:sz="4" w:space="0" w:color="auto"/>
            </w:tcBorders>
            <w:shd w:val="clear" w:color="auto" w:fill="auto"/>
            <w:vAlign w:val="center"/>
            <w:hideMark/>
          </w:tcPr>
          <w:p w14:paraId="0E4C70E8" w14:textId="77777777" w:rsidR="000D6C3B" w:rsidRPr="006902EB" w:rsidRDefault="000D6C3B" w:rsidP="00A02DFB">
            <w:pPr>
              <w:jc w:val="both"/>
              <w:rPr>
                <w:i/>
                <w:iCs/>
                <w:sz w:val="16"/>
                <w:szCs w:val="16"/>
              </w:rPr>
            </w:pPr>
            <w:r w:rsidRPr="006902EB">
              <w:rPr>
                <w:i/>
                <w:iCs/>
                <w:sz w:val="16"/>
                <w:szCs w:val="16"/>
              </w:rPr>
              <w:t>проектно-изыскательские работы, строительно - монтажные работы</w:t>
            </w:r>
          </w:p>
        </w:tc>
        <w:tc>
          <w:tcPr>
            <w:tcW w:w="991" w:type="dxa"/>
            <w:tcBorders>
              <w:top w:val="nil"/>
              <w:left w:val="nil"/>
              <w:bottom w:val="single" w:sz="4" w:space="0" w:color="auto"/>
              <w:right w:val="single" w:sz="4" w:space="0" w:color="auto"/>
            </w:tcBorders>
            <w:shd w:val="clear" w:color="auto" w:fill="auto"/>
            <w:vAlign w:val="center"/>
            <w:hideMark/>
          </w:tcPr>
          <w:p w14:paraId="25942177" w14:textId="77777777" w:rsidR="000D6C3B" w:rsidRPr="006902EB" w:rsidRDefault="000D6C3B" w:rsidP="00A02DFB">
            <w:pPr>
              <w:jc w:val="center"/>
              <w:rPr>
                <w:i/>
                <w:iCs/>
                <w:sz w:val="16"/>
                <w:szCs w:val="16"/>
              </w:rPr>
            </w:pPr>
            <w:r w:rsidRPr="006902EB">
              <w:rPr>
                <w:i/>
                <w:iCs/>
                <w:sz w:val="16"/>
                <w:szCs w:val="16"/>
              </w:rPr>
              <w:t>124 295,7</w:t>
            </w:r>
          </w:p>
        </w:tc>
        <w:tc>
          <w:tcPr>
            <w:tcW w:w="991" w:type="dxa"/>
            <w:tcBorders>
              <w:top w:val="nil"/>
              <w:left w:val="nil"/>
              <w:bottom w:val="single" w:sz="4" w:space="0" w:color="auto"/>
              <w:right w:val="single" w:sz="4" w:space="0" w:color="auto"/>
            </w:tcBorders>
            <w:shd w:val="clear" w:color="auto" w:fill="auto"/>
            <w:vAlign w:val="center"/>
            <w:hideMark/>
          </w:tcPr>
          <w:p w14:paraId="3ED49A03" w14:textId="77777777" w:rsidR="000D6C3B" w:rsidRPr="006902EB" w:rsidRDefault="000D6C3B" w:rsidP="00A02DFB">
            <w:pPr>
              <w:jc w:val="center"/>
              <w:rPr>
                <w:i/>
                <w:iCs/>
                <w:sz w:val="16"/>
                <w:szCs w:val="16"/>
              </w:rPr>
            </w:pPr>
            <w:r w:rsidRPr="006902EB">
              <w:rPr>
                <w:i/>
                <w:iCs/>
                <w:sz w:val="16"/>
                <w:szCs w:val="16"/>
              </w:rPr>
              <w:t>22 447,8</w:t>
            </w:r>
          </w:p>
        </w:tc>
        <w:tc>
          <w:tcPr>
            <w:tcW w:w="995" w:type="dxa"/>
            <w:tcBorders>
              <w:top w:val="nil"/>
              <w:left w:val="nil"/>
              <w:bottom w:val="single" w:sz="4" w:space="0" w:color="auto"/>
              <w:right w:val="single" w:sz="4" w:space="0" w:color="auto"/>
            </w:tcBorders>
            <w:shd w:val="clear" w:color="auto" w:fill="auto"/>
            <w:vAlign w:val="center"/>
            <w:hideMark/>
          </w:tcPr>
          <w:p w14:paraId="7D253F60" w14:textId="77777777" w:rsidR="000D6C3B" w:rsidRDefault="000D6C3B" w:rsidP="00A02DFB">
            <w:pPr>
              <w:jc w:val="center"/>
              <w:rPr>
                <w:i/>
                <w:iCs/>
                <w:sz w:val="16"/>
                <w:szCs w:val="16"/>
              </w:rPr>
            </w:pPr>
            <w:r>
              <w:rPr>
                <w:i/>
                <w:iCs/>
                <w:sz w:val="16"/>
                <w:szCs w:val="16"/>
              </w:rPr>
              <w:t>74 995,6</w:t>
            </w:r>
          </w:p>
        </w:tc>
        <w:tc>
          <w:tcPr>
            <w:tcW w:w="992" w:type="dxa"/>
            <w:tcBorders>
              <w:top w:val="nil"/>
              <w:left w:val="nil"/>
              <w:bottom w:val="single" w:sz="4" w:space="0" w:color="auto"/>
              <w:right w:val="single" w:sz="4" w:space="0" w:color="auto"/>
            </w:tcBorders>
            <w:shd w:val="clear" w:color="auto" w:fill="auto"/>
            <w:vAlign w:val="center"/>
            <w:hideMark/>
          </w:tcPr>
          <w:p w14:paraId="18FD415C" w14:textId="77777777" w:rsidR="000D6C3B" w:rsidRDefault="000D6C3B" w:rsidP="00A02DFB">
            <w:pPr>
              <w:jc w:val="center"/>
              <w:rPr>
                <w:i/>
                <w:iCs/>
                <w:sz w:val="16"/>
                <w:szCs w:val="16"/>
              </w:rPr>
            </w:pPr>
            <w:r>
              <w:rPr>
                <w:i/>
                <w:iCs/>
                <w:sz w:val="16"/>
                <w:szCs w:val="16"/>
              </w:rPr>
              <w:t>26 852,3</w:t>
            </w:r>
          </w:p>
        </w:tc>
      </w:tr>
      <w:tr w:rsidR="000D6C3B" w14:paraId="3E905D66" w14:textId="77777777" w:rsidTr="00A02DFB">
        <w:trPr>
          <w:trHeight w:val="675"/>
        </w:trPr>
        <w:tc>
          <w:tcPr>
            <w:tcW w:w="497" w:type="dxa"/>
            <w:tcBorders>
              <w:top w:val="nil"/>
              <w:left w:val="single" w:sz="4" w:space="0" w:color="auto"/>
              <w:bottom w:val="single" w:sz="4" w:space="0" w:color="auto"/>
              <w:right w:val="single" w:sz="4" w:space="0" w:color="auto"/>
            </w:tcBorders>
            <w:shd w:val="clear" w:color="auto" w:fill="auto"/>
            <w:vAlign w:val="center"/>
            <w:hideMark/>
          </w:tcPr>
          <w:p w14:paraId="7B054776" w14:textId="77777777" w:rsidR="000D6C3B" w:rsidRPr="006902EB" w:rsidRDefault="000D6C3B" w:rsidP="00A02DFB">
            <w:pPr>
              <w:jc w:val="center"/>
              <w:rPr>
                <w:i/>
                <w:iCs/>
                <w:sz w:val="16"/>
                <w:szCs w:val="16"/>
              </w:rPr>
            </w:pPr>
            <w:r w:rsidRPr="006902EB">
              <w:rPr>
                <w:i/>
                <w:iCs/>
                <w:sz w:val="16"/>
                <w:szCs w:val="16"/>
              </w:rPr>
              <w:t>8.2</w:t>
            </w:r>
          </w:p>
        </w:tc>
        <w:tc>
          <w:tcPr>
            <w:tcW w:w="2617" w:type="dxa"/>
            <w:tcBorders>
              <w:top w:val="nil"/>
              <w:left w:val="nil"/>
              <w:bottom w:val="single" w:sz="4" w:space="0" w:color="auto"/>
              <w:right w:val="single" w:sz="4" w:space="0" w:color="auto"/>
            </w:tcBorders>
            <w:shd w:val="clear" w:color="auto" w:fill="auto"/>
            <w:vAlign w:val="center"/>
            <w:hideMark/>
          </w:tcPr>
          <w:p w14:paraId="14937D38" w14:textId="77777777" w:rsidR="000D6C3B" w:rsidRPr="006902EB" w:rsidRDefault="000D6C3B" w:rsidP="00A02DFB">
            <w:pPr>
              <w:jc w:val="both"/>
              <w:rPr>
                <w:i/>
                <w:iCs/>
                <w:sz w:val="16"/>
                <w:szCs w:val="16"/>
              </w:rPr>
            </w:pPr>
            <w:r w:rsidRPr="006902EB">
              <w:rPr>
                <w:i/>
                <w:iCs/>
                <w:sz w:val="16"/>
                <w:szCs w:val="16"/>
              </w:rPr>
              <w:t>Сети ливневой канализации с локально - очистными сооружениями для Западного и Центрального районов в г. Сургуте</w:t>
            </w:r>
          </w:p>
        </w:tc>
        <w:tc>
          <w:tcPr>
            <w:tcW w:w="2551" w:type="dxa"/>
            <w:tcBorders>
              <w:top w:val="nil"/>
              <w:left w:val="nil"/>
              <w:bottom w:val="single" w:sz="4" w:space="0" w:color="auto"/>
              <w:right w:val="single" w:sz="4" w:space="0" w:color="auto"/>
            </w:tcBorders>
            <w:shd w:val="clear" w:color="auto" w:fill="auto"/>
            <w:vAlign w:val="center"/>
            <w:hideMark/>
          </w:tcPr>
          <w:p w14:paraId="793790DA" w14:textId="77777777" w:rsidR="000D6C3B" w:rsidRPr="006902EB" w:rsidRDefault="000D6C3B" w:rsidP="00A02DFB">
            <w:pPr>
              <w:jc w:val="both"/>
              <w:rPr>
                <w:i/>
                <w:iCs/>
                <w:sz w:val="16"/>
                <w:szCs w:val="16"/>
              </w:rPr>
            </w:pPr>
            <w:r w:rsidRPr="006902EB">
              <w:rPr>
                <w:i/>
                <w:iCs/>
                <w:sz w:val="16"/>
                <w:szCs w:val="16"/>
              </w:rPr>
              <w:t>проектно-изыскательские работы, строительно - монтажные работы</w:t>
            </w:r>
          </w:p>
        </w:tc>
        <w:tc>
          <w:tcPr>
            <w:tcW w:w="991" w:type="dxa"/>
            <w:tcBorders>
              <w:top w:val="nil"/>
              <w:left w:val="nil"/>
              <w:bottom w:val="single" w:sz="4" w:space="0" w:color="auto"/>
              <w:right w:val="single" w:sz="4" w:space="0" w:color="auto"/>
            </w:tcBorders>
            <w:shd w:val="clear" w:color="auto" w:fill="auto"/>
            <w:vAlign w:val="center"/>
            <w:hideMark/>
          </w:tcPr>
          <w:p w14:paraId="63BCEE49" w14:textId="77777777" w:rsidR="000D6C3B" w:rsidRPr="006902EB" w:rsidRDefault="000D6C3B" w:rsidP="00A02DFB">
            <w:pPr>
              <w:jc w:val="center"/>
              <w:rPr>
                <w:i/>
                <w:iCs/>
                <w:sz w:val="16"/>
                <w:szCs w:val="16"/>
              </w:rPr>
            </w:pPr>
            <w:r w:rsidRPr="006902EB">
              <w:rPr>
                <w:i/>
                <w:iCs/>
                <w:sz w:val="16"/>
                <w:szCs w:val="16"/>
              </w:rPr>
              <w:t>137 863,2</w:t>
            </w:r>
          </w:p>
        </w:tc>
        <w:tc>
          <w:tcPr>
            <w:tcW w:w="991" w:type="dxa"/>
            <w:tcBorders>
              <w:top w:val="nil"/>
              <w:left w:val="nil"/>
              <w:bottom w:val="single" w:sz="4" w:space="0" w:color="auto"/>
              <w:right w:val="single" w:sz="4" w:space="0" w:color="auto"/>
            </w:tcBorders>
            <w:shd w:val="clear" w:color="auto" w:fill="auto"/>
            <w:vAlign w:val="center"/>
            <w:hideMark/>
          </w:tcPr>
          <w:p w14:paraId="620E405B" w14:textId="77777777" w:rsidR="000D6C3B" w:rsidRPr="006902EB" w:rsidRDefault="000D6C3B" w:rsidP="00A02DFB">
            <w:pPr>
              <w:jc w:val="center"/>
              <w:rPr>
                <w:i/>
                <w:iCs/>
                <w:sz w:val="16"/>
                <w:szCs w:val="16"/>
              </w:rPr>
            </w:pPr>
            <w:r w:rsidRPr="006902EB">
              <w:rPr>
                <w:i/>
                <w:iCs/>
                <w:sz w:val="16"/>
                <w:szCs w:val="16"/>
              </w:rPr>
              <w:t>26 623,0</w:t>
            </w:r>
          </w:p>
        </w:tc>
        <w:tc>
          <w:tcPr>
            <w:tcW w:w="995" w:type="dxa"/>
            <w:tcBorders>
              <w:top w:val="nil"/>
              <w:left w:val="nil"/>
              <w:bottom w:val="single" w:sz="4" w:space="0" w:color="auto"/>
              <w:right w:val="single" w:sz="4" w:space="0" w:color="auto"/>
            </w:tcBorders>
            <w:shd w:val="clear" w:color="auto" w:fill="auto"/>
            <w:vAlign w:val="center"/>
            <w:hideMark/>
          </w:tcPr>
          <w:p w14:paraId="57C7DB18" w14:textId="77777777" w:rsidR="000D6C3B" w:rsidRDefault="000D6C3B" w:rsidP="00A02DFB">
            <w:pPr>
              <w:jc w:val="center"/>
              <w:rPr>
                <w:i/>
                <w:iCs/>
                <w:sz w:val="16"/>
                <w:szCs w:val="16"/>
              </w:rPr>
            </w:pPr>
            <w:r>
              <w:rPr>
                <w:i/>
                <w:iCs/>
                <w:sz w:val="16"/>
                <w:szCs w:val="16"/>
              </w:rPr>
              <w:t>84 386,3</w:t>
            </w:r>
          </w:p>
        </w:tc>
        <w:tc>
          <w:tcPr>
            <w:tcW w:w="992" w:type="dxa"/>
            <w:tcBorders>
              <w:top w:val="nil"/>
              <w:left w:val="nil"/>
              <w:bottom w:val="single" w:sz="4" w:space="0" w:color="auto"/>
              <w:right w:val="single" w:sz="4" w:space="0" w:color="auto"/>
            </w:tcBorders>
            <w:shd w:val="clear" w:color="auto" w:fill="auto"/>
            <w:vAlign w:val="center"/>
            <w:hideMark/>
          </w:tcPr>
          <w:p w14:paraId="292D011C" w14:textId="77777777" w:rsidR="000D6C3B" w:rsidRDefault="000D6C3B" w:rsidP="00A02DFB">
            <w:pPr>
              <w:jc w:val="center"/>
              <w:rPr>
                <w:i/>
                <w:iCs/>
                <w:sz w:val="16"/>
                <w:szCs w:val="16"/>
              </w:rPr>
            </w:pPr>
            <w:r>
              <w:rPr>
                <w:i/>
                <w:iCs/>
                <w:sz w:val="16"/>
                <w:szCs w:val="16"/>
              </w:rPr>
              <w:t>26 853,9</w:t>
            </w:r>
          </w:p>
        </w:tc>
      </w:tr>
      <w:tr w:rsidR="000D6C3B" w14:paraId="3E4334A6" w14:textId="77777777" w:rsidTr="00A02DFB">
        <w:trPr>
          <w:trHeight w:val="450"/>
        </w:trPr>
        <w:tc>
          <w:tcPr>
            <w:tcW w:w="497" w:type="dxa"/>
            <w:tcBorders>
              <w:top w:val="nil"/>
              <w:left w:val="single" w:sz="4" w:space="0" w:color="auto"/>
              <w:bottom w:val="single" w:sz="4" w:space="0" w:color="auto"/>
              <w:right w:val="single" w:sz="4" w:space="0" w:color="auto"/>
            </w:tcBorders>
            <w:shd w:val="clear" w:color="auto" w:fill="auto"/>
            <w:vAlign w:val="center"/>
            <w:hideMark/>
          </w:tcPr>
          <w:p w14:paraId="435BDDCF" w14:textId="77777777" w:rsidR="000D6C3B" w:rsidRPr="006902EB" w:rsidRDefault="000D6C3B" w:rsidP="00A02DFB">
            <w:pPr>
              <w:jc w:val="center"/>
              <w:rPr>
                <w:i/>
                <w:iCs/>
                <w:sz w:val="16"/>
                <w:szCs w:val="16"/>
              </w:rPr>
            </w:pPr>
            <w:r w:rsidRPr="006902EB">
              <w:rPr>
                <w:i/>
                <w:iCs/>
                <w:sz w:val="16"/>
                <w:szCs w:val="16"/>
              </w:rPr>
              <w:t>8.3</w:t>
            </w:r>
          </w:p>
        </w:tc>
        <w:tc>
          <w:tcPr>
            <w:tcW w:w="2617" w:type="dxa"/>
            <w:tcBorders>
              <w:top w:val="nil"/>
              <w:left w:val="nil"/>
              <w:bottom w:val="single" w:sz="4" w:space="0" w:color="auto"/>
              <w:right w:val="single" w:sz="4" w:space="0" w:color="auto"/>
            </w:tcBorders>
            <w:shd w:val="clear" w:color="auto" w:fill="auto"/>
            <w:vAlign w:val="center"/>
            <w:hideMark/>
          </w:tcPr>
          <w:p w14:paraId="36591A2D" w14:textId="77777777" w:rsidR="000D6C3B" w:rsidRPr="006902EB" w:rsidRDefault="000D6C3B" w:rsidP="00A02DFB">
            <w:pPr>
              <w:jc w:val="both"/>
              <w:rPr>
                <w:i/>
                <w:iCs/>
                <w:sz w:val="16"/>
                <w:szCs w:val="16"/>
              </w:rPr>
            </w:pPr>
            <w:r w:rsidRPr="006902EB">
              <w:rPr>
                <w:i/>
                <w:iCs/>
                <w:sz w:val="16"/>
                <w:szCs w:val="16"/>
              </w:rPr>
              <w:t xml:space="preserve">Сети теплоснабжения "Научно-технологического центра в городе Сургуте" </w:t>
            </w:r>
          </w:p>
        </w:tc>
        <w:tc>
          <w:tcPr>
            <w:tcW w:w="2551" w:type="dxa"/>
            <w:tcBorders>
              <w:top w:val="nil"/>
              <w:left w:val="nil"/>
              <w:bottom w:val="single" w:sz="4" w:space="0" w:color="auto"/>
              <w:right w:val="single" w:sz="4" w:space="0" w:color="auto"/>
            </w:tcBorders>
            <w:shd w:val="clear" w:color="auto" w:fill="auto"/>
            <w:vAlign w:val="center"/>
            <w:hideMark/>
          </w:tcPr>
          <w:p w14:paraId="134E113C" w14:textId="77777777" w:rsidR="000D6C3B" w:rsidRPr="006902EB" w:rsidRDefault="000D6C3B" w:rsidP="00A02DFB">
            <w:pPr>
              <w:jc w:val="both"/>
              <w:rPr>
                <w:i/>
                <w:iCs/>
                <w:sz w:val="16"/>
                <w:szCs w:val="16"/>
              </w:rPr>
            </w:pPr>
            <w:r w:rsidRPr="006902EB">
              <w:rPr>
                <w:i/>
                <w:iCs/>
                <w:sz w:val="16"/>
                <w:szCs w:val="16"/>
              </w:rPr>
              <w:t>проектно-изыскательские работы</w:t>
            </w:r>
          </w:p>
        </w:tc>
        <w:tc>
          <w:tcPr>
            <w:tcW w:w="991" w:type="dxa"/>
            <w:tcBorders>
              <w:top w:val="nil"/>
              <w:left w:val="nil"/>
              <w:bottom w:val="single" w:sz="4" w:space="0" w:color="auto"/>
              <w:right w:val="single" w:sz="4" w:space="0" w:color="auto"/>
            </w:tcBorders>
            <w:shd w:val="clear" w:color="auto" w:fill="auto"/>
            <w:vAlign w:val="center"/>
            <w:hideMark/>
          </w:tcPr>
          <w:p w14:paraId="34F7D8F4" w14:textId="77777777" w:rsidR="000D6C3B" w:rsidRPr="006902EB" w:rsidRDefault="000D6C3B" w:rsidP="00A02DFB">
            <w:pPr>
              <w:jc w:val="center"/>
              <w:rPr>
                <w:i/>
                <w:iCs/>
                <w:sz w:val="16"/>
                <w:szCs w:val="16"/>
              </w:rPr>
            </w:pPr>
            <w:r w:rsidRPr="006902EB">
              <w:rPr>
                <w:i/>
                <w:iCs/>
                <w:sz w:val="16"/>
                <w:szCs w:val="16"/>
              </w:rPr>
              <w:t>203 988,1</w:t>
            </w:r>
          </w:p>
        </w:tc>
        <w:tc>
          <w:tcPr>
            <w:tcW w:w="991" w:type="dxa"/>
            <w:tcBorders>
              <w:top w:val="nil"/>
              <w:left w:val="nil"/>
              <w:bottom w:val="single" w:sz="4" w:space="0" w:color="auto"/>
              <w:right w:val="single" w:sz="4" w:space="0" w:color="auto"/>
            </w:tcBorders>
            <w:shd w:val="clear" w:color="auto" w:fill="auto"/>
            <w:vAlign w:val="center"/>
            <w:hideMark/>
          </w:tcPr>
          <w:p w14:paraId="234ADE49" w14:textId="77777777" w:rsidR="000D6C3B" w:rsidRPr="006902EB" w:rsidRDefault="000D6C3B" w:rsidP="00A02DFB">
            <w:pPr>
              <w:jc w:val="center"/>
              <w:rPr>
                <w:i/>
                <w:iCs/>
                <w:sz w:val="16"/>
                <w:szCs w:val="16"/>
              </w:rPr>
            </w:pPr>
            <w:r w:rsidRPr="006902EB">
              <w:rPr>
                <w:i/>
                <w:iCs/>
                <w:sz w:val="16"/>
                <w:szCs w:val="16"/>
              </w:rPr>
              <w:t>203 988,1</w:t>
            </w:r>
          </w:p>
        </w:tc>
        <w:tc>
          <w:tcPr>
            <w:tcW w:w="995" w:type="dxa"/>
            <w:tcBorders>
              <w:top w:val="nil"/>
              <w:left w:val="nil"/>
              <w:bottom w:val="single" w:sz="4" w:space="0" w:color="auto"/>
              <w:right w:val="single" w:sz="4" w:space="0" w:color="auto"/>
            </w:tcBorders>
            <w:shd w:val="clear" w:color="auto" w:fill="auto"/>
            <w:vAlign w:val="center"/>
            <w:hideMark/>
          </w:tcPr>
          <w:p w14:paraId="0A3E619A" w14:textId="77777777" w:rsidR="000D6C3B" w:rsidRDefault="000D6C3B" w:rsidP="00A02DFB">
            <w:pPr>
              <w:jc w:val="center"/>
              <w:rPr>
                <w:i/>
                <w:iCs/>
                <w:sz w:val="16"/>
                <w:szCs w:val="16"/>
              </w:rPr>
            </w:pPr>
            <w:r>
              <w:rPr>
                <w:i/>
                <w:iCs/>
                <w:sz w:val="16"/>
                <w:szCs w:val="16"/>
              </w:rPr>
              <w:t> </w:t>
            </w:r>
          </w:p>
        </w:tc>
        <w:tc>
          <w:tcPr>
            <w:tcW w:w="992" w:type="dxa"/>
            <w:tcBorders>
              <w:top w:val="nil"/>
              <w:left w:val="nil"/>
              <w:bottom w:val="single" w:sz="4" w:space="0" w:color="auto"/>
              <w:right w:val="single" w:sz="4" w:space="0" w:color="auto"/>
            </w:tcBorders>
            <w:shd w:val="clear" w:color="auto" w:fill="auto"/>
            <w:vAlign w:val="center"/>
            <w:hideMark/>
          </w:tcPr>
          <w:p w14:paraId="16330493" w14:textId="77777777" w:rsidR="000D6C3B" w:rsidRDefault="000D6C3B" w:rsidP="00A02DFB">
            <w:pPr>
              <w:jc w:val="center"/>
              <w:rPr>
                <w:i/>
                <w:iCs/>
                <w:sz w:val="16"/>
                <w:szCs w:val="16"/>
              </w:rPr>
            </w:pPr>
            <w:r>
              <w:rPr>
                <w:i/>
                <w:iCs/>
                <w:sz w:val="16"/>
                <w:szCs w:val="16"/>
              </w:rPr>
              <w:t> </w:t>
            </w:r>
          </w:p>
        </w:tc>
      </w:tr>
      <w:tr w:rsidR="000D6C3B" w14:paraId="2503365E" w14:textId="77777777" w:rsidTr="00A02DFB">
        <w:trPr>
          <w:trHeight w:val="450"/>
        </w:trPr>
        <w:tc>
          <w:tcPr>
            <w:tcW w:w="497" w:type="dxa"/>
            <w:tcBorders>
              <w:top w:val="nil"/>
              <w:left w:val="single" w:sz="4" w:space="0" w:color="auto"/>
              <w:bottom w:val="single" w:sz="4" w:space="0" w:color="auto"/>
              <w:right w:val="single" w:sz="4" w:space="0" w:color="auto"/>
            </w:tcBorders>
            <w:shd w:val="clear" w:color="auto" w:fill="auto"/>
            <w:vAlign w:val="center"/>
            <w:hideMark/>
          </w:tcPr>
          <w:p w14:paraId="33479574" w14:textId="77777777" w:rsidR="000D6C3B" w:rsidRPr="006902EB" w:rsidRDefault="000D6C3B" w:rsidP="00A02DFB">
            <w:pPr>
              <w:jc w:val="center"/>
              <w:rPr>
                <w:i/>
                <w:iCs/>
                <w:sz w:val="16"/>
                <w:szCs w:val="16"/>
              </w:rPr>
            </w:pPr>
            <w:r w:rsidRPr="006902EB">
              <w:rPr>
                <w:i/>
                <w:iCs/>
                <w:sz w:val="16"/>
                <w:szCs w:val="16"/>
              </w:rPr>
              <w:t>8.4</w:t>
            </w:r>
          </w:p>
        </w:tc>
        <w:tc>
          <w:tcPr>
            <w:tcW w:w="2617" w:type="dxa"/>
            <w:tcBorders>
              <w:top w:val="nil"/>
              <w:left w:val="nil"/>
              <w:bottom w:val="single" w:sz="4" w:space="0" w:color="auto"/>
              <w:right w:val="single" w:sz="4" w:space="0" w:color="auto"/>
            </w:tcBorders>
            <w:shd w:val="clear" w:color="auto" w:fill="auto"/>
            <w:vAlign w:val="center"/>
            <w:hideMark/>
          </w:tcPr>
          <w:p w14:paraId="5C3D521D" w14:textId="77777777" w:rsidR="000D6C3B" w:rsidRPr="006902EB" w:rsidRDefault="000D6C3B" w:rsidP="00A02DFB">
            <w:pPr>
              <w:jc w:val="both"/>
              <w:rPr>
                <w:i/>
                <w:iCs/>
                <w:sz w:val="16"/>
                <w:szCs w:val="16"/>
              </w:rPr>
            </w:pPr>
            <w:r w:rsidRPr="006902EB">
              <w:rPr>
                <w:i/>
                <w:iCs/>
                <w:sz w:val="16"/>
                <w:szCs w:val="16"/>
              </w:rPr>
              <w:t xml:space="preserve">Сети газоснабжения "Научно-технологического центра в городе Сургуте" </w:t>
            </w:r>
          </w:p>
        </w:tc>
        <w:tc>
          <w:tcPr>
            <w:tcW w:w="2551" w:type="dxa"/>
            <w:tcBorders>
              <w:top w:val="nil"/>
              <w:left w:val="nil"/>
              <w:bottom w:val="single" w:sz="4" w:space="0" w:color="auto"/>
              <w:right w:val="single" w:sz="4" w:space="0" w:color="auto"/>
            </w:tcBorders>
            <w:shd w:val="clear" w:color="auto" w:fill="auto"/>
            <w:vAlign w:val="center"/>
            <w:hideMark/>
          </w:tcPr>
          <w:p w14:paraId="37840D9C" w14:textId="77777777" w:rsidR="000D6C3B" w:rsidRPr="006902EB" w:rsidRDefault="000D6C3B" w:rsidP="00A02DFB">
            <w:pPr>
              <w:jc w:val="both"/>
              <w:rPr>
                <w:i/>
                <w:iCs/>
                <w:sz w:val="16"/>
                <w:szCs w:val="16"/>
              </w:rPr>
            </w:pPr>
            <w:r w:rsidRPr="006902EB">
              <w:rPr>
                <w:i/>
                <w:iCs/>
                <w:sz w:val="16"/>
                <w:szCs w:val="16"/>
              </w:rPr>
              <w:t>проектно-изыскательские работы</w:t>
            </w:r>
          </w:p>
        </w:tc>
        <w:tc>
          <w:tcPr>
            <w:tcW w:w="991" w:type="dxa"/>
            <w:tcBorders>
              <w:top w:val="nil"/>
              <w:left w:val="nil"/>
              <w:bottom w:val="single" w:sz="4" w:space="0" w:color="auto"/>
              <w:right w:val="single" w:sz="4" w:space="0" w:color="auto"/>
            </w:tcBorders>
            <w:shd w:val="clear" w:color="auto" w:fill="auto"/>
            <w:vAlign w:val="center"/>
            <w:hideMark/>
          </w:tcPr>
          <w:p w14:paraId="600AE2CD" w14:textId="77777777" w:rsidR="000D6C3B" w:rsidRPr="006902EB" w:rsidRDefault="000D6C3B" w:rsidP="00A02DFB">
            <w:pPr>
              <w:jc w:val="center"/>
              <w:rPr>
                <w:i/>
                <w:iCs/>
                <w:sz w:val="16"/>
                <w:szCs w:val="16"/>
              </w:rPr>
            </w:pPr>
            <w:r w:rsidRPr="006902EB">
              <w:rPr>
                <w:i/>
                <w:iCs/>
                <w:sz w:val="16"/>
                <w:szCs w:val="16"/>
              </w:rPr>
              <w:t>258 700,9</w:t>
            </w:r>
          </w:p>
        </w:tc>
        <w:tc>
          <w:tcPr>
            <w:tcW w:w="991" w:type="dxa"/>
            <w:tcBorders>
              <w:top w:val="nil"/>
              <w:left w:val="nil"/>
              <w:bottom w:val="single" w:sz="4" w:space="0" w:color="auto"/>
              <w:right w:val="single" w:sz="4" w:space="0" w:color="auto"/>
            </w:tcBorders>
            <w:shd w:val="clear" w:color="auto" w:fill="auto"/>
            <w:vAlign w:val="center"/>
            <w:hideMark/>
          </w:tcPr>
          <w:p w14:paraId="1CABB71B" w14:textId="77777777" w:rsidR="000D6C3B" w:rsidRPr="006902EB" w:rsidRDefault="000D6C3B" w:rsidP="00A02DFB">
            <w:pPr>
              <w:jc w:val="center"/>
              <w:rPr>
                <w:i/>
                <w:iCs/>
                <w:sz w:val="16"/>
                <w:szCs w:val="16"/>
              </w:rPr>
            </w:pPr>
            <w:r w:rsidRPr="006902EB">
              <w:rPr>
                <w:i/>
                <w:iCs/>
                <w:sz w:val="16"/>
                <w:szCs w:val="16"/>
              </w:rPr>
              <w:t>258 700,9</w:t>
            </w:r>
          </w:p>
        </w:tc>
        <w:tc>
          <w:tcPr>
            <w:tcW w:w="995" w:type="dxa"/>
            <w:tcBorders>
              <w:top w:val="nil"/>
              <w:left w:val="nil"/>
              <w:bottom w:val="single" w:sz="4" w:space="0" w:color="auto"/>
              <w:right w:val="single" w:sz="4" w:space="0" w:color="auto"/>
            </w:tcBorders>
            <w:shd w:val="clear" w:color="auto" w:fill="auto"/>
            <w:vAlign w:val="center"/>
            <w:hideMark/>
          </w:tcPr>
          <w:p w14:paraId="029C381E" w14:textId="77777777" w:rsidR="000D6C3B" w:rsidRDefault="000D6C3B" w:rsidP="00A02DFB">
            <w:pPr>
              <w:jc w:val="center"/>
              <w:rPr>
                <w:i/>
                <w:iCs/>
                <w:sz w:val="16"/>
                <w:szCs w:val="16"/>
              </w:rPr>
            </w:pPr>
            <w:r>
              <w:rPr>
                <w:i/>
                <w:iCs/>
                <w:sz w:val="16"/>
                <w:szCs w:val="16"/>
              </w:rPr>
              <w:t> </w:t>
            </w:r>
          </w:p>
        </w:tc>
        <w:tc>
          <w:tcPr>
            <w:tcW w:w="992" w:type="dxa"/>
            <w:tcBorders>
              <w:top w:val="nil"/>
              <w:left w:val="nil"/>
              <w:bottom w:val="single" w:sz="4" w:space="0" w:color="auto"/>
              <w:right w:val="single" w:sz="4" w:space="0" w:color="auto"/>
            </w:tcBorders>
            <w:shd w:val="clear" w:color="auto" w:fill="auto"/>
            <w:vAlign w:val="center"/>
            <w:hideMark/>
          </w:tcPr>
          <w:p w14:paraId="3E2177F1" w14:textId="77777777" w:rsidR="000D6C3B" w:rsidRDefault="000D6C3B" w:rsidP="00A02DFB">
            <w:pPr>
              <w:jc w:val="center"/>
              <w:rPr>
                <w:i/>
                <w:iCs/>
                <w:sz w:val="16"/>
                <w:szCs w:val="16"/>
              </w:rPr>
            </w:pPr>
            <w:r>
              <w:rPr>
                <w:i/>
                <w:iCs/>
                <w:sz w:val="16"/>
                <w:szCs w:val="16"/>
              </w:rPr>
              <w:t> </w:t>
            </w:r>
          </w:p>
        </w:tc>
      </w:tr>
      <w:tr w:rsidR="000D6C3B" w14:paraId="175DC7FF" w14:textId="77777777" w:rsidTr="00A02DFB">
        <w:trPr>
          <w:trHeight w:val="450"/>
        </w:trPr>
        <w:tc>
          <w:tcPr>
            <w:tcW w:w="497" w:type="dxa"/>
            <w:tcBorders>
              <w:top w:val="nil"/>
              <w:left w:val="single" w:sz="4" w:space="0" w:color="auto"/>
              <w:bottom w:val="single" w:sz="4" w:space="0" w:color="auto"/>
              <w:right w:val="single" w:sz="4" w:space="0" w:color="auto"/>
            </w:tcBorders>
            <w:shd w:val="clear" w:color="auto" w:fill="auto"/>
            <w:vAlign w:val="center"/>
            <w:hideMark/>
          </w:tcPr>
          <w:p w14:paraId="07496827" w14:textId="77777777" w:rsidR="000D6C3B" w:rsidRPr="006902EB" w:rsidRDefault="000D6C3B" w:rsidP="00A02DFB">
            <w:pPr>
              <w:jc w:val="center"/>
              <w:rPr>
                <w:i/>
                <w:iCs/>
                <w:sz w:val="16"/>
                <w:szCs w:val="16"/>
              </w:rPr>
            </w:pPr>
            <w:r w:rsidRPr="006902EB">
              <w:rPr>
                <w:i/>
                <w:iCs/>
                <w:sz w:val="16"/>
                <w:szCs w:val="16"/>
              </w:rPr>
              <w:t>8.5</w:t>
            </w:r>
          </w:p>
        </w:tc>
        <w:tc>
          <w:tcPr>
            <w:tcW w:w="2617" w:type="dxa"/>
            <w:tcBorders>
              <w:top w:val="nil"/>
              <w:left w:val="nil"/>
              <w:bottom w:val="single" w:sz="4" w:space="0" w:color="auto"/>
              <w:right w:val="single" w:sz="4" w:space="0" w:color="auto"/>
            </w:tcBorders>
            <w:shd w:val="clear" w:color="auto" w:fill="auto"/>
            <w:vAlign w:val="center"/>
            <w:hideMark/>
          </w:tcPr>
          <w:p w14:paraId="262D55E5" w14:textId="77777777" w:rsidR="000D6C3B" w:rsidRPr="006902EB" w:rsidRDefault="000D6C3B" w:rsidP="00A02DFB">
            <w:pPr>
              <w:jc w:val="both"/>
              <w:rPr>
                <w:i/>
                <w:iCs/>
                <w:sz w:val="16"/>
                <w:szCs w:val="16"/>
              </w:rPr>
            </w:pPr>
            <w:r w:rsidRPr="006902EB">
              <w:rPr>
                <w:i/>
                <w:iCs/>
                <w:sz w:val="16"/>
                <w:szCs w:val="16"/>
              </w:rPr>
              <w:t xml:space="preserve">Сети водоснабжения "Научно-технологического центра в городе Сургуте" </w:t>
            </w:r>
          </w:p>
        </w:tc>
        <w:tc>
          <w:tcPr>
            <w:tcW w:w="2551" w:type="dxa"/>
            <w:tcBorders>
              <w:top w:val="nil"/>
              <w:left w:val="nil"/>
              <w:bottom w:val="single" w:sz="4" w:space="0" w:color="auto"/>
              <w:right w:val="single" w:sz="4" w:space="0" w:color="auto"/>
            </w:tcBorders>
            <w:shd w:val="clear" w:color="auto" w:fill="auto"/>
            <w:vAlign w:val="center"/>
            <w:hideMark/>
          </w:tcPr>
          <w:p w14:paraId="3444EEBC" w14:textId="77777777" w:rsidR="000D6C3B" w:rsidRPr="006902EB" w:rsidRDefault="000D6C3B" w:rsidP="00A02DFB">
            <w:pPr>
              <w:jc w:val="both"/>
              <w:rPr>
                <w:i/>
                <w:iCs/>
                <w:sz w:val="16"/>
                <w:szCs w:val="16"/>
              </w:rPr>
            </w:pPr>
            <w:r w:rsidRPr="006902EB">
              <w:rPr>
                <w:i/>
                <w:iCs/>
                <w:sz w:val="16"/>
                <w:szCs w:val="16"/>
              </w:rPr>
              <w:t>проектно-изыскательские работы</w:t>
            </w:r>
          </w:p>
        </w:tc>
        <w:tc>
          <w:tcPr>
            <w:tcW w:w="991" w:type="dxa"/>
            <w:tcBorders>
              <w:top w:val="nil"/>
              <w:left w:val="nil"/>
              <w:bottom w:val="single" w:sz="4" w:space="0" w:color="auto"/>
              <w:right w:val="single" w:sz="4" w:space="0" w:color="auto"/>
            </w:tcBorders>
            <w:shd w:val="clear" w:color="auto" w:fill="auto"/>
            <w:vAlign w:val="center"/>
            <w:hideMark/>
          </w:tcPr>
          <w:p w14:paraId="53877325" w14:textId="77777777" w:rsidR="000D6C3B" w:rsidRPr="006902EB" w:rsidRDefault="000D6C3B" w:rsidP="00A02DFB">
            <w:pPr>
              <w:jc w:val="center"/>
              <w:rPr>
                <w:i/>
                <w:iCs/>
                <w:sz w:val="16"/>
                <w:szCs w:val="16"/>
              </w:rPr>
            </w:pPr>
            <w:r w:rsidRPr="006902EB">
              <w:rPr>
                <w:i/>
                <w:iCs/>
                <w:sz w:val="16"/>
                <w:szCs w:val="16"/>
              </w:rPr>
              <w:t>86 343,7</w:t>
            </w:r>
          </w:p>
        </w:tc>
        <w:tc>
          <w:tcPr>
            <w:tcW w:w="991" w:type="dxa"/>
            <w:tcBorders>
              <w:top w:val="nil"/>
              <w:left w:val="nil"/>
              <w:bottom w:val="single" w:sz="4" w:space="0" w:color="auto"/>
              <w:right w:val="single" w:sz="4" w:space="0" w:color="auto"/>
            </w:tcBorders>
            <w:shd w:val="clear" w:color="auto" w:fill="auto"/>
            <w:vAlign w:val="center"/>
            <w:hideMark/>
          </w:tcPr>
          <w:p w14:paraId="0E592BE9" w14:textId="77777777" w:rsidR="000D6C3B" w:rsidRPr="006902EB" w:rsidRDefault="000D6C3B" w:rsidP="00A02DFB">
            <w:pPr>
              <w:jc w:val="center"/>
              <w:rPr>
                <w:i/>
                <w:iCs/>
                <w:sz w:val="16"/>
                <w:szCs w:val="16"/>
              </w:rPr>
            </w:pPr>
            <w:r w:rsidRPr="006902EB">
              <w:rPr>
                <w:i/>
                <w:iCs/>
                <w:sz w:val="16"/>
                <w:szCs w:val="16"/>
              </w:rPr>
              <w:t>86 343,7</w:t>
            </w:r>
          </w:p>
        </w:tc>
        <w:tc>
          <w:tcPr>
            <w:tcW w:w="995" w:type="dxa"/>
            <w:tcBorders>
              <w:top w:val="nil"/>
              <w:left w:val="nil"/>
              <w:bottom w:val="single" w:sz="4" w:space="0" w:color="auto"/>
              <w:right w:val="single" w:sz="4" w:space="0" w:color="auto"/>
            </w:tcBorders>
            <w:shd w:val="clear" w:color="auto" w:fill="auto"/>
            <w:vAlign w:val="center"/>
            <w:hideMark/>
          </w:tcPr>
          <w:p w14:paraId="0DF6387A" w14:textId="77777777" w:rsidR="000D6C3B" w:rsidRDefault="000D6C3B" w:rsidP="00A02DFB">
            <w:pPr>
              <w:jc w:val="center"/>
              <w:rPr>
                <w:i/>
                <w:iCs/>
                <w:sz w:val="16"/>
                <w:szCs w:val="16"/>
              </w:rPr>
            </w:pPr>
            <w:r>
              <w:rPr>
                <w:i/>
                <w:iCs/>
                <w:sz w:val="16"/>
                <w:szCs w:val="16"/>
              </w:rPr>
              <w:t> </w:t>
            </w:r>
          </w:p>
        </w:tc>
        <w:tc>
          <w:tcPr>
            <w:tcW w:w="992" w:type="dxa"/>
            <w:tcBorders>
              <w:top w:val="nil"/>
              <w:left w:val="nil"/>
              <w:bottom w:val="single" w:sz="4" w:space="0" w:color="auto"/>
              <w:right w:val="single" w:sz="4" w:space="0" w:color="auto"/>
            </w:tcBorders>
            <w:shd w:val="clear" w:color="auto" w:fill="auto"/>
            <w:vAlign w:val="center"/>
            <w:hideMark/>
          </w:tcPr>
          <w:p w14:paraId="39E167F4" w14:textId="77777777" w:rsidR="000D6C3B" w:rsidRDefault="000D6C3B" w:rsidP="00A02DFB">
            <w:pPr>
              <w:jc w:val="center"/>
              <w:rPr>
                <w:i/>
                <w:iCs/>
                <w:sz w:val="16"/>
                <w:szCs w:val="16"/>
              </w:rPr>
            </w:pPr>
            <w:r>
              <w:rPr>
                <w:i/>
                <w:iCs/>
                <w:sz w:val="16"/>
                <w:szCs w:val="16"/>
              </w:rPr>
              <w:t> </w:t>
            </w:r>
          </w:p>
        </w:tc>
      </w:tr>
      <w:tr w:rsidR="000D6C3B" w14:paraId="2FB48472" w14:textId="77777777" w:rsidTr="00A02DFB">
        <w:trPr>
          <w:trHeight w:val="450"/>
        </w:trPr>
        <w:tc>
          <w:tcPr>
            <w:tcW w:w="497" w:type="dxa"/>
            <w:tcBorders>
              <w:top w:val="nil"/>
              <w:left w:val="single" w:sz="4" w:space="0" w:color="auto"/>
              <w:bottom w:val="single" w:sz="4" w:space="0" w:color="auto"/>
              <w:right w:val="single" w:sz="4" w:space="0" w:color="auto"/>
            </w:tcBorders>
            <w:shd w:val="clear" w:color="auto" w:fill="auto"/>
            <w:vAlign w:val="center"/>
            <w:hideMark/>
          </w:tcPr>
          <w:p w14:paraId="03CE38A3" w14:textId="77777777" w:rsidR="000D6C3B" w:rsidRPr="006902EB" w:rsidRDefault="000D6C3B" w:rsidP="00A02DFB">
            <w:pPr>
              <w:jc w:val="center"/>
              <w:rPr>
                <w:i/>
                <w:iCs/>
                <w:sz w:val="16"/>
                <w:szCs w:val="16"/>
              </w:rPr>
            </w:pPr>
            <w:r w:rsidRPr="006902EB">
              <w:rPr>
                <w:i/>
                <w:iCs/>
                <w:sz w:val="16"/>
                <w:szCs w:val="16"/>
              </w:rPr>
              <w:t>8.6</w:t>
            </w:r>
          </w:p>
        </w:tc>
        <w:tc>
          <w:tcPr>
            <w:tcW w:w="2617" w:type="dxa"/>
            <w:tcBorders>
              <w:top w:val="nil"/>
              <w:left w:val="nil"/>
              <w:bottom w:val="single" w:sz="4" w:space="0" w:color="auto"/>
              <w:right w:val="single" w:sz="4" w:space="0" w:color="auto"/>
            </w:tcBorders>
            <w:shd w:val="clear" w:color="auto" w:fill="auto"/>
            <w:vAlign w:val="center"/>
            <w:hideMark/>
          </w:tcPr>
          <w:p w14:paraId="195F8522" w14:textId="77777777" w:rsidR="000D6C3B" w:rsidRPr="006902EB" w:rsidRDefault="000D6C3B" w:rsidP="00A02DFB">
            <w:pPr>
              <w:jc w:val="both"/>
              <w:rPr>
                <w:i/>
                <w:iCs/>
                <w:sz w:val="16"/>
                <w:szCs w:val="16"/>
              </w:rPr>
            </w:pPr>
            <w:r w:rsidRPr="006902EB">
              <w:rPr>
                <w:i/>
                <w:iCs/>
                <w:sz w:val="16"/>
                <w:szCs w:val="16"/>
              </w:rPr>
              <w:t>Сети водоотведения "Научно-технологического центра в городе Сургуте"</w:t>
            </w:r>
          </w:p>
        </w:tc>
        <w:tc>
          <w:tcPr>
            <w:tcW w:w="2551" w:type="dxa"/>
            <w:tcBorders>
              <w:top w:val="nil"/>
              <w:left w:val="nil"/>
              <w:bottom w:val="single" w:sz="4" w:space="0" w:color="auto"/>
              <w:right w:val="single" w:sz="4" w:space="0" w:color="auto"/>
            </w:tcBorders>
            <w:shd w:val="clear" w:color="auto" w:fill="auto"/>
            <w:vAlign w:val="center"/>
            <w:hideMark/>
          </w:tcPr>
          <w:p w14:paraId="00831A82" w14:textId="77777777" w:rsidR="000D6C3B" w:rsidRPr="006902EB" w:rsidRDefault="000D6C3B" w:rsidP="00A02DFB">
            <w:pPr>
              <w:jc w:val="both"/>
              <w:rPr>
                <w:i/>
                <w:iCs/>
                <w:sz w:val="16"/>
                <w:szCs w:val="16"/>
              </w:rPr>
            </w:pPr>
            <w:r w:rsidRPr="006902EB">
              <w:rPr>
                <w:i/>
                <w:iCs/>
                <w:sz w:val="16"/>
                <w:szCs w:val="16"/>
              </w:rPr>
              <w:t>проектно-изыскательские работы</w:t>
            </w:r>
          </w:p>
        </w:tc>
        <w:tc>
          <w:tcPr>
            <w:tcW w:w="991" w:type="dxa"/>
            <w:tcBorders>
              <w:top w:val="nil"/>
              <w:left w:val="nil"/>
              <w:bottom w:val="single" w:sz="4" w:space="0" w:color="auto"/>
              <w:right w:val="single" w:sz="4" w:space="0" w:color="auto"/>
            </w:tcBorders>
            <w:shd w:val="clear" w:color="auto" w:fill="auto"/>
            <w:vAlign w:val="center"/>
            <w:hideMark/>
          </w:tcPr>
          <w:p w14:paraId="409CA6B2" w14:textId="77777777" w:rsidR="000D6C3B" w:rsidRPr="006902EB" w:rsidRDefault="000D6C3B" w:rsidP="00A02DFB">
            <w:pPr>
              <w:jc w:val="center"/>
              <w:rPr>
                <w:i/>
                <w:iCs/>
                <w:sz w:val="16"/>
                <w:szCs w:val="16"/>
              </w:rPr>
            </w:pPr>
            <w:r w:rsidRPr="006902EB">
              <w:rPr>
                <w:i/>
                <w:iCs/>
                <w:sz w:val="16"/>
                <w:szCs w:val="16"/>
              </w:rPr>
              <w:t>248 092,2</w:t>
            </w:r>
          </w:p>
        </w:tc>
        <w:tc>
          <w:tcPr>
            <w:tcW w:w="991" w:type="dxa"/>
            <w:tcBorders>
              <w:top w:val="nil"/>
              <w:left w:val="nil"/>
              <w:bottom w:val="single" w:sz="4" w:space="0" w:color="auto"/>
              <w:right w:val="single" w:sz="4" w:space="0" w:color="auto"/>
            </w:tcBorders>
            <w:shd w:val="clear" w:color="auto" w:fill="auto"/>
            <w:vAlign w:val="center"/>
            <w:hideMark/>
          </w:tcPr>
          <w:p w14:paraId="54B3E0B7" w14:textId="77777777" w:rsidR="000D6C3B" w:rsidRPr="006902EB" w:rsidRDefault="000D6C3B" w:rsidP="00A02DFB">
            <w:pPr>
              <w:jc w:val="center"/>
              <w:rPr>
                <w:i/>
                <w:iCs/>
                <w:sz w:val="16"/>
                <w:szCs w:val="16"/>
              </w:rPr>
            </w:pPr>
            <w:r w:rsidRPr="006902EB">
              <w:rPr>
                <w:i/>
                <w:iCs/>
                <w:sz w:val="16"/>
                <w:szCs w:val="16"/>
              </w:rPr>
              <w:t>248 092,2</w:t>
            </w:r>
          </w:p>
        </w:tc>
        <w:tc>
          <w:tcPr>
            <w:tcW w:w="995" w:type="dxa"/>
            <w:tcBorders>
              <w:top w:val="nil"/>
              <w:left w:val="nil"/>
              <w:bottom w:val="single" w:sz="4" w:space="0" w:color="auto"/>
              <w:right w:val="single" w:sz="4" w:space="0" w:color="auto"/>
            </w:tcBorders>
            <w:shd w:val="clear" w:color="auto" w:fill="auto"/>
            <w:vAlign w:val="center"/>
            <w:hideMark/>
          </w:tcPr>
          <w:p w14:paraId="13C0C0EC" w14:textId="77777777" w:rsidR="000D6C3B" w:rsidRDefault="000D6C3B" w:rsidP="00A02DFB">
            <w:pPr>
              <w:jc w:val="center"/>
              <w:rPr>
                <w:i/>
                <w:iCs/>
                <w:sz w:val="16"/>
                <w:szCs w:val="16"/>
              </w:rPr>
            </w:pPr>
            <w:r>
              <w:rPr>
                <w:i/>
                <w:iCs/>
                <w:sz w:val="16"/>
                <w:szCs w:val="16"/>
              </w:rPr>
              <w:t> </w:t>
            </w:r>
          </w:p>
        </w:tc>
        <w:tc>
          <w:tcPr>
            <w:tcW w:w="992" w:type="dxa"/>
            <w:tcBorders>
              <w:top w:val="nil"/>
              <w:left w:val="nil"/>
              <w:bottom w:val="single" w:sz="4" w:space="0" w:color="auto"/>
              <w:right w:val="single" w:sz="4" w:space="0" w:color="auto"/>
            </w:tcBorders>
            <w:shd w:val="clear" w:color="auto" w:fill="auto"/>
            <w:vAlign w:val="center"/>
            <w:hideMark/>
          </w:tcPr>
          <w:p w14:paraId="64B5DB8C" w14:textId="77777777" w:rsidR="000D6C3B" w:rsidRDefault="000D6C3B" w:rsidP="00A02DFB">
            <w:pPr>
              <w:jc w:val="center"/>
              <w:rPr>
                <w:i/>
                <w:iCs/>
                <w:sz w:val="16"/>
                <w:szCs w:val="16"/>
              </w:rPr>
            </w:pPr>
            <w:r>
              <w:rPr>
                <w:i/>
                <w:iCs/>
                <w:sz w:val="16"/>
                <w:szCs w:val="16"/>
              </w:rPr>
              <w:t> </w:t>
            </w:r>
          </w:p>
        </w:tc>
      </w:tr>
      <w:tr w:rsidR="000D6C3B" w14:paraId="0F6BC5BA" w14:textId="77777777" w:rsidTr="00A02DFB">
        <w:trPr>
          <w:trHeight w:val="450"/>
        </w:trPr>
        <w:tc>
          <w:tcPr>
            <w:tcW w:w="497" w:type="dxa"/>
            <w:tcBorders>
              <w:top w:val="nil"/>
              <w:left w:val="single" w:sz="4" w:space="0" w:color="auto"/>
              <w:bottom w:val="single" w:sz="4" w:space="0" w:color="auto"/>
              <w:right w:val="single" w:sz="4" w:space="0" w:color="auto"/>
            </w:tcBorders>
            <w:shd w:val="clear" w:color="auto" w:fill="auto"/>
            <w:vAlign w:val="center"/>
            <w:hideMark/>
          </w:tcPr>
          <w:p w14:paraId="3B49C32F" w14:textId="77777777" w:rsidR="000D6C3B" w:rsidRPr="006902EB" w:rsidRDefault="000D6C3B" w:rsidP="00A02DFB">
            <w:pPr>
              <w:jc w:val="center"/>
              <w:rPr>
                <w:i/>
                <w:iCs/>
                <w:sz w:val="16"/>
                <w:szCs w:val="16"/>
              </w:rPr>
            </w:pPr>
            <w:r w:rsidRPr="006902EB">
              <w:rPr>
                <w:i/>
                <w:iCs/>
                <w:sz w:val="16"/>
                <w:szCs w:val="16"/>
              </w:rPr>
              <w:t>8.7</w:t>
            </w:r>
          </w:p>
        </w:tc>
        <w:tc>
          <w:tcPr>
            <w:tcW w:w="2617" w:type="dxa"/>
            <w:tcBorders>
              <w:top w:val="nil"/>
              <w:left w:val="nil"/>
              <w:bottom w:val="single" w:sz="4" w:space="0" w:color="auto"/>
              <w:right w:val="single" w:sz="4" w:space="0" w:color="auto"/>
            </w:tcBorders>
            <w:shd w:val="clear" w:color="auto" w:fill="auto"/>
            <w:vAlign w:val="center"/>
            <w:hideMark/>
          </w:tcPr>
          <w:p w14:paraId="17D1BDA4" w14:textId="77777777" w:rsidR="000D6C3B" w:rsidRPr="006902EB" w:rsidRDefault="000D6C3B" w:rsidP="00A02DFB">
            <w:pPr>
              <w:jc w:val="both"/>
              <w:rPr>
                <w:i/>
                <w:iCs/>
                <w:sz w:val="16"/>
                <w:szCs w:val="16"/>
              </w:rPr>
            </w:pPr>
            <w:r w:rsidRPr="006902EB">
              <w:rPr>
                <w:i/>
                <w:iCs/>
                <w:sz w:val="16"/>
                <w:szCs w:val="16"/>
              </w:rPr>
              <w:t>Сети электроснабжения "Научно-технологического центра в городе Сургуте"</w:t>
            </w:r>
          </w:p>
        </w:tc>
        <w:tc>
          <w:tcPr>
            <w:tcW w:w="2551" w:type="dxa"/>
            <w:tcBorders>
              <w:top w:val="nil"/>
              <w:left w:val="nil"/>
              <w:bottom w:val="single" w:sz="4" w:space="0" w:color="auto"/>
              <w:right w:val="single" w:sz="4" w:space="0" w:color="auto"/>
            </w:tcBorders>
            <w:shd w:val="clear" w:color="auto" w:fill="auto"/>
            <w:vAlign w:val="center"/>
            <w:hideMark/>
          </w:tcPr>
          <w:p w14:paraId="6464EEB4" w14:textId="77777777" w:rsidR="000D6C3B" w:rsidRPr="006902EB" w:rsidRDefault="000D6C3B" w:rsidP="00A02DFB">
            <w:pPr>
              <w:jc w:val="both"/>
              <w:rPr>
                <w:i/>
                <w:iCs/>
                <w:sz w:val="16"/>
                <w:szCs w:val="16"/>
              </w:rPr>
            </w:pPr>
            <w:r w:rsidRPr="006902EB">
              <w:rPr>
                <w:i/>
                <w:iCs/>
                <w:sz w:val="16"/>
                <w:szCs w:val="16"/>
              </w:rPr>
              <w:t>строительно-монтажные работы</w:t>
            </w:r>
          </w:p>
        </w:tc>
        <w:tc>
          <w:tcPr>
            <w:tcW w:w="991" w:type="dxa"/>
            <w:tcBorders>
              <w:top w:val="nil"/>
              <w:left w:val="nil"/>
              <w:bottom w:val="single" w:sz="4" w:space="0" w:color="auto"/>
              <w:right w:val="single" w:sz="4" w:space="0" w:color="auto"/>
            </w:tcBorders>
            <w:shd w:val="clear" w:color="auto" w:fill="auto"/>
            <w:vAlign w:val="center"/>
            <w:hideMark/>
          </w:tcPr>
          <w:p w14:paraId="0F265D17" w14:textId="77777777" w:rsidR="000D6C3B" w:rsidRPr="006902EB" w:rsidRDefault="000D6C3B" w:rsidP="00A02DFB">
            <w:pPr>
              <w:jc w:val="center"/>
              <w:rPr>
                <w:i/>
                <w:iCs/>
                <w:sz w:val="16"/>
                <w:szCs w:val="16"/>
              </w:rPr>
            </w:pPr>
            <w:r w:rsidRPr="006902EB">
              <w:rPr>
                <w:i/>
                <w:iCs/>
                <w:sz w:val="16"/>
                <w:szCs w:val="16"/>
              </w:rPr>
              <w:t>245 794,5</w:t>
            </w:r>
          </w:p>
        </w:tc>
        <w:tc>
          <w:tcPr>
            <w:tcW w:w="991" w:type="dxa"/>
            <w:tcBorders>
              <w:top w:val="nil"/>
              <w:left w:val="nil"/>
              <w:bottom w:val="single" w:sz="4" w:space="0" w:color="auto"/>
              <w:right w:val="single" w:sz="4" w:space="0" w:color="auto"/>
            </w:tcBorders>
            <w:shd w:val="clear" w:color="auto" w:fill="auto"/>
            <w:vAlign w:val="center"/>
            <w:hideMark/>
          </w:tcPr>
          <w:p w14:paraId="4DCDEBD5" w14:textId="77777777" w:rsidR="000D6C3B" w:rsidRPr="006902EB" w:rsidRDefault="000D6C3B" w:rsidP="00A02DFB">
            <w:pPr>
              <w:jc w:val="center"/>
              <w:rPr>
                <w:i/>
                <w:iCs/>
                <w:sz w:val="16"/>
                <w:szCs w:val="16"/>
              </w:rPr>
            </w:pPr>
            <w:r w:rsidRPr="006902EB">
              <w:rPr>
                <w:i/>
                <w:iCs/>
                <w:sz w:val="16"/>
                <w:szCs w:val="16"/>
              </w:rPr>
              <w:t>245 794,5</w:t>
            </w:r>
          </w:p>
        </w:tc>
        <w:tc>
          <w:tcPr>
            <w:tcW w:w="995" w:type="dxa"/>
            <w:tcBorders>
              <w:top w:val="nil"/>
              <w:left w:val="nil"/>
              <w:bottom w:val="single" w:sz="4" w:space="0" w:color="auto"/>
              <w:right w:val="single" w:sz="4" w:space="0" w:color="auto"/>
            </w:tcBorders>
            <w:shd w:val="clear" w:color="auto" w:fill="auto"/>
            <w:vAlign w:val="center"/>
            <w:hideMark/>
          </w:tcPr>
          <w:p w14:paraId="6FDD3839" w14:textId="77777777" w:rsidR="000D6C3B" w:rsidRDefault="000D6C3B" w:rsidP="00A02DFB">
            <w:pPr>
              <w:jc w:val="center"/>
              <w:rPr>
                <w:i/>
                <w:iCs/>
                <w:sz w:val="16"/>
                <w:szCs w:val="16"/>
              </w:rPr>
            </w:pPr>
            <w:r>
              <w:rPr>
                <w:i/>
                <w:iCs/>
                <w:sz w:val="16"/>
                <w:szCs w:val="16"/>
              </w:rPr>
              <w:t> </w:t>
            </w:r>
          </w:p>
        </w:tc>
        <w:tc>
          <w:tcPr>
            <w:tcW w:w="992" w:type="dxa"/>
            <w:tcBorders>
              <w:top w:val="nil"/>
              <w:left w:val="nil"/>
              <w:bottom w:val="single" w:sz="4" w:space="0" w:color="auto"/>
              <w:right w:val="single" w:sz="4" w:space="0" w:color="auto"/>
            </w:tcBorders>
            <w:shd w:val="clear" w:color="auto" w:fill="auto"/>
            <w:vAlign w:val="center"/>
            <w:hideMark/>
          </w:tcPr>
          <w:p w14:paraId="14C2C77D" w14:textId="77777777" w:rsidR="000D6C3B" w:rsidRDefault="000D6C3B" w:rsidP="00A02DFB">
            <w:pPr>
              <w:jc w:val="center"/>
              <w:rPr>
                <w:i/>
                <w:iCs/>
                <w:sz w:val="16"/>
                <w:szCs w:val="16"/>
              </w:rPr>
            </w:pPr>
            <w:r>
              <w:rPr>
                <w:i/>
                <w:iCs/>
                <w:sz w:val="16"/>
                <w:szCs w:val="16"/>
              </w:rPr>
              <w:t> </w:t>
            </w:r>
          </w:p>
        </w:tc>
      </w:tr>
      <w:tr w:rsidR="000D6C3B" w14:paraId="2BE5E81D" w14:textId="77777777" w:rsidTr="00A02DFB">
        <w:trPr>
          <w:trHeight w:val="450"/>
        </w:trPr>
        <w:tc>
          <w:tcPr>
            <w:tcW w:w="497" w:type="dxa"/>
            <w:tcBorders>
              <w:top w:val="nil"/>
              <w:left w:val="single" w:sz="4" w:space="0" w:color="auto"/>
              <w:bottom w:val="single" w:sz="4" w:space="0" w:color="auto"/>
              <w:right w:val="single" w:sz="4" w:space="0" w:color="auto"/>
            </w:tcBorders>
            <w:shd w:val="clear" w:color="auto" w:fill="auto"/>
            <w:vAlign w:val="center"/>
            <w:hideMark/>
          </w:tcPr>
          <w:p w14:paraId="348D36B4" w14:textId="77777777" w:rsidR="000D6C3B" w:rsidRPr="006902EB" w:rsidRDefault="000D6C3B" w:rsidP="00A02DFB">
            <w:pPr>
              <w:jc w:val="center"/>
              <w:rPr>
                <w:i/>
                <w:iCs/>
                <w:sz w:val="16"/>
                <w:szCs w:val="16"/>
              </w:rPr>
            </w:pPr>
            <w:r w:rsidRPr="006902EB">
              <w:rPr>
                <w:i/>
                <w:iCs/>
                <w:sz w:val="16"/>
                <w:szCs w:val="16"/>
              </w:rPr>
              <w:t>8.8</w:t>
            </w:r>
          </w:p>
        </w:tc>
        <w:tc>
          <w:tcPr>
            <w:tcW w:w="2617" w:type="dxa"/>
            <w:tcBorders>
              <w:top w:val="nil"/>
              <w:left w:val="nil"/>
              <w:bottom w:val="single" w:sz="4" w:space="0" w:color="auto"/>
              <w:right w:val="single" w:sz="4" w:space="0" w:color="auto"/>
            </w:tcBorders>
            <w:shd w:val="clear" w:color="auto" w:fill="auto"/>
            <w:vAlign w:val="center"/>
            <w:hideMark/>
          </w:tcPr>
          <w:p w14:paraId="287871D5" w14:textId="77777777" w:rsidR="000D6C3B" w:rsidRPr="006902EB" w:rsidRDefault="000D6C3B" w:rsidP="00A02DFB">
            <w:pPr>
              <w:jc w:val="both"/>
              <w:rPr>
                <w:i/>
                <w:iCs/>
                <w:sz w:val="16"/>
                <w:szCs w:val="16"/>
              </w:rPr>
            </w:pPr>
            <w:r w:rsidRPr="006902EB">
              <w:rPr>
                <w:i/>
                <w:iCs/>
                <w:sz w:val="16"/>
                <w:szCs w:val="16"/>
              </w:rPr>
              <w:t>Инженерные сети к спортивным сооружениям в мкр. 30А</w:t>
            </w:r>
          </w:p>
        </w:tc>
        <w:tc>
          <w:tcPr>
            <w:tcW w:w="2551" w:type="dxa"/>
            <w:tcBorders>
              <w:top w:val="nil"/>
              <w:left w:val="nil"/>
              <w:bottom w:val="single" w:sz="4" w:space="0" w:color="auto"/>
              <w:right w:val="single" w:sz="4" w:space="0" w:color="auto"/>
            </w:tcBorders>
            <w:shd w:val="clear" w:color="auto" w:fill="auto"/>
            <w:vAlign w:val="center"/>
            <w:hideMark/>
          </w:tcPr>
          <w:p w14:paraId="2FB3B512" w14:textId="77777777" w:rsidR="000D6C3B" w:rsidRPr="006902EB" w:rsidRDefault="000D6C3B" w:rsidP="00A02DFB">
            <w:pPr>
              <w:jc w:val="both"/>
              <w:rPr>
                <w:i/>
                <w:iCs/>
                <w:sz w:val="16"/>
                <w:szCs w:val="16"/>
              </w:rPr>
            </w:pPr>
            <w:r w:rsidRPr="006902EB">
              <w:rPr>
                <w:i/>
                <w:iCs/>
                <w:sz w:val="16"/>
                <w:szCs w:val="16"/>
              </w:rPr>
              <w:t>строительно-монтажные работы</w:t>
            </w:r>
          </w:p>
        </w:tc>
        <w:tc>
          <w:tcPr>
            <w:tcW w:w="991" w:type="dxa"/>
            <w:tcBorders>
              <w:top w:val="nil"/>
              <w:left w:val="nil"/>
              <w:bottom w:val="single" w:sz="4" w:space="0" w:color="auto"/>
              <w:right w:val="single" w:sz="4" w:space="0" w:color="auto"/>
            </w:tcBorders>
            <w:shd w:val="clear" w:color="auto" w:fill="auto"/>
            <w:vAlign w:val="center"/>
            <w:hideMark/>
          </w:tcPr>
          <w:p w14:paraId="1C365253" w14:textId="77777777" w:rsidR="000D6C3B" w:rsidRPr="006902EB" w:rsidRDefault="000D6C3B" w:rsidP="00A02DFB">
            <w:pPr>
              <w:jc w:val="center"/>
              <w:rPr>
                <w:i/>
                <w:iCs/>
                <w:sz w:val="16"/>
                <w:szCs w:val="16"/>
              </w:rPr>
            </w:pPr>
            <w:r w:rsidRPr="006902EB">
              <w:rPr>
                <w:i/>
                <w:iCs/>
                <w:sz w:val="16"/>
                <w:szCs w:val="16"/>
              </w:rPr>
              <w:t>12 936,9</w:t>
            </w:r>
          </w:p>
        </w:tc>
        <w:tc>
          <w:tcPr>
            <w:tcW w:w="991" w:type="dxa"/>
            <w:tcBorders>
              <w:top w:val="nil"/>
              <w:left w:val="nil"/>
              <w:bottom w:val="single" w:sz="4" w:space="0" w:color="auto"/>
              <w:right w:val="single" w:sz="4" w:space="0" w:color="auto"/>
            </w:tcBorders>
            <w:shd w:val="clear" w:color="auto" w:fill="auto"/>
            <w:vAlign w:val="center"/>
            <w:hideMark/>
          </w:tcPr>
          <w:p w14:paraId="6B010B5F" w14:textId="77777777" w:rsidR="000D6C3B" w:rsidRPr="006902EB" w:rsidRDefault="000D6C3B" w:rsidP="00A02DFB">
            <w:pPr>
              <w:jc w:val="center"/>
              <w:rPr>
                <w:i/>
                <w:iCs/>
                <w:sz w:val="16"/>
                <w:szCs w:val="16"/>
              </w:rPr>
            </w:pPr>
            <w:r w:rsidRPr="006902EB">
              <w:rPr>
                <w:i/>
                <w:iCs/>
                <w:sz w:val="16"/>
                <w:szCs w:val="16"/>
              </w:rPr>
              <w:t>12 936,9</w:t>
            </w:r>
          </w:p>
        </w:tc>
        <w:tc>
          <w:tcPr>
            <w:tcW w:w="995" w:type="dxa"/>
            <w:tcBorders>
              <w:top w:val="nil"/>
              <w:left w:val="nil"/>
              <w:bottom w:val="single" w:sz="4" w:space="0" w:color="auto"/>
              <w:right w:val="single" w:sz="4" w:space="0" w:color="auto"/>
            </w:tcBorders>
            <w:shd w:val="clear" w:color="auto" w:fill="auto"/>
            <w:vAlign w:val="center"/>
            <w:hideMark/>
          </w:tcPr>
          <w:p w14:paraId="221E37D2" w14:textId="77777777" w:rsidR="000D6C3B" w:rsidRDefault="000D6C3B" w:rsidP="00A02DFB">
            <w:pPr>
              <w:jc w:val="center"/>
              <w:rPr>
                <w:i/>
                <w:iCs/>
                <w:sz w:val="16"/>
                <w:szCs w:val="16"/>
              </w:rPr>
            </w:pPr>
            <w:r>
              <w:rPr>
                <w:i/>
                <w:iCs/>
                <w:sz w:val="16"/>
                <w:szCs w:val="16"/>
              </w:rPr>
              <w:t> </w:t>
            </w:r>
          </w:p>
        </w:tc>
        <w:tc>
          <w:tcPr>
            <w:tcW w:w="992" w:type="dxa"/>
            <w:tcBorders>
              <w:top w:val="nil"/>
              <w:left w:val="nil"/>
              <w:bottom w:val="single" w:sz="4" w:space="0" w:color="auto"/>
              <w:right w:val="single" w:sz="4" w:space="0" w:color="auto"/>
            </w:tcBorders>
            <w:shd w:val="clear" w:color="auto" w:fill="auto"/>
            <w:vAlign w:val="center"/>
            <w:hideMark/>
          </w:tcPr>
          <w:p w14:paraId="7C5033F3" w14:textId="77777777" w:rsidR="000D6C3B" w:rsidRDefault="000D6C3B" w:rsidP="00A02DFB">
            <w:pPr>
              <w:jc w:val="center"/>
              <w:rPr>
                <w:i/>
                <w:iCs/>
                <w:sz w:val="16"/>
                <w:szCs w:val="16"/>
              </w:rPr>
            </w:pPr>
            <w:r>
              <w:rPr>
                <w:i/>
                <w:iCs/>
                <w:sz w:val="16"/>
                <w:szCs w:val="16"/>
              </w:rPr>
              <w:t> </w:t>
            </w:r>
          </w:p>
        </w:tc>
      </w:tr>
      <w:tr w:rsidR="000D6C3B" w14:paraId="16F34FA4" w14:textId="77777777" w:rsidTr="00A02DFB">
        <w:trPr>
          <w:trHeight w:val="450"/>
        </w:trPr>
        <w:tc>
          <w:tcPr>
            <w:tcW w:w="497" w:type="dxa"/>
            <w:tcBorders>
              <w:top w:val="nil"/>
              <w:left w:val="single" w:sz="4" w:space="0" w:color="auto"/>
              <w:bottom w:val="single" w:sz="4" w:space="0" w:color="auto"/>
              <w:right w:val="single" w:sz="4" w:space="0" w:color="auto"/>
            </w:tcBorders>
            <w:shd w:val="clear" w:color="auto" w:fill="auto"/>
            <w:vAlign w:val="center"/>
            <w:hideMark/>
          </w:tcPr>
          <w:p w14:paraId="2E067DAC" w14:textId="77777777" w:rsidR="000D6C3B" w:rsidRPr="006902EB" w:rsidRDefault="000D6C3B" w:rsidP="00A02DFB">
            <w:pPr>
              <w:jc w:val="center"/>
              <w:rPr>
                <w:i/>
                <w:iCs/>
                <w:sz w:val="16"/>
                <w:szCs w:val="16"/>
              </w:rPr>
            </w:pPr>
            <w:r w:rsidRPr="006902EB">
              <w:rPr>
                <w:i/>
                <w:iCs/>
                <w:sz w:val="16"/>
                <w:szCs w:val="16"/>
              </w:rPr>
              <w:t>8.9</w:t>
            </w:r>
          </w:p>
        </w:tc>
        <w:tc>
          <w:tcPr>
            <w:tcW w:w="2617" w:type="dxa"/>
            <w:tcBorders>
              <w:top w:val="nil"/>
              <w:left w:val="nil"/>
              <w:bottom w:val="single" w:sz="4" w:space="0" w:color="auto"/>
              <w:right w:val="single" w:sz="4" w:space="0" w:color="auto"/>
            </w:tcBorders>
            <w:shd w:val="clear" w:color="auto" w:fill="auto"/>
            <w:vAlign w:val="center"/>
            <w:hideMark/>
          </w:tcPr>
          <w:p w14:paraId="4A1000DB" w14:textId="77777777" w:rsidR="000D6C3B" w:rsidRPr="006902EB" w:rsidRDefault="000D6C3B" w:rsidP="00A02DFB">
            <w:pPr>
              <w:jc w:val="both"/>
              <w:rPr>
                <w:i/>
                <w:iCs/>
                <w:sz w:val="16"/>
                <w:szCs w:val="16"/>
              </w:rPr>
            </w:pPr>
            <w:r w:rsidRPr="006902EB">
              <w:rPr>
                <w:i/>
                <w:iCs/>
                <w:sz w:val="16"/>
                <w:szCs w:val="16"/>
              </w:rPr>
              <w:t>Инженерные сети к спортивному сооружению в мкр. А</w:t>
            </w:r>
          </w:p>
        </w:tc>
        <w:tc>
          <w:tcPr>
            <w:tcW w:w="2551" w:type="dxa"/>
            <w:tcBorders>
              <w:top w:val="nil"/>
              <w:left w:val="nil"/>
              <w:bottom w:val="single" w:sz="4" w:space="0" w:color="auto"/>
              <w:right w:val="single" w:sz="4" w:space="0" w:color="auto"/>
            </w:tcBorders>
            <w:shd w:val="clear" w:color="auto" w:fill="auto"/>
            <w:vAlign w:val="center"/>
            <w:hideMark/>
          </w:tcPr>
          <w:p w14:paraId="62FDB570" w14:textId="77777777" w:rsidR="000D6C3B" w:rsidRPr="006902EB" w:rsidRDefault="000D6C3B" w:rsidP="00A02DFB">
            <w:pPr>
              <w:jc w:val="both"/>
              <w:rPr>
                <w:i/>
                <w:iCs/>
                <w:sz w:val="16"/>
                <w:szCs w:val="16"/>
              </w:rPr>
            </w:pPr>
            <w:r w:rsidRPr="006902EB">
              <w:rPr>
                <w:i/>
                <w:iCs/>
                <w:sz w:val="16"/>
                <w:szCs w:val="16"/>
              </w:rPr>
              <w:t>строительно-монтажные работы</w:t>
            </w:r>
          </w:p>
        </w:tc>
        <w:tc>
          <w:tcPr>
            <w:tcW w:w="991" w:type="dxa"/>
            <w:tcBorders>
              <w:top w:val="nil"/>
              <w:left w:val="nil"/>
              <w:bottom w:val="single" w:sz="4" w:space="0" w:color="auto"/>
              <w:right w:val="single" w:sz="4" w:space="0" w:color="auto"/>
            </w:tcBorders>
            <w:shd w:val="clear" w:color="auto" w:fill="auto"/>
            <w:vAlign w:val="center"/>
            <w:hideMark/>
          </w:tcPr>
          <w:p w14:paraId="3A266866" w14:textId="77777777" w:rsidR="000D6C3B" w:rsidRPr="006902EB" w:rsidRDefault="000D6C3B" w:rsidP="00A02DFB">
            <w:pPr>
              <w:jc w:val="center"/>
              <w:rPr>
                <w:i/>
                <w:iCs/>
                <w:sz w:val="16"/>
                <w:szCs w:val="16"/>
              </w:rPr>
            </w:pPr>
            <w:r w:rsidRPr="006902EB">
              <w:rPr>
                <w:i/>
                <w:iCs/>
                <w:sz w:val="16"/>
                <w:szCs w:val="16"/>
              </w:rPr>
              <w:t>12 739,2</w:t>
            </w:r>
          </w:p>
        </w:tc>
        <w:tc>
          <w:tcPr>
            <w:tcW w:w="991" w:type="dxa"/>
            <w:tcBorders>
              <w:top w:val="nil"/>
              <w:left w:val="nil"/>
              <w:bottom w:val="single" w:sz="4" w:space="0" w:color="auto"/>
              <w:right w:val="single" w:sz="4" w:space="0" w:color="auto"/>
            </w:tcBorders>
            <w:shd w:val="clear" w:color="auto" w:fill="auto"/>
            <w:vAlign w:val="center"/>
            <w:hideMark/>
          </w:tcPr>
          <w:p w14:paraId="6E7FDB4E" w14:textId="77777777" w:rsidR="000D6C3B" w:rsidRPr="006902EB" w:rsidRDefault="000D6C3B" w:rsidP="00A02DFB">
            <w:pPr>
              <w:jc w:val="center"/>
              <w:rPr>
                <w:i/>
                <w:iCs/>
                <w:sz w:val="16"/>
                <w:szCs w:val="16"/>
              </w:rPr>
            </w:pPr>
            <w:r w:rsidRPr="006902EB">
              <w:rPr>
                <w:i/>
                <w:iCs/>
                <w:sz w:val="16"/>
                <w:szCs w:val="16"/>
              </w:rPr>
              <w:t>12 739,2</w:t>
            </w:r>
          </w:p>
        </w:tc>
        <w:tc>
          <w:tcPr>
            <w:tcW w:w="995" w:type="dxa"/>
            <w:tcBorders>
              <w:top w:val="nil"/>
              <w:left w:val="nil"/>
              <w:bottom w:val="single" w:sz="4" w:space="0" w:color="auto"/>
              <w:right w:val="single" w:sz="4" w:space="0" w:color="auto"/>
            </w:tcBorders>
            <w:shd w:val="clear" w:color="auto" w:fill="auto"/>
            <w:vAlign w:val="center"/>
            <w:hideMark/>
          </w:tcPr>
          <w:p w14:paraId="3A0D3FC4" w14:textId="77777777" w:rsidR="000D6C3B" w:rsidRDefault="000D6C3B" w:rsidP="00A02DFB">
            <w:pPr>
              <w:jc w:val="center"/>
              <w:rPr>
                <w:i/>
                <w:iCs/>
                <w:sz w:val="16"/>
                <w:szCs w:val="16"/>
              </w:rPr>
            </w:pPr>
            <w:r>
              <w:rPr>
                <w:i/>
                <w:iCs/>
                <w:sz w:val="16"/>
                <w:szCs w:val="16"/>
              </w:rPr>
              <w:t> </w:t>
            </w:r>
          </w:p>
        </w:tc>
        <w:tc>
          <w:tcPr>
            <w:tcW w:w="992" w:type="dxa"/>
            <w:tcBorders>
              <w:top w:val="nil"/>
              <w:left w:val="nil"/>
              <w:bottom w:val="single" w:sz="4" w:space="0" w:color="auto"/>
              <w:right w:val="single" w:sz="4" w:space="0" w:color="auto"/>
            </w:tcBorders>
            <w:shd w:val="clear" w:color="auto" w:fill="auto"/>
            <w:vAlign w:val="center"/>
            <w:hideMark/>
          </w:tcPr>
          <w:p w14:paraId="29540291" w14:textId="77777777" w:rsidR="000D6C3B" w:rsidRDefault="000D6C3B" w:rsidP="00A02DFB">
            <w:pPr>
              <w:jc w:val="center"/>
              <w:rPr>
                <w:i/>
                <w:iCs/>
                <w:sz w:val="16"/>
                <w:szCs w:val="16"/>
              </w:rPr>
            </w:pPr>
            <w:r>
              <w:rPr>
                <w:i/>
                <w:iCs/>
                <w:sz w:val="16"/>
                <w:szCs w:val="16"/>
              </w:rPr>
              <w:t> </w:t>
            </w:r>
          </w:p>
        </w:tc>
      </w:tr>
      <w:tr w:rsidR="000D6C3B" w14:paraId="633C9CD0" w14:textId="77777777" w:rsidTr="00A02DFB">
        <w:trPr>
          <w:trHeight w:val="675"/>
        </w:trPr>
        <w:tc>
          <w:tcPr>
            <w:tcW w:w="497" w:type="dxa"/>
            <w:tcBorders>
              <w:top w:val="nil"/>
              <w:left w:val="single" w:sz="4" w:space="0" w:color="auto"/>
              <w:bottom w:val="single" w:sz="4" w:space="0" w:color="auto"/>
              <w:right w:val="single" w:sz="4" w:space="0" w:color="auto"/>
            </w:tcBorders>
            <w:shd w:val="clear" w:color="auto" w:fill="auto"/>
            <w:vAlign w:val="center"/>
            <w:hideMark/>
          </w:tcPr>
          <w:p w14:paraId="0F430DB0" w14:textId="77777777" w:rsidR="000D6C3B" w:rsidRPr="006902EB" w:rsidRDefault="000D6C3B" w:rsidP="00A02DFB">
            <w:pPr>
              <w:jc w:val="center"/>
              <w:rPr>
                <w:i/>
                <w:iCs/>
                <w:sz w:val="16"/>
                <w:szCs w:val="16"/>
              </w:rPr>
            </w:pPr>
            <w:r w:rsidRPr="006902EB">
              <w:rPr>
                <w:i/>
                <w:iCs/>
                <w:sz w:val="16"/>
                <w:szCs w:val="16"/>
              </w:rPr>
              <w:t>8.10</w:t>
            </w:r>
          </w:p>
        </w:tc>
        <w:tc>
          <w:tcPr>
            <w:tcW w:w="2617" w:type="dxa"/>
            <w:tcBorders>
              <w:top w:val="nil"/>
              <w:left w:val="nil"/>
              <w:bottom w:val="single" w:sz="4" w:space="0" w:color="auto"/>
              <w:right w:val="single" w:sz="4" w:space="0" w:color="auto"/>
            </w:tcBorders>
            <w:shd w:val="clear" w:color="auto" w:fill="auto"/>
            <w:vAlign w:val="center"/>
            <w:hideMark/>
          </w:tcPr>
          <w:p w14:paraId="1A70DAE1" w14:textId="77777777" w:rsidR="000D6C3B" w:rsidRPr="006902EB" w:rsidRDefault="000D6C3B" w:rsidP="00A02DFB">
            <w:pPr>
              <w:jc w:val="both"/>
              <w:rPr>
                <w:i/>
                <w:iCs/>
                <w:sz w:val="16"/>
                <w:szCs w:val="16"/>
              </w:rPr>
            </w:pPr>
            <w:r w:rsidRPr="006902EB">
              <w:rPr>
                <w:i/>
                <w:iCs/>
                <w:sz w:val="16"/>
                <w:szCs w:val="16"/>
              </w:rPr>
              <w:t>Инженерные сети к спортивным сооружениям в хоззоне на пересечении улиц Маяковского и 30 лет Победы</w:t>
            </w:r>
          </w:p>
        </w:tc>
        <w:tc>
          <w:tcPr>
            <w:tcW w:w="2551" w:type="dxa"/>
            <w:tcBorders>
              <w:top w:val="nil"/>
              <w:left w:val="nil"/>
              <w:bottom w:val="single" w:sz="4" w:space="0" w:color="auto"/>
              <w:right w:val="single" w:sz="4" w:space="0" w:color="auto"/>
            </w:tcBorders>
            <w:shd w:val="clear" w:color="auto" w:fill="auto"/>
            <w:vAlign w:val="center"/>
            <w:hideMark/>
          </w:tcPr>
          <w:p w14:paraId="76899737" w14:textId="77777777" w:rsidR="000D6C3B" w:rsidRPr="006902EB" w:rsidRDefault="000D6C3B" w:rsidP="00A02DFB">
            <w:pPr>
              <w:jc w:val="both"/>
              <w:rPr>
                <w:i/>
                <w:iCs/>
                <w:sz w:val="16"/>
                <w:szCs w:val="16"/>
              </w:rPr>
            </w:pPr>
            <w:r w:rsidRPr="006902EB">
              <w:rPr>
                <w:i/>
                <w:iCs/>
                <w:sz w:val="16"/>
                <w:szCs w:val="16"/>
              </w:rPr>
              <w:t>строительно-монтажные работы</w:t>
            </w:r>
          </w:p>
        </w:tc>
        <w:tc>
          <w:tcPr>
            <w:tcW w:w="991" w:type="dxa"/>
            <w:tcBorders>
              <w:top w:val="nil"/>
              <w:left w:val="nil"/>
              <w:bottom w:val="single" w:sz="4" w:space="0" w:color="auto"/>
              <w:right w:val="single" w:sz="4" w:space="0" w:color="auto"/>
            </w:tcBorders>
            <w:shd w:val="clear" w:color="auto" w:fill="auto"/>
            <w:vAlign w:val="center"/>
            <w:hideMark/>
          </w:tcPr>
          <w:p w14:paraId="177B2300" w14:textId="77777777" w:rsidR="000D6C3B" w:rsidRPr="006902EB" w:rsidRDefault="000D6C3B" w:rsidP="00A02DFB">
            <w:pPr>
              <w:jc w:val="center"/>
              <w:rPr>
                <w:i/>
                <w:iCs/>
                <w:sz w:val="16"/>
                <w:szCs w:val="16"/>
              </w:rPr>
            </w:pPr>
            <w:r w:rsidRPr="006902EB">
              <w:rPr>
                <w:i/>
                <w:iCs/>
                <w:sz w:val="16"/>
                <w:szCs w:val="16"/>
              </w:rPr>
              <w:t>26 937,2</w:t>
            </w:r>
          </w:p>
        </w:tc>
        <w:tc>
          <w:tcPr>
            <w:tcW w:w="991" w:type="dxa"/>
            <w:tcBorders>
              <w:top w:val="nil"/>
              <w:left w:val="nil"/>
              <w:bottom w:val="single" w:sz="4" w:space="0" w:color="auto"/>
              <w:right w:val="single" w:sz="4" w:space="0" w:color="auto"/>
            </w:tcBorders>
            <w:shd w:val="clear" w:color="auto" w:fill="auto"/>
            <w:vAlign w:val="center"/>
            <w:hideMark/>
          </w:tcPr>
          <w:p w14:paraId="69FA80F4" w14:textId="77777777" w:rsidR="000D6C3B" w:rsidRPr="006902EB" w:rsidRDefault="000D6C3B" w:rsidP="00A02DFB">
            <w:pPr>
              <w:jc w:val="center"/>
              <w:rPr>
                <w:i/>
                <w:iCs/>
                <w:sz w:val="16"/>
                <w:szCs w:val="16"/>
              </w:rPr>
            </w:pPr>
            <w:r w:rsidRPr="006902EB">
              <w:rPr>
                <w:i/>
                <w:iCs/>
                <w:sz w:val="16"/>
                <w:szCs w:val="16"/>
              </w:rPr>
              <w:t>26 937,2</w:t>
            </w:r>
          </w:p>
        </w:tc>
        <w:tc>
          <w:tcPr>
            <w:tcW w:w="995" w:type="dxa"/>
            <w:tcBorders>
              <w:top w:val="nil"/>
              <w:left w:val="nil"/>
              <w:bottom w:val="single" w:sz="4" w:space="0" w:color="auto"/>
              <w:right w:val="single" w:sz="4" w:space="0" w:color="auto"/>
            </w:tcBorders>
            <w:shd w:val="clear" w:color="auto" w:fill="auto"/>
            <w:vAlign w:val="center"/>
            <w:hideMark/>
          </w:tcPr>
          <w:p w14:paraId="4A31F532" w14:textId="77777777" w:rsidR="000D6C3B" w:rsidRDefault="000D6C3B" w:rsidP="00A02DFB">
            <w:pPr>
              <w:jc w:val="center"/>
              <w:rPr>
                <w:i/>
                <w:iCs/>
                <w:sz w:val="16"/>
                <w:szCs w:val="16"/>
              </w:rPr>
            </w:pPr>
            <w:r>
              <w:rPr>
                <w:i/>
                <w:iCs/>
                <w:sz w:val="16"/>
                <w:szCs w:val="16"/>
              </w:rPr>
              <w:t> </w:t>
            </w:r>
          </w:p>
        </w:tc>
        <w:tc>
          <w:tcPr>
            <w:tcW w:w="992" w:type="dxa"/>
            <w:tcBorders>
              <w:top w:val="nil"/>
              <w:left w:val="nil"/>
              <w:bottom w:val="single" w:sz="4" w:space="0" w:color="auto"/>
              <w:right w:val="single" w:sz="4" w:space="0" w:color="auto"/>
            </w:tcBorders>
            <w:shd w:val="clear" w:color="auto" w:fill="auto"/>
            <w:vAlign w:val="center"/>
            <w:hideMark/>
          </w:tcPr>
          <w:p w14:paraId="79984FDC" w14:textId="77777777" w:rsidR="000D6C3B" w:rsidRDefault="000D6C3B" w:rsidP="00A02DFB">
            <w:pPr>
              <w:jc w:val="center"/>
              <w:rPr>
                <w:i/>
                <w:iCs/>
                <w:sz w:val="16"/>
                <w:szCs w:val="16"/>
              </w:rPr>
            </w:pPr>
            <w:r>
              <w:rPr>
                <w:i/>
                <w:iCs/>
                <w:sz w:val="16"/>
                <w:szCs w:val="16"/>
              </w:rPr>
              <w:t> </w:t>
            </w:r>
          </w:p>
        </w:tc>
      </w:tr>
      <w:tr w:rsidR="000D6C3B" w14:paraId="3865F02A" w14:textId="77777777" w:rsidTr="00A02DFB">
        <w:trPr>
          <w:trHeight w:val="675"/>
        </w:trPr>
        <w:tc>
          <w:tcPr>
            <w:tcW w:w="497" w:type="dxa"/>
            <w:tcBorders>
              <w:top w:val="nil"/>
              <w:left w:val="single" w:sz="4" w:space="0" w:color="auto"/>
              <w:bottom w:val="single" w:sz="4" w:space="0" w:color="auto"/>
              <w:right w:val="single" w:sz="4" w:space="0" w:color="auto"/>
            </w:tcBorders>
            <w:shd w:val="clear" w:color="auto" w:fill="auto"/>
            <w:vAlign w:val="center"/>
            <w:hideMark/>
          </w:tcPr>
          <w:p w14:paraId="2758B500" w14:textId="77777777" w:rsidR="000D6C3B" w:rsidRPr="006902EB" w:rsidRDefault="000D6C3B" w:rsidP="00A02DFB">
            <w:pPr>
              <w:jc w:val="center"/>
              <w:rPr>
                <w:i/>
                <w:iCs/>
                <w:sz w:val="16"/>
                <w:szCs w:val="16"/>
              </w:rPr>
            </w:pPr>
            <w:r w:rsidRPr="006902EB">
              <w:rPr>
                <w:i/>
                <w:iCs/>
                <w:sz w:val="16"/>
                <w:szCs w:val="16"/>
              </w:rPr>
              <w:t>8.11</w:t>
            </w:r>
          </w:p>
        </w:tc>
        <w:tc>
          <w:tcPr>
            <w:tcW w:w="2617" w:type="dxa"/>
            <w:tcBorders>
              <w:top w:val="nil"/>
              <w:left w:val="nil"/>
              <w:bottom w:val="single" w:sz="4" w:space="0" w:color="auto"/>
              <w:right w:val="single" w:sz="4" w:space="0" w:color="auto"/>
            </w:tcBorders>
            <w:shd w:val="clear" w:color="auto" w:fill="auto"/>
            <w:vAlign w:val="center"/>
            <w:hideMark/>
          </w:tcPr>
          <w:p w14:paraId="112487E3" w14:textId="77777777" w:rsidR="000D6C3B" w:rsidRPr="006902EB" w:rsidRDefault="000D6C3B" w:rsidP="00A02DFB">
            <w:pPr>
              <w:jc w:val="both"/>
              <w:rPr>
                <w:i/>
                <w:iCs/>
                <w:sz w:val="16"/>
                <w:szCs w:val="16"/>
              </w:rPr>
            </w:pPr>
            <w:r w:rsidRPr="006902EB">
              <w:rPr>
                <w:i/>
                <w:iCs/>
                <w:sz w:val="16"/>
                <w:szCs w:val="16"/>
              </w:rPr>
              <w:t>Вынос сетей газоснабжения и электроснабжения за пределы границ земельного участка для размещения СОШ в микрорайоне 24</w:t>
            </w:r>
          </w:p>
        </w:tc>
        <w:tc>
          <w:tcPr>
            <w:tcW w:w="2551" w:type="dxa"/>
            <w:tcBorders>
              <w:top w:val="nil"/>
              <w:left w:val="nil"/>
              <w:bottom w:val="single" w:sz="4" w:space="0" w:color="auto"/>
              <w:right w:val="single" w:sz="4" w:space="0" w:color="auto"/>
            </w:tcBorders>
            <w:shd w:val="clear" w:color="auto" w:fill="auto"/>
            <w:vAlign w:val="center"/>
            <w:hideMark/>
          </w:tcPr>
          <w:p w14:paraId="417DBC7F" w14:textId="77777777" w:rsidR="000D6C3B" w:rsidRPr="006902EB" w:rsidRDefault="000D6C3B" w:rsidP="00A02DFB">
            <w:pPr>
              <w:jc w:val="both"/>
              <w:rPr>
                <w:i/>
                <w:iCs/>
                <w:sz w:val="16"/>
                <w:szCs w:val="16"/>
              </w:rPr>
            </w:pPr>
            <w:r w:rsidRPr="006902EB">
              <w:rPr>
                <w:i/>
                <w:iCs/>
                <w:sz w:val="16"/>
                <w:szCs w:val="16"/>
              </w:rPr>
              <w:t>строительно-монтажные работы</w:t>
            </w:r>
          </w:p>
        </w:tc>
        <w:tc>
          <w:tcPr>
            <w:tcW w:w="991" w:type="dxa"/>
            <w:tcBorders>
              <w:top w:val="nil"/>
              <w:left w:val="nil"/>
              <w:bottom w:val="single" w:sz="4" w:space="0" w:color="auto"/>
              <w:right w:val="single" w:sz="4" w:space="0" w:color="auto"/>
            </w:tcBorders>
            <w:shd w:val="clear" w:color="auto" w:fill="auto"/>
            <w:vAlign w:val="center"/>
            <w:hideMark/>
          </w:tcPr>
          <w:p w14:paraId="0FB53459" w14:textId="77777777" w:rsidR="000D6C3B" w:rsidRPr="006902EB" w:rsidRDefault="000D6C3B" w:rsidP="00A02DFB">
            <w:pPr>
              <w:jc w:val="center"/>
              <w:rPr>
                <w:i/>
                <w:iCs/>
                <w:sz w:val="16"/>
                <w:szCs w:val="16"/>
              </w:rPr>
            </w:pPr>
            <w:r w:rsidRPr="006902EB">
              <w:rPr>
                <w:i/>
                <w:iCs/>
                <w:sz w:val="16"/>
                <w:szCs w:val="16"/>
              </w:rPr>
              <w:t>3 947,8</w:t>
            </w:r>
          </w:p>
        </w:tc>
        <w:tc>
          <w:tcPr>
            <w:tcW w:w="991" w:type="dxa"/>
            <w:tcBorders>
              <w:top w:val="nil"/>
              <w:left w:val="nil"/>
              <w:bottom w:val="single" w:sz="4" w:space="0" w:color="auto"/>
              <w:right w:val="single" w:sz="4" w:space="0" w:color="auto"/>
            </w:tcBorders>
            <w:shd w:val="clear" w:color="auto" w:fill="auto"/>
            <w:vAlign w:val="center"/>
            <w:hideMark/>
          </w:tcPr>
          <w:p w14:paraId="35A5F680" w14:textId="77777777" w:rsidR="000D6C3B" w:rsidRPr="006902EB" w:rsidRDefault="000D6C3B" w:rsidP="00A02DFB">
            <w:pPr>
              <w:jc w:val="center"/>
              <w:rPr>
                <w:i/>
                <w:iCs/>
                <w:sz w:val="16"/>
                <w:szCs w:val="16"/>
              </w:rPr>
            </w:pPr>
            <w:r w:rsidRPr="006902EB">
              <w:rPr>
                <w:i/>
                <w:iCs/>
                <w:sz w:val="16"/>
                <w:szCs w:val="16"/>
              </w:rPr>
              <w:t> </w:t>
            </w:r>
          </w:p>
        </w:tc>
        <w:tc>
          <w:tcPr>
            <w:tcW w:w="995" w:type="dxa"/>
            <w:tcBorders>
              <w:top w:val="nil"/>
              <w:left w:val="nil"/>
              <w:bottom w:val="single" w:sz="4" w:space="0" w:color="auto"/>
              <w:right w:val="single" w:sz="4" w:space="0" w:color="auto"/>
            </w:tcBorders>
            <w:shd w:val="clear" w:color="auto" w:fill="auto"/>
            <w:vAlign w:val="center"/>
            <w:hideMark/>
          </w:tcPr>
          <w:p w14:paraId="3AEE60DF" w14:textId="77777777" w:rsidR="000D6C3B" w:rsidRDefault="000D6C3B" w:rsidP="00A02DFB">
            <w:pPr>
              <w:jc w:val="center"/>
              <w:rPr>
                <w:i/>
                <w:iCs/>
                <w:sz w:val="16"/>
                <w:szCs w:val="16"/>
              </w:rPr>
            </w:pPr>
            <w:r>
              <w:rPr>
                <w:i/>
                <w:iCs/>
                <w:sz w:val="16"/>
                <w:szCs w:val="16"/>
              </w:rPr>
              <w:t>3 947,8</w:t>
            </w:r>
          </w:p>
        </w:tc>
        <w:tc>
          <w:tcPr>
            <w:tcW w:w="992" w:type="dxa"/>
            <w:tcBorders>
              <w:top w:val="nil"/>
              <w:left w:val="nil"/>
              <w:bottom w:val="single" w:sz="4" w:space="0" w:color="auto"/>
              <w:right w:val="single" w:sz="4" w:space="0" w:color="auto"/>
            </w:tcBorders>
            <w:shd w:val="clear" w:color="auto" w:fill="auto"/>
            <w:vAlign w:val="center"/>
            <w:hideMark/>
          </w:tcPr>
          <w:p w14:paraId="660712B7" w14:textId="77777777" w:rsidR="000D6C3B" w:rsidRDefault="000D6C3B" w:rsidP="00A02DFB">
            <w:pPr>
              <w:jc w:val="center"/>
              <w:rPr>
                <w:i/>
                <w:iCs/>
                <w:sz w:val="16"/>
                <w:szCs w:val="16"/>
              </w:rPr>
            </w:pPr>
            <w:r>
              <w:rPr>
                <w:i/>
                <w:iCs/>
                <w:sz w:val="16"/>
                <w:szCs w:val="16"/>
              </w:rPr>
              <w:t> </w:t>
            </w:r>
          </w:p>
        </w:tc>
      </w:tr>
      <w:tr w:rsidR="000D6C3B" w14:paraId="3AB9D10A" w14:textId="77777777" w:rsidTr="009A7C97">
        <w:trPr>
          <w:trHeight w:val="807"/>
        </w:trPr>
        <w:tc>
          <w:tcPr>
            <w:tcW w:w="497" w:type="dxa"/>
            <w:tcBorders>
              <w:top w:val="nil"/>
              <w:left w:val="single" w:sz="4" w:space="0" w:color="auto"/>
              <w:bottom w:val="single" w:sz="4" w:space="0" w:color="auto"/>
              <w:right w:val="single" w:sz="4" w:space="0" w:color="auto"/>
            </w:tcBorders>
            <w:shd w:val="clear" w:color="auto" w:fill="auto"/>
            <w:vAlign w:val="center"/>
            <w:hideMark/>
          </w:tcPr>
          <w:p w14:paraId="39BB5480" w14:textId="77777777" w:rsidR="000D6C3B" w:rsidRPr="006902EB" w:rsidRDefault="000D6C3B" w:rsidP="00A02DFB">
            <w:pPr>
              <w:jc w:val="center"/>
              <w:rPr>
                <w:i/>
                <w:iCs/>
                <w:sz w:val="16"/>
                <w:szCs w:val="16"/>
              </w:rPr>
            </w:pPr>
            <w:r w:rsidRPr="006902EB">
              <w:rPr>
                <w:i/>
                <w:iCs/>
                <w:sz w:val="16"/>
                <w:szCs w:val="16"/>
              </w:rPr>
              <w:t>8.12</w:t>
            </w:r>
          </w:p>
        </w:tc>
        <w:tc>
          <w:tcPr>
            <w:tcW w:w="2617" w:type="dxa"/>
            <w:tcBorders>
              <w:top w:val="nil"/>
              <w:left w:val="nil"/>
              <w:bottom w:val="single" w:sz="4" w:space="0" w:color="auto"/>
              <w:right w:val="single" w:sz="4" w:space="0" w:color="auto"/>
            </w:tcBorders>
            <w:shd w:val="clear" w:color="auto" w:fill="auto"/>
            <w:vAlign w:val="center"/>
            <w:hideMark/>
          </w:tcPr>
          <w:p w14:paraId="62A572C9" w14:textId="77777777" w:rsidR="000D6C3B" w:rsidRPr="006902EB" w:rsidRDefault="000D6C3B" w:rsidP="00A02DFB">
            <w:pPr>
              <w:jc w:val="both"/>
              <w:rPr>
                <w:i/>
                <w:iCs/>
                <w:sz w:val="16"/>
                <w:szCs w:val="16"/>
              </w:rPr>
            </w:pPr>
            <w:r w:rsidRPr="006902EB">
              <w:rPr>
                <w:i/>
                <w:iCs/>
                <w:sz w:val="16"/>
                <w:szCs w:val="16"/>
              </w:rPr>
              <w:t>Подъездные пути и инженерные сети к нежилому зданию для размещения общеобразовательной организации в 31Б мкр</w:t>
            </w:r>
          </w:p>
        </w:tc>
        <w:tc>
          <w:tcPr>
            <w:tcW w:w="2551" w:type="dxa"/>
            <w:tcBorders>
              <w:top w:val="nil"/>
              <w:left w:val="nil"/>
              <w:bottom w:val="single" w:sz="4" w:space="0" w:color="auto"/>
              <w:right w:val="single" w:sz="4" w:space="0" w:color="auto"/>
            </w:tcBorders>
            <w:shd w:val="clear" w:color="auto" w:fill="auto"/>
            <w:vAlign w:val="center"/>
            <w:hideMark/>
          </w:tcPr>
          <w:p w14:paraId="00318362" w14:textId="77777777" w:rsidR="000D6C3B" w:rsidRPr="006902EB" w:rsidRDefault="000D6C3B" w:rsidP="00A02DFB">
            <w:pPr>
              <w:jc w:val="both"/>
              <w:rPr>
                <w:i/>
                <w:iCs/>
                <w:sz w:val="16"/>
                <w:szCs w:val="16"/>
              </w:rPr>
            </w:pPr>
            <w:r w:rsidRPr="006902EB">
              <w:rPr>
                <w:i/>
                <w:iCs/>
                <w:sz w:val="16"/>
                <w:szCs w:val="16"/>
              </w:rPr>
              <w:t>проектно-изыскательские работы, строительно - монтажные работы</w:t>
            </w:r>
          </w:p>
        </w:tc>
        <w:tc>
          <w:tcPr>
            <w:tcW w:w="991" w:type="dxa"/>
            <w:tcBorders>
              <w:top w:val="nil"/>
              <w:left w:val="nil"/>
              <w:bottom w:val="single" w:sz="4" w:space="0" w:color="auto"/>
              <w:right w:val="single" w:sz="4" w:space="0" w:color="auto"/>
            </w:tcBorders>
            <w:shd w:val="clear" w:color="auto" w:fill="auto"/>
            <w:vAlign w:val="center"/>
            <w:hideMark/>
          </w:tcPr>
          <w:p w14:paraId="0689EB78" w14:textId="77777777" w:rsidR="000D6C3B" w:rsidRPr="006902EB" w:rsidRDefault="000D6C3B" w:rsidP="00A02DFB">
            <w:pPr>
              <w:jc w:val="center"/>
              <w:rPr>
                <w:i/>
                <w:iCs/>
                <w:sz w:val="16"/>
                <w:szCs w:val="16"/>
              </w:rPr>
            </w:pPr>
            <w:r w:rsidRPr="006902EB">
              <w:rPr>
                <w:i/>
                <w:iCs/>
                <w:sz w:val="16"/>
                <w:szCs w:val="16"/>
              </w:rPr>
              <w:t>4 870,8</w:t>
            </w:r>
          </w:p>
        </w:tc>
        <w:tc>
          <w:tcPr>
            <w:tcW w:w="991" w:type="dxa"/>
            <w:tcBorders>
              <w:top w:val="nil"/>
              <w:left w:val="nil"/>
              <w:bottom w:val="single" w:sz="4" w:space="0" w:color="auto"/>
              <w:right w:val="single" w:sz="4" w:space="0" w:color="auto"/>
            </w:tcBorders>
            <w:shd w:val="clear" w:color="auto" w:fill="auto"/>
            <w:vAlign w:val="center"/>
            <w:hideMark/>
          </w:tcPr>
          <w:p w14:paraId="741B1C28" w14:textId="77777777" w:rsidR="000D6C3B" w:rsidRPr="006902EB" w:rsidRDefault="000D6C3B" w:rsidP="00A02DFB">
            <w:pPr>
              <w:jc w:val="center"/>
              <w:rPr>
                <w:i/>
                <w:iCs/>
                <w:sz w:val="16"/>
                <w:szCs w:val="16"/>
              </w:rPr>
            </w:pPr>
            <w:r w:rsidRPr="006902EB">
              <w:rPr>
                <w:i/>
                <w:iCs/>
                <w:sz w:val="16"/>
                <w:szCs w:val="16"/>
              </w:rPr>
              <w:t> </w:t>
            </w:r>
          </w:p>
        </w:tc>
        <w:tc>
          <w:tcPr>
            <w:tcW w:w="995" w:type="dxa"/>
            <w:tcBorders>
              <w:top w:val="nil"/>
              <w:left w:val="nil"/>
              <w:bottom w:val="single" w:sz="4" w:space="0" w:color="auto"/>
              <w:right w:val="single" w:sz="4" w:space="0" w:color="auto"/>
            </w:tcBorders>
            <w:shd w:val="clear" w:color="auto" w:fill="auto"/>
            <w:vAlign w:val="center"/>
            <w:hideMark/>
          </w:tcPr>
          <w:p w14:paraId="4F141045" w14:textId="77777777" w:rsidR="000D6C3B" w:rsidRDefault="000D6C3B" w:rsidP="00A02DFB">
            <w:pPr>
              <w:jc w:val="center"/>
              <w:rPr>
                <w:i/>
                <w:iCs/>
                <w:sz w:val="16"/>
                <w:szCs w:val="16"/>
              </w:rPr>
            </w:pPr>
            <w:r>
              <w:rPr>
                <w:i/>
                <w:iCs/>
                <w:sz w:val="16"/>
                <w:szCs w:val="16"/>
              </w:rPr>
              <w:t> </w:t>
            </w:r>
          </w:p>
        </w:tc>
        <w:tc>
          <w:tcPr>
            <w:tcW w:w="992" w:type="dxa"/>
            <w:tcBorders>
              <w:top w:val="nil"/>
              <w:left w:val="nil"/>
              <w:bottom w:val="single" w:sz="4" w:space="0" w:color="auto"/>
              <w:right w:val="single" w:sz="4" w:space="0" w:color="auto"/>
            </w:tcBorders>
            <w:shd w:val="clear" w:color="auto" w:fill="auto"/>
            <w:vAlign w:val="center"/>
            <w:hideMark/>
          </w:tcPr>
          <w:p w14:paraId="4FC103C1" w14:textId="77777777" w:rsidR="000D6C3B" w:rsidRDefault="000D6C3B" w:rsidP="00A02DFB">
            <w:pPr>
              <w:jc w:val="center"/>
              <w:rPr>
                <w:i/>
                <w:iCs/>
                <w:sz w:val="16"/>
                <w:szCs w:val="16"/>
              </w:rPr>
            </w:pPr>
            <w:r>
              <w:rPr>
                <w:i/>
                <w:iCs/>
                <w:sz w:val="16"/>
                <w:szCs w:val="16"/>
              </w:rPr>
              <w:t>4 870,8</w:t>
            </w:r>
          </w:p>
        </w:tc>
      </w:tr>
      <w:tr w:rsidR="000D6C3B" w14:paraId="6A7DE005" w14:textId="77777777" w:rsidTr="00A02DFB">
        <w:trPr>
          <w:trHeight w:val="450"/>
        </w:trPr>
        <w:tc>
          <w:tcPr>
            <w:tcW w:w="497" w:type="dxa"/>
            <w:tcBorders>
              <w:top w:val="nil"/>
              <w:left w:val="single" w:sz="4" w:space="0" w:color="auto"/>
              <w:bottom w:val="single" w:sz="4" w:space="0" w:color="auto"/>
              <w:right w:val="single" w:sz="4" w:space="0" w:color="auto"/>
            </w:tcBorders>
            <w:shd w:val="clear" w:color="auto" w:fill="auto"/>
            <w:vAlign w:val="center"/>
            <w:hideMark/>
          </w:tcPr>
          <w:p w14:paraId="059542E1" w14:textId="77777777" w:rsidR="000D6C3B" w:rsidRPr="006902EB" w:rsidRDefault="000D6C3B" w:rsidP="00A02DFB">
            <w:pPr>
              <w:jc w:val="center"/>
              <w:rPr>
                <w:i/>
                <w:iCs/>
                <w:sz w:val="16"/>
                <w:szCs w:val="16"/>
              </w:rPr>
            </w:pPr>
            <w:r w:rsidRPr="006902EB">
              <w:rPr>
                <w:i/>
                <w:iCs/>
                <w:sz w:val="16"/>
                <w:szCs w:val="16"/>
              </w:rPr>
              <w:t>8.13</w:t>
            </w:r>
          </w:p>
        </w:tc>
        <w:tc>
          <w:tcPr>
            <w:tcW w:w="2617" w:type="dxa"/>
            <w:tcBorders>
              <w:top w:val="nil"/>
              <w:left w:val="nil"/>
              <w:bottom w:val="single" w:sz="4" w:space="0" w:color="auto"/>
              <w:right w:val="single" w:sz="4" w:space="0" w:color="auto"/>
            </w:tcBorders>
            <w:shd w:val="clear" w:color="auto" w:fill="auto"/>
            <w:vAlign w:val="center"/>
            <w:hideMark/>
          </w:tcPr>
          <w:p w14:paraId="4A3367D6" w14:textId="77777777" w:rsidR="000D6C3B" w:rsidRPr="006902EB" w:rsidRDefault="000D6C3B" w:rsidP="00A02DFB">
            <w:pPr>
              <w:jc w:val="both"/>
              <w:rPr>
                <w:i/>
                <w:iCs/>
                <w:sz w:val="16"/>
                <w:szCs w:val="16"/>
              </w:rPr>
            </w:pPr>
            <w:r w:rsidRPr="006902EB">
              <w:rPr>
                <w:i/>
                <w:iCs/>
                <w:sz w:val="16"/>
                <w:szCs w:val="16"/>
              </w:rPr>
              <w:t>Инженерные сети и подъездные пути к СОШ в мкр. 30 А</w:t>
            </w:r>
          </w:p>
        </w:tc>
        <w:tc>
          <w:tcPr>
            <w:tcW w:w="2551" w:type="dxa"/>
            <w:tcBorders>
              <w:top w:val="nil"/>
              <w:left w:val="nil"/>
              <w:bottom w:val="single" w:sz="4" w:space="0" w:color="auto"/>
              <w:right w:val="single" w:sz="4" w:space="0" w:color="auto"/>
            </w:tcBorders>
            <w:shd w:val="clear" w:color="auto" w:fill="auto"/>
            <w:vAlign w:val="center"/>
            <w:hideMark/>
          </w:tcPr>
          <w:p w14:paraId="31235C21" w14:textId="77777777" w:rsidR="000D6C3B" w:rsidRPr="006902EB" w:rsidRDefault="000D6C3B" w:rsidP="00A02DFB">
            <w:pPr>
              <w:jc w:val="both"/>
              <w:rPr>
                <w:i/>
                <w:iCs/>
                <w:sz w:val="16"/>
                <w:szCs w:val="16"/>
              </w:rPr>
            </w:pPr>
            <w:r w:rsidRPr="006902EB">
              <w:rPr>
                <w:i/>
                <w:iCs/>
                <w:sz w:val="16"/>
                <w:szCs w:val="16"/>
              </w:rPr>
              <w:t>строительно-монтажные работы</w:t>
            </w:r>
          </w:p>
        </w:tc>
        <w:tc>
          <w:tcPr>
            <w:tcW w:w="991" w:type="dxa"/>
            <w:tcBorders>
              <w:top w:val="nil"/>
              <w:left w:val="nil"/>
              <w:bottom w:val="single" w:sz="4" w:space="0" w:color="auto"/>
              <w:right w:val="single" w:sz="4" w:space="0" w:color="auto"/>
            </w:tcBorders>
            <w:shd w:val="clear" w:color="auto" w:fill="auto"/>
            <w:vAlign w:val="center"/>
            <w:hideMark/>
          </w:tcPr>
          <w:p w14:paraId="34921A3B" w14:textId="77777777" w:rsidR="000D6C3B" w:rsidRPr="006902EB" w:rsidRDefault="000D6C3B" w:rsidP="00A02DFB">
            <w:pPr>
              <w:jc w:val="center"/>
              <w:rPr>
                <w:i/>
                <w:iCs/>
                <w:sz w:val="16"/>
                <w:szCs w:val="16"/>
              </w:rPr>
            </w:pPr>
            <w:r w:rsidRPr="006902EB">
              <w:rPr>
                <w:i/>
                <w:iCs/>
                <w:sz w:val="16"/>
                <w:szCs w:val="16"/>
              </w:rPr>
              <w:t>5 749,2</w:t>
            </w:r>
          </w:p>
        </w:tc>
        <w:tc>
          <w:tcPr>
            <w:tcW w:w="991" w:type="dxa"/>
            <w:tcBorders>
              <w:top w:val="nil"/>
              <w:left w:val="nil"/>
              <w:bottom w:val="single" w:sz="4" w:space="0" w:color="auto"/>
              <w:right w:val="single" w:sz="4" w:space="0" w:color="auto"/>
            </w:tcBorders>
            <w:shd w:val="clear" w:color="auto" w:fill="auto"/>
            <w:vAlign w:val="center"/>
            <w:hideMark/>
          </w:tcPr>
          <w:p w14:paraId="640524C5" w14:textId="77777777" w:rsidR="000D6C3B" w:rsidRPr="006902EB" w:rsidRDefault="000D6C3B" w:rsidP="00A02DFB">
            <w:pPr>
              <w:jc w:val="center"/>
              <w:rPr>
                <w:i/>
                <w:iCs/>
                <w:sz w:val="16"/>
                <w:szCs w:val="16"/>
              </w:rPr>
            </w:pPr>
            <w:r w:rsidRPr="006902EB">
              <w:rPr>
                <w:i/>
                <w:iCs/>
                <w:sz w:val="16"/>
                <w:szCs w:val="16"/>
              </w:rPr>
              <w:t> </w:t>
            </w:r>
          </w:p>
        </w:tc>
        <w:tc>
          <w:tcPr>
            <w:tcW w:w="995" w:type="dxa"/>
            <w:tcBorders>
              <w:top w:val="nil"/>
              <w:left w:val="nil"/>
              <w:bottom w:val="single" w:sz="4" w:space="0" w:color="auto"/>
              <w:right w:val="single" w:sz="4" w:space="0" w:color="auto"/>
            </w:tcBorders>
            <w:shd w:val="clear" w:color="auto" w:fill="auto"/>
            <w:vAlign w:val="center"/>
            <w:hideMark/>
          </w:tcPr>
          <w:p w14:paraId="34608384" w14:textId="77777777" w:rsidR="000D6C3B" w:rsidRDefault="000D6C3B" w:rsidP="00A02DFB">
            <w:pPr>
              <w:jc w:val="center"/>
              <w:rPr>
                <w:i/>
                <w:iCs/>
                <w:sz w:val="16"/>
                <w:szCs w:val="16"/>
              </w:rPr>
            </w:pPr>
            <w:r>
              <w:rPr>
                <w:i/>
                <w:iCs/>
                <w:sz w:val="16"/>
                <w:szCs w:val="16"/>
              </w:rPr>
              <w:t>5 749,2</w:t>
            </w:r>
          </w:p>
        </w:tc>
        <w:tc>
          <w:tcPr>
            <w:tcW w:w="992" w:type="dxa"/>
            <w:tcBorders>
              <w:top w:val="nil"/>
              <w:left w:val="nil"/>
              <w:bottom w:val="single" w:sz="4" w:space="0" w:color="auto"/>
              <w:right w:val="single" w:sz="4" w:space="0" w:color="auto"/>
            </w:tcBorders>
            <w:shd w:val="clear" w:color="auto" w:fill="auto"/>
            <w:vAlign w:val="center"/>
            <w:hideMark/>
          </w:tcPr>
          <w:p w14:paraId="75A232A5" w14:textId="77777777" w:rsidR="000D6C3B" w:rsidRDefault="000D6C3B" w:rsidP="00A02DFB">
            <w:pPr>
              <w:jc w:val="center"/>
              <w:rPr>
                <w:i/>
                <w:iCs/>
                <w:sz w:val="16"/>
                <w:szCs w:val="16"/>
              </w:rPr>
            </w:pPr>
            <w:r>
              <w:rPr>
                <w:i/>
                <w:iCs/>
                <w:sz w:val="16"/>
                <w:szCs w:val="16"/>
              </w:rPr>
              <w:t> </w:t>
            </w:r>
          </w:p>
        </w:tc>
      </w:tr>
      <w:tr w:rsidR="000D6C3B" w14:paraId="406A9EB4" w14:textId="77777777" w:rsidTr="00A02DFB">
        <w:trPr>
          <w:trHeight w:val="450"/>
        </w:trPr>
        <w:tc>
          <w:tcPr>
            <w:tcW w:w="497" w:type="dxa"/>
            <w:tcBorders>
              <w:top w:val="nil"/>
              <w:left w:val="single" w:sz="4" w:space="0" w:color="auto"/>
              <w:bottom w:val="single" w:sz="4" w:space="0" w:color="auto"/>
              <w:right w:val="single" w:sz="4" w:space="0" w:color="auto"/>
            </w:tcBorders>
            <w:shd w:val="clear" w:color="auto" w:fill="auto"/>
            <w:vAlign w:val="center"/>
            <w:hideMark/>
          </w:tcPr>
          <w:p w14:paraId="7A081839" w14:textId="77777777" w:rsidR="000D6C3B" w:rsidRPr="006902EB" w:rsidRDefault="000D6C3B" w:rsidP="00A02DFB">
            <w:pPr>
              <w:jc w:val="center"/>
              <w:rPr>
                <w:i/>
                <w:iCs/>
                <w:sz w:val="16"/>
                <w:szCs w:val="16"/>
              </w:rPr>
            </w:pPr>
            <w:r w:rsidRPr="006902EB">
              <w:rPr>
                <w:i/>
                <w:iCs/>
                <w:sz w:val="16"/>
                <w:szCs w:val="16"/>
              </w:rPr>
              <w:t>8.14</w:t>
            </w:r>
          </w:p>
        </w:tc>
        <w:tc>
          <w:tcPr>
            <w:tcW w:w="2617" w:type="dxa"/>
            <w:tcBorders>
              <w:top w:val="nil"/>
              <w:left w:val="nil"/>
              <w:bottom w:val="single" w:sz="4" w:space="0" w:color="auto"/>
              <w:right w:val="single" w:sz="4" w:space="0" w:color="auto"/>
            </w:tcBorders>
            <w:shd w:val="clear" w:color="auto" w:fill="auto"/>
            <w:vAlign w:val="center"/>
            <w:hideMark/>
          </w:tcPr>
          <w:p w14:paraId="23963EF1" w14:textId="77777777" w:rsidR="000D6C3B" w:rsidRPr="006902EB" w:rsidRDefault="000D6C3B" w:rsidP="00A02DFB">
            <w:pPr>
              <w:jc w:val="both"/>
              <w:rPr>
                <w:i/>
                <w:iCs/>
                <w:sz w:val="16"/>
                <w:szCs w:val="16"/>
              </w:rPr>
            </w:pPr>
            <w:r w:rsidRPr="006902EB">
              <w:rPr>
                <w:i/>
                <w:iCs/>
                <w:sz w:val="16"/>
                <w:szCs w:val="16"/>
              </w:rPr>
              <w:t>Подъездные пути и инженерные сети к СОШ в квартале Пойма-5</w:t>
            </w:r>
          </w:p>
        </w:tc>
        <w:tc>
          <w:tcPr>
            <w:tcW w:w="2551" w:type="dxa"/>
            <w:tcBorders>
              <w:top w:val="nil"/>
              <w:left w:val="nil"/>
              <w:bottom w:val="single" w:sz="4" w:space="0" w:color="auto"/>
              <w:right w:val="single" w:sz="4" w:space="0" w:color="auto"/>
            </w:tcBorders>
            <w:shd w:val="clear" w:color="auto" w:fill="auto"/>
            <w:vAlign w:val="center"/>
            <w:hideMark/>
          </w:tcPr>
          <w:p w14:paraId="55F95D52" w14:textId="77777777" w:rsidR="000D6C3B" w:rsidRPr="006902EB" w:rsidRDefault="000D6C3B" w:rsidP="00A02DFB">
            <w:pPr>
              <w:jc w:val="both"/>
              <w:rPr>
                <w:i/>
                <w:iCs/>
                <w:sz w:val="16"/>
                <w:szCs w:val="16"/>
              </w:rPr>
            </w:pPr>
            <w:r w:rsidRPr="006902EB">
              <w:rPr>
                <w:i/>
                <w:iCs/>
                <w:sz w:val="16"/>
                <w:szCs w:val="16"/>
              </w:rPr>
              <w:t>строительно-монтажные работы</w:t>
            </w:r>
          </w:p>
        </w:tc>
        <w:tc>
          <w:tcPr>
            <w:tcW w:w="991" w:type="dxa"/>
            <w:tcBorders>
              <w:top w:val="nil"/>
              <w:left w:val="nil"/>
              <w:bottom w:val="single" w:sz="4" w:space="0" w:color="auto"/>
              <w:right w:val="single" w:sz="4" w:space="0" w:color="auto"/>
            </w:tcBorders>
            <w:shd w:val="clear" w:color="auto" w:fill="auto"/>
            <w:vAlign w:val="center"/>
            <w:hideMark/>
          </w:tcPr>
          <w:p w14:paraId="5A7DEE5A" w14:textId="77777777" w:rsidR="000D6C3B" w:rsidRPr="006902EB" w:rsidRDefault="000D6C3B" w:rsidP="00A02DFB">
            <w:pPr>
              <w:jc w:val="center"/>
              <w:rPr>
                <w:i/>
                <w:iCs/>
                <w:sz w:val="16"/>
                <w:szCs w:val="16"/>
              </w:rPr>
            </w:pPr>
            <w:r w:rsidRPr="006902EB">
              <w:rPr>
                <w:i/>
                <w:iCs/>
                <w:sz w:val="16"/>
                <w:szCs w:val="16"/>
              </w:rPr>
              <w:t>175 641,1</w:t>
            </w:r>
          </w:p>
        </w:tc>
        <w:tc>
          <w:tcPr>
            <w:tcW w:w="991" w:type="dxa"/>
            <w:tcBorders>
              <w:top w:val="nil"/>
              <w:left w:val="nil"/>
              <w:bottom w:val="single" w:sz="4" w:space="0" w:color="auto"/>
              <w:right w:val="single" w:sz="4" w:space="0" w:color="auto"/>
            </w:tcBorders>
            <w:shd w:val="clear" w:color="auto" w:fill="auto"/>
            <w:vAlign w:val="center"/>
            <w:hideMark/>
          </w:tcPr>
          <w:p w14:paraId="2C2DCB30" w14:textId="77777777" w:rsidR="000D6C3B" w:rsidRPr="006902EB" w:rsidRDefault="000D6C3B" w:rsidP="00A02DFB">
            <w:pPr>
              <w:jc w:val="center"/>
              <w:rPr>
                <w:i/>
                <w:iCs/>
                <w:sz w:val="16"/>
                <w:szCs w:val="16"/>
              </w:rPr>
            </w:pPr>
            <w:r w:rsidRPr="006902EB">
              <w:rPr>
                <w:i/>
                <w:iCs/>
                <w:sz w:val="16"/>
                <w:szCs w:val="16"/>
              </w:rPr>
              <w:t> </w:t>
            </w:r>
          </w:p>
        </w:tc>
        <w:tc>
          <w:tcPr>
            <w:tcW w:w="995" w:type="dxa"/>
            <w:tcBorders>
              <w:top w:val="nil"/>
              <w:left w:val="nil"/>
              <w:bottom w:val="single" w:sz="4" w:space="0" w:color="auto"/>
              <w:right w:val="single" w:sz="4" w:space="0" w:color="auto"/>
            </w:tcBorders>
            <w:shd w:val="clear" w:color="auto" w:fill="auto"/>
            <w:vAlign w:val="center"/>
            <w:hideMark/>
          </w:tcPr>
          <w:p w14:paraId="73D8B7C4" w14:textId="77777777" w:rsidR="000D6C3B" w:rsidRDefault="000D6C3B" w:rsidP="00A02DFB">
            <w:pPr>
              <w:jc w:val="center"/>
              <w:rPr>
                <w:i/>
                <w:iCs/>
                <w:sz w:val="16"/>
                <w:szCs w:val="16"/>
              </w:rPr>
            </w:pPr>
            <w:r>
              <w:rPr>
                <w:i/>
                <w:iCs/>
                <w:sz w:val="16"/>
                <w:szCs w:val="16"/>
              </w:rPr>
              <w:t>11 434,4</w:t>
            </w:r>
          </w:p>
        </w:tc>
        <w:tc>
          <w:tcPr>
            <w:tcW w:w="992" w:type="dxa"/>
            <w:tcBorders>
              <w:top w:val="nil"/>
              <w:left w:val="nil"/>
              <w:bottom w:val="single" w:sz="4" w:space="0" w:color="auto"/>
              <w:right w:val="single" w:sz="4" w:space="0" w:color="auto"/>
            </w:tcBorders>
            <w:shd w:val="clear" w:color="auto" w:fill="auto"/>
            <w:vAlign w:val="center"/>
            <w:hideMark/>
          </w:tcPr>
          <w:p w14:paraId="5C0ED768" w14:textId="77777777" w:rsidR="000D6C3B" w:rsidRDefault="000D6C3B" w:rsidP="00A02DFB">
            <w:pPr>
              <w:jc w:val="center"/>
              <w:rPr>
                <w:i/>
                <w:iCs/>
                <w:sz w:val="16"/>
                <w:szCs w:val="16"/>
              </w:rPr>
            </w:pPr>
            <w:r>
              <w:rPr>
                <w:i/>
                <w:iCs/>
                <w:sz w:val="16"/>
                <w:szCs w:val="16"/>
              </w:rPr>
              <w:t>164 206,7</w:t>
            </w:r>
          </w:p>
        </w:tc>
      </w:tr>
      <w:tr w:rsidR="000D6C3B" w14:paraId="4CD5FC71" w14:textId="77777777" w:rsidTr="00A02DFB">
        <w:trPr>
          <w:trHeight w:val="450"/>
        </w:trPr>
        <w:tc>
          <w:tcPr>
            <w:tcW w:w="497" w:type="dxa"/>
            <w:tcBorders>
              <w:top w:val="nil"/>
              <w:left w:val="single" w:sz="4" w:space="0" w:color="auto"/>
              <w:bottom w:val="single" w:sz="4" w:space="0" w:color="auto"/>
              <w:right w:val="single" w:sz="4" w:space="0" w:color="auto"/>
            </w:tcBorders>
            <w:shd w:val="clear" w:color="auto" w:fill="auto"/>
            <w:vAlign w:val="center"/>
            <w:hideMark/>
          </w:tcPr>
          <w:p w14:paraId="555724C6" w14:textId="77777777" w:rsidR="000D6C3B" w:rsidRPr="006902EB" w:rsidRDefault="000D6C3B" w:rsidP="00A02DFB">
            <w:pPr>
              <w:jc w:val="center"/>
              <w:rPr>
                <w:i/>
                <w:iCs/>
                <w:sz w:val="16"/>
                <w:szCs w:val="16"/>
              </w:rPr>
            </w:pPr>
            <w:r w:rsidRPr="006902EB">
              <w:rPr>
                <w:i/>
                <w:iCs/>
                <w:sz w:val="16"/>
                <w:szCs w:val="16"/>
              </w:rPr>
              <w:t>8.15</w:t>
            </w:r>
          </w:p>
        </w:tc>
        <w:tc>
          <w:tcPr>
            <w:tcW w:w="2617" w:type="dxa"/>
            <w:tcBorders>
              <w:top w:val="nil"/>
              <w:left w:val="nil"/>
              <w:bottom w:val="single" w:sz="4" w:space="0" w:color="auto"/>
              <w:right w:val="single" w:sz="4" w:space="0" w:color="auto"/>
            </w:tcBorders>
            <w:shd w:val="clear" w:color="auto" w:fill="auto"/>
            <w:vAlign w:val="center"/>
            <w:hideMark/>
          </w:tcPr>
          <w:p w14:paraId="0B2AA16A" w14:textId="77777777" w:rsidR="000D6C3B" w:rsidRPr="006902EB" w:rsidRDefault="000D6C3B" w:rsidP="00A02DFB">
            <w:pPr>
              <w:jc w:val="both"/>
              <w:rPr>
                <w:i/>
                <w:iCs/>
                <w:sz w:val="16"/>
                <w:szCs w:val="16"/>
              </w:rPr>
            </w:pPr>
            <w:r w:rsidRPr="006902EB">
              <w:rPr>
                <w:i/>
                <w:iCs/>
                <w:sz w:val="16"/>
                <w:szCs w:val="16"/>
              </w:rPr>
              <w:t>Кабельная линия 10 кВ от ТП-25 до ТП-26 в 31 мкр. в г. Сургуте</w:t>
            </w:r>
          </w:p>
        </w:tc>
        <w:tc>
          <w:tcPr>
            <w:tcW w:w="2551" w:type="dxa"/>
            <w:tcBorders>
              <w:top w:val="nil"/>
              <w:left w:val="nil"/>
              <w:bottom w:val="single" w:sz="4" w:space="0" w:color="auto"/>
              <w:right w:val="single" w:sz="4" w:space="0" w:color="auto"/>
            </w:tcBorders>
            <w:shd w:val="clear" w:color="auto" w:fill="auto"/>
            <w:vAlign w:val="center"/>
            <w:hideMark/>
          </w:tcPr>
          <w:p w14:paraId="7D7F1F0B" w14:textId="77777777" w:rsidR="000D6C3B" w:rsidRPr="006902EB" w:rsidRDefault="000D6C3B" w:rsidP="00A02DFB">
            <w:pPr>
              <w:jc w:val="both"/>
              <w:rPr>
                <w:i/>
                <w:iCs/>
                <w:sz w:val="16"/>
                <w:szCs w:val="16"/>
              </w:rPr>
            </w:pPr>
            <w:r w:rsidRPr="006902EB">
              <w:rPr>
                <w:i/>
                <w:iCs/>
                <w:sz w:val="16"/>
                <w:szCs w:val="16"/>
              </w:rPr>
              <w:t>проектно-изыскательские работы, строительно - монтажные работы</w:t>
            </w:r>
          </w:p>
        </w:tc>
        <w:tc>
          <w:tcPr>
            <w:tcW w:w="991" w:type="dxa"/>
            <w:tcBorders>
              <w:top w:val="nil"/>
              <w:left w:val="nil"/>
              <w:bottom w:val="single" w:sz="4" w:space="0" w:color="auto"/>
              <w:right w:val="single" w:sz="4" w:space="0" w:color="auto"/>
            </w:tcBorders>
            <w:shd w:val="clear" w:color="auto" w:fill="auto"/>
            <w:vAlign w:val="center"/>
            <w:hideMark/>
          </w:tcPr>
          <w:p w14:paraId="10D6EA67" w14:textId="77777777" w:rsidR="000D6C3B" w:rsidRPr="006902EB" w:rsidRDefault="000D6C3B" w:rsidP="00A02DFB">
            <w:pPr>
              <w:jc w:val="center"/>
              <w:rPr>
                <w:i/>
                <w:iCs/>
                <w:sz w:val="16"/>
                <w:szCs w:val="16"/>
              </w:rPr>
            </w:pPr>
            <w:r w:rsidRPr="006902EB">
              <w:rPr>
                <w:i/>
                <w:iCs/>
                <w:sz w:val="16"/>
                <w:szCs w:val="16"/>
              </w:rPr>
              <w:t>2 107,6</w:t>
            </w:r>
          </w:p>
        </w:tc>
        <w:tc>
          <w:tcPr>
            <w:tcW w:w="991" w:type="dxa"/>
            <w:tcBorders>
              <w:top w:val="nil"/>
              <w:left w:val="nil"/>
              <w:bottom w:val="single" w:sz="4" w:space="0" w:color="auto"/>
              <w:right w:val="single" w:sz="4" w:space="0" w:color="auto"/>
            </w:tcBorders>
            <w:shd w:val="clear" w:color="auto" w:fill="auto"/>
            <w:vAlign w:val="center"/>
            <w:hideMark/>
          </w:tcPr>
          <w:p w14:paraId="1FEB1935" w14:textId="77777777" w:rsidR="000D6C3B" w:rsidRPr="006902EB" w:rsidRDefault="000D6C3B" w:rsidP="00A02DFB">
            <w:pPr>
              <w:jc w:val="center"/>
              <w:rPr>
                <w:i/>
                <w:iCs/>
                <w:sz w:val="16"/>
                <w:szCs w:val="16"/>
              </w:rPr>
            </w:pPr>
            <w:r w:rsidRPr="006902EB">
              <w:rPr>
                <w:i/>
                <w:iCs/>
                <w:sz w:val="16"/>
                <w:szCs w:val="16"/>
              </w:rPr>
              <w:t>2 107,6</w:t>
            </w:r>
          </w:p>
        </w:tc>
        <w:tc>
          <w:tcPr>
            <w:tcW w:w="995" w:type="dxa"/>
            <w:tcBorders>
              <w:top w:val="nil"/>
              <w:left w:val="nil"/>
              <w:bottom w:val="single" w:sz="4" w:space="0" w:color="auto"/>
              <w:right w:val="single" w:sz="4" w:space="0" w:color="auto"/>
            </w:tcBorders>
            <w:shd w:val="clear" w:color="auto" w:fill="auto"/>
            <w:vAlign w:val="center"/>
            <w:hideMark/>
          </w:tcPr>
          <w:p w14:paraId="1932CB0A" w14:textId="77777777" w:rsidR="000D6C3B" w:rsidRDefault="000D6C3B" w:rsidP="00A02DFB">
            <w:pPr>
              <w:jc w:val="center"/>
              <w:rPr>
                <w:i/>
                <w:iCs/>
                <w:sz w:val="16"/>
                <w:szCs w:val="16"/>
              </w:rPr>
            </w:pPr>
            <w:r>
              <w:rPr>
                <w:i/>
                <w:iCs/>
                <w:sz w:val="16"/>
                <w:szCs w:val="16"/>
              </w:rPr>
              <w:t> </w:t>
            </w:r>
          </w:p>
        </w:tc>
        <w:tc>
          <w:tcPr>
            <w:tcW w:w="992" w:type="dxa"/>
            <w:tcBorders>
              <w:top w:val="nil"/>
              <w:left w:val="nil"/>
              <w:bottom w:val="single" w:sz="4" w:space="0" w:color="auto"/>
              <w:right w:val="single" w:sz="4" w:space="0" w:color="auto"/>
            </w:tcBorders>
            <w:shd w:val="clear" w:color="auto" w:fill="auto"/>
            <w:vAlign w:val="center"/>
            <w:hideMark/>
          </w:tcPr>
          <w:p w14:paraId="4CA40EBB" w14:textId="77777777" w:rsidR="000D6C3B" w:rsidRDefault="000D6C3B" w:rsidP="00A02DFB">
            <w:pPr>
              <w:jc w:val="center"/>
              <w:rPr>
                <w:i/>
                <w:iCs/>
                <w:sz w:val="16"/>
                <w:szCs w:val="16"/>
              </w:rPr>
            </w:pPr>
            <w:r>
              <w:rPr>
                <w:i/>
                <w:iCs/>
                <w:sz w:val="16"/>
                <w:szCs w:val="16"/>
              </w:rPr>
              <w:t> </w:t>
            </w:r>
          </w:p>
        </w:tc>
      </w:tr>
      <w:tr w:rsidR="000D6C3B" w14:paraId="2C1B49F5" w14:textId="77777777" w:rsidTr="00A02DFB">
        <w:trPr>
          <w:trHeight w:val="300"/>
        </w:trPr>
        <w:tc>
          <w:tcPr>
            <w:tcW w:w="49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425317" w14:textId="77777777" w:rsidR="000D6C3B" w:rsidRPr="006902EB" w:rsidRDefault="000D6C3B" w:rsidP="00A02DFB">
            <w:pPr>
              <w:jc w:val="center"/>
              <w:rPr>
                <w:i/>
                <w:iCs/>
                <w:sz w:val="16"/>
                <w:szCs w:val="16"/>
              </w:rPr>
            </w:pPr>
            <w:r w:rsidRPr="006902EB">
              <w:rPr>
                <w:i/>
                <w:iCs/>
                <w:sz w:val="16"/>
                <w:szCs w:val="16"/>
              </w:rPr>
              <w:t>8.16</w:t>
            </w:r>
          </w:p>
        </w:tc>
        <w:tc>
          <w:tcPr>
            <w:tcW w:w="26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7A839B" w14:textId="77777777" w:rsidR="000D6C3B" w:rsidRPr="006902EB" w:rsidRDefault="000D6C3B" w:rsidP="00A02DFB">
            <w:pPr>
              <w:jc w:val="both"/>
              <w:rPr>
                <w:i/>
                <w:iCs/>
                <w:sz w:val="16"/>
                <w:szCs w:val="16"/>
              </w:rPr>
            </w:pPr>
            <w:r w:rsidRPr="006902EB">
              <w:rPr>
                <w:i/>
                <w:iCs/>
                <w:sz w:val="16"/>
                <w:szCs w:val="16"/>
              </w:rPr>
              <w:t xml:space="preserve">Инженерные сети к СОШ в мкр. 34 </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179A83" w14:textId="77777777" w:rsidR="000D6C3B" w:rsidRPr="006902EB" w:rsidRDefault="000D6C3B" w:rsidP="00A02DFB">
            <w:pPr>
              <w:jc w:val="both"/>
              <w:rPr>
                <w:i/>
                <w:iCs/>
                <w:sz w:val="16"/>
                <w:szCs w:val="16"/>
              </w:rPr>
            </w:pPr>
            <w:r w:rsidRPr="006902EB">
              <w:rPr>
                <w:i/>
                <w:iCs/>
                <w:sz w:val="16"/>
                <w:szCs w:val="16"/>
              </w:rPr>
              <w:t>строительно-монтажные работы</w:t>
            </w:r>
          </w:p>
        </w:tc>
        <w:tc>
          <w:tcPr>
            <w:tcW w:w="99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8F7F2F" w14:textId="77777777" w:rsidR="000D6C3B" w:rsidRPr="006902EB" w:rsidRDefault="000D6C3B" w:rsidP="00A02DFB">
            <w:pPr>
              <w:jc w:val="center"/>
              <w:rPr>
                <w:i/>
                <w:iCs/>
                <w:sz w:val="16"/>
                <w:szCs w:val="16"/>
              </w:rPr>
            </w:pPr>
            <w:r w:rsidRPr="006902EB">
              <w:rPr>
                <w:i/>
                <w:iCs/>
                <w:sz w:val="16"/>
                <w:szCs w:val="16"/>
              </w:rPr>
              <w:t>14 878,8</w:t>
            </w:r>
          </w:p>
        </w:tc>
        <w:tc>
          <w:tcPr>
            <w:tcW w:w="99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0F27FC" w14:textId="77777777" w:rsidR="000D6C3B" w:rsidRPr="006902EB" w:rsidRDefault="000D6C3B" w:rsidP="00A02DFB">
            <w:pPr>
              <w:jc w:val="center"/>
              <w:rPr>
                <w:i/>
                <w:iCs/>
                <w:sz w:val="16"/>
                <w:szCs w:val="16"/>
              </w:rPr>
            </w:pPr>
            <w:r w:rsidRPr="006902EB">
              <w:rPr>
                <w:i/>
                <w:iCs/>
                <w:sz w:val="16"/>
                <w:szCs w:val="16"/>
              </w:rPr>
              <w:t> </w:t>
            </w:r>
          </w:p>
        </w:tc>
        <w:tc>
          <w:tcPr>
            <w:tcW w:w="99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67DB654" w14:textId="77777777" w:rsidR="000D6C3B" w:rsidRDefault="000D6C3B" w:rsidP="00A02DFB">
            <w:pPr>
              <w:jc w:val="center"/>
              <w:rPr>
                <w:i/>
                <w:iCs/>
                <w:sz w:val="16"/>
                <w:szCs w:val="16"/>
              </w:rPr>
            </w:pPr>
            <w:r>
              <w:rPr>
                <w:i/>
                <w:iCs/>
                <w:sz w:val="16"/>
                <w:szCs w:val="16"/>
              </w:rPr>
              <w:t>14 878,8</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C88ECD" w14:textId="77777777" w:rsidR="000D6C3B" w:rsidRDefault="000D6C3B" w:rsidP="00A02DFB">
            <w:pPr>
              <w:jc w:val="center"/>
              <w:rPr>
                <w:i/>
                <w:iCs/>
                <w:sz w:val="16"/>
                <w:szCs w:val="16"/>
              </w:rPr>
            </w:pPr>
            <w:r>
              <w:rPr>
                <w:i/>
                <w:iCs/>
                <w:sz w:val="16"/>
                <w:szCs w:val="16"/>
              </w:rPr>
              <w:t> </w:t>
            </w:r>
          </w:p>
        </w:tc>
      </w:tr>
      <w:tr w:rsidR="000D6C3B" w14:paraId="03E1A9F7" w14:textId="77777777" w:rsidTr="00A02DFB">
        <w:trPr>
          <w:trHeight w:val="450"/>
        </w:trPr>
        <w:tc>
          <w:tcPr>
            <w:tcW w:w="49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F0FCAB" w14:textId="77777777" w:rsidR="000D6C3B" w:rsidRPr="006902EB" w:rsidRDefault="000D6C3B" w:rsidP="00A02DFB">
            <w:pPr>
              <w:jc w:val="center"/>
              <w:rPr>
                <w:i/>
                <w:iCs/>
                <w:sz w:val="16"/>
                <w:szCs w:val="16"/>
              </w:rPr>
            </w:pPr>
            <w:r w:rsidRPr="006902EB">
              <w:rPr>
                <w:i/>
                <w:iCs/>
                <w:sz w:val="16"/>
                <w:szCs w:val="16"/>
              </w:rPr>
              <w:t>8.17</w:t>
            </w:r>
          </w:p>
        </w:tc>
        <w:tc>
          <w:tcPr>
            <w:tcW w:w="26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19FC99" w14:textId="77777777" w:rsidR="000D6C3B" w:rsidRPr="006902EB" w:rsidRDefault="000D6C3B" w:rsidP="00A02DFB">
            <w:pPr>
              <w:jc w:val="both"/>
              <w:rPr>
                <w:i/>
                <w:iCs/>
                <w:sz w:val="16"/>
                <w:szCs w:val="16"/>
              </w:rPr>
            </w:pPr>
            <w:r w:rsidRPr="006902EB">
              <w:rPr>
                <w:i/>
                <w:iCs/>
                <w:sz w:val="16"/>
                <w:szCs w:val="16"/>
              </w:rPr>
              <w:t>Инженерные сети МАУ "Городской культурный центр", ул. Сибирская, 2. Реконструкция</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FC3035" w14:textId="77777777" w:rsidR="000D6C3B" w:rsidRPr="006902EB" w:rsidRDefault="000D6C3B" w:rsidP="00A02DFB">
            <w:pPr>
              <w:jc w:val="both"/>
              <w:rPr>
                <w:i/>
                <w:iCs/>
                <w:sz w:val="16"/>
                <w:szCs w:val="16"/>
              </w:rPr>
            </w:pPr>
            <w:r w:rsidRPr="006902EB">
              <w:rPr>
                <w:i/>
                <w:iCs/>
                <w:sz w:val="16"/>
                <w:szCs w:val="16"/>
              </w:rPr>
              <w:t>проектно-изыскательские работы</w:t>
            </w:r>
          </w:p>
        </w:tc>
        <w:tc>
          <w:tcPr>
            <w:tcW w:w="99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1D224B0" w14:textId="77777777" w:rsidR="000D6C3B" w:rsidRPr="006902EB" w:rsidRDefault="000D6C3B" w:rsidP="00A02DFB">
            <w:pPr>
              <w:jc w:val="center"/>
              <w:rPr>
                <w:i/>
                <w:iCs/>
                <w:sz w:val="16"/>
                <w:szCs w:val="16"/>
              </w:rPr>
            </w:pPr>
            <w:r w:rsidRPr="006902EB">
              <w:rPr>
                <w:i/>
                <w:iCs/>
                <w:sz w:val="16"/>
                <w:szCs w:val="16"/>
              </w:rPr>
              <w:t>2 326,9</w:t>
            </w:r>
          </w:p>
        </w:tc>
        <w:tc>
          <w:tcPr>
            <w:tcW w:w="99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5D6600F" w14:textId="77777777" w:rsidR="000D6C3B" w:rsidRPr="006902EB" w:rsidRDefault="000D6C3B" w:rsidP="00A02DFB">
            <w:pPr>
              <w:jc w:val="center"/>
              <w:rPr>
                <w:i/>
                <w:iCs/>
                <w:sz w:val="16"/>
                <w:szCs w:val="16"/>
              </w:rPr>
            </w:pPr>
            <w:r w:rsidRPr="006902EB">
              <w:rPr>
                <w:i/>
                <w:iCs/>
                <w:sz w:val="16"/>
                <w:szCs w:val="16"/>
              </w:rPr>
              <w:t>2 326,9</w:t>
            </w:r>
          </w:p>
        </w:tc>
        <w:tc>
          <w:tcPr>
            <w:tcW w:w="99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2FFD69" w14:textId="77777777" w:rsidR="000D6C3B" w:rsidRDefault="000D6C3B" w:rsidP="00A02DFB">
            <w:pPr>
              <w:jc w:val="center"/>
              <w:rPr>
                <w:i/>
                <w:iCs/>
                <w:sz w:val="16"/>
                <w:szCs w:val="16"/>
              </w:rPr>
            </w:pPr>
            <w:r>
              <w:rPr>
                <w:i/>
                <w:iCs/>
                <w:sz w:val="16"/>
                <w:szCs w:val="16"/>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197670" w14:textId="77777777" w:rsidR="000D6C3B" w:rsidRDefault="000D6C3B" w:rsidP="00A02DFB">
            <w:pPr>
              <w:jc w:val="center"/>
              <w:rPr>
                <w:i/>
                <w:iCs/>
                <w:sz w:val="16"/>
                <w:szCs w:val="16"/>
              </w:rPr>
            </w:pPr>
            <w:r>
              <w:rPr>
                <w:i/>
                <w:iCs/>
                <w:sz w:val="16"/>
                <w:szCs w:val="16"/>
              </w:rPr>
              <w:t> </w:t>
            </w:r>
          </w:p>
        </w:tc>
      </w:tr>
      <w:tr w:rsidR="000D6C3B" w14:paraId="42187E03" w14:textId="77777777" w:rsidTr="00A02DFB">
        <w:trPr>
          <w:trHeight w:val="450"/>
        </w:trPr>
        <w:tc>
          <w:tcPr>
            <w:tcW w:w="49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3422534" w14:textId="77777777" w:rsidR="000D6C3B" w:rsidRPr="006902EB" w:rsidRDefault="000D6C3B" w:rsidP="00A02DFB">
            <w:pPr>
              <w:jc w:val="center"/>
              <w:rPr>
                <w:i/>
                <w:iCs/>
                <w:sz w:val="16"/>
                <w:szCs w:val="16"/>
              </w:rPr>
            </w:pPr>
            <w:r w:rsidRPr="006902EB">
              <w:rPr>
                <w:i/>
                <w:iCs/>
                <w:sz w:val="16"/>
                <w:szCs w:val="16"/>
              </w:rPr>
              <w:t>8.18</w:t>
            </w:r>
          </w:p>
        </w:tc>
        <w:tc>
          <w:tcPr>
            <w:tcW w:w="26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99DF69" w14:textId="77777777" w:rsidR="000D6C3B" w:rsidRPr="006902EB" w:rsidRDefault="000D6C3B" w:rsidP="00A02DFB">
            <w:pPr>
              <w:jc w:val="both"/>
              <w:rPr>
                <w:i/>
                <w:iCs/>
                <w:sz w:val="16"/>
                <w:szCs w:val="16"/>
              </w:rPr>
            </w:pPr>
            <w:r w:rsidRPr="006902EB">
              <w:rPr>
                <w:i/>
                <w:iCs/>
                <w:sz w:val="16"/>
                <w:szCs w:val="16"/>
              </w:rPr>
              <w:t>Подъездные пути и инженерные сети к средней общеобразовательной школе в микрорайоне 20А</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1C765E" w14:textId="61EAE877" w:rsidR="000D6C3B" w:rsidRPr="006902EB" w:rsidRDefault="000D6C3B" w:rsidP="0031340F">
            <w:pPr>
              <w:jc w:val="both"/>
              <w:rPr>
                <w:i/>
                <w:iCs/>
                <w:sz w:val="16"/>
                <w:szCs w:val="16"/>
              </w:rPr>
            </w:pPr>
            <w:r w:rsidRPr="006902EB">
              <w:rPr>
                <w:i/>
                <w:iCs/>
                <w:sz w:val="16"/>
                <w:szCs w:val="16"/>
              </w:rPr>
              <w:t> </w:t>
            </w:r>
            <w:r w:rsidR="0031340F">
              <w:rPr>
                <w:i/>
                <w:iCs/>
                <w:sz w:val="16"/>
                <w:szCs w:val="16"/>
              </w:rPr>
              <w:t>технологическое присоединение к электрическим сетям</w:t>
            </w:r>
          </w:p>
        </w:tc>
        <w:tc>
          <w:tcPr>
            <w:tcW w:w="99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3F5DFF8" w14:textId="77777777" w:rsidR="000D6C3B" w:rsidRPr="006902EB" w:rsidRDefault="000D6C3B" w:rsidP="00A02DFB">
            <w:pPr>
              <w:jc w:val="center"/>
              <w:rPr>
                <w:i/>
                <w:iCs/>
                <w:sz w:val="16"/>
                <w:szCs w:val="16"/>
              </w:rPr>
            </w:pPr>
            <w:r w:rsidRPr="006902EB">
              <w:rPr>
                <w:i/>
                <w:iCs/>
                <w:sz w:val="16"/>
                <w:szCs w:val="16"/>
              </w:rPr>
              <w:t>40,4</w:t>
            </w:r>
          </w:p>
        </w:tc>
        <w:tc>
          <w:tcPr>
            <w:tcW w:w="99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9E159F" w14:textId="77777777" w:rsidR="000D6C3B" w:rsidRPr="006902EB" w:rsidRDefault="000D6C3B" w:rsidP="00A02DFB">
            <w:pPr>
              <w:jc w:val="center"/>
              <w:rPr>
                <w:i/>
                <w:iCs/>
                <w:sz w:val="16"/>
                <w:szCs w:val="16"/>
              </w:rPr>
            </w:pPr>
            <w:r w:rsidRPr="006902EB">
              <w:rPr>
                <w:i/>
                <w:iCs/>
                <w:sz w:val="16"/>
                <w:szCs w:val="16"/>
              </w:rPr>
              <w:t>40,4</w:t>
            </w:r>
          </w:p>
        </w:tc>
        <w:tc>
          <w:tcPr>
            <w:tcW w:w="99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B03726" w14:textId="77777777" w:rsidR="000D6C3B" w:rsidRDefault="000D6C3B" w:rsidP="00A02DFB">
            <w:pPr>
              <w:jc w:val="center"/>
              <w:rPr>
                <w:i/>
                <w:iCs/>
                <w:sz w:val="16"/>
                <w:szCs w:val="16"/>
              </w:rPr>
            </w:pPr>
            <w:r>
              <w:rPr>
                <w:i/>
                <w:iCs/>
                <w:sz w:val="16"/>
                <w:szCs w:val="16"/>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408419" w14:textId="77777777" w:rsidR="000D6C3B" w:rsidRDefault="000D6C3B" w:rsidP="00A02DFB">
            <w:pPr>
              <w:jc w:val="center"/>
              <w:rPr>
                <w:i/>
                <w:iCs/>
                <w:sz w:val="16"/>
                <w:szCs w:val="16"/>
              </w:rPr>
            </w:pPr>
            <w:r>
              <w:rPr>
                <w:i/>
                <w:iCs/>
                <w:sz w:val="16"/>
                <w:szCs w:val="16"/>
              </w:rPr>
              <w:t> </w:t>
            </w:r>
          </w:p>
        </w:tc>
      </w:tr>
      <w:tr w:rsidR="000D6C3B" w14:paraId="5837FA15" w14:textId="77777777" w:rsidTr="00A02DFB">
        <w:trPr>
          <w:trHeight w:val="300"/>
        </w:trPr>
        <w:tc>
          <w:tcPr>
            <w:tcW w:w="49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A70524" w14:textId="77777777" w:rsidR="000D6C3B" w:rsidRPr="006902EB" w:rsidRDefault="000D6C3B" w:rsidP="00A02DFB">
            <w:pPr>
              <w:jc w:val="center"/>
              <w:rPr>
                <w:i/>
                <w:iCs/>
                <w:sz w:val="16"/>
                <w:szCs w:val="16"/>
              </w:rPr>
            </w:pPr>
            <w:r w:rsidRPr="006902EB">
              <w:rPr>
                <w:i/>
                <w:iCs/>
                <w:sz w:val="16"/>
                <w:szCs w:val="16"/>
              </w:rPr>
              <w:t>8.19</w:t>
            </w:r>
          </w:p>
        </w:tc>
        <w:tc>
          <w:tcPr>
            <w:tcW w:w="26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7D1DED" w14:textId="77777777" w:rsidR="000D6C3B" w:rsidRPr="006902EB" w:rsidRDefault="000D6C3B" w:rsidP="00A02DFB">
            <w:pPr>
              <w:jc w:val="both"/>
              <w:rPr>
                <w:i/>
                <w:iCs/>
                <w:sz w:val="16"/>
                <w:szCs w:val="16"/>
              </w:rPr>
            </w:pPr>
            <w:r w:rsidRPr="006902EB">
              <w:rPr>
                <w:i/>
                <w:iCs/>
                <w:sz w:val="16"/>
                <w:szCs w:val="16"/>
              </w:rPr>
              <w:t xml:space="preserve">Водоснабжение по ул. Речная </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F203DB" w14:textId="77777777" w:rsidR="000D6C3B" w:rsidRPr="006902EB" w:rsidRDefault="000D6C3B" w:rsidP="00A02DFB">
            <w:pPr>
              <w:jc w:val="both"/>
              <w:rPr>
                <w:i/>
                <w:iCs/>
                <w:sz w:val="16"/>
                <w:szCs w:val="16"/>
              </w:rPr>
            </w:pPr>
            <w:r w:rsidRPr="006902EB">
              <w:rPr>
                <w:i/>
                <w:iCs/>
                <w:sz w:val="16"/>
                <w:szCs w:val="16"/>
              </w:rPr>
              <w:t>строительно-монтажные работы</w:t>
            </w:r>
          </w:p>
        </w:tc>
        <w:tc>
          <w:tcPr>
            <w:tcW w:w="99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38AE4F2" w14:textId="77777777" w:rsidR="000D6C3B" w:rsidRPr="006902EB" w:rsidRDefault="000D6C3B" w:rsidP="00A02DFB">
            <w:pPr>
              <w:jc w:val="center"/>
              <w:rPr>
                <w:i/>
                <w:iCs/>
                <w:sz w:val="16"/>
                <w:szCs w:val="16"/>
              </w:rPr>
            </w:pPr>
            <w:r w:rsidRPr="006902EB">
              <w:rPr>
                <w:i/>
                <w:iCs/>
                <w:sz w:val="16"/>
                <w:szCs w:val="16"/>
              </w:rPr>
              <w:t>19 414,9</w:t>
            </w:r>
          </w:p>
        </w:tc>
        <w:tc>
          <w:tcPr>
            <w:tcW w:w="99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27DB91D" w14:textId="77777777" w:rsidR="000D6C3B" w:rsidRPr="006902EB" w:rsidRDefault="000D6C3B" w:rsidP="00A02DFB">
            <w:pPr>
              <w:jc w:val="center"/>
              <w:rPr>
                <w:i/>
                <w:iCs/>
                <w:sz w:val="16"/>
                <w:szCs w:val="16"/>
              </w:rPr>
            </w:pPr>
            <w:r w:rsidRPr="006902EB">
              <w:rPr>
                <w:i/>
                <w:iCs/>
                <w:sz w:val="16"/>
                <w:szCs w:val="16"/>
              </w:rPr>
              <w:t>19 414,9</w:t>
            </w:r>
          </w:p>
        </w:tc>
        <w:tc>
          <w:tcPr>
            <w:tcW w:w="99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332C8F" w14:textId="77777777" w:rsidR="000D6C3B" w:rsidRDefault="000D6C3B" w:rsidP="00A02DFB">
            <w:pPr>
              <w:jc w:val="center"/>
              <w:rPr>
                <w:i/>
                <w:iCs/>
                <w:sz w:val="16"/>
                <w:szCs w:val="16"/>
              </w:rPr>
            </w:pPr>
            <w:r>
              <w:rPr>
                <w:i/>
                <w:iCs/>
                <w:sz w:val="16"/>
                <w:szCs w:val="16"/>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412512" w14:textId="77777777" w:rsidR="000D6C3B" w:rsidRDefault="000D6C3B" w:rsidP="00A02DFB">
            <w:pPr>
              <w:jc w:val="center"/>
              <w:rPr>
                <w:i/>
                <w:iCs/>
                <w:sz w:val="16"/>
                <w:szCs w:val="16"/>
              </w:rPr>
            </w:pPr>
            <w:r>
              <w:rPr>
                <w:i/>
                <w:iCs/>
                <w:sz w:val="16"/>
                <w:szCs w:val="16"/>
              </w:rPr>
              <w:t> </w:t>
            </w:r>
          </w:p>
        </w:tc>
      </w:tr>
      <w:tr w:rsidR="000D6C3B" w14:paraId="1BD67179" w14:textId="77777777" w:rsidTr="00A02DFB">
        <w:trPr>
          <w:trHeight w:val="450"/>
        </w:trPr>
        <w:tc>
          <w:tcPr>
            <w:tcW w:w="49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81C999" w14:textId="77777777" w:rsidR="000D6C3B" w:rsidRPr="006902EB" w:rsidRDefault="000D6C3B" w:rsidP="00A02DFB">
            <w:pPr>
              <w:jc w:val="center"/>
              <w:rPr>
                <w:i/>
                <w:iCs/>
                <w:sz w:val="16"/>
                <w:szCs w:val="16"/>
              </w:rPr>
            </w:pPr>
            <w:r w:rsidRPr="006902EB">
              <w:rPr>
                <w:i/>
                <w:iCs/>
                <w:sz w:val="16"/>
                <w:szCs w:val="16"/>
              </w:rPr>
              <w:t>8.21</w:t>
            </w:r>
          </w:p>
        </w:tc>
        <w:tc>
          <w:tcPr>
            <w:tcW w:w="26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C1FE7D8" w14:textId="77777777" w:rsidR="000D6C3B" w:rsidRPr="006902EB" w:rsidRDefault="000D6C3B" w:rsidP="00A02DFB">
            <w:pPr>
              <w:jc w:val="both"/>
              <w:rPr>
                <w:i/>
                <w:iCs/>
                <w:sz w:val="16"/>
                <w:szCs w:val="16"/>
              </w:rPr>
            </w:pPr>
            <w:r w:rsidRPr="006902EB">
              <w:rPr>
                <w:i/>
                <w:iCs/>
                <w:sz w:val="16"/>
                <w:szCs w:val="16"/>
              </w:rPr>
              <w:t xml:space="preserve">Водоснабжение поселков  Юность и Кедровый, водоотведение поселка Юность </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0E2DA6" w14:textId="524E66D4" w:rsidR="000D6C3B" w:rsidRPr="006902EB" w:rsidRDefault="00576E41" w:rsidP="00576E41">
            <w:pPr>
              <w:jc w:val="both"/>
              <w:rPr>
                <w:i/>
                <w:iCs/>
                <w:sz w:val="16"/>
                <w:szCs w:val="16"/>
              </w:rPr>
            </w:pPr>
            <w:r w:rsidRPr="00576E41">
              <w:rPr>
                <w:i/>
                <w:iCs/>
                <w:sz w:val="16"/>
                <w:szCs w:val="16"/>
              </w:rPr>
              <w:t>проектно-изыскательские работы, строительно - монтажные работы</w:t>
            </w:r>
          </w:p>
        </w:tc>
        <w:tc>
          <w:tcPr>
            <w:tcW w:w="99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DFA0D98" w14:textId="77777777" w:rsidR="000D6C3B" w:rsidRPr="006902EB" w:rsidRDefault="000D6C3B" w:rsidP="00A02DFB">
            <w:pPr>
              <w:jc w:val="center"/>
              <w:rPr>
                <w:i/>
                <w:iCs/>
                <w:sz w:val="16"/>
                <w:szCs w:val="16"/>
              </w:rPr>
            </w:pPr>
            <w:r w:rsidRPr="006902EB">
              <w:rPr>
                <w:i/>
                <w:iCs/>
                <w:sz w:val="16"/>
                <w:szCs w:val="16"/>
              </w:rPr>
              <w:t>37 652,1</w:t>
            </w:r>
          </w:p>
        </w:tc>
        <w:tc>
          <w:tcPr>
            <w:tcW w:w="99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CE88DAE" w14:textId="77777777" w:rsidR="000D6C3B" w:rsidRPr="006902EB" w:rsidRDefault="000D6C3B" w:rsidP="00A02DFB">
            <w:pPr>
              <w:jc w:val="center"/>
              <w:rPr>
                <w:i/>
                <w:iCs/>
                <w:sz w:val="16"/>
                <w:szCs w:val="16"/>
              </w:rPr>
            </w:pPr>
            <w:r w:rsidRPr="006902EB">
              <w:rPr>
                <w:i/>
                <w:iCs/>
                <w:sz w:val="16"/>
                <w:szCs w:val="16"/>
              </w:rPr>
              <w:t>37 652,1</w:t>
            </w:r>
          </w:p>
        </w:tc>
        <w:tc>
          <w:tcPr>
            <w:tcW w:w="99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0904A05" w14:textId="77777777" w:rsidR="000D6C3B" w:rsidRDefault="000D6C3B" w:rsidP="00A02DFB">
            <w:pPr>
              <w:jc w:val="center"/>
              <w:rPr>
                <w:i/>
                <w:iCs/>
                <w:sz w:val="16"/>
                <w:szCs w:val="16"/>
              </w:rPr>
            </w:pPr>
            <w:r>
              <w:rPr>
                <w:i/>
                <w:iCs/>
                <w:sz w:val="16"/>
                <w:szCs w:val="16"/>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A745465" w14:textId="77777777" w:rsidR="000D6C3B" w:rsidRDefault="000D6C3B" w:rsidP="00A02DFB">
            <w:pPr>
              <w:jc w:val="center"/>
              <w:rPr>
                <w:i/>
                <w:iCs/>
                <w:sz w:val="16"/>
                <w:szCs w:val="16"/>
              </w:rPr>
            </w:pPr>
            <w:r>
              <w:rPr>
                <w:i/>
                <w:iCs/>
                <w:sz w:val="16"/>
                <w:szCs w:val="16"/>
              </w:rPr>
              <w:t> </w:t>
            </w:r>
          </w:p>
        </w:tc>
      </w:tr>
      <w:tr w:rsidR="000D6C3B" w14:paraId="50D38203" w14:textId="77777777" w:rsidTr="00A02DFB">
        <w:trPr>
          <w:trHeight w:val="300"/>
        </w:trPr>
        <w:tc>
          <w:tcPr>
            <w:tcW w:w="49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CCBF88A" w14:textId="77777777" w:rsidR="000D6C3B" w:rsidRPr="006902EB" w:rsidRDefault="000D6C3B" w:rsidP="00A02DFB">
            <w:pPr>
              <w:jc w:val="center"/>
              <w:rPr>
                <w:b/>
                <w:bCs/>
                <w:i/>
                <w:iCs/>
                <w:color w:val="000000"/>
                <w:sz w:val="16"/>
                <w:szCs w:val="16"/>
              </w:rPr>
            </w:pPr>
            <w:r w:rsidRPr="006902EB">
              <w:rPr>
                <w:b/>
                <w:bCs/>
                <w:i/>
                <w:iCs/>
                <w:color w:val="000000"/>
                <w:sz w:val="16"/>
                <w:szCs w:val="16"/>
              </w:rPr>
              <w:t> </w:t>
            </w:r>
          </w:p>
        </w:tc>
        <w:tc>
          <w:tcPr>
            <w:tcW w:w="26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80A87D9" w14:textId="77777777" w:rsidR="000D6C3B" w:rsidRPr="00AD5B1F" w:rsidRDefault="000D6C3B" w:rsidP="00A02DFB">
            <w:pPr>
              <w:jc w:val="both"/>
              <w:rPr>
                <w:bCs/>
                <w:color w:val="000000"/>
                <w:sz w:val="16"/>
                <w:szCs w:val="16"/>
              </w:rPr>
            </w:pPr>
            <w:r w:rsidRPr="00AD5B1F">
              <w:rPr>
                <w:bCs/>
                <w:color w:val="000000"/>
                <w:sz w:val="16"/>
                <w:szCs w:val="16"/>
              </w:rPr>
              <w:t xml:space="preserve">ИТОГО </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0A4EC6" w14:textId="77777777" w:rsidR="000D6C3B" w:rsidRPr="00AD5B1F" w:rsidRDefault="000D6C3B" w:rsidP="00A02DFB">
            <w:pPr>
              <w:jc w:val="both"/>
              <w:rPr>
                <w:bCs/>
                <w:color w:val="000000"/>
                <w:sz w:val="16"/>
                <w:szCs w:val="16"/>
              </w:rPr>
            </w:pPr>
            <w:r w:rsidRPr="00AD5B1F">
              <w:rPr>
                <w:bCs/>
                <w:color w:val="000000"/>
                <w:sz w:val="16"/>
                <w:szCs w:val="16"/>
              </w:rPr>
              <w:t> </w:t>
            </w:r>
          </w:p>
        </w:tc>
        <w:tc>
          <w:tcPr>
            <w:tcW w:w="99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7CCB97" w14:textId="5F334BBF" w:rsidR="000D6C3B" w:rsidRPr="00AD5B1F" w:rsidRDefault="000D6C3B" w:rsidP="008A0334">
            <w:pPr>
              <w:jc w:val="center"/>
              <w:rPr>
                <w:bCs/>
                <w:color w:val="000000"/>
                <w:sz w:val="16"/>
                <w:szCs w:val="16"/>
              </w:rPr>
            </w:pPr>
            <w:r w:rsidRPr="00AD5B1F">
              <w:rPr>
                <w:bCs/>
                <w:color w:val="000000"/>
                <w:sz w:val="16"/>
                <w:szCs w:val="16"/>
              </w:rPr>
              <w:t xml:space="preserve">2 </w:t>
            </w:r>
            <w:r w:rsidR="008A0334">
              <w:rPr>
                <w:bCs/>
                <w:color w:val="000000"/>
                <w:sz w:val="16"/>
                <w:szCs w:val="16"/>
              </w:rPr>
              <w:t>760 216,9</w:t>
            </w:r>
          </w:p>
        </w:tc>
        <w:tc>
          <w:tcPr>
            <w:tcW w:w="99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9B022D" w14:textId="77777777" w:rsidR="000D6C3B" w:rsidRPr="00AD5B1F" w:rsidRDefault="000D6C3B" w:rsidP="00A02DFB">
            <w:pPr>
              <w:jc w:val="center"/>
              <w:rPr>
                <w:bCs/>
                <w:color w:val="000000"/>
                <w:sz w:val="16"/>
                <w:szCs w:val="16"/>
              </w:rPr>
            </w:pPr>
            <w:r w:rsidRPr="00AD5B1F">
              <w:rPr>
                <w:bCs/>
                <w:color w:val="000000"/>
                <w:sz w:val="16"/>
                <w:szCs w:val="16"/>
              </w:rPr>
              <w:t>1 582 881,4</w:t>
            </w:r>
          </w:p>
        </w:tc>
        <w:tc>
          <w:tcPr>
            <w:tcW w:w="99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AF332A" w14:textId="77777777" w:rsidR="000D6C3B" w:rsidRPr="00AD5B1F" w:rsidRDefault="000D6C3B" w:rsidP="00A02DFB">
            <w:pPr>
              <w:jc w:val="center"/>
              <w:rPr>
                <w:bCs/>
                <w:color w:val="000000"/>
                <w:sz w:val="16"/>
                <w:szCs w:val="16"/>
              </w:rPr>
            </w:pPr>
            <w:r w:rsidRPr="00AD5B1F">
              <w:rPr>
                <w:bCs/>
                <w:color w:val="000000"/>
                <w:sz w:val="16"/>
                <w:szCs w:val="16"/>
              </w:rPr>
              <w:t>588 075,1</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04ACE28" w14:textId="5350C385" w:rsidR="000D6C3B" w:rsidRPr="00AD5B1F" w:rsidRDefault="000D6C3B" w:rsidP="008A0334">
            <w:pPr>
              <w:jc w:val="center"/>
              <w:rPr>
                <w:bCs/>
                <w:color w:val="000000"/>
                <w:sz w:val="16"/>
                <w:szCs w:val="16"/>
              </w:rPr>
            </w:pPr>
            <w:r w:rsidRPr="00AD5B1F">
              <w:rPr>
                <w:bCs/>
                <w:color w:val="000000"/>
                <w:sz w:val="16"/>
                <w:szCs w:val="16"/>
              </w:rPr>
              <w:t>589 260,</w:t>
            </w:r>
            <w:r w:rsidR="008A0334">
              <w:rPr>
                <w:bCs/>
                <w:color w:val="000000"/>
                <w:sz w:val="16"/>
                <w:szCs w:val="16"/>
              </w:rPr>
              <w:t>4</w:t>
            </w:r>
          </w:p>
        </w:tc>
      </w:tr>
    </w:tbl>
    <w:p w14:paraId="5D2F90BF" w14:textId="6AF9C454" w:rsidR="000D6C3B" w:rsidRDefault="000D6C3B" w:rsidP="00674D01">
      <w:pPr>
        <w:ind w:firstLine="709"/>
        <w:contextualSpacing/>
        <w:jc w:val="both"/>
        <w:rPr>
          <w:sz w:val="28"/>
          <w:szCs w:val="28"/>
        </w:rPr>
      </w:pPr>
      <w:r w:rsidRPr="00DB639D">
        <w:rPr>
          <w:sz w:val="28"/>
          <w:szCs w:val="28"/>
        </w:rPr>
        <w:t xml:space="preserve">Проектируемый объем бюджетных ассигнований </w:t>
      </w:r>
      <w:r w:rsidR="00674D01">
        <w:rPr>
          <w:sz w:val="28"/>
          <w:szCs w:val="28"/>
        </w:rPr>
        <w:t>запланирован</w:t>
      </w:r>
      <w:r w:rsidRPr="00DB639D">
        <w:rPr>
          <w:sz w:val="28"/>
          <w:szCs w:val="28"/>
        </w:rPr>
        <w:t xml:space="preserve"> с уменьшением более чем в 3 раза по сравнению с утвержденным аналогичным показателем 2023 года (в редакции решения Думы города от 05.10.2023 </w:t>
      </w:r>
      <w:r w:rsidR="00D7484E">
        <w:rPr>
          <w:sz w:val="28"/>
          <w:szCs w:val="28"/>
        </w:rPr>
        <w:br/>
      </w:r>
      <w:r w:rsidRPr="00DB639D">
        <w:rPr>
          <w:sz w:val="28"/>
          <w:szCs w:val="28"/>
        </w:rPr>
        <w:t>№ 423-VII ДГ), что обусловлено</w:t>
      </w:r>
      <w:r w:rsidRPr="00DB639D">
        <w:rPr>
          <w:color w:val="1F497D"/>
          <w:sz w:val="28"/>
          <w:szCs w:val="28"/>
        </w:rPr>
        <w:t xml:space="preserve"> </w:t>
      </w:r>
      <w:r w:rsidRPr="00DB639D">
        <w:rPr>
          <w:sz w:val="28"/>
          <w:szCs w:val="28"/>
        </w:rPr>
        <w:t>планируемым завершением мероприятий по переселению граждан из ветхого и аварийного фонда в 2024 году (на данные мероприятия в 2023 году было предоставлено более 2 млрд. рублей</w:t>
      </w:r>
      <w:r w:rsidR="00165A7A">
        <w:rPr>
          <w:sz w:val="28"/>
          <w:szCs w:val="28"/>
        </w:rPr>
        <w:t xml:space="preserve"> для</w:t>
      </w:r>
      <w:r w:rsidRPr="00DB639D">
        <w:rPr>
          <w:sz w:val="28"/>
          <w:szCs w:val="28"/>
        </w:rPr>
        <w:t xml:space="preserve"> рассел</w:t>
      </w:r>
      <w:r w:rsidR="00165A7A">
        <w:rPr>
          <w:sz w:val="28"/>
          <w:szCs w:val="28"/>
        </w:rPr>
        <w:t xml:space="preserve">ения </w:t>
      </w:r>
      <w:r w:rsidRPr="00DB639D">
        <w:rPr>
          <w:sz w:val="28"/>
          <w:szCs w:val="28"/>
        </w:rPr>
        <w:t>630 семей/ 27 тыс. кв.м.), также в меньшем объеме предусмотрен</w:t>
      </w:r>
      <w:r w:rsidR="00165A7A">
        <w:rPr>
          <w:sz w:val="28"/>
          <w:szCs w:val="28"/>
        </w:rPr>
        <w:t>ы</w:t>
      </w:r>
      <w:r w:rsidRPr="00DB639D">
        <w:rPr>
          <w:sz w:val="28"/>
          <w:szCs w:val="28"/>
        </w:rPr>
        <w:t xml:space="preserve"> </w:t>
      </w:r>
      <w:r w:rsidR="00165A7A">
        <w:rPr>
          <w:sz w:val="28"/>
          <w:szCs w:val="28"/>
        </w:rPr>
        <w:t>расходы</w:t>
      </w:r>
      <w:r w:rsidRPr="00DB639D">
        <w:rPr>
          <w:sz w:val="28"/>
          <w:szCs w:val="28"/>
        </w:rPr>
        <w:t xml:space="preserve"> на строительство систем инженерных сетей</w:t>
      </w:r>
      <w:r w:rsidR="00F8005F">
        <w:rPr>
          <w:sz w:val="28"/>
          <w:szCs w:val="28"/>
        </w:rPr>
        <w:t>,</w:t>
      </w:r>
      <w:r w:rsidRPr="00DB639D">
        <w:rPr>
          <w:sz w:val="28"/>
          <w:szCs w:val="28"/>
        </w:rPr>
        <w:t xml:space="preserve"> в том числе</w:t>
      </w:r>
      <w:r w:rsidR="00F8005F">
        <w:rPr>
          <w:sz w:val="28"/>
          <w:szCs w:val="28"/>
        </w:rPr>
        <w:t>,</w:t>
      </w:r>
      <w:r w:rsidRPr="00DB639D">
        <w:rPr>
          <w:sz w:val="28"/>
          <w:szCs w:val="28"/>
        </w:rPr>
        <w:t xml:space="preserve"> в связи </w:t>
      </w:r>
      <w:r w:rsidR="00F8005F">
        <w:rPr>
          <w:sz w:val="28"/>
          <w:szCs w:val="28"/>
        </w:rPr>
        <w:t xml:space="preserve">с </w:t>
      </w:r>
      <w:r w:rsidRPr="00DB639D">
        <w:rPr>
          <w:sz w:val="28"/>
          <w:szCs w:val="28"/>
        </w:rPr>
        <w:t>завершением</w:t>
      </w:r>
      <w:r w:rsidR="00674D01">
        <w:rPr>
          <w:sz w:val="28"/>
          <w:szCs w:val="28"/>
        </w:rPr>
        <w:t xml:space="preserve"> </w:t>
      </w:r>
      <w:r w:rsidRPr="00DB639D">
        <w:rPr>
          <w:sz w:val="28"/>
          <w:szCs w:val="28"/>
        </w:rPr>
        <w:t>работ</w:t>
      </w:r>
      <w:r w:rsidR="00674D01">
        <w:rPr>
          <w:sz w:val="28"/>
          <w:szCs w:val="28"/>
        </w:rPr>
        <w:t xml:space="preserve"> </w:t>
      </w:r>
      <w:r w:rsidRPr="00DB639D">
        <w:rPr>
          <w:sz w:val="28"/>
          <w:szCs w:val="28"/>
        </w:rPr>
        <w:t>по 3 объектам в рамках создания «Научно-технологического центра в городе Сургуте».</w:t>
      </w:r>
    </w:p>
    <w:p w14:paraId="308182AD" w14:textId="77777777" w:rsidR="003C7F45" w:rsidRPr="00835C65" w:rsidRDefault="003C7F45" w:rsidP="00BC3C00">
      <w:pPr>
        <w:rPr>
          <w:color w:val="FF0000"/>
          <w:highlight w:val="yellow"/>
        </w:rPr>
      </w:pPr>
    </w:p>
    <w:p w14:paraId="58968BB3" w14:textId="77777777" w:rsidR="00C85AD6" w:rsidRPr="000F5DE5" w:rsidRDefault="00C85AD6" w:rsidP="00D65B0B">
      <w:pPr>
        <w:pStyle w:val="3"/>
        <w:spacing w:before="0" w:after="0"/>
        <w:ind w:firstLine="709"/>
        <w:contextualSpacing/>
        <w:jc w:val="center"/>
        <w:rPr>
          <w:sz w:val="28"/>
        </w:rPr>
      </w:pPr>
      <w:r w:rsidRPr="000F5DE5">
        <w:rPr>
          <w:rFonts w:ascii="Times New Roman" w:hAnsi="Times New Roman" w:cs="Times New Roman"/>
          <w:sz w:val="28"/>
          <w:szCs w:val="28"/>
        </w:rPr>
        <w:t>Непрограммные расходы</w:t>
      </w:r>
    </w:p>
    <w:p w14:paraId="227A3622" w14:textId="77777777" w:rsidR="00C85AD6" w:rsidRPr="00835C65" w:rsidRDefault="00C85AD6" w:rsidP="00D65B0B">
      <w:pPr>
        <w:ind w:firstLine="709"/>
        <w:contextualSpacing/>
        <w:jc w:val="both"/>
        <w:rPr>
          <w:color w:val="FF0000"/>
          <w:sz w:val="28"/>
        </w:rPr>
      </w:pPr>
    </w:p>
    <w:p w14:paraId="457B839A" w14:textId="0763C042" w:rsidR="00C85AD6" w:rsidRPr="000F5DE5" w:rsidRDefault="00E671A1" w:rsidP="00D65B0B">
      <w:pPr>
        <w:ind w:firstLine="709"/>
        <w:contextualSpacing/>
        <w:jc w:val="both"/>
        <w:rPr>
          <w:sz w:val="28"/>
        </w:rPr>
      </w:pPr>
      <w:r w:rsidRPr="00611151">
        <w:rPr>
          <w:sz w:val="28"/>
        </w:rPr>
        <w:t>Д</w:t>
      </w:r>
      <w:r w:rsidRPr="000F5DE5">
        <w:rPr>
          <w:sz w:val="28"/>
        </w:rPr>
        <w:t xml:space="preserve">оля непрограммных расходов </w:t>
      </w:r>
      <w:r w:rsidR="00C85AD6" w:rsidRPr="000F5DE5">
        <w:rPr>
          <w:sz w:val="28"/>
        </w:rPr>
        <w:t xml:space="preserve">в проекте бюджета на </w:t>
      </w:r>
      <w:r w:rsidR="00B67F84" w:rsidRPr="000F5DE5">
        <w:rPr>
          <w:sz w:val="28"/>
        </w:rPr>
        <w:t>202</w:t>
      </w:r>
      <w:r w:rsidR="006D57BA" w:rsidRPr="000F5DE5">
        <w:rPr>
          <w:sz w:val="28"/>
        </w:rPr>
        <w:t>4</w:t>
      </w:r>
      <w:r w:rsidR="00C85AD6" w:rsidRPr="000F5DE5">
        <w:rPr>
          <w:sz w:val="28"/>
        </w:rPr>
        <w:t xml:space="preserve"> – </w:t>
      </w:r>
      <w:r w:rsidR="00B67F84" w:rsidRPr="000F5DE5">
        <w:rPr>
          <w:sz w:val="28"/>
        </w:rPr>
        <w:t>202</w:t>
      </w:r>
      <w:r w:rsidR="006D57BA" w:rsidRPr="000F5DE5">
        <w:rPr>
          <w:sz w:val="28"/>
        </w:rPr>
        <w:t>6</w:t>
      </w:r>
      <w:r w:rsidR="00C85AD6" w:rsidRPr="000F5DE5">
        <w:rPr>
          <w:sz w:val="28"/>
        </w:rPr>
        <w:t xml:space="preserve"> годы </w:t>
      </w:r>
      <w:r w:rsidRPr="000F5DE5">
        <w:rPr>
          <w:sz w:val="28"/>
        </w:rPr>
        <w:t>составила</w:t>
      </w:r>
      <w:r w:rsidR="00C85AD6" w:rsidRPr="000F5DE5">
        <w:rPr>
          <w:sz w:val="28"/>
        </w:rPr>
        <w:t xml:space="preserve"> </w:t>
      </w:r>
      <w:r w:rsidR="000F5DE5" w:rsidRPr="000F5DE5">
        <w:rPr>
          <w:sz w:val="28"/>
        </w:rPr>
        <w:t>6,</w:t>
      </w:r>
      <w:r w:rsidR="009A7C97">
        <w:rPr>
          <w:sz w:val="28"/>
        </w:rPr>
        <w:t>3</w:t>
      </w:r>
      <w:r w:rsidRPr="000F5DE5">
        <w:rPr>
          <w:sz w:val="28"/>
        </w:rPr>
        <w:t xml:space="preserve"> %</w:t>
      </w:r>
      <w:r w:rsidR="00C85AD6" w:rsidRPr="000F5DE5">
        <w:rPr>
          <w:sz w:val="28"/>
        </w:rPr>
        <w:t xml:space="preserve">. </w:t>
      </w:r>
    </w:p>
    <w:p w14:paraId="0C47DBD3" w14:textId="7ACA8780" w:rsidR="006B4113" w:rsidRPr="000F5DE5" w:rsidRDefault="00C85AD6" w:rsidP="00D65B0B">
      <w:pPr>
        <w:pStyle w:val="21"/>
        <w:ind w:firstLine="709"/>
        <w:contextualSpacing/>
        <w:rPr>
          <w:szCs w:val="28"/>
        </w:rPr>
      </w:pPr>
      <w:r w:rsidRPr="000F5DE5">
        <w:rPr>
          <w:szCs w:val="28"/>
        </w:rPr>
        <w:t xml:space="preserve">Источником финансового обеспечения непрограммных расходов бюджета являются средства местного бюджета и средства субвенций </w:t>
      </w:r>
      <w:r w:rsidR="00A74AA2" w:rsidRPr="000F5DE5">
        <w:rPr>
          <w:szCs w:val="28"/>
        </w:rPr>
        <w:br/>
      </w:r>
      <w:r w:rsidRPr="000F5DE5">
        <w:rPr>
          <w:szCs w:val="28"/>
        </w:rPr>
        <w:t>из бюджетов вышестоящих уровней на реализацию отдельных государственных полномочий.</w:t>
      </w:r>
    </w:p>
    <w:p w14:paraId="647E65F1" w14:textId="0AA6B51E" w:rsidR="00C85AD6" w:rsidRPr="006031EC" w:rsidRDefault="007E5FCC" w:rsidP="00D65B0B">
      <w:pPr>
        <w:ind w:firstLine="709"/>
        <w:contextualSpacing/>
        <w:jc w:val="both"/>
        <w:rPr>
          <w:sz w:val="28"/>
        </w:rPr>
      </w:pPr>
      <w:r w:rsidRPr="000F5DE5">
        <w:rPr>
          <w:sz w:val="28"/>
        </w:rPr>
        <w:t>Информация об объеме бюджетных ассигнований непрограммных расходов в разрезе источников финансирования на 202</w:t>
      </w:r>
      <w:r w:rsidR="00611151" w:rsidRPr="000F5DE5">
        <w:rPr>
          <w:sz w:val="28"/>
        </w:rPr>
        <w:t>4</w:t>
      </w:r>
      <w:r w:rsidRPr="000F5DE5">
        <w:rPr>
          <w:sz w:val="28"/>
        </w:rPr>
        <w:t xml:space="preserve"> – 202</w:t>
      </w:r>
      <w:r w:rsidR="00611151" w:rsidRPr="000F5DE5">
        <w:rPr>
          <w:sz w:val="28"/>
        </w:rPr>
        <w:t>6</w:t>
      </w:r>
      <w:r w:rsidRPr="000F5DE5">
        <w:rPr>
          <w:sz w:val="28"/>
        </w:rPr>
        <w:t xml:space="preserve"> годы представлена на рисунке </w:t>
      </w:r>
      <w:r w:rsidR="006031EC">
        <w:rPr>
          <w:sz w:val="28"/>
        </w:rPr>
        <w:t>52</w:t>
      </w:r>
      <w:r w:rsidR="00C85AD6" w:rsidRPr="006031EC">
        <w:rPr>
          <w:sz w:val="28"/>
        </w:rPr>
        <w:t>.</w:t>
      </w:r>
      <w:r w:rsidR="00C85AD6" w:rsidRPr="006031EC">
        <w:rPr>
          <w:snapToGrid w:val="0"/>
          <w:w w:val="0"/>
          <w:sz w:val="0"/>
          <w:szCs w:val="0"/>
          <w:u w:color="000000"/>
          <w:bdr w:val="none" w:sz="0" w:space="0" w:color="000000"/>
          <w:shd w:val="clear" w:color="000000" w:fill="000000"/>
          <w:lang w:val="x-none" w:eastAsia="x-none" w:bidi="x-none"/>
        </w:rPr>
        <w:t xml:space="preserve"> </w:t>
      </w:r>
    </w:p>
    <w:p w14:paraId="6019C6CF" w14:textId="3F9AE703" w:rsidR="00C85AD6" w:rsidRPr="006031EC" w:rsidRDefault="00C85AD6" w:rsidP="00EA6D9D">
      <w:pPr>
        <w:contextualSpacing/>
        <w:jc w:val="center"/>
        <w:rPr>
          <w:noProof/>
        </w:rPr>
      </w:pPr>
    </w:p>
    <w:p w14:paraId="26F38A97" w14:textId="215385C1" w:rsidR="00E96082" w:rsidRPr="006031EC" w:rsidRDefault="008C5743" w:rsidP="00EA6D9D">
      <w:pPr>
        <w:contextualSpacing/>
        <w:jc w:val="center"/>
      </w:pPr>
      <w:r>
        <w:rPr>
          <w:noProof/>
        </w:rPr>
        <w:drawing>
          <wp:inline distT="0" distB="0" distL="0" distR="0" wp14:anchorId="09028F85" wp14:editId="54DD430A">
            <wp:extent cx="6173015" cy="3456633"/>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6194592" cy="3468715"/>
                    </a:xfrm>
                    <a:prstGeom prst="rect">
                      <a:avLst/>
                    </a:prstGeom>
                    <a:noFill/>
                  </pic:spPr>
                </pic:pic>
              </a:graphicData>
            </a:graphic>
          </wp:inline>
        </w:drawing>
      </w:r>
    </w:p>
    <w:p w14:paraId="38BDE53D" w14:textId="78C03635" w:rsidR="00EA6D9D" w:rsidRPr="000F5DE5" w:rsidRDefault="00C024A4" w:rsidP="0048463F">
      <w:pPr>
        <w:ind w:firstLine="567"/>
        <w:contextualSpacing/>
        <w:jc w:val="center"/>
      </w:pPr>
      <w:r w:rsidRPr="006031EC">
        <w:t xml:space="preserve">Рисунок </w:t>
      </w:r>
      <w:r w:rsidR="006031EC">
        <w:t>52</w:t>
      </w:r>
      <w:r w:rsidRPr="006031EC">
        <w:t xml:space="preserve">. Информация об объеме бюджетных ассигнований непрограммных расходов в разрезе источников финансирования </w:t>
      </w:r>
      <w:r w:rsidR="0048463F" w:rsidRPr="006031EC">
        <w:t>на 202</w:t>
      </w:r>
      <w:r w:rsidR="00611151" w:rsidRPr="006031EC">
        <w:t>4</w:t>
      </w:r>
      <w:r w:rsidR="0048463F" w:rsidRPr="006031EC">
        <w:t xml:space="preserve"> год </w:t>
      </w:r>
      <w:r w:rsidR="00A74AA2" w:rsidRPr="006031EC">
        <w:br/>
      </w:r>
      <w:r w:rsidR="0048463F" w:rsidRPr="006031EC">
        <w:t>и на плановый период 202</w:t>
      </w:r>
      <w:r w:rsidR="00611151" w:rsidRPr="006031EC">
        <w:t>5</w:t>
      </w:r>
      <w:r w:rsidR="0048463F" w:rsidRPr="006031EC">
        <w:t xml:space="preserve"> – 202</w:t>
      </w:r>
      <w:r w:rsidR="00611151" w:rsidRPr="006031EC">
        <w:t>6</w:t>
      </w:r>
      <w:r w:rsidR="0048463F" w:rsidRPr="006031EC">
        <w:t xml:space="preserve"> годов</w:t>
      </w:r>
    </w:p>
    <w:p w14:paraId="6CFAB73C" w14:textId="77777777" w:rsidR="0048463F" w:rsidRPr="000F5DE5" w:rsidRDefault="0048463F" w:rsidP="0048463F">
      <w:pPr>
        <w:ind w:firstLine="567"/>
        <w:contextualSpacing/>
        <w:jc w:val="center"/>
        <w:rPr>
          <w:szCs w:val="28"/>
        </w:rPr>
      </w:pPr>
    </w:p>
    <w:p w14:paraId="6EB7E99A" w14:textId="5D58F50D" w:rsidR="00EA6D9D" w:rsidRPr="000F5DE5" w:rsidRDefault="00C85AD6" w:rsidP="00EA6D9D">
      <w:pPr>
        <w:pStyle w:val="21"/>
        <w:ind w:firstLine="709"/>
        <w:contextualSpacing/>
        <w:rPr>
          <w:szCs w:val="28"/>
        </w:rPr>
      </w:pPr>
      <w:r w:rsidRPr="000F5DE5">
        <w:rPr>
          <w:szCs w:val="28"/>
        </w:rPr>
        <w:t xml:space="preserve">В качестве непрограммных расходов в проекте бюджета города традиционно представлены расходы Думы города, Контрольно-счетной палаты города на финансовое обеспечение выполнения возложенных на них функций, а также расходы на исполнение публичных нормативных обязательств. </w:t>
      </w:r>
    </w:p>
    <w:p w14:paraId="35938700" w14:textId="3D6594E8" w:rsidR="00C85AD6" w:rsidRPr="000F5DE5" w:rsidRDefault="004B75E1" w:rsidP="00C85AD6">
      <w:pPr>
        <w:pStyle w:val="21"/>
        <w:ind w:firstLine="709"/>
        <w:contextualSpacing/>
        <w:rPr>
          <w:szCs w:val="28"/>
        </w:rPr>
      </w:pPr>
      <w:r w:rsidRPr="000F5DE5">
        <w:rPr>
          <w:szCs w:val="28"/>
        </w:rPr>
        <w:t xml:space="preserve">Также, </w:t>
      </w:r>
      <w:r w:rsidR="00C85AD6" w:rsidRPr="000F5DE5">
        <w:rPr>
          <w:szCs w:val="28"/>
        </w:rPr>
        <w:t>в состав непрограммных</w:t>
      </w:r>
      <w:r w:rsidRPr="000F5DE5">
        <w:rPr>
          <w:szCs w:val="28"/>
        </w:rPr>
        <w:t xml:space="preserve"> расходов</w:t>
      </w:r>
      <w:r w:rsidR="00C85AD6" w:rsidRPr="000F5DE5">
        <w:rPr>
          <w:szCs w:val="28"/>
        </w:rPr>
        <w:t xml:space="preserve"> </w:t>
      </w:r>
      <w:r w:rsidRPr="000F5DE5">
        <w:rPr>
          <w:szCs w:val="28"/>
        </w:rPr>
        <w:t>входят</w:t>
      </w:r>
      <w:r w:rsidR="00C85AD6" w:rsidRPr="000F5DE5">
        <w:rPr>
          <w:szCs w:val="28"/>
        </w:rPr>
        <w:t xml:space="preserve"> расходы на оплату труда и обеспечение деятельности структурных подр</w:t>
      </w:r>
      <w:r w:rsidR="00165135">
        <w:rPr>
          <w:szCs w:val="28"/>
        </w:rPr>
        <w:t>азделений Администрации города</w:t>
      </w:r>
      <w:r w:rsidR="00C85AD6" w:rsidRPr="000F5DE5">
        <w:rPr>
          <w:szCs w:val="28"/>
        </w:rPr>
        <w:t>, казенных учреждений, осуществляющих материально-техническое и организационное обеспечение деятельности ОМС.</w:t>
      </w:r>
    </w:p>
    <w:p w14:paraId="6948CEEB" w14:textId="55E66E99" w:rsidR="00467DDB" w:rsidRPr="000D764B" w:rsidRDefault="00467DDB" w:rsidP="00467DDB">
      <w:pPr>
        <w:ind w:firstLine="709"/>
        <w:contextualSpacing/>
        <w:jc w:val="both"/>
        <w:rPr>
          <w:sz w:val="28"/>
          <w:szCs w:val="28"/>
        </w:rPr>
      </w:pPr>
      <w:r w:rsidRPr="000F5DE5">
        <w:rPr>
          <w:sz w:val="28"/>
          <w:szCs w:val="28"/>
        </w:rPr>
        <w:t xml:space="preserve">Распределение объема бюджетных ассигнований </w:t>
      </w:r>
      <w:r w:rsidRPr="000D764B">
        <w:rPr>
          <w:sz w:val="28"/>
          <w:szCs w:val="28"/>
        </w:rPr>
        <w:t>на реализацию непрограммных направлений деятельности в разрезе главных распорядителей бюджетных с</w:t>
      </w:r>
      <w:r w:rsidR="007111B1">
        <w:rPr>
          <w:sz w:val="28"/>
          <w:szCs w:val="28"/>
        </w:rPr>
        <w:t>редств представлено на рисунке 53</w:t>
      </w:r>
      <w:r w:rsidRPr="000D764B">
        <w:rPr>
          <w:sz w:val="28"/>
          <w:szCs w:val="28"/>
        </w:rPr>
        <w:t xml:space="preserve">. </w:t>
      </w:r>
    </w:p>
    <w:p w14:paraId="0DCA13F8" w14:textId="6DDBF495" w:rsidR="00EA6D9D" w:rsidRPr="00835C65" w:rsidRDefault="00EA6D9D" w:rsidP="00A11B29">
      <w:pPr>
        <w:pStyle w:val="21"/>
        <w:ind w:hanging="1134"/>
        <w:contextualSpacing/>
        <w:jc w:val="center"/>
        <w:rPr>
          <w:color w:val="FF0000"/>
          <w:szCs w:val="28"/>
        </w:rPr>
      </w:pPr>
    </w:p>
    <w:p w14:paraId="6A24B1A1" w14:textId="7B1DEAB2" w:rsidR="009206C1" w:rsidRPr="00835C65" w:rsidRDefault="008C5743" w:rsidP="007111B1">
      <w:pPr>
        <w:contextualSpacing/>
        <w:jc w:val="center"/>
        <w:rPr>
          <w:color w:val="FF0000"/>
        </w:rPr>
      </w:pPr>
      <w:r>
        <w:rPr>
          <w:noProof/>
          <w:color w:val="FF0000"/>
        </w:rPr>
        <w:drawing>
          <wp:inline distT="0" distB="0" distL="0" distR="0" wp14:anchorId="6054BFD8" wp14:editId="0BC50E9A">
            <wp:extent cx="6208777" cy="4109776"/>
            <wp:effectExtent l="0" t="0" r="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6242135" cy="4131857"/>
                    </a:xfrm>
                    <a:prstGeom prst="rect">
                      <a:avLst/>
                    </a:prstGeom>
                    <a:noFill/>
                  </pic:spPr>
                </pic:pic>
              </a:graphicData>
            </a:graphic>
          </wp:inline>
        </w:drawing>
      </w:r>
    </w:p>
    <w:p w14:paraId="22619EF5" w14:textId="77777777" w:rsidR="007111B1" w:rsidRPr="007111B1" w:rsidRDefault="007111B1" w:rsidP="00EA427C">
      <w:pPr>
        <w:ind w:firstLine="709"/>
        <w:contextualSpacing/>
        <w:jc w:val="center"/>
        <w:rPr>
          <w:color w:val="FF0000"/>
          <w:sz w:val="18"/>
        </w:rPr>
      </w:pPr>
    </w:p>
    <w:p w14:paraId="4A8038F1" w14:textId="53133192" w:rsidR="00EA427C" w:rsidRPr="007111B1" w:rsidRDefault="005A441B" w:rsidP="00EA427C">
      <w:pPr>
        <w:ind w:firstLine="709"/>
        <w:contextualSpacing/>
        <w:jc w:val="center"/>
      </w:pPr>
      <w:r w:rsidRPr="007111B1">
        <w:t>Рисунок</w:t>
      </w:r>
      <w:r w:rsidR="007111B1" w:rsidRPr="007111B1">
        <w:t xml:space="preserve"> 53</w:t>
      </w:r>
      <w:r w:rsidRPr="007111B1">
        <w:t xml:space="preserve">. Информация об объеме бюджетных ассигнований, </w:t>
      </w:r>
      <w:r w:rsidR="000158AB" w:rsidRPr="007111B1">
        <w:br/>
      </w:r>
      <w:r w:rsidRPr="007111B1">
        <w:t xml:space="preserve">на реализацию непрограммных расходов в разрезе главных распорядителей бюджетных средств </w:t>
      </w:r>
      <w:r w:rsidR="0048463F" w:rsidRPr="007111B1">
        <w:t>на 202</w:t>
      </w:r>
      <w:r w:rsidR="000D764B" w:rsidRPr="007111B1">
        <w:t>4</w:t>
      </w:r>
      <w:r w:rsidR="0048463F" w:rsidRPr="007111B1">
        <w:t xml:space="preserve"> год и на плановый период 202</w:t>
      </w:r>
      <w:r w:rsidR="000D764B" w:rsidRPr="007111B1">
        <w:t>5</w:t>
      </w:r>
      <w:r w:rsidR="0048463F" w:rsidRPr="007111B1">
        <w:t xml:space="preserve"> – 202</w:t>
      </w:r>
      <w:r w:rsidR="000D764B" w:rsidRPr="007111B1">
        <w:t>6</w:t>
      </w:r>
      <w:r w:rsidR="0048463F" w:rsidRPr="007111B1">
        <w:t xml:space="preserve"> годов</w:t>
      </w:r>
    </w:p>
    <w:p w14:paraId="1F8CCE00" w14:textId="77777777" w:rsidR="00EA427C" w:rsidRPr="007111B1" w:rsidRDefault="00EA427C" w:rsidP="00C85AD6">
      <w:pPr>
        <w:pStyle w:val="21"/>
        <w:ind w:firstLine="709"/>
        <w:contextualSpacing/>
        <w:rPr>
          <w:szCs w:val="28"/>
        </w:rPr>
      </w:pPr>
    </w:p>
    <w:p w14:paraId="77AED7E0" w14:textId="7F5985DE" w:rsidR="00C85AD6" w:rsidRPr="00B36163" w:rsidRDefault="00C85AD6" w:rsidP="00C85AD6">
      <w:pPr>
        <w:pStyle w:val="21"/>
        <w:ind w:firstLine="709"/>
        <w:contextualSpacing/>
        <w:rPr>
          <w:szCs w:val="28"/>
        </w:rPr>
      </w:pPr>
      <w:r w:rsidRPr="00B36163">
        <w:rPr>
          <w:szCs w:val="28"/>
        </w:rPr>
        <w:t xml:space="preserve">Краткая характеристика непрограммных расходов в </w:t>
      </w:r>
      <w:r w:rsidR="00B67F84" w:rsidRPr="00B36163">
        <w:rPr>
          <w:szCs w:val="28"/>
        </w:rPr>
        <w:t>202</w:t>
      </w:r>
      <w:r w:rsidR="000D764B" w:rsidRPr="00B36163">
        <w:rPr>
          <w:szCs w:val="28"/>
        </w:rPr>
        <w:t>4</w:t>
      </w:r>
      <w:r w:rsidRPr="00B36163">
        <w:rPr>
          <w:szCs w:val="28"/>
        </w:rPr>
        <w:t xml:space="preserve"> году приведена в таблице</w:t>
      </w:r>
      <w:r w:rsidR="00467DDB" w:rsidRPr="00B36163">
        <w:rPr>
          <w:szCs w:val="28"/>
        </w:rPr>
        <w:t xml:space="preserve"> 4</w:t>
      </w:r>
      <w:r w:rsidR="00A00DEB">
        <w:rPr>
          <w:szCs w:val="28"/>
        </w:rPr>
        <w:t>5</w:t>
      </w:r>
      <w:r w:rsidRPr="00B36163">
        <w:rPr>
          <w:szCs w:val="28"/>
        </w:rPr>
        <w:t>.</w:t>
      </w:r>
    </w:p>
    <w:p w14:paraId="51B12529" w14:textId="0D5EF432" w:rsidR="00B36163" w:rsidRPr="00B36163" w:rsidRDefault="00B36163" w:rsidP="00B36163">
      <w:pPr>
        <w:pStyle w:val="21"/>
        <w:ind w:firstLine="709"/>
        <w:contextualSpacing/>
        <w:jc w:val="right"/>
        <w:rPr>
          <w:szCs w:val="28"/>
        </w:rPr>
      </w:pPr>
      <w:r w:rsidRPr="00B36163">
        <w:rPr>
          <w:szCs w:val="28"/>
        </w:rPr>
        <w:t>Таблица 4</w:t>
      </w:r>
      <w:r w:rsidR="00A00DEB">
        <w:rPr>
          <w:szCs w:val="28"/>
        </w:rPr>
        <w:t>5</w:t>
      </w:r>
    </w:p>
    <w:p w14:paraId="3EE18DE7" w14:textId="13EB7F79" w:rsidR="00B36163" w:rsidRPr="00B36163" w:rsidRDefault="00B36163" w:rsidP="00B36163">
      <w:pPr>
        <w:pStyle w:val="21"/>
        <w:ind w:firstLine="709"/>
        <w:contextualSpacing/>
        <w:rPr>
          <w:szCs w:val="28"/>
        </w:rPr>
      </w:pPr>
      <w:r w:rsidRPr="00B36163">
        <w:rPr>
          <w:szCs w:val="28"/>
        </w:rPr>
        <w:t>Информация об объеме бюджетных ассигнований на непрограммные расходы в разрезе направлений расходов на 2024 год</w:t>
      </w:r>
    </w:p>
    <w:p w14:paraId="5CB61859" w14:textId="058925D1" w:rsidR="00D96B09" w:rsidRDefault="00B36163" w:rsidP="00C85AD6">
      <w:pPr>
        <w:pStyle w:val="21"/>
        <w:ind w:firstLine="709"/>
        <w:contextualSpacing/>
        <w:rPr>
          <w:sz w:val="20"/>
          <w:szCs w:val="20"/>
        </w:rPr>
      </w:pPr>
      <w:r>
        <w:fldChar w:fldCharType="begin"/>
      </w:r>
      <w:r>
        <w:instrText xml:space="preserve"> LINK </w:instrText>
      </w:r>
      <w:r w:rsidR="00A3678F">
        <w:instrText xml:space="preserve">Excel.Sheet.12 "\\\\192.168.222.205\\df\\Documents\\Аналитический отдел\\Проект бюджета 2024-2026\\таблицы по программам для ПЗ\\40 непрограммные расходы.xlsx" Лист1!Область_печати </w:instrText>
      </w:r>
      <w:r>
        <w:instrText xml:space="preserve">\a \f 4 \h  \* MERGEFORMAT </w:instrText>
      </w:r>
      <w:r>
        <w:fldChar w:fldCharType="separate"/>
      </w:r>
      <w:bookmarkStart w:id="8" w:name="RANGE!A1:D21"/>
    </w:p>
    <w:tbl>
      <w:tblPr>
        <w:tblW w:w="9702" w:type="dxa"/>
        <w:tblLook w:val="04A0" w:firstRow="1" w:lastRow="0" w:firstColumn="1" w:lastColumn="0" w:noHBand="0" w:noVBand="1"/>
      </w:tblPr>
      <w:tblGrid>
        <w:gridCol w:w="980"/>
        <w:gridCol w:w="5961"/>
        <w:gridCol w:w="1760"/>
        <w:gridCol w:w="1001"/>
      </w:tblGrid>
      <w:tr w:rsidR="00D96B09" w:rsidRPr="00D96B09" w14:paraId="2FB890A9" w14:textId="77777777" w:rsidTr="00B9388B">
        <w:trPr>
          <w:trHeight w:val="720"/>
          <w:tblHeader/>
        </w:trPr>
        <w:tc>
          <w:tcPr>
            <w:tcW w:w="9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30C00A0" w14:textId="1081C02C" w:rsidR="00D96B09" w:rsidRPr="00D96B09" w:rsidRDefault="00D96B09" w:rsidP="00D96B09">
            <w:pPr>
              <w:jc w:val="center"/>
              <w:rPr>
                <w:sz w:val="18"/>
                <w:szCs w:val="18"/>
              </w:rPr>
            </w:pPr>
            <w:r w:rsidRPr="00D96B09">
              <w:rPr>
                <w:sz w:val="18"/>
                <w:szCs w:val="18"/>
              </w:rPr>
              <w:t>№ п/п</w:t>
            </w:r>
          </w:p>
        </w:tc>
        <w:tc>
          <w:tcPr>
            <w:tcW w:w="5961" w:type="dxa"/>
            <w:tcBorders>
              <w:top w:val="single" w:sz="4" w:space="0" w:color="auto"/>
              <w:left w:val="nil"/>
              <w:bottom w:val="single" w:sz="4" w:space="0" w:color="auto"/>
              <w:right w:val="single" w:sz="4" w:space="0" w:color="auto"/>
            </w:tcBorders>
            <w:shd w:val="clear" w:color="auto" w:fill="auto"/>
            <w:vAlign w:val="center"/>
            <w:hideMark/>
          </w:tcPr>
          <w:p w14:paraId="7E80A50E" w14:textId="77777777" w:rsidR="00D96B09" w:rsidRPr="00D96B09" w:rsidRDefault="00D96B09" w:rsidP="00D96B09">
            <w:pPr>
              <w:jc w:val="center"/>
              <w:rPr>
                <w:sz w:val="18"/>
                <w:szCs w:val="18"/>
              </w:rPr>
            </w:pPr>
            <w:r w:rsidRPr="00D96B09">
              <w:rPr>
                <w:sz w:val="18"/>
                <w:szCs w:val="18"/>
              </w:rPr>
              <w:t>Наименование направлений расходов</w:t>
            </w:r>
          </w:p>
        </w:tc>
        <w:tc>
          <w:tcPr>
            <w:tcW w:w="1760" w:type="dxa"/>
            <w:tcBorders>
              <w:top w:val="single" w:sz="4" w:space="0" w:color="auto"/>
              <w:left w:val="nil"/>
              <w:bottom w:val="single" w:sz="4" w:space="0" w:color="auto"/>
              <w:right w:val="single" w:sz="4" w:space="0" w:color="auto"/>
            </w:tcBorders>
            <w:shd w:val="clear" w:color="auto" w:fill="auto"/>
            <w:vAlign w:val="center"/>
            <w:hideMark/>
          </w:tcPr>
          <w:p w14:paraId="28490D5D" w14:textId="77777777" w:rsidR="00D96B09" w:rsidRPr="00D96B09" w:rsidRDefault="00D96B09" w:rsidP="00D96B09">
            <w:pPr>
              <w:jc w:val="center"/>
              <w:rPr>
                <w:sz w:val="18"/>
                <w:szCs w:val="18"/>
              </w:rPr>
            </w:pPr>
            <w:r w:rsidRPr="00D96B09">
              <w:rPr>
                <w:sz w:val="18"/>
                <w:szCs w:val="18"/>
              </w:rPr>
              <w:t xml:space="preserve">Объем бюджетных ассигнований, тыс. руб. </w:t>
            </w:r>
          </w:p>
        </w:tc>
        <w:tc>
          <w:tcPr>
            <w:tcW w:w="1001" w:type="dxa"/>
            <w:tcBorders>
              <w:top w:val="single" w:sz="4" w:space="0" w:color="auto"/>
              <w:left w:val="nil"/>
              <w:bottom w:val="single" w:sz="4" w:space="0" w:color="auto"/>
              <w:right w:val="single" w:sz="4" w:space="0" w:color="auto"/>
            </w:tcBorders>
            <w:shd w:val="clear" w:color="auto" w:fill="auto"/>
            <w:vAlign w:val="center"/>
            <w:hideMark/>
          </w:tcPr>
          <w:p w14:paraId="15927C55" w14:textId="77777777" w:rsidR="00D96B09" w:rsidRPr="00D96B09" w:rsidRDefault="00D96B09" w:rsidP="00D96B09">
            <w:pPr>
              <w:jc w:val="center"/>
              <w:rPr>
                <w:sz w:val="18"/>
                <w:szCs w:val="18"/>
              </w:rPr>
            </w:pPr>
            <w:r w:rsidRPr="00D96B09">
              <w:rPr>
                <w:sz w:val="18"/>
                <w:szCs w:val="18"/>
              </w:rPr>
              <w:t>Удельный вес, %</w:t>
            </w:r>
          </w:p>
        </w:tc>
      </w:tr>
      <w:tr w:rsidR="00D96B09" w:rsidRPr="00D96B09" w14:paraId="4B94BCE5" w14:textId="77777777" w:rsidTr="00B9388B">
        <w:trPr>
          <w:trHeight w:val="264"/>
        </w:trPr>
        <w:tc>
          <w:tcPr>
            <w:tcW w:w="980" w:type="dxa"/>
            <w:tcBorders>
              <w:top w:val="nil"/>
              <w:left w:val="single" w:sz="4" w:space="0" w:color="auto"/>
              <w:bottom w:val="single" w:sz="4" w:space="0" w:color="auto"/>
              <w:right w:val="single" w:sz="4" w:space="0" w:color="auto"/>
            </w:tcBorders>
            <w:shd w:val="clear" w:color="auto" w:fill="auto"/>
            <w:noWrap/>
            <w:vAlign w:val="center"/>
            <w:hideMark/>
          </w:tcPr>
          <w:p w14:paraId="56927DAF" w14:textId="77777777" w:rsidR="00D96B09" w:rsidRPr="00D96B09" w:rsidRDefault="00D96B09" w:rsidP="00D96B09">
            <w:pPr>
              <w:jc w:val="center"/>
              <w:rPr>
                <w:color w:val="000000"/>
                <w:sz w:val="18"/>
                <w:szCs w:val="18"/>
              </w:rPr>
            </w:pPr>
            <w:r w:rsidRPr="00D96B09">
              <w:rPr>
                <w:color w:val="000000"/>
                <w:sz w:val="18"/>
                <w:szCs w:val="18"/>
              </w:rPr>
              <w:t>1.</w:t>
            </w:r>
          </w:p>
        </w:tc>
        <w:tc>
          <w:tcPr>
            <w:tcW w:w="5961" w:type="dxa"/>
            <w:tcBorders>
              <w:top w:val="nil"/>
              <w:left w:val="nil"/>
              <w:bottom w:val="single" w:sz="4" w:space="0" w:color="auto"/>
              <w:right w:val="single" w:sz="4" w:space="0" w:color="auto"/>
            </w:tcBorders>
            <w:shd w:val="clear" w:color="auto" w:fill="auto"/>
            <w:vAlign w:val="center"/>
            <w:hideMark/>
          </w:tcPr>
          <w:p w14:paraId="4CEC77B1" w14:textId="77777777" w:rsidR="00D96B09" w:rsidRPr="00D96B09" w:rsidRDefault="00D96B09" w:rsidP="00D96B09">
            <w:pPr>
              <w:jc w:val="both"/>
              <w:rPr>
                <w:color w:val="000000"/>
                <w:sz w:val="18"/>
                <w:szCs w:val="18"/>
              </w:rPr>
            </w:pPr>
            <w:r w:rsidRPr="00D96B09">
              <w:rPr>
                <w:color w:val="000000"/>
                <w:sz w:val="18"/>
                <w:szCs w:val="18"/>
              </w:rPr>
              <w:t>Обеспечение деятельности Думы города</w:t>
            </w:r>
          </w:p>
        </w:tc>
        <w:tc>
          <w:tcPr>
            <w:tcW w:w="1760" w:type="dxa"/>
            <w:tcBorders>
              <w:top w:val="nil"/>
              <w:left w:val="nil"/>
              <w:bottom w:val="single" w:sz="4" w:space="0" w:color="auto"/>
              <w:right w:val="single" w:sz="4" w:space="0" w:color="auto"/>
            </w:tcBorders>
            <w:shd w:val="clear" w:color="auto" w:fill="auto"/>
            <w:noWrap/>
            <w:vAlign w:val="center"/>
            <w:hideMark/>
          </w:tcPr>
          <w:p w14:paraId="26B8A854" w14:textId="77777777" w:rsidR="00D96B09" w:rsidRPr="00D96B09" w:rsidRDefault="00D96B09" w:rsidP="00D96B09">
            <w:pPr>
              <w:jc w:val="center"/>
              <w:rPr>
                <w:color w:val="000000"/>
                <w:sz w:val="18"/>
                <w:szCs w:val="18"/>
              </w:rPr>
            </w:pPr>
            <w:r w:rsidRPr="00D96B09">
              <w:rPr>
                <w:color w:val="000000"/>
                <w:sz w:val="18"/>
                <w:szCs w:val="18"/>
              </w:rPr>
              <w:t>90 077,1</w:t>
            </w:r>
          </w:p>
        </w:tc>
        <w:tc>
          <w:tcPr>
            <w:tcW w:w="1001" w:type="dxa"/>
            <w:tcBorders>
              <w:top w:val="nil"/>
              <w:left w:val="nil"/>
              <w:bottom w:val="single" w:sz="4" w:space="0" w:color="auto"/>
              <w:right w:val="single" w:sz="4" w:space="0" w:color="auto"/>
            </w:tcBorders>
            <w:shd w:val="clear" w:color="auto" w:fill="auto"/>
            <w:noWrap/>
            <w:vAlign w:val="center"/>
            <w:hideMark/>
          </w:tcPr>
          <w:p w14:paraId="151E6EFE" w14:textId="77777777" w:rsidR="00D96B09" w:rsidRPr="00D96B09" w:rsidRDefault="00D96B09" w:rsidP="00D96B09">
            <w:pPr>
              <w:jc w:val="center"/>
              <w:rPr>
                <w:color w:val="000000"/>
                <w:sz w:val="18"/>
                <w:szCs w:val="18"/>
              </w:rPr>
            </w:pPr>
            <w:r w:rsidRPr="00D96B09">
              <w:rPr>
                <w:color w:val="000000"/>
                <w:sz w:val="18"/>
                <w:szCs w:val="18"/>
              </w:rPr>
              <w:t>3,4</w:t>
            </w:r>
          </w:p>
        </w:tc>
      </w:tr>
      <w:tr w:rsidR="00D96B09" w:rsidRPr="00D96B09" w14:paraId="6FBBE5D3" w14:textId="77777777" w:rsidTr="00B9388B">
        <w:trPr>
          <w:trHeight w:val="264"/>
        </w:trPr>
        <w:tc>
          <w:tcPr>
            <w:tcW w:w="980" w:type="dxa"/>
            <w:tcBorders>
              <w:top w:val="nil"/>
              <w:left w:val="single" w:sz="4" w:space="0" w:color="auto"/>
              <w:bottom w:val="single" w:sz="4" w:space="0" w:color="auto"/>
              <w:right w:val="single" w:sz="4" w:space="0" w:color="auto"/>
            </w:tcBorders>
            <w:shd w:val="clear" w:color="auto" w:fill="auto"/>
            <w:noWrap/>
            <w:vAlign w:val="center"/>
            <w:hideMark/>
          </w:tcPr>
          <w:p w14:paraId="241F86FE" w14:textId="77777777" w:rsidR="00D96B09" w:rsidRPr="00D96B09" w:rsidRDefault="00D96B09" w:rsidP="00D96B09">
            <w:pPr>
              <w:jc w:val="center"/>
              <w:rPr>
                <w:color w:val="000000"/>
                <w:sz w:val="18"/>
                <w:szCs w:val="18"/>
              </w:rPr>
            </w:pPr>
            <w:r w:rsidRPr="00D96B09">
              <w:rPr>
                <w:color w:val="000000"/>
                <w:sz w:val="18"/>
                <w:szCs w:val="18"/>
              </w:rPr>
              <w:t>2.</w:t>
            </w:r>
          </w:p>
        </w:tc>
        <w:tc>
          <w:tcPr>
            <w:tcW w:w="5961" w:type="dxa"/>
            <w:tcBorders>
              <w:top w:val="nil"/>
              <w:left w:val="nil"/>
              <w:bottom w:val="single" w:sz="4" w:space="0" w:color="auto"/>
              <w:right w:val="single" w:sz="4" w:space="0" w:color="auto"/>
            </w:tcBorders>
            <w:shd w:val="clear" w:color="auto" w:fill="auto"/>
            <w:vAlign w:val="center"/>
            <w:hideMark/>
          </w:tcPr>
          <w:p w14:paraId="688A8408" w14:textId="77777777" w:rsidR="00D96B09" w:rsidRPr="00D96B09" w:rsidRDefault="00D96B09" w:rsidP="00D96B09">
            <w:pPr>
              <w:jc w:val="both"/>
              <w:rPr>
                <w:color w:val="000000"/>
                <w:sz w:val="18"/>
                <w:szCs w:val="18"/>
              </w:rPr>
            </w:pPr>
            <w:r w:rsidRPr="00D96B09">
              <w:rPr>
                <w:color w:val="000000"/>
                <w:sz w:val="18"/>
                <w:szCs w:val="18"/>
              </w:rPr>
              <w:t>Обеспечение деятельности Контрольно-счетной палаты города</w:t>
            </w:r>
          </w:p>
        </w:tc>
        <w:tc>
          <w:tcPr>
            <w:tcW w:w="1760" w:type="dxa"/>
            <w:tcBorders>
              <w:top w:val="nil"/>
              <w:left w:val="nil"/>
              <w:bottom w:val="single" w:sz="4" w:space="0" w:color="auto"/>
              <w:right w:val="single" w:sz="4" w:space="0" w:color="auto"/>
            </w:tcBorders>
            <w:shd w:val="clear" w:color="auto" w:fill="auto"/>
            <w:noWrap/>
            <w:vAlign w:val="center"/>
            <w:hideMark/>
          </w:tcPr>
          <w:p w14:paraId="24F804DE" w14:textId="77777777" w:rsidR="00D96B09" w:rsidRPr="00D96B09" w:rsidRDefault="00D96B09" w:rsidP="00D96B09">
            <w:pPr>
              <w:jc w:val="center"/>
              <w:rPr>
                <w:color w:val="000000"/>
                <w:sz w:val="18"/>
                <w:szCs w:val="18"/>
              </w:rPr>
            </w:pPr>
            <w:r w:rsidRPr="00D96B09">
              <w:rPr>
                <w:color w:val="000000"/>
                <w:sz w:val="18"/>
                <w:szCs w:val="18"/>
              </w:rPr>
              <w:t>74 570,2</w:t>
            </w:r>
          </w:p>
        </w:tc>
        <w:tc>
          <w:tcPr>
            <w:tcW w:w="1001" w:type="dxa"/>
            <w:tcBorders>
              <w:top w:val="nil"/>
              <w:left w:val="nil"/>
              <w:bottom w:val="single" w:sz="4" w:space="0" w:color="auto"/>
              <w:right w:val="single" w:sz="4" w:space="0" w:color="auto"/>
            </w:tcBorders>
            <w:shd w:val="clear" w:color="auto" w:fill="auto"/>
            <w:noWrap/>
            <w:vAlign w:val="center"/>
            <w:hideMark/>
          </w:tcPr>
          <w:p w14:paraId="59DF89F2" w14:textId="77777777" w:rsidR="00D96B09" w:rsidRPr="00D96B09" w:rsidRDefault="00D96B09" w:rsidP="00D96B09">
            <w:pPr>
              <w:jc w:val="center"/>
              <w:rPr>
                <w:color w:val="000000"/>
                <w:sz w:val="18"/>
                <w:szCs w:val="18"/>
              </w:rPr>
            </w:pPr>
            <w:r w:rsidRPr="00D96B09">
              <w:rPr>
                <w:color w:val="000000"/>
                <w:sz w:val="18"/>
                <w:szCs w:val="18"/>
              </w:rPr>
              <w:t>2,8</w:t>
            </w:r>
          </w:p>
        </w:tc>
      </w:tr>
      <w:tr w:rsidR="00D96B09" w:rsidRPr="00D96B09" w14:paraId="04ADA50D" w14:textId="77777777" w:rsidTr="00B9388B">
        <w:trPr>
          <w:trHeight w:val="480"/>
        </w:trPr>
        <w:tc>
          <w:tcPr>
            <w:tcW w:w="980" w:type="dxa"/>
            <w:tcBorders>
              <w:top w:val="nil"/>
              <w:left w:val="single" w:sz="4" w:space="0" w:color="auto"/>
              <w:bottom w:val="single" w:sz="4" w:space="0" w:color="auto"/>
              <w:right w:val="single" w:sz="4" w:space="0" w:color="auto"/>
            </w:tcBorders>
            <w:shd w:val="clear" w:color="auto" w:fill="auto"/>
            <w:noWrap/>
            <w:vAlign w:val="center"/>
            <w:hideMark/>
          </w:tcPr>
          <w:p w14:paraId="166CB27C" w14:textId="77777777" w:rsidR="00D96B09" w:rsidRPr="00D96B09" w:rsidRDefault="00D96B09" w:rsidP="00D96B09">
            <w:pPr>
              <w:jc w:val="center"/>
              <w:rPr>
                <w:color w:val="000000"/>
                <w:sz w:val="18"/>
                <w:szCs w:val="18"/>
              </w:rPr>
            </w:pPr>
            <w:r w:rsidRPr="00D96B09">
              <w:rPr>
                <w:color w:val="000000"/>
                <w:sz w:val="18"/>
                <w:szCs w:val="18"/>
              </w:rPr>
              <w:t>3.</w:t>
            </w:r>
          </w:p>
        </w:tc>
        <w:tc>
          <w:tcPr>
            <w:tcW w:w="5961" w:type="dxa"/>
            <w:tcBorders>
              <w:top w:val="nil"/>
              <w:left w:val="nil"/>
              <w:bottom w:val="single" w:sz="4" w:space="0" w:color="auto"/>
              <w:right w:val="single" w:sz="4" w:space="0" w:color="auto"/>
            </w:tcBorders>
            <w:shd w:val="clear" w:color="auto" w:fill="auto"/>
            <w:vAlign w:val="center"/>
            <w:hideMark/>
          </w:tcPr>
          <w:p w14:paraId="63080900" w14:textId="77777777" w:rsidR="00D96B09" w:rsidRPr="00D96B09" w:rsidRDefault="00D96B09" w:rsidP="00D96B09">
            <w:pPr>
              <w:jc w:val="both"/>
              <w:rPr>
                <w:color w:val="000000"/>
                <w:sz w:val="18"/>
                <w:szCs w:val="18"/>
              </w:rPr>
            </w:pPr>
            <w:r w:rsidRPr="00D96B09">
              <w:rPr>
                <w:color w:val="000000"/>
                <w:sz w:val="18"/>
                <w:szCs w:val="18"/>
              </w:rPr>
              <w:t>Содержание аппарата управления структурных подразделений Администрации города, не являющихся юридическими лицами, осуществление возложенных на них функций</w:t>
            </w:r>
          </w:p>
        </w:tc>
        <w:tc>
          <w:tcPr>
            <w:tcW w:w="1760" w:type="dxa"/>
            <w:tcBorders>
              <w:top w:val="nil"/>
              <w:left w:val="nil"/>
              <w:bottom w:val="single" w:sz="4" w:space="0" w:color="auto"/>
              <w:right w:val="single" w:sz="4" w:space="0" w:color="auto"/>
            </w:tcBorders>
            <w:shd w:val="clear" w:color="auto" w:fill="auto"/>
            <w:noWrap/>
            <w:vAlign w:val="center"/>
            <w:hideMark/>
          </w:tcPr>
          <w:p w14:paraId="464E298E" w14:textId="77777777" w:rsidR="00D96B09" w:rsidRPr="00D96B09" w:rsidRDefault="00D96B09" w:rsidP="00D96B09">
            <w:pPr>
              <w:jc w:val="center"/>
              <w:rPr>
                <w:color w:val="000000"/>
                <w:sz w:val="18"/>
                <w:szCs w:val="18"/>
              </w:rPr>
            </w:pPr>
            <w:r w:rsidRPr="00D96B09">
              <w:rPr>
                <w:color w:val="000000"/>
                <w:sz w:val="18"/>
                <w:szCs w:val="18"/>
              </w:rPr>
              <w:t>998 580,9</w:t>
            </w:r>
          </w:p>
        </w:tc>
        <w:tc>
          <w:tcPr>
            <w:tcW w:w="1001" w:type="dxa"/>
            <w:tcBorders>
              <w:top w:val="nil"/>
              <w:left w:val="nil"/>
              <w:bottom w:val="single" w:sz="4" w:space="0" w:color="auto"/>
              <w:right w:val="single" w:sz="4" w:space="0" w:color="auto"/>
            </w:tcBorders>
            <w:shd w:val="clear" w:color="auto" w:fill="auto"/>
            <w:noWrap/>
            <w:vAlign w:val="center"/>
            <w:hideMark/>
          </w:tcPr>
          <w:p w14:paraId="3F9CFD49" w14:textId="77777777" w:rsidR="00D96B09" w:rsidRPr="00D96B09" w:rsidRDefault="00D96B09" w:rsidP="00D96B09">
            <w:pPr>
              <w:jc w:val="center"/>
              <w:rPr>
                <w:color w:val="000000"/>
                <w:sz w:val="18"/>
                <w:szCs w:val="18"/>
              </w:rPr>
            </w:pPr>
            <w:r w:rsidRPr="00D96B09">
              <w:rPr>
                <w:color w:val="000000"/>
                <w:sz w:val="18"/>
                <w:szCs w:val="18"/>
              </w:rPr>
              <w:t>37,2</w:t>
            </w:r>
          </w:p>
        </w:tc>
      </w:tr>
      <w:tr w:rsidR="00D96B09" w:rsidRPr="00D96B09" w14:paraId="021EA60D" w14:textId="77777777" w:rsidTr="00B9388B">
        <w:trPr>
          <w:trHeight w:val="264"/>
        </w:trPr>
        <w:tc>
          <w:tcPr>
            <w:tcW w:w="980" w:type="dxa"/>
            <w:tcBorders>
              <w:top w:val="nil"/>
              <w:left w:val="single" w:sz="4" w:space="0" w:color="auto"/>
              <w:bottom w:val="single" w:sz="4" w:space="0" w:color="auto"/>
              <w:right w:val="single" w:sz="4" w:space="0" w:color="auto"/>
            </w:tcBorders>
            <w:shd w:val="clear" w:color="auto" w:fill="auto"/>
            <w:noWrap/>
            <w:vAlign w:val="center"/>
            <w:hideMark/>
          </w:tcPr>
          <w:p w14:paraId="14A19ACC" w14:textId="77777777" w:rsidR="00D96B09" w:rsidRPr="00D96B09" w:rsidRDefault="00D96B09" w:rsidP="00D96B09">
            <w:pPr>
              <w:jc w:val="center"/>
              <w:rPr>
                <w:color w:val="000000"/>
                <w:sz w:val="18"/>
                <w:szCs w:val="18"/>
              </w:rPr>
            </w:pPr>
            <w:r w:rsidRPr="00D96B09">
              <w:rPr>
                <w:color w:val="000000"/>
                <w:sz w:val="18"/>
                <w:szCs w:val="18"/>
              </w:rPr>
              <w:t>4.</w:t>
            </w:r>
          </w:p>
        </w:tc>
        <w:tc>
          <w:tcPr>
            <w:tcW w:w="5961" w:type="dxa"/>
            <w:tcBorders>
              <w:top w:val="nil"/>
              <w:left w:val="nil"/>
              <w:bottom w:val="single" w:sz="4" w:space="0" w:color="auto"/>
              <w:right w:val="single" w:sz="4" w:space="0" w:color="auto"/>
            </w:tcBorders>
            <w:shd w:val="clear" w:color="auto" w:fill="auto"/>
            <w:vAlign w:val="center"/>
            <w:hideMark/>
          </w:tcPr>
          <w:p w14:paraId="16BC4AFF" w14:textId="77777777" w:rsidR="00D96B09" w:rsidRPr="00D96B09" w:rsidRDefault="00D96B09" w:rsidP="00D96B09">
            <w:pPr>
              <w:jc w:val="both"/>
              <w:rPr>
                <w:color w:val="000000"/>
                <w:sz w:val="18"/>
                <w:szCs w:val="18"/>
              </w:rPr>
            </w:pPr>
            <w:r w:rsidRPr="00D96B09">
              <w:rPr>
                <w:color w:val="000000"/>
                <w:sz w:val="18"/>
                <w:szCs w:val="18"/>
              </w:rPr>
              <w:t>Содержание аппарата управления департамента архитектуры и градостроительства</w:t>
            </w:r>
          </w:p>
        </w:tc>
        <w:tc>
          <w:tcPr>
            <w:tcW w:w="1760" w:type="dxa"/>
            <w:tcBorders>
              <w:top w:val="nil"/>
              <w:left w:val="nil"/>
              <w:bottom w:val="single" w:sz="4" w:space="0" w:color="auto"/>
              <w:right w:val="single" w:sz="4" w:space="0" w:color="auto"/>
            </w:tcBorders>
            <w:shd w:val="clear" w:color="auto" w:fill="auto"/>
            <w:noWrap/>
            <w:vAlign w:val="center"/>
            <w:hideMark/>
          </w:tcPr>
          <w:p w14:paraId="5095C5AB" w14:textId="77777777" w:rsidR="00D96B09" w:rsidRPr="00D96B09" w:rsidRDefault="00D96B09" w:rsidP="00D96B09">
            <w:pPr>
              <w:jc w:val="center"/>
              <w:rPr>
                <w:color w:val="000000"/>
                <w:sz w:val="18"/>
                <w:szCs w:val="18"/>
              </w:rPr>
            </w:pPr>
            <w:r w:rsidRPr="00D96B09">
              <w:rPr>
                <w:color w:val="000000"/>
                <w:sz w:val="18"/>
                <w:szCs w:val="18"/>
              </w:rPr>
              <w:t>149 187,8</w:t>
            </w:r>
          </w:p>
        </w:tc>
        <w:tc>
          <w:tcPr>
            <w:tcW w:w="1001" w:type="dxa"/>
            <w:tcBorders>
              <w:top w:val="nil"/>
              <w:left w:val="nil"/>
              <w:bottom w:val="single" w:sz="4" w:space="0" w:color="auto"/>
              <w:right w:val="single" w:sz="4" w:space="0" w:color="auto"/>
            </w:tcBorders>
            <w:shd w:val="clear" w:color="auto" w:fill="auto"/>
            <w:noWrap/>
            <w:vAlign w:val="center"/>
            <w:hideMark/>
          </w:tcPr>
          <w:p w14:paraId="1CCD1155" w14:textId="77777777" w:rsidR="00D96B09" w:rsidRPr="00D96B09" w:rsidRDefault="00D96B09" w:rsidP="00D96B09">
            <w:pPr>
              <w:jc w:val="center"/>
              <w:rPr>
                <w:color w:val="000000"/>
                <w:sz w:val="18"/>
                <w:szCs w:val="18"/>
              </w:rPr>
            </w:pPr>
            <w:r w:rsidRPr="00D96B09">
              <w:rPr>
                <w:color w:val="000000"/>
                <w:sz w:val="18"/>
                <w:szCs w:val="18"/>
              </w:rPr>
              <w:t>5,6</w:t>
            </w:r>
          </w:p>
        </w:tc>
      </w:tr>
      <w:tr w:rsidR="00D96B09" w:rsidRPr="00D96B09" w14:paraId="6AE3C3D4" w14:textId="77777777" w:rsidTr="00B9388B">
        <w:trPr>
          <w:trHeight w:val="480"/>
        </w:trPr>
        <w:tc>
          <w:tcPr>
            <w:tcW w:w="980" w:type="dxa"/>
            <w:tcBorders>
              <w:top w:val="nil"/>
              <w:left w:val="single" w:sz="4" w:space="0" w:color="auto"/>
              <w:bottom w:val="single" w:sz="4" w:space="0" w:color="auto"/>
              <w:right w:val="single" w:sz="4" w:space="0" w:color="auto"/>
            </w:tcBorders>
            <w:shd w:val="clear" w:color="auto" w:fill="auto"/>
            <w:noWrap/>
            <w:vAlign w:val="center"/>
            <w:hideMark/>
          </w:tcPr>
          <w:p w14:paraId="6CD4EEBA" w14:textId="77777777" w:rsidR="00D96B09" w:rsidRPr="00D96B09" w:rsidRDefault="00D96B09" w:rsidP="00D96B09">
            <w:pPr>
              <w:jc w:val="center"/>
              <w:rPr>
                <w:color w:val="000000"/>
                <w:sz w:val="18"/>
                <w:szCs w:val="18"/>
              </w:rPr>
            </w:pPr>
            <w:r w:rsidRPr="00D96B09">
              <w:rPr>
                <w:color w:val="000000"/>
                <w:sz w:val="18"/>
                <w:szCs w:val="18"/>
              </w:rPr>
              <w:t>6.</w:t>
            </w:r>
          </w:p>
        </w:tc>
        <w:tc>
          <w:tcPr>
            <w:tcW w:w="5961" w:type="dxa"/>
            <w:tcBorders>
              <w:top w:val="nil"/>
              <w:left w:val="nil"/>
              <w:bottom w:val="single" w:sz="4" w:space="0" w:color="auto"/>
              <w:right w:val="single" w:sz="4" w:space="0" w:color="auto"/>
            </w:tcBorders>
            <w:shd w:val="clear" w:color="auto" w:fill="auto"/>
            <w:vAlign w:val="center"/>
            <w:hideMark/>
          </w:tcPr>
          <w:p w14:paraId="3FD743A5" w14:textId="77777777" w:rsidR="00D96B09" w:rsidRPr="00D96B09" w:rsidRDefault="00D96B09" w:rsidP="00D96B09">
            <w:pPr>
              <w:jc w:val="both"/>
              <w:rPr>
                <w:color w:val="000000"/>
                <w:sz w:val="18"/>
                <w:szCs w:val="18"/>
              </w:rPr>
            </w:pPr>
            <w:r w:rsidRPr="00D96B09">
              <w:rPr>
                <w:color w:val="000000"/>
                <w:sz w:val="18"/>
                <w:szCs w:val="18"/>
              </w:rPr>
              <w:t>Обеспечение деятельности муниципальных казенных учреждений, в том числе  материально-техническое и организационное обеспечение деятельности ОМС:</w:t>
            </w:r>
          </w:p>
        </w:tc>
        <w:tc>
          <w:tcPr>
            <w:tcW w:w="1760" w:type="dxa"/>
            <w:tcBorders>
              <w:top w:val="nil"/>
              <w:left w:val="nil"/>
              <w:bottom w:val="single" w:sz="4" w:space="0" w:color="auto"/>
              <w:right w:val="single" w:sz="4" w:space="0" w:color="auto"/>
            </w:tcBorders>
            <w:shd w:val="clear" w:color="auto" w:fill="auto"/>
            <w:noWrap/>
            <w:vAlign w:val="center"/>
            <w:hideMark/>
          </w:tcPr>
          <w:p w14:paraId="404AD4E7" w14:textId="77777777" w:rsidR="00D96B09" w:rsidRPr="00D96B09" w:rsidRDefault="00D96B09" w:rsidP="00D96B09">
            <w:pPr>
              <w:jc w:val="center"/>
              <w:rPr>
                <w:color w:val="000000"/>
                <w:sz w:val="18"/>
                <w:szCs w:val="18"/>
              </w:rPr>
            </w:pPr>
            <w:r w:rsidRPr="00D96B09">
              <w:rPr>
                <w:color w:val="000000"/>
                <w:sz w:val="18"/>
                <w:szCs w:val="18"/>
              </w:rPr>
              <w:t>1 219 378,4</w:t>
            </w:r>
          </w:p>
        </w:tc>
        <w:tc>
          <w:tcPr>
            <w:tcW w:w="1001" w:type="dxa"/>
            <w:vMerge w:val="restart"/>
            <w:tcBorders>
              <w:top w:val="nil"/>
              <w:left w:val="single" w:sz="4" w:space="0" w:color="auto"/>
              <w:bottom w:val="nil"/>
              <w:right w:val="single" w:sz="4" w:space="0" w:color="auto"/>
            </w:tcBorders>
            <w:shd w:val="clear" w:color="auto" w:fill="auto"/>
            <w:noWrap/>
            <w:vAlign w:val="center"/>
            <w:hideMark/>
          </w:tcPr>
          <w:p w14:paraId="11D67218" w14:textId="77777777" w:rsidR="00D96B09" w:rsidRPr="00D96B09" w:rsidRDefault="00D96B09" w:rsidP="00D96B09">
            <w:pPr>
              <w:jc w:val="center"/>
              <w:rPr>
                <w:color w:val="000000"/>
                <w:sz w:val="18"/>
                <w:szCs w:val="18"/>
              </w:rPr>
            </w:pPr>
            <w:r w:rsidRPr="00D96B09">
              <w:rPr>
                <w:color w:val="000000"/>
                <w:sz w:val="18"/>
                <w:szCs w:val="18"/>
              </w:rPr>
              <w:t>45,5</w:t>
            </w:r>
          </w:p>
        </w:tc>
      </w:tr>
      <w:tr w:rsidR="00D96B09" w:rsidRPr="00D96B09" w14:paraId="0CA7EA45" w14:textId="77777777" w:rsidTr="00B9388B">
        <w:trPr>
          <w:trHeight w:val="264"/>
        </w:trPr>
        <w:tc>
          <w:tcPr>
            <w:tcW w:w="980" w:type="dxa"/>
            <w:tcBorders>
              <w:top w:val="nil"/>
              <w:left w:val="single" w:sz="4" w:space="0" w:color="auto"/>
              <w:bottom w:val="single" w:sz="4" w:space="0" w:color="auto"/>
              <w:right w:val="single" w:sz="4" w:space="0" w:color="auto"/>
            </w:tcBorders>
            <w:shd w:val="clear" w:color="auto" w:fill="auto"/>
            <w:noWrap/>
            <w:vAlign w:val="center"/>
            <w:hideMark/>
          </w:tcPr>
          <w:p w14:paraId="3EDC964D" w14:textId="77777777" w:rsidR="00D96B09" w:rsidRPr="00D96B09" w:rsidRDefault="00D96B09" w:rsidP="00D96B09">
            <w:pPr>
              <w:jc w:val="center"/>
              <w:rPr>
                <w:i/>
                <w:iCs/>
                <w:color w:val="000000"/>
                <w:sz w:val="18"/>
                <w:szCs w:val="18"/>
              </w:rPr>
            </w:pPr>
            <w:r w:rsidRPr="00D96B09">
              <w:rPr>
                <w:i/>
                <w:iCs/>
                <w:color w:val="000000"/>
                <w:sz w:val="18"/>
                <w:szCs w:val="18"/>
              </w:rPr>
              <w:t>6.1.</w:t>
            </w:r>
          </w:p>
        </w:tc>
        <w:tc>
          <w:tcPr>
            <w:tcW w:w="5961" w:type="dxa"/>
            <w:tcBorders>
              <w:top w:val="nil"/>
              <w:left w:val="nil"/>
              <w:bottom w:val="single" w:sz="4" w:space="0" w:color="auto"/>
              <w:right w:val="single" w:sz="4" w:space="0" w:color="auto"/>
            </w:tcBorders>
            <w:shd w:val="clear" w:color="auto" w:fill="auto"/>
            <w:vAlign w:val="center"/>
            <w:hideMark/>
          </w:tcPr>
          <w:p w14:paraId="2F7ECC3C" w14:textId="77777777" w:rsidR="00D96B09" w:rsidRPr="00D96B09" w:rsidRDefault="00D96B09" w:rsidP="00D96B09">
            <w:pPr>
              <w:jc w:val="both"/>
              <w:rPr>
                <w:i/>
                <w:iCs/>
                <w:color w:val="000000"/>
                <w:sz w:val="18"/>
                <w:szCs w:val="18"/>
              </w:rPr>
            </w:pPr>
            <w:r w:rsidRPr="00D96B09">
              <w:rPr>
                <w:i/>
                <w:iCs/>
                <w:color w:val="000000"/>
                <w:sz w:val="18"/>
                <w:szCs w:val="18"/>
              </w:rPr>
              <w:t>Дирекция дорожно-транспортного и жилищно-коммунального комплекса</w:t>
            </w:r>
          </w:p>
        </w:tc>
        <w:tc>
          <w:tcPr>
            <w:tcW w:w="1760" w:type="dxa"/>
            <w:tcBorders>
              <w:top w:val="nil"/>
              <w:left w:val="nil"/>
              <w:bottom w:val="single" w:sz="4" w:space="0" w:color="auto"/>
              <w:right w:val="single" w:sz="4" w:space="0" w:color="auto"/>
            </w:tcBorders>
            <w:shd w:val="clear" w:color="auto" w:fill="auto"/>
            <w:noWrap/>
            <w:vAlign w:val="center"/>
            <w:hideMark/>
          </w:tcPr>
          <w:p w14:paraId="2E6DDF7B" w14:textId="77777777" w:rsidR="00D96B09" w:rsidRPr="00D96B09" w:rsidRDefault="00D96B09" w:rsidP="00D96B09">
            <w:pPr>
              <w:jc w:val="center"/>
              <w:rPr>
                <w:i/>
                <w:iCs/>
                <w:color w:val="000000"/>
                <w:sz w:val="18"/>
                <w:szCs w:val="18"/>
              </w:rPr>
            </w:pPr>
            <w:r w:rsidRPr="00D96B09">
              <w:rPr>
                <w:i/>
                <w:iCs/>
                <w:color w:val="000000"/>
                <w:sz w:val="18"/>
                <w:szCs w:val="18"/>
              </w:rPr>
              <w:t>91 778,7</w:t>
            </w:r>
          </w:p>
        </w:tc>
        <w:tc>
          <w:tcPr>
            <w:tcW w:w="1001" w:type="dxa"/>
            <w:vMerge/>
            <w:tcBorders>
              <w:top w:val="nil"/>
              <w:left w:val="single" w:sz="4" w:space="0" w:color="auto"/>
              <w:bottom w:val="nil"/>
              <w:right w:val="single" w:sz="4" w:space="0" w:color="auto"/>
            </w:tcBorders>
            <w:vAlign w:val="center"/>
            <w:hideMark/>
          </w:tcPr>
          <w:p w14:paraId="482348AD" w14:textId="77777777" w:rsidR="00D96B09" w:rsidRPr="00D96B09" w:rsidRDefault="00D96B09" w:rsidP="00D96B09">
            <w:pPr>
              <w:rPr>
                <w:color w:val="000000"/>
                <w:sz w:val="18"/>
                <w:szCs w:val="18"/>
              </w:rPr>
            </w:pPr>
          </w:p>
        </w:tc>
      </w:tr>
      <w:tr w:rsidR="00D96B09" w:rsidRPr="00D96B09" w14:paraId="242BC277" w14:textId="77777777" w:rsidTr="00B9388B">
        <w:trPr>
          <w:trHeight w:val="264"/>
        </w:trPr>
        <w:tc>
          <w:tcPr>
            <w:tcW w:w="980" w:type="dxa"/>
            <w:tcBorders>
              <w:top w:val="nil"/>
              <w:left w:val="single" w:sz="4" w:space="0" w:color="auto"/>
              <w:bottom w:val="single" w:sz="4" w:space="0" w:color="auto"/>
              <w:right w:val="single" w:sz="4" w:space="0" w:color="auto"/>
            </w:tcBorders>
            <w:shd w:val="clear" w:color="auto" w:fill="auto"/>
            <w:noWrap/>
            <w:vAlign w:val="center"/>
            <w:hideMark/>
          </w:tcPr>
          <w:p w14:paraId="20D30F3E" w14:textId="77777777" w:rsidR="00D96B09" w:rsidRPr="00D96B09" w:rsidRDefault="00D96B09" w:rsidP="00D96B09">
            <w:pPr>
              <w:jc w:val="center"/>
              <w:rPr>
                <w:i/>
                <w:iCs/>
                <w:color w:val="000000"/>
                <w:sz w:val="18"/>
                <w:szCs w:val="18"/>
              </w:rPr>
            </w:pPr>
            <w:r w:rsidRPr="00D96B09">
              <w:rPr>
                <w:i/>
                <w:iCs/>
                <w:color w:val="000000"/>
                <w:sz w:val="18"/>
                <w:szCs w:val="18"/>
              </w:rPr>
              <w:t>6.2.</w:t>
            </w:r>
          </w:p>
        </w:tc>
        <w:tc>
          <w:tcPr>
            <w:tcW w:w="5961" w:type="dxa"/>
            <w:tcBorders>
              <w:top w:val="nil"/>
              <w:left w:val="nil"/>
              <w:bottom w:val="single" w:sz="4" w:space="0" w:color="auto"/>
              <w:right w:val="single" w:sz="4" w:space="0" w:color="auto"/>
            </w:tcBorders>
            <w:shd w:val="clear" w:color="auto" w:fill="auto"/>
            <w:vAlign w:val="center"/>
            <w:hideMark/>
          </w:tcPr>
          <w:p w14:paraId="5BFC7D83" w14:textId="77777777" w:rsidR="00D96B09" w:rsidRPr="00D96B09" w:rsidRDefault="00D96B09" w:rsidP="00D96B09">
            <w:pPr>
              <w:jc w:val="both"/>
              <w:rPr>
                <w:i/>
                <w:iCs/>
                <w:color w:val="000000"/>
                <w:sz w:val="18"/>
                <w:szCs w:val="18"/>
              </w:rPr>
            </w:pPr>
            <w:r w:rsidRPr="00D96B09">
              <w:rPr>
                <w:i/>
                <w:iCs/>
                <w:color w:val="000000"/>
                <w:sz w:val="18"/>
                <w:szCs w:val="18"/>
              </w:rPr>
              <w:t>Дирекция эксплуатации административных зданий и инженерных систем</w:t>
            </w:r>
          </w:p>
        </w:tc>
        <w:tc>
          <w:tcPr>
            <w:tcW w:w="1760" w:type="dxa"/>
            <w:tcBorders>
              <w:top w:val="nil"/>
              <w:left w:val="nil"/>
              <w:bottom w:val="single" w:sz="4" w:space="0" w:color="auto"/>
              <w:right w:val="single" w:sz="4" w:space="0" w:color="auto"/>
            </w:tcBorders>
            <w:shd w:val="clear" w:color="auto" w:fill="auto"/>
            <w:noWrap/>
            <w:vAlign w:val="center"/>
            <w:hideMark/>
          </w:tcPr>
          <w:p w14:paraId="0067E914" w14:textId="77777777" w:rsidR="00D96B09" w:rsidRPr="00D96B09" w:rsidRDefault="00D96B09" w:rsidP="00D96B09">
            <w:pPr>
              <w:jc w:val="center"/>
              <w:rPr>
                <w:i/>
                <w:iCs/>
                <w:color w:val="000000"/>
                <w:sz w:val="18"/>
                <w:szCs w:val="18"/>
              </w:rPr>
            </w:pPr>
            <w:r w:rsidRPr="00D96B09">
              <w:rPr>
                <w:i/>
                <w:iCs/>
                <w:color w:val="000000"/>
                <w:sz w:val="18"/>
                <w:szCs w:val="18"/>
              </w:rPr>
              <w:t>140 602,4</w:t>
            </w:r>
          </w:p>
        </w:tc>
        <w:tc>
          <w:tcPr>
            <w:tcW w:w="1001" w:type="dxa"/>
            <w:vMerge/>
            <w:tcBorders>
              <w:top w:val="nil"/>
              <w:left w:val="single" w:sz="4" w:space="0" w:color="auto"/>
              <w:bottom w:val="nil"/>
              <w:right w:val="single" w:sz="4" w:space="0" w:color="auto"/>
            </w:tcBorders>
            <w:vAlign w:val="center"/>
            <w:hideMark/>
          </w:tcPr>
          <w:p w14:paraId="2D65599E" w14:textId="77777777" w:rsidR="00D96B09" w:rsidRPr="00D96B09" w:rsidRDefault="00D96B09" w:rsidP="00D96B09">
            <w:pPr>
              <w:rPr>
                <w:color w:val="000000"/>
                <w:sz w:val="18"/>
                <w:szCs w:val="18"/>
              </w:rPr>
            </w:pPr>
          </w:p>
        </w:tc>
      </w:tr>
      <w:tr w:rsidR="00D96B09" w:rsidRPr="00D96B09" w14:paraId="6D614495" w14:textId="77777777" w:rsidTr="00B9388B">
        <w:trPr>
          <w:trHeight w:val="264"/>
        </w:trPr>
        <w:tc>
          <w:tcPr>
            <w:tcW w:w="980" w:type="dxa"/>
            <w:tcBorders>
              <w:top w:val="nil"/>
              <w:left w:val="single" w:sz="4" w:space="0" w:color="auto"/>
              <w:bottom w:val="single" w:sz="4" w:space="0" w:color="auto"/>
              <w:right w:val="single" w:sz="4" w:space="0" w:color="auto"/>
            </w:tcBorders>
            <w:shd w:val="clear" w:color="auto" w:fill="auto"/>
            <w:noWrap/>
            <w:vAlign w:val="center"/>
            <w:hideMark/>
          </w:tcPr>
          <w:p w14:paraId="3DD01CB5" w14:textId="77777777" w:rsidR="00D96B09" w:rsidRPr="00D96B09" w:rsidRDefault="00D96B09" w:rsidP="00D96B09">
            <w:pPr>
              <w:jc w:val="center"/>
              <w:rPr>
                <w:i/>
                <w:iCs/>
                <w:color w:val="000000"/>
                <w:sz w:val="18"/>
                <w:szCs w:val="18"/>
              </w:rPr>
            </w:pPr>
            <w:r w:rsidRPr="00D96B09">
              <w:rPr>
                <w:i/>
                <w:iCs/>
                <w:color w:val="000000"/>
                <w:sz w:val="18"/>
                <w:szCs w:val="18"/>
              </w:rPr>
              <w:t>6.3.</w:t>
            </w:r>
          </w:p>
        </w:tc>
        <w:tc>
          <w:tcPr>
            <w:tcW w:w="5961" w:type="dxa"/>
            <w:tcBorders>
              <w:top w:val="nil"/>
              <w:left w:val="nil"/>
              <w:bottom w:val="single" w:sz="4" w:space="0" w:color="auto"/>
              <w:right w:val="single" w:sz="4" w:space="0" w:color="auto"/>
            </w:tcBorders>
            <w:shd w:val="clear" w:color="auto" w:fill="auto"/>
            <w:vAlign w:val="center"/>
            <w:hideMark/>
          </w:tcPr>
          <w:p w14:paraId="73EA1E8C" w14:textId="77777777" w:rsidR="00D96B09" w:rsidRPr="00D96B09" w:rsidRDefault="00D96B09" w:rsidP="00D96B09">
            <w:pPr>
              <w:jc w:val="both"/>
              <w:rPr>
                <w:i/>
                <w:iCs/>
                <w:color w:val="000000"/>
                <w:sz w:val="18"/>
                <w:szCs w:val="18"/>
              </w:rPr>
            </w:pPr>
            <w:r w:rsidRPr="00D96B09">
              <w:rPr>
                <w:i/>
                <w:iCs/>
                <w:color w:val="000000"/>
                <w:sz w:val="18"/>
                <w:szCs w:val="18"/>
              </w:rPr>
              <w:t>Дворец торжеств</w:t>
            </w:r>
          </w:p>
        </w:tc>
        <w:tc>
          <w:tcPr>
            <w:tcW w:w="1760" w:type="dxa"/>
            <w:tcBorders>
              <w:top w:val="nil"/>
              <w:left w:val="nil"/>
              <w:bottom w:val="single" w:sz="4" w:space="0" w:color="auto"/>
              <w:right w:val="single" w:sz="4" w:space="0" w:color="auto"/>
            </w:tcBorders>
            <w:shd w:val="clear" w:color="auto" w:fill="auto"/>
            <w:noWrap/>
            <w:vAlign w:val="center"/>
            <w:hideMark/>
          </w:tcPr>
          <w:p w14:paraId="77A2D60B" w14:textId="77777777" w:rsidR="00D96B09" w:rsidRPr="00D96B09" w:rsidRDefault="00D96B09" w:rsidP="00D96B09">
            <w:pPr>
              <w:jc w:val="center"/>
              <w:rPr>
                <w:i/>
                <w:iCs/>
                <w:color w:val="000000"/>
                <w:sz w:val="18"/>
                <w:szCs w:val="18"/>
              </w:rPr>
            </w:pPr>
            <w:r w:rsidRPr="00D96B09">
              <w:rPr>
                <w:i/>
                <w:iCs/>
                <w:color w:val="000000"/>
                <w:sz w:val="18"/>
                <w:szCs w:val="18"/>
              </w:rPr>
              <w:t>60 220,6</w:t>
            </w:r>
          </w:p>
        </w:tc>
        <w:tc>
          <w:tcPr>
            <w:tcW w:w="1001" w:type="dxa"/>
            <w:vMerge/>
            <w:tcBorders>
              <w:top w:val="nil"/>
              <w:left w:val="single" w:sz="4" w:space="0" w:color="auto"/>
              <w:bottom w:val="nil"/>
              <w:right w:val="single" w:sz="4" w:space="0" w:color="auto"/>
            </w:tcBorders>
            <w:vAlign w:val="center"/>
            <w:hideMark/>
          </w:tcPr>
          <w:p w14:paraId="3CFA677F" w14:textId="77777777" w:rsidR="00D96B09" w:rsidRPr="00D96B09" w:rsidRDefault="00D96B09" w:rsidP="00D96B09">
            <w:pPr>
              <w:rPr>
                <w:color w:val="000000"/>
                <w:sz w:val="18"/>
                <w:szCs w:val="18"/>
              </w:rPr>
            </w:pPr>
          </w:p>
        </w:tc>
      </w:tr>
      <w:tr w:rsidR="00D96B09" w:rsidRPr="00D96B09" w14:paraId="3ABF2B56" w14:textId="77777777" w:rsidTr="00B9388B">
        <w:trPr>
          <w:trHeight w:val="264"/>
        </w:trPr>
        <w:tc>
          <w:tcPr>
            <w:tcW w:w="980" w:type="dxa"/>
            <w:tcBorders>
              <w:top w:val="nil"/>
              <w:left w:val="single" w:sz="4" w:space="0" w:color="auto"/>
              <w:bottom w:val="single" w:sz="4" w:space="0" w:color="auto"/>
              <w:right w:val="single" w:sz="4" w:space="0" w:color="auto"/>
            </w:tcBorders>
            <w:shd w:val="clear" w:color="auto" w:fill="auto"/>
            <w:noWrap/>
            <w:vAlign w:val="center"/>
            <w:hideMark/>
          </w:tcPr>
          <w:p w14:paraId="4790F2FA" w14:textId="77777777" w:rsidR="00D96B09" w:rsidRPr="00D96B09" w:rsidRDefault="00D96B09" w:rsidP="00D96B09">
            <w:pPr>
              <w:jc w:val="center"/>
              <w:rPr>
                <w:i/>
                <w:iCs/>
                <w:color w:val="000000"/>
                <w:sz w:val="18"/>
                <w:szCs w:val="18"/>
              </w:rPr>
            </w:pPr>
            <w:r w:rsidRPr="00D96B09">
              <w:rPr>
                <w:i/>
                <w:iCs/>
                <w:color w:val="000000"/>
                <w:sz w:val="18"/>
                <w:szCs w:val="18"/>
              </w:rPr>
              <w:t>6.4.</w:t>
            </w:r>
          </w:p>
        </w:tc>
        <w:tc>
          <w:tcPr>
            <w:tcW w:w="5961" w:type="dxa"/>
            <w:tcBorders>
              <w:top w:val="nil"/>
              <w:left w:val="nil"/>
              <w:bottom w:val="single" w:sz="4" w:space="0" w:color="auto"/>
              <w:right w:val="single" w:sz="4" w:space="0" w:color="auto"/>
            </w:tcBorders>
            <w:shd w:val="clear" w:color="auto" w:fill="auto"/>
            <w:vAlign w:val="center"/>
            <w:hideMark/>
          </w:tcPr>
          <w:p w14:paraId="1EC63B90" w14:textId="77777777" w:rsidR="00D96B09" w:rsidRPr="00D96B09" w:rsidRDefault="00D96B09" w:rsidP="00D96B09">
            <w:pPr>
              <w:jc w:val="both"/>
              <w:rPr>
                <w:i/>
                <w:iCs/>
                <w:color w:val="000000"/>
                <w:sz w:val="18"/>
                <w:szCs w:val="18"/>
              </w:rPr>
            </w:pPr>
            <w:r w:rsidRPr="00D96B09">
              <w:rPr>
                <w:i/>
                <w:iCs/>
                <w:color w:val="000000"/>
                <w:sz w:val="18"/>
                <w:szCs w:val="18"/>
              </w:rPr>
              <w:t>Управление капитального строительства</w:t>
            </w:r>
          </w:p>
        </w:tc>
        <w:tc>
          <w:tcPr>
            <w:tcW w:w="1760" w:type="dxa"/>
            <w:tcBorders>
              <w:top w:val="nil"/>
              <w:left w:val="nil"/>
              <w:bottom w:val="single" w:sz="4" w:space="0" w:color="auto"/>
              <w:right w:val="single" w:sz="4" w:space="0" w:color="auto"/>
            </w:tcBorders>
            <w:shd w:val="clear" w:color="auto" w:fill="auto"/>
            <w:noWrap/>
            <w:vAlign w:val="center"/>
            <w:hideMark/>
          </w:tcPr>
          <w:p w14:paraId="35E7B584" w14:textId="77777777" w:rsidR="00D96B09" w:rsidRPr="00D96B09" w:rsidRDefault="00D96B09" w:rsidP="00D96B09">
            <w:pPr>
              <w:jc w:val="center"/>
              <w:rPr>
                <w:i/>
                <w:iCs/>
                <w:color w:val="000000"/>
                <w:sz w:val="18"/>
                <w:szCs w:val="18"/>
              </w:rPr>
            </w:pPr>
            <w:r w:rsidRPr="00D96B09">
              <w:rPr>
                <w:i/>
                <w:iCs/>
                <w:color w:val="000000"/>
                <w:sz w:val="18"/>
                <w:szCs w:val="18"/>
              </w:rPr>
              <w:t>182 313,3</w:t>
            </w:r>
          </w:p>
        </w:tc>
        <w:tc>
          <w:tcPr>
            <w:tcW w:w="1001" w:type="dxa"/>
            <w:vMerge/>
            <w:tcBorders>
              <w:top w:val="nil"/>
              <w:left w:val="single" w:sz="4" w:space="0" w:color="auto"/>
              <w:bottom w:val="nil"/>
              <w:right w:val="single" w:sz="4" w:space="0" w:color="auto"/>
            </w:tcBorders>
            <w:vAlign w:val="center"/>
            <w:hideMark/>
          </w:tcPr>
          <w:p w14:paraId="152B5742" w14:textId="77777777" w:rsidR="00D96B09" w:rsidRPr="00D96B09" w:rsidRDefault="00D96B09" w:rsidP="00D96B09">
            <w:pPr>
              <w:rPr>
                <w:color w:val="000000"/>
                <w:sz w:val="18"/>
                <w:szCs w:val="18"/>
              </w:rPr>
            </w:pPr>
          </w:p>
        </w:tc>
      </w:tr>
      <w:tr w:rsidR="00D96B09" w:rsidRPr="00D96B09" w14:paraId="0A500649" w14:textId="77777777" w:rsidTr="00B9388B">
        <w:trPr>
          <w:trHeight w:val="264"/>
        </w:trPr>
        <w:tc>
          <w:tcPr>
            <w:tcW w:w="980" w:type="dxa"/>
            <w:tcBorders>
              <w:top w:val="nil"/>
              <w:left w:val="single" w:sz="4" w:space="0" w:color="auto"/>
              <w:bottom w:val="single" w:sz="4" w:space="0" w:color="auto"/>
              <w:right w:val="single" w:sz="4" w:space="0" w:color="auto"/>
            </w:tcBorders>
            <w:shd w:val="clear" w:color="auto" w:fill="auto"/>
            <w:noWrap/>
            <w:vAlign w:val="center"/>
            <w:hideMark/>
          </w:tcPr>
          <w:p w14:paraId="52EE4A19" w14:textId="77777777" w:rsidR="00D96B09" w:rsidRPr="00D96B09" w:rsidRDefault="00D96B09" w:rsidP="00D96B09">
            <w:pPr>
              <w:jc w:val="center"/>
              <w:rPr>
                <w:i/>
                <w:iCs/>
                <w:color w:val="000000"/>
                <w:sz w:val="18"/>
                <w:szCs w:val="18"/>
              </w:rPr>
            </w:pPr>
            <w:r w:rsidRPr="00D96B09">
              <w:rPr>
                <w:i/>
                <w:iCs/>
                <w:color w:val="000000"/>
                <w:sz w:val="18"/>
                <w:szCs w:val="18"/>
              </w:rPr>
              <w:t>6.6.</w:t>
            </w:r>
          </w:p>
        </w:tc>
        <w:tc>
          <w:tcPr>
            <w:tcW w:w="5961" w:type="dxa"/>
            <w:tcBorders>
              <w:top w:val="nil"/>
              <w:left w:val="nil"/>
              <w:bottom w:val="single" w:sz="4" w:space="0" w:color="auto"/>
              <w:right w:val="single" w:sz="4" w:space="0" w:color="auto"/>
            </w:tcBorders>
            <w:shd w:val="clear" w:color="auto" w:fill="auto"/>
            <w:vAlign w:val="center"/>
            <w:hideMark/>
          </w:tcPr>
          <w:p w14:paraId="1A9D8257" w14:textId="77777777" w:rsidR="00D96B09" w:rsidRPr="00D96B09" w:rsidRDefault="00D96B09" w:rsidP="00D96B09">
            <w:pPr>
              <w:jc w:val="both"/>
              <w:rPr>
                <w:i/>
                <w:iCs/>
                <w:color w:val="000000"/>
                <w:sz w:val="18"/>
                <w:szCs w:val="18"/>
              </w:rPr>
            </w:pPr>
            <w:r w:rsidRPr="00D96B09">
              <w:rPr>
                <w:i/>
                <w:iCs/>
                <w:color w:val="000000"/>
                <w:sz w:val="18"/>
                <w:szCs w:val="18"/>
              </w:rPr>
              <w:t>Хозяйственно-эксплуатационное управление</w:t>
            </w:r>
          </w:p>
        </w:tc>
        <w:tc>
          <w:tcPr>
            <w:tcW w:w="1760" w:type="dxa"/>
            <w:tcBorders>
              <w:top w:val="nil"/>
              <w:left w:val="nil"/>
              <w:bottom w:val="single" w:sz="4" w:space="0" w:color="auto"/>
              <w:right w:val="single" w:sz="4" w:space="0" w:color="auto"/>
            </w:tcBorders>
            <w:shd w:val="clear" w:color="auto" w:fill="auto"/>
            <w:noWrap/>
            <w:vAlign w:val="center"/>
            <w:hideMark/>
          </w:tcPr>
          <w:p w14:paraId="279E149B" w14:textId="77777777" w:rsidR="00D96B09" w:rsidRPr="00D96B09" w:rsidRDefault="00D96B09" w:rsidP="00D96B09">
            <w:pPr>
              <w:jc w:val="center"/>
              <w:rPr>
                <w:i/>
                <w:iCs/>
                <w:color w:val="000000"/>
                <w:sz w:val="18"/>
                <w:szCs w:val="18"/>
              </w:rPr>
            </w:pPr>
            <w:r w:rsidRPr="00D96B09">
              <w:rPr>
                <w:i/>
                <w:iCs/>
                <w:color w:val="000000"/>
                <w:sz w:val="18"/>
                <w:szCs w:val="18"/>
              </w:rPr>
              <w:t>492 916,9</w:t>
            </w:r>
          </w:p>
        </w:tc>
        <w:tc>
          <w:tcPr>
            <w:tcW w:w="1001" w:type="dxa"/>
            <w:vMerge/>
            <w:tcBorders>
              <w:top w:val="nil"/>
              <w:left w:val="single" w:sz="4" w:space="0" w:color="auto"/>
              <w:bottom w:val="nil"/>
              <w:right w:val="single" w:sz="4" w:space="0" w:color="auto"/>
            </w:tcBorders>
            <w:vAlign w:val="center"/>
            <w:hideMark/>
          </w:tcPr>
          <w:p w14:paraId="76893F58" w14:textId="77777777" w:rsidR="00D96B09" w:rsidRPr="00D96B09" w:rsidRDefault="00D96B09" w:rsidP="00D96B09">
            <w:pPr>
              <w:rPr>
                <w:color w:val="000000"/>
                <w:sz w:val="18"/>
                <w:szCs w:val="18"/>
              </w:rPr>
            </w:pPr>
          </w:p>
        </w:tc>
      </w:tr>
      <w:tr w:rsidR="00D96B09" w:rsidRPr="00D96B09" w14:paraId="4D65E833" w14:textId="77777777" w:rsidTr="00B9388B">
        <w:trPr>
          <w:trHeight w:val="264"/>
        </w:trPr>
        <w:tc>
          <w:tcPr>
            <w:tcW w:w="980" w:type="dxa"/>
            <w:tcBorders>
              <w:top w:val="nil"/>
              <w:left w:val="single" w:sz="4" w:space="0" w:color="auto"/>
              <w:bottom w:val="single" w:sz="4" w:space="0" w:color="auto"/>
              <w:right w:val="single" w:sz="4" w:space="0" w:color="auto"/>
            </w:tcBorders>
            <w:shd w:val="clear" w:color="auto" w:fill="auto"/>
            <w:noWrap/>
            <w:vAlign w:val="center"/>
            <w:hideMark/>
          </w:tcPr>
          <w:p w14:paraId="3B0DE6FA" w14:textId="77777777" w:rsidR="00D96B09" w:rsidRPr="00D96B09" w:rsidRDefault="00D96B09" w:rsidP="00D96B09">
            <w:pPr>
              <w:jc w:val="center"/>
              <w:rPr>
                <w:i/>
                <w:iCs/>
                <w:color w:val="000000"/>
                <w:sz w:val="18"/>
                <w:szCs w:val="18"/>
              </w:rPr>
            </w:pPr>
            <w:r w:rsidRPr="00D96B09">
              <w:rPr>
                <w:i/>
                <w:iCs/>
                <w:color w:val="000000"/>
                <w:sz w:val="18"/>
                <w:szCs w:val="18"/>
              </w:rPr>
              <w:t>6.7.</w:t>
            </w:r>
          </w:p>
        </w:tc>
        <w:tc>
          <w:tcPr>
            <w:tcW w:w="5961" w:type="dxa"/>
            <w:tcBorders>
              <w:top w:val="nil"/>
              <w:left w:val="nil"/>
              <w:bottom w:val="single" w:sz="4" w:space="0" w:color="auto"/>
              <w:right w:val="single" w:sz="4" w:space="0" w:color="auto"/>
            </w:tcBorders>
            <w:shd w:val="clear" w:color="auto" w:fill="auto"/>
            <w:vAlign w:val="center"/>
            <w:hideMark/>
          </w:tcPr>
          <w:p w14:paraId="1F62D11A" w14:textId="77777777" w:rsidR="00D96B09" w:rsidRPr="00D96B09" w:rsidRDefault="00D96B09" w:rsidP="00D96B09">
            <w:pPr>
              <w:jc w:val="both"/>
              <w:rPr>
                <w:i/>
                <w:iCs/>
                <w:color w:val="000000"/>
                <w:sz w:val="18"/>
                <w:szCs w:val="18"/>
              </w:rPr>
            </w:pPr>
            <w:r w:rsidRPr="00D96B09">
              <w:rPr>
                <w:i/>
                <w:iCs/>
                <w:color w:val="000000"/>
                <w:sz w:val="18"/>
                <w:szCs w:val="18"/>
              </w:rPr>
              <w:t>Муниципальный архив</w:t>
            </w:r>
          </w:p>
        </w:tc>
        <w:tc>
          <w:tcPr>
            <w:tcW w:w="1760" w:type="dxa"/>
            <w:tcBorders>
              <w:top w:val="nil"/>
              <w:left w:val="nil"/>
              <w:bottom w:val="single" w:sz="4" w:space="0" w:color="auto"/>
              <w:right w:val="single" w:sz="4" w:space="0" w:color="auto"/>
            </w:tcBorders>
            <w:shd w:val="clear" w:color="auto" w:fill="auto"/>
            <w:noWrap/>
            <w:vAlign w:val="center"/>
            <w:hideMark/>
          </w:tcPr>
          <w:p w14:paraId="2CFC827A" w14:textId="77777777" w:rsidR="00D96B09" w:rsidRPr="00D96B09" w:rsidRDefault="00D96B09" w:rsidP="00D96B09">
            <w:pPr>
              <w:jc w:val="center"/>
              <w:rPr>
                <w:i/>
                <w:iCs/>
                <w:color w:val="000000"/>
                <w:sz w:val="18"/>
                <w:szCs w:val="18"/>
              </w:rPr>
            </w:pPr>
            <w:r w:rsidRPr="00D96B09">
              <w:rPr>
                <w:i/>
                <w:iCs/>
                <w:color w:val="000000"/>
                <w:sz w:val="18"/>
                <w:szCs w:val="18"/>
              </w:rPr>
              <w:t>41 283,0</w:t>
            </w:r>
          </w:p>
        </w:tc>
        <w:tc>
          <w:tcPr>
            <w:tcW w:w="1001" w:type="dxa"/>
            <w:vMerge/>
            <w:tcBorders>
              <w:top w:val="nil"/>
              <w:left w:val="single" w:sz="4" w:space="0" w:color="auto"/>
              <w:bottom w:val="nil"/>
              <w:right w:val="single" w:sz="4" w:space="0" w:color="auto"/>
            </w:tcBorders>
            <w:vAlign w:val="center"/>
            <w:hideMark/>
          </w:tcPr>
          <w:p w14:paraId="6E26465A" w14:textId="77777777" w:rsidR="00D96B09" w:rsidRPr="00D96B09" w:rsidRDefault="00D96B09" w:rsidP="00D96B09">
            <w:pPr>
              <w:rPr>
                <w:color w:val="000000"/>
                <w:sz w:val="18"/>
                <w:szCs w:val="18"/>
              </w:rPr>
            </w:pPr>
          </w:p>
        </w:tc>
      </w:tr>
      <w:tr w:rsidR="00D96B09" w:rsidRPr="00D96B09" w14:paraId="43CAC2AC" w14:textId="77777777" w:rsidTr="00B9388B">
        <w:trPr>
          <w:trHeight w:val="264"/>
        </w:trPr>
        <w:tc>
          <w:tcPr>
            <w:tcW w:w="980" w:type="dxa"/>
            <w:tcBorders>
              <w:top w:val="nil"/>
              <w:left w:val="single" w:sz="4" w:space="0" w:color="auto"/>
              <w:bottom w:val="single" w:sz="4" w:space="0" w:color="auto"/>
              <w:right w:val="single" w:sz="4" w:space="0" w:color="auto"/>
            </w:tcBorders>
            <w:shd w:val="clear" w:color="auto" w:fill="auto"/>
            <w:noWrap/>
            <w:vAlign w:val="center"/>
            <w:hideMark/>
          </w:tcPr>
          <w:p w14:paraId="5989CFF5" w14:textId="77777777" w:rsidR="00D96B09" w:rsidRPr="00D96B09" w:rsidRDefault="00D96B09" w:rsidP="00D96B09">
            <w:pPr>
              <w:jc w:val="center"/>
              <w:rPr>
                <w:i/>
                <w:iCs/>
                <w:color w:val="000000"/>
                <w:sz w:val="18"/>
                <w:szCs w:val="18"/>
              </w:rPr>
            </w:pPr>
            <w:r w:rsidRPr="00D96B09">
              <w:rPr>
                <w:i/>
                <w:iCs/>
                <w:color w:val="000000"/>
                <w:sz w:val="18"/>
                <w:szCs w:val="18"/>
              </w:rPr>
              <w:t>6.8.</w:t>
            </w:r>
          </w:p>
        </w:tc>
        <w:tc>
          <w:tcPr>
            <w:tcW w:w="5961" w:type="dxa"/>
            <w:tcBorders>
              <w:top w:val="nil"/>
              <w:left w:val="nil"/>
              <w:bottom w:val="single" w:sz="4" w:space="0" w:color="auto"/>
              <w:right w:val="single" w:sz="4" w:space="0" w:color="auto"/>
            </w:tcBorders>
            <w:shd w:val="clear" w:color="auto" w:fill="auto"/>
            <w:vAlign w:val="center"/>
            <w:hideMark/>
          </w:tcPr>
          <w:p w14:paraId="16FBC545" w14:textId="77777777" w:rsidR="00D96B09" w:rsidRPr="00D96B09" w:rsidRDefault="00D96B09" w:rsidP="00D96B09">
            <w:pPr>
              <w:jc w:val="both"/>
              <w:rPr>
                <w:i/>
                <w:iCs/>
                <w:color w:val="000000"/>
                <w:sz w:val="18"/>
                <w:szCs w:val="18"/>
              </w:rPr>
            </w:pPr>
            <w:r w:rsidRPr="00D96B09">
              <w:rPr>
                <w:i/>
                <w:iCs/>
                <w:color w:val="000000"/>
                <w:sz w:val="18"/>
                <w:szCs w:val="18"/>
              </w:rPr>
              <w:t>Центр организационного обеспечения деятельности муниципальных организаций</w:t>
            </w:r>
          </w:p>
        </w:tc>
        <w:tc>
          <w:tcPr>
            <w:tcW w:w="1760" w:type="dxa"/>
            <w:tcBorders>
              <w:top w:val="nil"/>
              <w:left w:val="nil"/>
              <w:bottom w:val="single" w:sz="4" w:space="0" w:color="auto"/>
              <w:right w:val="single" w:sz="4" w:space="0" w:color="auto"/>
            </w:tcBorders>
            <w:shd w:val="clear" w:color="auto" w:fill="auto"/>
            <w:noWrap/>
            <w:vAlign w:val="center"/>
            <w:hideMark/>
          </w:tcPr>
          <w:p w14:paraId="53CBA4AF" w14:textId="77777777" w:rsidR="00D96B09" w:rsidRPr="00D96B09" w:rsidRDefault="00D96B09" w:rsidP="00D96B09">
            <w:pPr>
              <w:jc w:val="center"/>
              <w:rPr>
                <w:i/>
                <w:iCs/>
                <w:color w:val="000000"/>
                <w:sz w:val="18"/>
                <w:szCs w:val="18"/>
              </w:rPr>
            </w:pPr>
            <w:r w:rsidRPr="00D96B09">
              <w:rPr>
                <w:i/>
                <w:iCs/>
                <w:color w:val="000000"/>
                <w:sz w:val="18"/>
                <w:szCs w:val="18"/>
              </w:rPr>
              <w:t>210 263,4</w:t>
            </w:r>
          </w:p>
        </w:tc>
        <w:tc>
          <w:tcPr>
            <w:tcW w:w="1001" w:type="dxa"/>
            <w:vMerge/>
            <w:tcBorders>
              <w:top w:val="nil"/>
              <w:left w:val="single" w:sz="4" w:space="0" w:color="auto"/>
              <w:bottom w:val="nil"/>
              <w:right w:val="single" w:sz="4" w:space="0" w:color="auto"/>
            </w:tcBorders>
            <w:vAlign w:val="center"/>
            <w:hideMark/>
          </w:tcPr>
          <w:p w14:paraId="4679A564" w14:textId="77777777" w:rsidR="00D96B09" w:rsidRPr="00D96B09" w:rsidRDefault="00D96B09" w:rsidP="00D96B09">
            <w:pPr>
              <w:rPr>
                <w:color w:val="000000"/>
                <w:sz w:val="18"/>
                <w:szCs w:val="18"/>
              </w:rPr>
            </w:pPr>
          </w:p>
        </w:tc>
      </w:tr>
      <w:tr w:rsidR="00D96B09" w:rsidRPr="00D96B09" w14:paraId="5C9C3D80" w14:textId="77777777" w:rsidTr="00B9388B">
        <w:trPr>
          <w:trHeight w:val="264"/>
        </w:trPr>
        <w:tc>
          <w:tcPr>
            <w:tcW w:w="980" w:type="dxa"/>
            <w:tcBorders>
              <w:top w:val="nil"/>
              <w:left w:val="single" w:sz="4" w:space="0" w:color="auto"/>
              <w:bottom w:val="single" w:sz="4" w:space="0" w:color="auto"/>
              <w:right w:val="single" w:sz="4" w:space="0" w:color="auto"/>
            </w:tcBorders>
            <w:shd w:val="clear" w:color="auto" w:fill="auto"/>
            <w:noWrap/>
            <w:vAlign w:val="center"/>
            <w:hideMark/>
          </w:tcPr>
          <w:p w14:paraId="549B160D" w14:textId="77777777" w:rsidR="00D96B09" w:rsidRPr="00D96B09" w:rsidRDefault="00D96B09" w:rsidP="00D96B09">
            <w:pPr>
              <w:jc w:val="center"/>
              <w:rPr>
                <w:color w:val="000000"/>
                <w:sz w:val="18"/>
                <w:szCs w:val="18"/>
              </w:rPr>
            </w:pPr>
            <w:r w:rsidRPr="00D96B09">
              <w:rPr>
                <w:color w:val="000000"/>
                <w:sz w:val="18"/>
                <w:szCs w:val="18"/>
              </w:rPr>
              <w:t>7.</w:t>
            </w:r>
          </w:p>
        </w:tc>
        <w:tc>
          <w:tcPr>
            <w:tcW w:w="5961" w:type="dxa"/>
            <w:tcBorders>
              <w:top w:val="nil"/>
              <w:left w:val="nil"/>
              <w:bottom w:val="single" w:sz="4" w:space="0" w:color="auto"/>
              <w:right w:val="single" w:sz="4" w:space="0" w:color="auto"/>
            </w:tcBorders>
            <w:shd w:val="clear" w:color="auto" w:fill="auto"/>
            <w:vAlign w:val="center"/>
            <w:hideMark/>
          </w:tcPr>
          <w:p w14:paraId="5CA9DB32" w14:textId="77777777" w:rsidR="00D96B09" w:rsidRPr="00D96B09" w:rsidRDefault="00D96B09" w:rsidP="00D96B09">
            <w:pPr>
              <w:jc w:val="both"/>
              <w:rPr>
                <w:color w:val="000000"/>
                <w:sz w:val="18"/>
                <w:szCs w:val="18"/>
              </w:rPr>
            </w:pPr>
            <w:r w:rsidRPr="00D96B09">
              <w:rPr>
                <w:color w:val="000000"/>
                <w:sz w:val="18"/>
                <w:szCs w:val="18"/>
              </w:rPr>
              <w:t>Реализация отдельных переданных государственных полномочий</w:t>
            </w:r>
          </w:p>
        </w:tc>
        <w:tc>
          <w:tcPr>
            <w:tcW w:w="1760" w:type="dxa"/>
            <w:tcBorders>
              <w:top w:val="nil"/>
              <w:left w:val="nil"/>
              <w:bottom w:val="single" w:sz="4" w:space="0" w:color="auto"/>
              <w:right w:val="single" w:sz="4" w:space="0" w:color="auto"/>
            </w:tcBorders>
            <w:shd w:val="clear" w:color="auto" w:fill="auto"/>
            <w:noWrap/>
            <w:vAlign w:val="center"/>
            <w:hideMark/>
          </w:tcPr>
          <w:p w14:paraId="7B4AEB45" w14:textId="77777777" w:rsidR="00D96B09" w:rsidRPr="00D96B09" w:rsidRDefault="00D96B09" w:rsidP="00D96B09">
            <w:pPr>
              <w:jc w:val="center"/>
              <w:rPr>
                <w:color w:val="000000"/>
                <w:sz w:val="18"/>
                <w:szCs w:val="18"/>
              </w:rPr>
            </w:pPr>
            <w:r w:rsidRPr="00D96B09">
              <w:rPr>
                <w:color w:val="000000"/>
                <w:sz w:val="18"/>
                <w:szCs w:val="18"/>
              </w:rPr>
              <w:t>16 050,3</w:t>
            </w:r>
          </w:p>
        </w:tc>
        <w:tc>
          <w:tcPr>
            <w:tcW w:w="1001" w:type="dxa"/>
            <w:tcBorders>
              <w:top w:val="single" w:sz="4" w:space="0" w:color="auto"/>
              <w:left w:val="nil"/>
              <w:bottom w:val="single" w:sz="4" w:space="0" w:color="auto"/>
              <w:right w:val="single" w:sz="4" w:space="0" w:color="auto"/>
            </w:tcBorders>
            <w:shd w:val="clear" w:color="auto" w:fill="auto"/>
            <w:noWrap/>
            <w:vAlign w:val="center"/>
            <w:hideMark/>
          </w:tcPr>
          <w:p w14:paraId="0430BBAB" w14:textId="77777777" w:rsidR="00D96B09" w:rsidRPr="00D96B09" w:rsidRDefault="00D96B09" w:rsidP="00D96B09">
            <w:pPr>
              <w:jc w:val="center"/>
              <w:rPr>
                <w:color w:val="000000"/>
                <w:sz w:val="18"/>
                <w:szCs w:val="18"/>
              </w:rPr>
            </w:pPr>
            <w:r w:rsidRPr="00D96B09">
              <w:rPr>
                <w:color w:val="000000"/>
                <w:sz w:val="18"/>
                <w:szCs w:val="18"/>
              </w:rPr>
              <w:t>0,6</w:t>
            </w:r>
          </w:p>
        </w:tc>
      </w:tr>
      <w:tr w:rsidR="00D96B09" w:rsidRPr="00D96B09" w14:paraId="2B089CE7" w14:textId="77777777" w:rsidTr="00B9388B">
        <w:trPr>
          <w:trHeight w:val="264"/>
        </w:trPr>
        <w:tc>
          <w:tcPr>
            <w:tcW w:w="980" w:type="dxa"/>
            <w:tcBorders>
              <w:top w:val="nil"/>
              <w:left w:val="single" w:sz="4" w:space="0" w:color="auto"/>
              <w:bottom w:val="single" w:sz="4" w:space="0" w:color="auto"/>
              <w:right w:val="single" w:sz="4" w:space="0" w:color="auto"/>
            </w:tcBorders>
            <w:shd w:val="clear" w:color="auto" w:fill="auto"/>
            <w:noWrap/>
            <w:vAlign w:val="center"/>
            <w:hideMark/>
          </w:tcPr>
          <w:p w14:paraId="70F0420C" w14:textId="77777777" w:rsidR="00D96B09" w:rsidRPr="00D96B09" w:rsidRDefault="00D96B09" w:rsidP="00D96B09">
            <w:pPr>
              <w:jc w:val="center"/>
              <w:rPr>
                <w:color w:val="000000"/>
                <w:sz w:val="18"/>
                <w:szCs w:val="18"/>
              </w:rPr>
            </w:pPr>
            <w:r w:rsidRPr="00D96B09">
              <w:rPr>
                <w:color w:val="000000"/>
                <w:sz w:val="18"/>
                <w:szCs w:val="18"/>
              </w:rPr>
              <w:t>8.</w:t>
            </w:r>
          </w:p>
        </w:tc>
        <w:tc>
          <w:tcPr>
            <w:tcW w:w="5961" w:type="dxa"/>
            <w:tcBorders>
              <w:top w:val="nil"/>
              <w:left w:val="nil"/>
              <w:bottom w:val="single" w:sz="4" w:space="0" w:color="auto"/>
              <w:right w:val="single" w:sz="4" w:space="0" w:color="auto"/>
            </w:tcBorders>
            <w:shd w:val="clear" w:color="auto" w:fill="auto"/>
            <w:vAlign w:val="center"/>
            <w:hideMark/>
          </w:tcPr>
          <w:p w14:paraId="4C22AB70" w14:textId="77777777" w:rsidR="00D96B09" w:rsidRPr="00D96B09" w:rsidRDefault="00D96B09" w:rsidP="00D96B09">
            <w:pPr>
              <w:jc w:val="both"/>
              <w:rPr>
                <w:color w:val="000000"/>
                <w:sz w:val="18"/>
                <w:szCs w:val="18"/>
              </w:rPr>
            </w:pPr>
            <w:r w:rsidRPr="00D96B09">
              <w:rPr>
                <w:color w:val="000000"/>
                <w:sz w:val="18"/>
                <w:szCs w:val="18"/>
              </w:rPr>
              <w:t>Предоставление дополнительных мер социальной поддержки</w:t>
            </w:r>
          </w:p>
        </w:tc>
        <w:tc>
          <w:tcPr>
            <w:tcW w:w="1760" w:type="dxa"/>
            <w:tcBorders>
              <w:top w:val="nil"/>
              <w:left w:val="nil"/>
              <w:bottom w:val="single" w:sz="4" w:space="0" w:color="auto"/>
              <w:right w:val="single" w:sz="4" w:space="0" w:color="auto"/>
            </w:tcBorders>
            <w:shd w:val="clear" w:color="auto" w:fill="auto"/>
            <w:noWrap/>
            <w:vAlign w:val="center"/>
            <w:hideMark/>
          </w:tcPr>
          <w:p w14:paraId="6917C2E0" w14:textId="77777777" w:rsidR="00D96B09" w:rsidRPr="00D96B09" w:rsidRDefault="00D96B09" w:rsidP="00D96B09">
            <w:pPr>
              <w:jc w:val="center"/>
              <w:rPr>
                <w:color w:val="000000"/>
                <w:sz w:val="18"/>
                <w:szCs w:val="18"/>
              </w:rPr>
            </w:pPr>
            <w:r w:rsidRPr="00D96B09">
              <w:rPr>
                <w:color w:val="000000"/>
                <w:sz w:val="18"/>
                <w:szCs w:val="18"/>
              </w:rPr>
              <w:t>7 698,5</w:t>
            </w:r>
          </w:p>
        </w:tc>
        <w:tc>
          <w:tcPr>
            <w:tcW w:w="1001" w:type="dxa"/>
            <w:tcBorders>
              <w:top w:val="nil"/>
              <w:left w:val="nil"/>
              <w:bottom w:val="single" w:sz="4" w:space="0" w:color="auto"/>
              <w:right w:val="single" w:sz="4" w:space="0" w:color="auto"/>
            </w:tcBorders>
            <w:shd w:val="clear" w:color="auto" w:fill="auto"/>
            <w:noWrap/>
            <w:vAlign w:val="center"/>
            <w:hideMark/>
          </w:tcPr>
          <w:p w14:paraId="4F9BE763" w14:textId="77777777" w:rsidR="00D96B09" w:rsidRPr="00D96B09" w:rsidRDefault="00D96B09" w:rsidP="00D96B09">
            <w:pPr>
              <w:jc w:val="center"/>
              <w:rPr>
                <w:color w:val="000000"/>
                <w:sz w:val="18"/>
                <w:szCs w:val="18"/>
              </w:rPr>
            </w:pPr>
            <w:r w:rsidRPr="00D96B09">
              <w:rPr>
                <w:color w:val="000000"/>
                <w:sz w:val="18"/>
                <w:szCs w:val="18"/>
              </w:rPr>
              <w:t>0,3</w:t>
            </w:r>
          </w:p>
        </w:tc>
      </w:tr>
      <w:tr w:rsidR="00D96B09" w:rsidRPr="00D96B09" w14:paraId="7735DF18" w14:textId="77777777" w:rsidTr="00B9388B">
        <w:trPr>
          <w:trHeight w:val="264"/>
        </w:trPr>
        <w:tc>
          <w:tcPr>
            <w:tcW w:w="980" w:type="dxa"/>
            <w:tcBorders>
              <w:top w:val="nil"/>
              <w:left w:val="single" w:sz="4" w:space="0" w:color="auto"/>
              <w:bottom w:val="single" w:sz="4" w:space="0" w:color="auto"/>
              <w:right w:val="single" w:sz="4" w:space="0" w:color="auto"/>
            </w:tcBorders>
            <w:shd w:val="clear" w:color="auto" w:fill="auto"/>
            <w:noWrap/>
            <w:vAlign w:val="center"/>
            <w:hideMark/>
          </w:tcPr>
          <w:p w14:paraId="04781EE4" w14:textId="77777777" w:rsidR="00D96B09" w:rsidRPr="00D96B09" w:rsidRDefault="00D96B09" w:rsidP="00D96B09">
            <w:pPr>
              <w:jc w:val="center"/>
              <w:rPr>
                <w:color w:val="000000"/>
                <w:sz w:val="18"/>
                <w:szCs w:val="18"/>
              </w:rPr>
            </w:pPr>
            <w:r w:rsidRPr="00D96B09">
              <w:rPr>
                <w:color w:val="000000"/>
                <w:sz w:val="18"/>
                <w:szCs w:val="18"/>
              </w:rPr>
              <w:t>9.</w:t>
            </w:r>
          </w:p>
        </w:tc>
        <w:tc>
          <w:tcPr>
            <w:tcW w:w="5961" w:type="dxa"/>
            <w:tcBorders>
              <w:top w:val="nil"/>
              <w:left w:val="nil"/>
              <w:bottom w:val="single" w:sz="4" w:space="0" w:color="auto"/>
              <w:right w:val="single" w:sz="4" w:space="0" w:color="auto"/>
            </w:tcBorders>
            <w:shd w:val="clear" w:color="auto" w:fill="auto"/>
            <w:vAlign w:val="center"/>
            <w:hideMark/>
          </w:tcPr>
          <w:p w14:paraId="0F45C38F" w14:textId="77777777" w:rsidR="00D96B09" w:rsidRPr="00D96B09" w:rsidRDefault="00D96B09" w:rsidP="00D96B09">
            <w:pPr>
              <w:jc w:val="both"/>
              <w:rPr>
                <w:color w:val="000000"/>
                <w:sz w:val="18"/>
                <w:szCs w:val="18"/>
              </w:rPr>
            </w:pPr>
            <w:r w:rsidRPr="00D96B09">
              <w:rPr>
                <w:color w:val="000000"/>
                <w:sz w:val="18"/>
                <w:szCs w:val="18"/>
              </w:rPr>
              <w:t>Исполнение публичных нормативных обязательств</w:t>
            </w:r>
          </w:p>
        </w:tc>
        <w:tc>
          <w:tcPr>
            <w:tcW w:w="1760" w:type="dxa"/>
            <w:tcBorders>
              <w:top w:val="nil"/>
              <w:left w:val="nil"/>
              <w:bottom w:val="single" w:sz="4" w:space="0" w:color="auto"/>
              <w:right w:val="single" w:sz="4" w:space="0" w:color="auto"/>
            </w:tcBorders>
            <w:shd w:val="clear" w:color="auto" w:fill="auto"/>
            <w:noWrap/>
            <w:vAlign w:val="center"/>
            <w:hideMark/>
          </w:tcPr>
          <w:p w14:paraId="026BF74E" w14:textId="77777777" w:rsidR="00D96B09" w:rsidRPr="00D96B09" w:rsidRDefault="00D96B09" w:rsidP="00D96B09">
            <w:pPr>
              <w:jc w:val="center"/>
              <w:rPr>
                <w:color w:val="000000"/>
                <w:sz w:val="18"/>
                <w:szCs w:val="18"/>
              </w:rPr>
            </w:pPr>
            <w:r w:rsidRPr="00D96B09">
              <w:rPr>
                <w:color w:val="000000"/>
                <w:sz w:val="18"/>
                <w:szCs w:val="18"/>
              </w:rPr>
              <w:t>126 424,0</w:t>
            </w:r>
          </w:p>
        </w:tc>
        <w:tc>
          <w:tcPr>
            <w:tcW w:w="1001"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02FB2137" w14:textId="77777777" w:rsidR="00D96B09" w:rsidRPr="00D96B09" w:rsidRDefault="00D96B09" w:rsidP="00D96B09">
            <w:pPr>
              <w:jc w:val="center"/>
              <w:rPr>
                <w:color w:val="000000"/>
                <w:sz w:val="18"/>
                <w:szCs w:val="18"/>
              </w:rPr>
            </w:pPr>
            <w:r w:rsidRPr="00D96B09">
              <w:rPr>
                <w:color w:val="000000"/>
                <w:sz w:val="18"/>
                <w:szCs w:val="18"/>
              </w:rPr>
              <w:t>4,7</w:t>
            </w:r>
          </w:p>
        </w:tc>
      </w:tr>
      <w:tr w:rsidR="00D96B09" w:rsidRPr="00D96B09" w14:paraId="347C99B1" w14:textId="77777777" w:rsidTr="00B9388B">
        <w:trPr>
          <w:trHeight w:val="480"/>
        </w:trPr>
        <w:tc>
          <w:tcPr>
            <w:tcW w:w="980" w:type="dxa"/>
            <w:tcBorders>
              <w:top w:val="nil"/>
              <w:left w:val="single" w:sz="4" w:space="0" w:color="auto"/>
              <w:bottom w:val="single" w:sz="4" w:space="0" w:color="auto"/>
              <w:right w:val="single" w:sz="4" w:space="0" w:color="auto"/>
            </w:tcBorders>
            <w:shd w:val="clear" w:color="auto" w:fill="auto"/>
            <w:noWrap/>
            <w:vAlign w:val="center"/>
            <w:hideMark/>
          </w:tcPr>
          <w:p w14:paraId="68BCA1AF" w14:textId="77777777" w:rsidR="00D96B09" w:rsidRPr="00D96B09" w:rsidRDefault="00D96B09" w:rsidP="00D96B09">
            <w:pPr>
              <w:jc w:val="center"/>
              <w:rPr>
                <w:i/>
                <w:iCs/>
                <w:color w:val="000000"/>
                <w:sz w:val="18"/>
                <w:szCs w:val="18"/>
              </w:rPr>
            </w:pPr>
            <w:r w:rsidRPr="00D96B09">
              <w:rPr>
                <w:i/>
                <w:iCs/>
                <w:color w:val="000000"/>
                <w:sz w:val="18"/>
                <w:szCs w:val="18"/>
              </w:rPr>
              <w:t>9.1.</w:t>
            </w:r>
          </w:p>
        </w:tc>
        <w:tc>
          <w:tcPr>
            <w:tcW w:w="5961" w:type="dxa"/>
            <w:tcBorders>
              <w:top w:val="nil"/>
              <w:left w:val="nil"/>
              <w:bottom w:val="single" w:sz="4" w:space="0" w:color="auto"/>
              <w:right w:val="single" w:sz="4" w:space="0" w:color="auto"/>
            </w:tcBorders>
            <w:shd w:val="clear" w:color="auto" w:fill="auto"/>
            <w:vAlign w:val="center"/>
            <w:hideMark/>
          </w:tcPr>
          <w:p w14:paraId="2793A698" w14:textId="77777777" w:rsidR="00D96B09" w:rsidRPr="00D96B09" w:rsidRDefault="00D96B09" w:rsidP="00D96B09">
            <w:pPr>
              <w:jc w:val="both"/>
              <w:rPr>
                <w:i/>
                <w:iCs/>
                <w:color w:val="000000"/>
                <w:sz w:val="18"/>
                <w:szCs w:val="18"/>
              </w:rPr>
            </w:pPr>
            <w:r w:rsidRPr="00D96B09">
              <w:rPr>
                <w:i/>
                <w:iCs/>
                <w:color w:val="000000"/>
                <w:sz w:val="18"/>
                <w:szCs w:val="18"/>
              </w:rPr>
              <w:t>Разовая единовременная выплата гражданам старшего поколения ко Дню Победы в Великой Отечественной войне 1941-1945 годов</w:t>
            </w:r>
          </w:p>
        </w:tc>
        <w:tc>
          <w:tcPr>
            <w:tcW w:w="1760" w:type="dxa"/>
            <w:tcBorders>
              <w:top w:val="nil"/>
              <w:left w:val="nil"/>
              <w:bottom w:val="single" w:sz="4" w:space="0" w:color="auto"/>
              <w:right w:val="single" w:sz="4" w:space="0" w:color="auto"/>
            </w:tcBorders>
            <w:shd w:val="clear" w:color="auto" w:fill="auto"/>
            <w:noWrap/>
            <w:vAlign w:val="center"/>
            <w:hideMark/>
          </w:tcPr>
          <w:p w14:paraId="666ADDE6" w14:textId="77777777" w:rsidR="00D96B09" w:rsidRPr="00D96B09" w:rsidRDefault="00D96B09" w:rsidP="00D96B09">
            <w:pPr>
              <w:jc w:val="center"/>
              <w:rPr>
                <w:i/>
                <w:iCs/>
                <w:color w:val="000000"/>
                <w:sz w:val="18"/>
                <w:szCs w:val="18"/>
              </w:rPr>
            </w:pPr>
            <w:r w:rsidRPr="00D96B09">
              <w:rPr>
                <w:i/>
                <w:iCs/>
                <w:color w:val="000000"/>
                <w:sz w:val="18"/>
                <w:szCs w:val="18"/>
              </w:rPr>
              <w:t>3 824,0</w:t>
            </w:r>
          </w:p>
        </w:tc>
        <w:tc>
          <w:tcPr>
            <w:tcW w:w="1001" w:type="dxa"/>
            <w:vMerge/>
            <w:tcBorders>
              <w:top w:val="nil"/>
              <w:left w:val="single" w:sz="4" w:space="0" w:color="auto"/>
              <w:bottom w:val="single" w:sz="4" w:space="0" w:color="000000"/>
              <w:right w:val="single" w:sz="4" w:space="0" w:color="auto"/>
            </w:tcBorders>
            <w:vAlign w:val="center"/>
            <w:hideMark/>
          </w:tcPr>
          <w:p w14:paraId="2CCFA1BD" w14:textId="77777777" w:rsidR="00D96B09" w:rsidRPr="00D96B09" w:rsidRDefault="00D96B09" w:rsidP="00D96B09">
            <w:pPr>
              <w:rPr>
                <w:color w:val="000000"/>
                <w:sz w:val="18"/>
                <w:szCs w:val="18"/>
              </w:rPr>
            </w:pPr>
          </w:p>
        </w:tc>
      </w:tr>
      <w:tr w:rsidR="00D96B09" w:rsidRPr="00D96B09" w14:paraId="09F5BB40" w14:textId="77777777" w:rsidTr="00B9388B">
        <w:trPr>
          <w:trHeight w:val="1200"/>
        </w:trPr>
        <w:tc>
          <w:tcPr>
            <w:tcW w:w="980" w:type="dxa"/>
            <w:tcBorders>
              <w:top w:val="nil"/>
              <w:left w:val="single" w:sz="4" w:space="0" w:color="auto"/>
              <w:bottom w:val="single" w:sz="4" w:space="0" w:color="auto"/>
              <w:right w:val="single" w:sz="4" w:space="0" w:color="auto"/>
            </w:tcBorders>
            <w:shd w:val="clear" w:color="auto" w:fill="auto"/>
            <w:noWrap/>
            <w:vAlign w:val="center"/>
            <w:hideMark/>
          </w:tcPr>
          <w:p w14:paraId="2B20E076" w14:textId="77777777" w:rsidR="00D96B09" w:rsidRPr="00D96B09" w:rsidRDefault="00D96B09" w:rsidP="00D96B09">
            <w:pPr>
              <w:jc w:val="center"/>
              <w:rPr>
                <w:i/>
                <w:iCs/>
                <w:color w:val="000000"/>
                <w:sz w:val="18"/>
                <w:szCs w:val="18"/>
              </w:rPr>
            </w:pPr>
            <w:r w:rsidRPr="00D96B09">
              <w:rPr>
                <w:i/>
                <w:iCs/>
                <w:color w:val="000000"/>
                <w:sz w:val="18"/>
                <w:szCs w:val="18"/>
              </w:rPr>
              <w:t>9.2.</w:t>
            </w:r>
          </w:p>
        </w:tc>
        <w:tc>
          <w:tcPr>
            <w:tcW w:w="5961" w:type="dxa"/>
            <w:tcBorders>
              <w:top w:val="nil"/>
              <w:left w:val="nil"/>
              <w:bottom w:val="single" w:sz="4" w:space="0" w:color="auto"/>
              <w:right w:val="single" w:sz="4" w:space="0" w:color="auto"/>
            </w:tcBorders>
            <w:shd w:val="clear" w:color="auto" w:fill="auto"/>
            <w:vAlign w:val="center"/>
            <w:hideMark/>
          </w:tcPr>
          <w:p w14:paraId="274FDB72" w14:textId="77777777" w:rsidR="00D96B09" w:rsidRPr="00D96B09" w:rsidRDefault="00D96B09" w:rsidP="00D96B09">
            <w:pPr>
              <w:jc w:val="both"/>
              <w:rPr>
                <w:i/>
                <w:iCs/>
                <w:color w:val="000000"/>
                <w:sz w:val="18"/>
                <w:szCs w:val="18"/>
              </w:rPr>
            </w:pPr>
            <w:r w:rsidRPr="00D96B09">
              <w:rPr>
                <w:i/>
                <w:iCs/>
                <w:color w:val="000000"/>
                <w:sz w:val="18"/>
                <w:szCs w:val="18"/>
              </w:rPr>
              <w:t>Дополнительная мера социальной поддержки в виде единовременной выплаты одному из членов семьи (супруге (супругу), детям, родителям) военнослужащего, проживавшего в городе Сургуте и погибшего в ходе специальной военной операции на территориях Донецкой Народной Республики, Луганской Народной Республики и Украины (решение Думы города от 06.04.2022 № 115-VII ДГ)</w:t>
            </w:r>
          </w:p>
        </w:tc>
        <w:tc>
          <w:tcPr>
            <w:tcW w:w="1760" w:type="dxa"/>
            <w:tcBorders>
              <w:top w:val="nil"/>
              <w:left w:val="nil"/>
              <w:bottom w:val="single" w:sz="4" w:space="0" w:color="auto"/>
              <w:right w:val="single" w:sz="4" w:space="0" w:color="auto"/>
            </w:tcBorders>
            <w:shd w:val="clear" w:color="auto" w:fill="auto"/>
            <w:noWrap/>
            <w:vAlign w:val="center"/>
            <w:hideMark/>
          </w:tcPr>
          <w:p w14:paraId="3DA27051" w14:textId="77777777" w:rsidR="00D96B09" w:rsidRPr="00D96B09" w:rsidRDefault="00D96B09" w:rsidP="00D96B09">
            <w:pPr>
              <w:jc w:val="center"/>
              <w:rPr>
                <w:i/>
                <w:iCs/>
                <w:color w:val="000000"/>
                <w:sz w:val="18"/>
                <w:szCs w:val="18"/>
              </w:rPr>
            </w:pPr>
            <w:r w:rsidRPr="00D96B09">
              <w:rPr>
                <w:i/>
                <w:iCs/>
                <w:color w:val="000000"/>
                <w:sz w:val="18"/>
                <w:szCs w:val="18"/>
              </w:rPr>
              <w:t>2 600,0</w:t>
            </w:r>
          </w:p>
        </w:tc>
        <w:tc>
          <w:tcPr>
            <w:tcW w:w="1001" w:type="dxa"/>
            <w:vMerge/>
            <w:tcBorders>
              <w:top w:val="nil"/>
              <w:left w:val="single" w:sz="4" w:space="0" w:color="auto"/>
              <w:bottom w:val="single" w:sz="4" w:space="0" w:color="000000"/>
              <w:right w:val="single" w:sz="4" w:space="0" w:color="auto"/>
            </w:tcBorders>
            <w:vAlign w:val="center"/>
            <w:hideMark/>
          </w:tcPr>
          <w:p w14:paraId="1BBBAD58" w14:textId="77777777" w:rsidR="00D96B09" w:rsidRPr="00D96B09" w:rsidRDefault="00D96B09" w:rsidP="00D96B09">
            <w:pPr>
              <w:rPr>
                <w:color w:val="000000"/>
                <w:sz w:val="18"/>
                <w:szCs w:val="18"/>
              </w:rPr>
            </w:pPr>
          </w:p>
        </w:tc>
      </w:tr>
      <w:tr w:rsidR="00D96B09" w:rsidRPr="00D96B09" w14:paraId="0D570B0C" w14:textId="77777777" w:rsidTr="00B9388B">
        <w:trPr>
          <w:trHeight w:val="1200"/>
        </w:trPr>
        <w:tc>
          <w:tcPr>
            <w:tcW w:w="980" w:type="dxa"/>
            <w:tcBorders>
              <w:top w:val="nil"/>
              <w:left w:val="single" w:sz="4" w:space="0" w:color="auto"/>
              <w:bottom w:val="single" w:sz="4" w:space="0" w:color="auto"/>
              <w:right w:val="single" w:sz="4" w:space="0" w:color="auto"/>
            </w:tcBorders>
            <w:shd w:val="clear" w:color="auto" w:fill="auto"/>
            <w:noWrap/>
            <w:vAlign w:val="center"/>
            <w:hideMark/>
          </w:tcPr>
          <w:p w14:paraId="331D3528" w14:textId="77777777" w:rsidR="00D96B09" w:rsidRPr="00D96B09" w:rsidRDefault="00D96B09" w:rsidP="00D96B09">
            <w:pPr>
              <w:jc w:val="center"/>
              <w:rPr>
                <w:i/>
                <w:iCs/>
                <w:color w:val="000000"/>
                <w:sz w:val="18"/>
                <w:szCs w:val="18"/>
              </w:rPr>
            </w:pPr>
            <w:r w:rsidRPr="00D96B09">
              <w:rPr>
                <w:i/>
                <w:iCs/>
                <w:color w:val="000000"/>
                <w:sz w:val="18"/>
                <w:szCs w:val="18"/>
              </w:rPr>
              <w:t>9.3.</w:t>
            </w:r>
          </w:p>
        </w:tc>
        <w:tc>
          <w:tcPr>
            <w:tcW w:w="5961" w:type="dxa"/>
            <w:tcBorders>
              <w:top w:val="nil"/>
              <w:left w:val="nil"/>
              <w:bottom w:val="single" w:sz="4" w:space="0" w:color="auto"/>
              <w:right w:val="single" w:sz="4" w:space="0" w:color="auto"/>
            </w:tcBorders>
            <w:shd w:val="clear" w:color="auto" w:fill="auto"/>
            <w:vAlign w:val="center"/>
            <w:hideMark/>
          </w:tcPr>
          <w:p w14:paraId="028D0E23" w14:textId="77777777" w:rsidR="00D96B09" w:rsidRPr="00D96B09" w:rsidRDefault="00D96B09" w:rsidP="00D96B09">
            <w:pPr>
              <w:jc w:val="both"/>
              <w:rPr>
                <w:i/>
                <w:iCs/>
                <w:color w:val="000000"/>
                <w:sz w:val="18"/>
                <w:szCs w:val="18"/>
              </w:rPr>
            </w:pPr>
            <w:r w:rsidRPr="00D96B09">
              <w:rPr>
                <w:i/>
                <w:iCs/>
                <w:color w:val="000000"/>
                <w:sz w:val="18"/>
                <w:szCs w:val="18"/>
              </w:rPr>
              <w:t>Дополнительная мера социальной поддержки в виде единовременной денежной выплаты гражданам, заключившим контракт о прохождении военной службы, направленным для выполнения задач в ходе специальной военной операции на территориях Украины, Донецкой Народной Республики, Луганской Народной Республики, Запорожской, Херсонской областей (решение Думы города от 08.08.2023 №401-VII ДГ</w:t>
            </w:r>
          </w:p>
        </w:tc>
        <w:tc>
          <w:tcPr>
            <w:tcW w:w="1760" w:type="dxa"/>
            <w:tcBorders>
              <w:top w:val="nil"/>
              <w:left w:val="nil"/>
              <w:bottom w:val="single" w:sz="4" w:space="0" w:color="auto"/>
              <w:right w:val="single" w:sz="4" w:space="0" w:color="auto"/>
            </w:tcBorders>
            <w:shd w:val="clear" w:color="auto" w:fill="auto"/>
            <w:noWrap/>
            <w:vAlign w:val="center"/>
            <w:hideMark/>
          </w:tcPr>
          <w:p w14:paraId="7863F694" w14:textId="77777777" w:rsidR="00D96B09" w:rsidRPr="00D96B09" w:rsidRDefault="00D96B09" w:rsidP="00D96B09">
            <w:pPr>
              <w:jc w:val="center"/>
              <w:rPr>
                <w:i/>
                <w:iCs/>
                <w:color w:val="000000"/>
                <w:sz w:val="18"/>
                <w:szCs w:val="18"/>
              </w:rPr>
            </w:pPr>
            <w:r w:rsidRPr="00D96B09">
              <w:rPr>
                <w:i/>
                <w:iCs/>
                <w:color w:val="000000"/>
                <w:sz w:val="18"/>
                <w:szCs w:val="18"/>
              </w:rPr>
              <w:t>120 000,0</w:t>
            </w:r>
          </w:p>
        </w:tc>
        <w:tc>
          <w:tcPr>
            <w:tcW w:w="1001" w:type="dxa"/>
            <w:vMerge/>
            <w:tcBorders>
              <w:top w:val="nil"/>
              <w:left w:val="single" w:sz="4" w:space="0" w:color="auto"/>
              <w:bottom w:val="single" w:sz="4" w:space="0" w:color="000000"/>
              <w:right w:val="single" w:sz="4" w:space="0" w:color="auto"/>
            </w:tcBorders>
            <w:vAlign w:val="center"/>
            <w:hideMark/>
          </w:tcPr>
          <w:p w14:paraId="2DF78FDE" w14:textId="77777777" w:rsidR="00D96B09" w:rsidRPr="00D96B09" w:rsidRDefault="00D96B09" w:rsidP="00D96B09">
            <w:pPr>
              <w:rPr>
                <w:color w:val="000000"/>
                <w:sz w:val="18"/>
                <w:szCs w:val="18"/>
              </w:rPr>
            </w:pPr>
          </w:p>
        </w:tc>
      </w:tr>
      <w:tr w:rsidR="00D96B09" w:rsidRPr="00D96B09" w14:paraId="756A77C5" w14:textId="77777777" w:rsidTr="00B9388B">
        <w:trPr>
          <w:trHeight w:val="264"/>
        </w:trPr>
        <w:tc>
          <w:tcPr>
            <w:tcW w:w="980" w:type="dxa"/>
            <w:tcBorders>
              <w:top w:val="nil"/>
              <w:left w:val="single" w:sz="4" w:space="0" w:color="auto"/>
              <w:bottom w:val="single" w:sz="4" w:space="0" w:color="auto"/>
              <w:right w:val="single" w:sz="4" w:space="0" w:color="auto"/>
            </w:tcBorders>
            <w:shd w:val="clear" w:color="auto" w:fill="auto"/>
            <w:noWrap/>
            <w:vAlign w:val="center"/>
            <w:hideMark/>
          </w:tcPr>
          <w:p w14:paraId="5F4F8534" w14:textId="77777777" w:rsidR="00D96B09" w:rsidRPr="00D96B09" w:rsidRDefault="00D96B09" w:rsidP="00D96B09">
            <w:pPr>
              <w:jc w:val="center"/>
              <w:rPr>
                <w:color w:val="FF0000"/>
                <w:sz w:val="18"/>
                <w:szCs w:val="18"/>
              </w:rPr>
            </w:pPr>
            <w:r w:rsidRPr="00D96B09">
              <w:rPr>
                <w:color w:val="FF0000"/>
                <w:sz w:val="18"/>
                <w:szCs w:val="18"/>
              </w:rPr>
              <w:t> </w:t>
            </w:r>
          </w:p>
        </w:tc>
        <w:tc>
          <w:tcPr>
            <w:tcW w:w="5961" w:type="dxa"/>
            <w:tcBorders>
              <w:top w:val="nil"/>
              <w:left w:val="nil"/>
              <w:bottom w:val="single" w:sz="4" w:space="0" w:color="auto"/>
              <w:right w:val="single" w:sz="4" w:space="0" w:color="auto"/>
            </w:tcBorders>
            <w:shd w:val="clear" w:color="auto" w:fill="auto"/>
            <w:vAlign w:val="center"/>
            <w:hideMark/>
          </w:tcPr>
          <w:p w14:paraId="08B5FE6D" w14:textId="77777777" w:rsidR="00D96B09" w:rsidRPr="00D96B09" w:rsidRDefault="00D96B09" w:rsidP="00D96B09">
            <w:pPr>
              <w:rPr>
                <w:color w:val="000000"/>
                <w:sz w:val="18"/>
                <w:szCs w:val="18"/>
              </w:rPr>
            </w:pPr>
            <w:r w:rsidRPr="00D96B09">
              <w:rPr>
                <w:color w:val="000000"/>
                <w:sz w:val="18"/>
                <w:szCs w:val="18"/>
              </w:rPr>
              <w:t>ИТОГО</w:t>
            </w:r>
          </w:p>
        </w:tc>
        <w:tc>
          <w:tcPr>
            <w:tcW w:w="1760" w:type="dxa"/>
            <w:tcBorders>
              <w:top w:val="nil"/>
              <w:left w:val="nil"/>
              <w:bottom w:val="single" w:sz="4" w:space="0" w:color="auto"/>
              <w:right w:val="single" w:sz="4" w:space="0" w:color="auto"/>
            </w:tcBorders>
            <w:shd w:val="clear" w:color="auto" w:fill="auto"/>
            <w:noWrap/>
            <w:vAlign w:val="center"/>
            <w:hideMark/>
          </w:tcPr>
          <w:p w14:paraId="48EE499A" w14:textId="77777777" w:rsidR="00D96B09" w:rsidRPr="00D96B09" w:rsidRDefault="00D96B09" w:rsidP="00D96B09">
            <w:pPr>
              <w:jc w:val="center"/>
              <w:rPr>
                <w:color w:val="000000"/>
                <w:sz w:val="18"/>
                <w:szCs w:val="18"/>
              </w:rPr>
            </w:pPr>
            <w:r w:rsidRPr="00D96B09">
              <w:rPr>
                <w:color w:val="000000"/>
                <w:sz w:val="18"/>
                <w:szCs w:val="18"/>
              </w:rPr>
              <w:t>2 681 967,2</w:t>
            </w:r>
          </w:p>
        </w:tc>
        <w:tc>
          <w:tcPr>
            <w:tcW w:w="1001" w:type="dxa"/>
            <w:tcBorders>
              <w:top w:val="nil"/>
              <w:left w:val="nil"/>
              <w:bottom w:val="single" w:sz="4" w:space="0" w:color="auto"/>
              <w:right w:val="single" w:sz="4" w:space="0" w:color="auto"/>
            </w:tcBorders>
            <w:shd w:val="clear" w:color="auto" w:fill="auto"/>
            <w:noWrap/>
            <w:vAlign w:val="center"/>
            <w:hideMark/>
          </w:tcPr>
          <w:p w14:paraId="788A8703" w14:textId="77777777" w:rsidR="00D96B09" w:rsidRPr="00D96B09" w:rsidRDefault="00D96B09" w:rsidP="00D96B09">
            <w:pPr>
              <w:jc w:val="center"/>
              <w:rPr>
                <w:color w:val="000000"/>
                <w:sz w:val="18"/>
                <w:szCs w:val="18"/>
              </w:rPr>
            </w:pPr>
            <w:r w:rsidRPr="00D96B09">
              <w:rPr>
                <w:color w:val="000000"/>
                <w:sz w:val="18"/>
                <w:szCs w:val="18"/>
              </w:rPr>
              <w:t>100,0</w:t>
            </w:r>
          </w:p>
        </w:tc>
      </w:tr>
      <w:bookmarkEnd w:id="8"/>
    </w:tbl>
    <w:p w14:paraId="6FF5AB0D" w14:textId="77777777" w:rsidR="00984704" w:rsidRPr="00835C65" w:rsidRDefault="00B36163" w:rsidP="00C85AD6">
      <w:pPr>
        <w:pStyle w:val="21"/>
        <w:ind w:firstLine="709"/>
        <w:contextualSpacing/>
        <w:rPr>
          <w:color w:val="FF0000"/>
          <w:szCs w:val="28"/>
        </w:rPr>
      </w:pPr>
      <w:r>
        <w:rPr>
          <w:color w:val="FF0000"/>
          <w:szCs w:val="28"/>
        </w:rPr>
        <w:fldChar w:fldCharType="end"/>
      </w:r>
    </w:p>
    <w:tbl>
      <w:tblPr>
        <w:tblW w:w="9643" w:type="dxa"/>
        <w:tblLook w:val="04A0" w:firstRow="1" w:lastRow="0" w:firstColumn="1" w:lastColumn="0" w:noHBand="0" w:noVBand="1"/>
      </w:tblPr>
      <w:tblGrid>
        <w:gridCol w:w="704"/>
        <w:gridCol w:w="6095"/>
        <w:gridCol w:w="1843"/>
        <w:gridCol w:w="1001"/>
      </w:tblGrid>
      <w:tr w:rsidR="00984704" w14:paraId="76DDB7BE" w14:textId="77777777" w:rsidTr="00984704">
        <w:trPr>
          <w:trHeight w:val="720"/>
          <w:tblHeader/>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B0118D" w14:textId="77777777" w:rsidR="00984704" w:rsidRDefault="00984704">
            <w:pPr>
              <w:jc w:val="center"/>
              <w:rPr>
                <w:sz w:val="18"/>
                <w:szCs w:val="18"/>
              </w:rPr>
            </w:pPr>
            <w:bookmarkStart w:id="9" w:name="RANGE!A1:D20"/>
            <w:r>
              <w:rPr>
                <w:sz w:val="18"/>
                <w:szCs w:val="18"/>
              </w:rPr>
              <w:t>№ п/п</w:t>
            </w:r>
            <w:bookmarkEnd w:id="9"/>
          </w:p>
        </w:tc>
        <w:tc>
          <w:tcPr>
            <w:tcW w:w="6095" w:type="dxa"/>
            <w:tcBorders>
              <w:top w:val="single" w:sz="4" w:space="0" w:color="auto"/>
              <w:left w:val="nil"/>
              <w:bottom w:val="single" w:sz="4" w:space="0" w:color="auto"/>
              <w:right w:val="single" w:sz="4" w:space="0" w:color="auto"/>
            </w:tcBorders>
            <w:shd w:val="clear" w:color="auto" w:fill="auto"/>
            <w:vAlign w:val="center"/>
            <w:hideMark/>
          </w:tcPr>
          <w:p w14:paraId="039E2392" w14:textId="77777777" w:rsidR="00984704" w:rsidRDefault="00984704">
            <w:pPr>
              <w:jc w:val="center"/>
              <w:rPr>
                <w:sz w:val="18"/>
                <w:szCs w:val="18"/>
              </w:rPr>
            </w:pPr>
            <w:r>
              <w:rPr>
                <w:sz w:val="18"/>
                <w:szCs w:val="18"/>
              </w:rPr>
              <w:t>Наименование направлений расходов</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4C7473E" w14:textId="77777777" w:rsidR="00984704" w:rsidRDefault="00984704">
            <w:pPr>
              <w:jc w:val="center"/>
              <w:rPr>
                <w:sz w:val="18"/>
                <w:szCs w:val="18"/>
              </w:rPr>
            </w:pPr>
            <w:r>
              <w:rPr>
                <w:sz w:val="18"/>
                <w:szCs w:val="18"/>
              </w:rPr>
              <w:t xml:space="preserve">Объем бюджетных ассигнований, тыс. руб. </w:t>
            </w:r>
          </w:p>
        </w:tc>
        <w:tc>
          <w:tcPr>
            <w:tcW w:w="1001" w:type="dxa"/>
            <w:tcBorders>
              <w:top w:val="single" w:sz="4" w:space="0" w:color="auto"/>
              <w:left w:val="nil"/>
              <w:bottom w:val="single" w:sz="4" w:space="0" w:color="auto"/>
              <w:right w:val="single" w:sz="4" w:space="0" w:color="auto"/>
            </w:tcBorders>
            <w:shd w:val="clear" w:color="auto" w:fill="auto"/>
            <w:vAlign w:val="center"/>
            <w:hideMark/>
          </w:tcPr>
          <w:p w14:paraId="4C04FFFF" w14:textId="77777777" w:rsidR="00984704" w:rsidRDefault="00984704">
            <w:pPr>
              <w:jc w:val="center"/>
              <w:rPr>
                <w:sz w:val="18"/>
                <w:szCs w:val="18"/>
              </w:rPr>
            </w:pPr>
            <w:r>
              <w:rPr>
                <w:sz w:val="18"/>
                <w:szCs w:val="18"/>
              </w:rPr>
              <w:t>Удельный вес, %</w:t>
            </w:r>
          </w:p>
        </w:tc>
      </w:tr>
      <w:tr w:rsidR="00984704" w14:paraId="5165EAD2" w14:textId="77777777" w:rsidTr="00984704">
        <w:trPr>
          <w:trHeight w:val="255"/>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32DEF99F" w14:textId="77777777" w:rsidR="00984704" w:rsidRDefault="00984704">
            <w:pPr>
              <w:jc w:val="center"/>
              <w:rPr>
                <w:color w:val="000000"/>
                <w:sz w:val="18"/>
                <w:szCs w:val="18"/>
              </w:rPr>
            </w:pPr>
            <w:r>
              <w:rPr>
                <w:color w:val="000000"/>
                <w:sz w:val="18"/>
                <w:szCs w:val="18"/>
              </w:rPr>
              <w:t>1.</w:t>
            </w:r>
          </w:p>
        </w:tc>
        <w:tc>
          <w:tcPr>
            <w:tcW w:w="6095" w:type="dxa"/>
            <w:tcBorders>
              <w:top w:val="nil"/>
              <w:left w:val="nil"/>
              <w:bottom w:val="single" w:sz="4" w:space="0" w:color="auto"/>
              <w:right w:val="single" w:sz="4" w:space="0" w:color="auto"/>
            </w:tcBorders>
            <w:shd w:val="clear" w:color="auto" w:fill="auto"/>
            <w:vAlign w:val="center"/>
            <w:hideMark/>
          </w:tcPr>
          <w:p w14:paraId="2F1B1D82" w14:textId="77777777" w:rsidR="00984704" w:rsidRDefault="00984704">
            <w:pPr>
              <w:jc w:val="both"/>
              <w:rPr>
                <w:color w:val="000000"/>
                <w:sz w:val="18"/>
                <w:szCs w:val="18"/>
              </w:rPr>
            </w:pPr>
            <w:r>
              <w:rPr>
                <w:color w:val="000000"/>
                <w:sz w:val="18"/>
                <w:szCs w:val="18"/>
              </w:rPr>
              <w:t>Обеспечение деятельности Думы города</w:t>
            </w:r>
          </w:p>
        </w:tc>
        <w:tc>
          <w:tcPr>
            <w:tcW w:w="1843" w:type="dxa"/>
            <w:tcBorders>
              <w:top w:val="nil"/>
              <w:left w:val="nil"/>
              <w:bottom w:val="single" w:sz="4" w:space="0" w:color="auto"/>
              <w:right w:val="single" w:sz="4" w:space="0" w:color="auto"/>
            </w:tcBorders>
            <w:shd w:val="clear" w:color="auto" w:fill="auto"/>
            <w:noWrap/>
            <w:vAlign w:val="center"/>
            <w:hideMark/>
          </w:tcPr>
          <w:p w14:paraId="3E47C869" w14:textId="77777777" w:rsidR="00984704" w:rsidRDefault="00984704">
            <w:pPr>
              <w:jc w:val="center"/>
              <w:rPr>
                <w:color w:val="000000"/>
                <w:sz w:val="18"/>
                <w:szCs w:val="18"/>
              </w:rPr>
            </w:pPr>
            <w:r>
              <w:rPr>
                <w:color w:val="000000"/>
                <w:sz w:val="18"/>
                <w:szCs w:val="18"/>
              </w:rPr>
              <w:t>90 077,1</w:t>
            </w:r>
          </w:p>
        </w:tc>
        <w:tc>
          <w:tcPr>
            <w:tcW w:w="1001" w:type="dxa"/>
            <w:tcBorders>
              <w:top w:val="nil"/>
              <w:left w:val="nil"/>
              <w:bottom w:val="single" w:sz="4" w:space="0" w:color="auto"/>
              <w:right w:val="single" w:sz="4" w:space="0" w:color="auto"/>
            </w:tcBorders>
            <w:shd w:val="clear" w:color="auto" w:fill="auto"/>
            <w:noWrap/>
            <w:vAlign w:val="center"/>
            <w:hideMark/>
          </w:tcPr>
          <w:p w14:paraId="62E04939" w14:textId="77777777" w:rsidR="00984704" w:rsidRDefault="00984704">
            <w:pPr>
              <w:jc w:val="center"/>
              <w:rPr>
                <w:color w:val="000000"/>
                <w:sz w:val="18"/>
                <w:szCs w:val="18"/>
              </w:rPr>
            </w:pPr>
            <w:r>
              <w:rPr>
                <w:color w:val="000000"/>
                <w:sz w:val="18"/>
                <w:szCs w:val="18"/>
              </w:rPr>
              <w:t>3,4</w:t>
            </w:r>
          </w:p>
        </w:tc>
      </w:tr>
      <w:tr w:rsidR="00984704" w14:paraId="282A6D06" w14:textId="77777777" w:rsidTr="00984704">
        <w:trPr>
          <w:trHeight w:val="255"/>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4DEE4F55" w14:textId="77777777" w:rsidR="00984704" w:rsidRDefault="00984704">
            <w:pPr>
              <w:jc w:val="center"/>
              <w:rPr>
                <w:color w:val="000000"/>
                <w:sz w:val="18"/>
                <w:szCs w:val="18"/>
              </w:rPr>
            </w:pPr>
            <w:r>
              <w:rPr>
                <w:color w:val="000000"/>
                <w:sz w:val="18"/>
                <w:szCs w:val="18"/>
              </w:rPr>
              <w:t>2.</w:t>
            </w:r>
          </w:p>
        </w:tc>
        <w:tc>
          <w:tcPr>
            <w:tcW w:w="6095" w:type="dxa"/>
            <w:tcBorders>
              <w:top w:val="nil"/>
              <w:left w:val="nil"/>
              <w:bottom w:val="single" w:sz="4" w:space="0" w:color="auto"/>
              <w:right w:val="single" w:sz="4" w:space="0" w:color="auto"/>
            </w:tcBorders>
            <w:shd w:val="clear" w:color="auto" w:fill="auto"/>
            <w:vAlign w:val="center"/>
            <w:hideMark/>
          </w:tcPr>
          <w:p w14:paraId="4A664FF0" w14:textId="77777777" w:rsidR="00984704" w:rsidRDefault="00984704">
            <w:pPr>
              <w:jc w:val="both"/>
              <w:rPr>
                <w:color w:val="000000"/>
                <w:sz w:val="18"/>
                <w:szCs w:val="18"/>
              </w:rPr>
            </w:pPr>
            <w:r>
              <w:rPr>
                <w:color w:val="000000"/>
                <w:sz w:val="18"/>
                <w:szCs w:val="18"/>
              </w:rPr>
              <w:t>Обеспечение деятельности Контрольно-счетной палаты города</w:t>
            </w:r>
          </w:p>
        </w:tc>
        <w:tc>
          <w:tcPr>
            <w:tcW w:w="1843" w:type="dxa"/>
            <w:tcBorders>
              <w:top w:val="nil"/>
              <w:left w:val="nil"/>
              <w:bottom w:val="single" w:sz="4" w:space="0" w:color="auto"/>
              <w:right w:val="single" w:sz="4" w:space="0" w:color="auto"/>
            </w:tcBorders>
            <w:shd w:val="clear" w:color="auto" w:fill="auto"/>
            <w:noWrap/>
            <w:vAlign w:val="center"/>
            <w:hideMark/>
          </w:tcPr>
          <w:p w14:paraId="52157EC8" w14:textId="77777777" w:rsidR="00984704" w:rsidRDefault="00984704">
            <w:pPr>
              <w:jc w:val="center"/>
              <w:rPr>
                <w:color w:val="000000"/>
                <w:sz w:val="18"/>
                <w:szCs w:val="18"/>
              </w:rPr>
            </w:pPr>
            <w:r>
              <w:rPr>
                <w:color w:val="000000"/>
                <w:sz w:val="18"/>
                <w:szCs w:val="18"/>
              </w:rPr>
              <w:t>74 570,2</w:t>
            </w:r>
          </w:p>
        </w:tc>
        <w:tc>
          <w:tcPr>
            <w:tcW w:w="1001" w:type="dxa"/>
            <w:tcBorders>
              <w:top w:val="nil"/>
              <w:left w:val="nil"/>
              <w:bottom w:val="single" w:sz="4" w:space="0" w:color="auto"/>
              <w:right w:val="single" w:sz="4" w:space="0" w:color="auto"/>
            </w:tcBorders>
            <w:shd w:val="clear" w:color="auto" w:fill="auto"/>
            <w:noWrap/>
            <w:vAlign w:val="center"/>
            <w:hideMark/>
          </w:tcPr>
          <w:p w14:paraId="1DAD9B45" w14:textId="77777777" w:rsidR="00984704" w:rsidRDefault="00984704">
            <w:pPr>
              <w:jc w:val="center"/>
              <w:rPr>
                <w:color w:val="000000"/>
                <w:sz w:val="18"/>
                <w:szCs w:val="18"/>
              </w:rPr>
            </w:pPr>
            <w:r>
              <w:rPr>
                <w:color w:val="000000"/>
                <w:sz w:val="18"/>
                <w:szCs w:val="18"/>
              </w:rPr>
              <w:t>2,8</w:t>
            </w:r>
          </w:p>
        </w:tc>
      </w:tr>
      <w:tr w:rsidR="00984704" w14:paraId="43EF4C41" w14:textId="77777777" w:rsidTr="00984704">
        <w:trPr>
          <w:trHeight w:val="480"/>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7EA5598A" w14:textId="77777777" w:rsidR="00984704" w:rsidRDefault="00984704">
            <w:pPr>
              <w:jc w:val="center"/>
              <w:rPr>
                <w:color w:val="000000"/>
                <w:sz w:val="18"/>
                <w:szCs w:val="18"/>
              </w:rPr>
            </w:pPr>
            <w:r>
              <w:rPr>
                <w:color w:val="000000"/>
                <w:sz w:val="18"/>
                <w:szCs w:val="18"/>
              </w:rPr>
              <w:t>3.</w:t>
            </w:r>
          </w:p>
        </w:tc>
        <w:tc>
          <w:tcPr>
            <w:tcW w:w="6095" w:type="dxa"/>
            <w:tcBorders>
              <w:top w:val="nil"/>
              <w:left w:val="nil"/>
              <w:bottom w:val="single" w:sz="4" w:space="0" w:color="auto"/>
              <w:right w:val="single" w:sz="4" w:space="0" w:color="auto"/>
            </w:tcBorders>
            <w:shd w:val="clear" w:color="auto" w:fill="auto"/>
            <w:vAlign w:val="center"/>
            <w:hideMark/>
          </w:tcPr>
          <w:p w14:paraId="28690596" w14:textId="77777777" w:rsidR="00984704" w:rsidRDefault="00984704">
            <w:pPr>
              <w:jc w:val="both"/>
              <w:rPr>
                <w:color w:val="000000"/>
                <w:sz w:val="18"/>
                <w:szCs w:val="18"/>
              </w:rPr>
            </w:pPr>
            <w:r>
              <w:rPr>
                <w:color w:val="000000"/>
                <w:sz w:val="18"/>
                <w:szCs w:val="18"/>
              </w:rPr>
              <w:t>Содержание аппарата управления структурных подразделений Администрации города, не являющихся юридическими лицами, осуществление возложенных на них функций</w:t>
            </w:r>
          </w:p>
        </w:tc>
        <w:tc>
          <w:tcPr>
            <w:tcW w:w="1843" w:type="dxa"/>
            <w:tcBorders>
              <w:top w:val="nil"/>
              <w:left w:val="nil"/>
              <w:bottom w:val="single" w:sz="4" w:space="0" w:color="auto"/>
              <w:right w:val="single" w:sz="4" w:space="0" w:color="auto"/>
            </w:tcBorders>
            <w:shd w:val="clear" w:color="auto" w:fill="auto"/>
            <w:noWrap/>
            <w:vAlign w:val="center"/>
            <w:hideMark/>
          </w:tcPr>
          <w:p w14:paraId="6008081C" w14:textId="77777777" w:rsidR="00984704" w:rsidRDefault="00984704">
            <w:pPr>
              <w:jc w:val="center"/>
              <w:rPr>
                <w:color w:val="000000"/>
                <w:sz w:val="18"/>
                <w:szCs w:val="18"/>
              </w:rPr>
            </w:pPr>
            <w:r>
              <w:rPr>
                <w:color w:val="000000"/>
                <w:sz w:val="18"/>
                <w:szCs w:val="18"/>
              </w:rPr>
              <w:t>998 580,9</w:t>
            </w:r>
          </w:p>
        </w:tc>
        <w:tc>
          <w:tcPr>
            <w:tcW w:w="1001" w:type="dxa"/>
            <w:tcBorders>
              <w:top w:val="nil"/>
              <w:left w:val="nil"/>
              <w:bottom w:val="single" w:sz="4" w:space="0" w:color="auto"/>
              <w:right w:val="single" w:sz="4" w:space="0" w:color="auto"/>
            </w:tcBorders>
            <w:shd w:val="clear" w:color="auto" w:fill="auto"/>
            <w:noWrap/>
            <w:vAlign w:val="center"/>
            <w:hideMark/>
          </w:tcPr>
          <w:p w14:paraId="2F2BF1FD" w14:textId="77777777" w:rsidR="00984704" w:rsidRDefault="00984704">
            <w:pPr>
              <w:jc w:val="center"/>
              <w:rPr>
                <w:color w:val="000000"/>
                <w:sz w:val="18"/>
                <w:szCs w:val="18"/>
              </w:rPr>
            </w:pPr>
            <w:r>
              <w:rPr>
                <w:color w:val="000000"/>
                <w:sz w:val="18"/>
                <w:szCs w:val="18"/>
              </w:rPr>
              <w:t>37,2</w:t>
            </w:r>
          </w:p>
        </w:tc>
      </w:tr>
      <w:tr w:rsidR="00984704" w14:paraId="2BBF1F5F" w14:textId="77777777" w:rsidTr="00984704">
        <w:trPr>
          <w:trHeight w:val="255"/>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4E4D2F2E" w14:textId="77777777" w:rsidR="00984704" w:rsidRDefault="00984704">
            <w:pPr>
              <w:jc w:val="center"/>
              <w:rPr>
                <w:color w:val="000000"/>
                <w:sz w:val="18"/>
                <w:szCs w:val="18"/>
              </w:rPr>
            </w:pPr>
            <w:r>
              <w:rPr>
                <w:color w:val="000000"/>
                <w:sz w:val="18"/>
                <w:szCs w:val="18"/>
              </w:rPr>
              <w:t>4.</w:t>
            </w:r>
          </w:p>
        </w:tc>
        <w:tc>
          <w:tcPr>
            <w:tcW w:w="6095" w:type="dxa"/>
            <w:tcBorders>
              <w:top w:val="nil"/>
              <w:left w:val="nil"/>
              <w:bottom w:val="single" w:sz="4" w:space="0" w:color="auto"/>
              <w:right w:val="single" w:sz="4" w:space="0" w:color="auto"/>
            </w:tcBorders>
            <w:shd w:val="clear" w:color="auto" w:fill="auto"/>
            <w:vAlign w:val="center"/>
            <w:hideMark/>
          </w:tcPr>
          <w:p w14:paraId="0217E230" w14:textId="77777777" w:rsidR="00984704" w:rsidRDefault="00984704">
            <w:pPr>
              <w:jc w:val="both"/>
              <w:rPr>
                <w:color w:val="000000"/>
                <w:sz w:val="18"/>
                <w:szCs w:val="18"/>
              </w:rPr>
            </w:pPr>
            <w:r>
              <w:rPr>
                <w:color w:val="000000"/>
                <w:sz w:val="18"/>
                <w:szCs w:val="18"/>
              </w:rPr>
              <w:t>Содержание аппарата управления департамента архитектуры и градостроительства</w:t>
            </w:r>
          </w:p>
        </w:tc>
        <w:tc>
          <w:tcPr>
            <w:tcW w:w="1843" w:type="dxa"/>
            <w:tcBorders>
              <w:top w:val="nil"/>
              <w:left w:val="nil"/>
              <w:bottom w:val="single" w:sz="4" w:space="0" w:color="auto"/>
              <w:right w:val="single" w:sz="4" w:space="0" w:color="auto"/>
            </w:tcBorders>
            <w:shd w:val="clear" w:color="auto" w:fill="auto"/>
            <w:noWrap/>
            <w:vAlign w:val="center"/>
            <w:hideMark/>
          </w:tcPr>
          <w:p w14:paraId="694D032F" w14:textId="77777777" w:rsidR="00984704" w:rsidRDefault="00984704">
            <w:pPr>
              <w:jc w:val="center"/>
              <w:rPr>
                <w:color w:val="000000"/>
                <w:sz w:val="18"/>
                <w:szCs w:val="18"/>
              </w:rPr>
            </w:pPr>
            <w:r>
              <w:rPr>
                <w:color w:val="000000"/>
                <w:sz w:val="18"/>
                <w:szCs w:val="18"/>
              </w:rPr>
              <w:t>149 187,8</w:t>
            </w:r>
          </w:p>
        </w:tc>
        <w:tc>
          <w:tcPr>
            <w:tcW w:w="1001" w:type="dxa"/>
            <w:tcBorders>
              <w:top w:val="nil"/>
              <w:left w:val="nil"/>
              <w:bottom w:val="single" w:sz="4" w:space="0" w:color="auto"/>
              <w:right w:val="single" w:sz="4" w:space="0" w:color="auto"/>
            </w:tcBorders>
            <w:shd w:val="clear" w:color="auto" w:fill="auto"/>
            <w:noWrap/>
            <w:vAlign w:val="center"/>
            <w:hideMark/>
          </w:tcPr>
          <w:p w14:paraId="4A80014F" w14:textId="77777777" w:rsidR="00984704" w:rsidRDefault="00984704">
            <w:pPr>
              <w:jc w:val="center"/>
              <w:rPr>
                <w:color w:val="000000"/>
                <w:sz w:val="18"/>
                <w:szCs w:val="18"/>
              </w:rPr>
            </w:pPr>
            <w:r>
              <w:rPr>
                <w:color w:val="000000"/>
                <w:sz w:val="18"/>
                <w:szCs w:val="18"/>
              </w:rPr>
              <w:t>5,6</w:t>
            </w:r>
          </w:p>
        </w:tc>
      </w:tr>
      <w:tr w:rsidR="00984704" w14:paraId="380B097F" w14:textId="77777777" w:rsidTr="00984704">
        <w:trPr>
          <w:trHeight w:val="480"/>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5E235A06" w14:textId="77777777" w:rsidR="00984704" w:rsidRDefault="00984704">
            <w:pPr>
              <w:jc w:val="center"/>
              <w:rPr>
                <w:color w:val="000000"/>
                <w:sz w:val="18"/>
                <w:szCs w:val="18"/>
              </w:rPr>
            </w:pPr>
            <w:r>
              <w:rPr>
                <w:color w:val="000000"/>
                <w:sz w:val="18"/>
                <w:szCs w:val="18"/>
              </w:rPr>
              <w:t>6.</w:t>
            </w:r>
          </w:p>
        </w:tc>
        <w:tc>
          <w:tcPr>
            <w:tcW w:w="6095" w:type="dxa"/>
            <w:tcBorders>
              <w:top w:val="nil"/>
              <w:left w:val="nil"/>
              <w:bottom w:val="single" w:sz="4" w:space="0" w:color="auto"/>
              <w:right w:val="single" w:sz="4" w:space="0" w:color="auto"/>
            </w:tcBorders>
            <w:shd w:val="clear" w:color="auto" w:fill="auto"/>
            <w:vAlign w:val="center"/>
            <w:hideMark/>
          </w:tcPr>
          <w:p w14:paraId="0D418235" w14:textId="77777777" w:rsidR="00984704" w:rsidRDefault="00984704">
            <w:pPr>
              <w:jc w:val="both"/>
              <w:rPr>
                <w:color w:val="000000"/>
                <w:sz w:val="18"/>
                <w:szCs w:val="18"/>
              </w:rPr>
            </w:pPr>
            <w:r>
              <w:rPr>
                <w:color w:val="000000"/>
                <w:sz w:val="18"/>
                <w:szCs w:val="18"/>
              </w:rPr>
              <w:t>Обеспечение деятельности муниципальных казенных учреждений, в том числе  материально-техническое и организационное обеспечение деятельности ОМС:</w:t>
            </w:r>
          </w:p>
        </w:tc>
        <w:tc>
          <w:tcPr>
            <w:tcW w:w="1843" w:type="dxa"/>
            <w:tcBorders>
              <w:top w:val="nil"/>
              <w:left w:val="nil"/>
              <w:bottom w:val="single" w:sz="4" w:space="0" w:color="auto"/>
              <w:right w:val="single" w:sz="4" w:space="0" w:color="auto"/>
            </w:tcBorders>
            <w:shd w:val="clear" w:color="auto" w:fill="auto"/>
            <w:noWrap/>
            <w:vAlign w:val="center"/>
            <w:hideMark/>
          </w:tcPr>
          <w:p w14:paraId="252CDF8E" w14:textId="77777777" w:rsidR="00984704" w:rsidRDefault="00984704">
            <w:pPr>
              <w:jc w:val="center"/>
              <w:rPr>
                <w:color w:val="000000"/>
                <w:sz w:val="18"/>
                <w:szCs w:val="18"/>
              </w:rPr>
            </w:pPr>
            <w:r>
              <w:rPr>
                <w:color w:val="000000"/>
                <w:sz w:val="18"/>
                <w:szCs w:val="18"/>
              </w:rPr>
              <w:t>1 219 378,4</w:t>
            </w:r>
          </w:p>
        </w:tc>
        <w:tc>
          <w:tcPr>
            <w:tcW w:w="1001" w:type="dxa"/>
            <w:vMerge w:val="restart"/>
            <w:tcBorders>
              <w:top w:val="nil"/>
              <w:left w:val="single" w:sz="4" w:space="0" w:color="auto"/>
              <w:bottom w:val="nil"/>
              <w:right w:val="single" w:sz="4" w:space="0" w:color="auto"/>
            </w:tcBorders>
            <w:shd w:val="clear" w:color="auto" w:fill="auto"/>
            <w:noWrap/>
            <w:vAlign w:val="center"/>
            <w:hideMark/>
          </w:tcPr>
          <w:p w14:paraId="45891C2F" w14:textId="77777777" w:rsidR="00984704" w:rsidRDefault="00984704">
            <w:pPr>
              <w:jc w:val="center"/>
              <w:rPr>
                <w:color w:val="000000"/>
                <w:sz w:val="18"/>
                <w:szCs w:val="18"/>
              </w:rPr>
            </w:pPr>
            <w:r>
              <w:rPr>
                <w:color w:val="000000"/>
                <w:sz w:val="18"/>
                <w:szCs w:val="18"/>
              </w:rPr>
              <w:t>45,5</w:t>
            </w:r>
          </w:p>
        </w:tc>
      </w:tr>
      <w:tr w:rsidR="00984704" w14:paraId="498695E6" w14:textId="77777777" w:rsidTr="00984704">
        <w:trPr>
          <w:trHeight w:val="255"/>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1A781F7C" w14:textId="77777777" w:rsidR="00984704" w:rsidRDefault="00984704">
            <w:pPr>
              <w:jc w:val="center"/>
              <w:rPr>
                <w:i/>
                <w:iCs/>
                <w:color w:val="000000"/>
                <w:sz w:val="18"/>
                <w:szCs w:val="18"/>
              </w:rPr>
            </w:pPr>
            <w:r>
              <w:rPr>
                <w:i/>
                <w:iCs/>
                <w:color w:val="000000"/>
                <w:sz w:val="18"/>
                <w:szCs w:val="18"/>
              </w:rPr>
              <w:t>6.1.</w:t>
            </w:r>
          </w:p>
        </w:tc>
        <w:tc>
          <w:tcPr>
            <w:tcW w:w="6095" w:type="dxa"/>
            <w:tcBorders>
              <w:top w:val="nil"/>
              <w:left w:val="nil"/>
              <w:bottom w:val="single" w:sz="4" w:space="0" w:color="auto"/>
              <w:right w:val="single" w:sz="4" w:space="0" w:color="auto"/>
            </w:tcBorders>
            <w:shd w:val="clear" w:color="auto" w:fill="auto"/>
            <w:vAlign w:val="center"/>
            <w:hideMark/>
          </w:tcPr>
          <w:p w14:paraId="0D5CA36E" w14:textId="77777777" w:rsidR="00984704" w:rsidRDefault="00984704">
            <w:pPr>
              <w:jc w:val="both"/>
              <w:rPr>
                <w:i/>
                <w:iCs/>
                <w:color w:val="000000"/>
                <w:sz w:val="18"/>
                <w:szCs w:val="18"/>
              </w:rPr>
            </w:pPr>
            <w:r>
              <w:rPr>
                <w:i/>
                <w:iCs/>
                <w:color w:val="000000"/>
                <w:sz w:val="18"/>
                <w:szCs w:val="18"/>
              </w:rPr>
              <w:t>Дирекция дорожно-транспортного и жилищно-коммунального комплекса</w:t>
            </w:r>
          </w:p>
        </w:tc>
        <w:tc>
          <w:tcPr>
            <w:tcW w:w="1843" w:type="dxa"/>
            <w:tcBorders>
              <w:top w:val="nil"/>
              <w:left w:val="nil"/>
              <w:bottom w:val="single" w:sz="4" w:space="0" w:color="auto"/>
              <w:right w:val="single" w:sz="4" w:space="0" w:color="auto"/>
            </w:tcBorders>
            <w:shd w:val="clear" w:color="auto" w:fill="auto"/>
            <w:noWrap/>
            <w:vAlign w:val="center"/>
            <w:hideMark/>
          </w:tcPr>
          <w:p w14:paraId="35F65C19" w14:textId="77777777" w:rsidR="00984704" w:rsidRDefault="00984704">
            <w:pPr>
              <w:jc w:val="center"/>
              <w:rPr>
                <w:i/>
                <w:iCs/>
                <w:color w:val="000000"/>
                <w:sz w:val="18"/>
                <w:szCs w:val="18"/>
              </w:rPr>
            </w:pPr>
            <w:r>
              <w:rPr>
                <w:i/>
                <w:iCs/>
                <w:color w:val="000000"/>
                <w:sz w:val="18"/>
                <w:szCs w:val="18"/>
              </w:rPr>
              <w:t>91 778,7</w:t>
            </w:r>
          </w:p>
        </w:tc>
        <w:tc>
          <w:tcPr>
            <w:tcW w:w="1001" w:type="dxa"/>
            <w:vMerge/>
            <w:tcBorders>
              <w:top w:val="nil"/>
              <w:left w:val="single" w:sz="4" w:space="0" w:color="auto"/>
              <w:bottom w:val="nil"/>
              <w:right w:val="single" w:sz="4" w:space="0" w:color="auto"/>
            </w:tcBorders>
            <w:vAlign w:val="center"/>
            <w:hideMark/>
          </w:tcPr>
          <w:p w14:paraId="4737FA35" w14:textId="77777777" w:rsidR="00984704" w:rsidRDefault="00984704">
            <w:pPr>
              <w:rPr>
                <w:color w:val="000000"/>
                <w:sz w:val="18"/>
                <w:szCs w:val="18"/>
              </w:rPr>
            </w:pPr>
          </w:p>
        </w:tc>
      </w:tr>
      <w:tr w:rsidR="00984704" w14:paraId="024FED36" w14:textId="77777777" w:rsidTr="00984704">
        <w:trPr>
          <w:trHeight w:val="255"/>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4B317FCE" w14:textId="77777777" w:rsidR="00984704" w:rsidRDefault="00984704">
            <w:pPr>
              <w:jc w:val="center"/>
              <w:rPr>
                <w:i/>
                <w:iCs/>
                <w:color w:val="000000"/>
                <w:sz w:val="18"/>
                <w:szCs w:val="18"/>
              </w:rPr>
            </w:pPr>
            <w:r>
              <w:rPr>
                <w:i/>
                <w:iCs/>
                <w:color w:val="000000"/>
                <w:sz w:val="18"/>
                <w:szCs w:val="18"/>
              </w:rPr>
              <w:t>6.2.</w:t>
            </w:r>
          </w:p>
        </w:tc>
        <w:tc>
          <w:tcPr>
            <w:tcW w:w="6095" w:type="dxa"/>
            <w:tcBorders>
              <w:top w:val="nil"/>
              <w:left w:val="nil"/>
              <w:bottom w:val="single" w:sz="4" w:space="0" w:color="auto"/>
              <w:right w:val="single" w:sz="4" w:space="0" w:color="auto"/>
            </w:tcBorders>
            <w:shd w:val="clear" w:color="auto" w:fill="auto"/>
            <w:vAlign w:val="center"/>
            <w:hideMark/>
          </w:tcPr>
          <w:p w14:paraId="4500E737" w14:textId="77777777" w:rsidR="00984704" w:rsidRDefault="00984704">
            <w:pPr>
              <w:jc w:val="both"/>
              <w:rPr>
                <w:i/>
                <w:iCs/>
                <w:color w:val="000000"/>
                <w:sz w:val="18"/>
                <w:szCs w:val="18"/>
              </w:rPr>
            </w:pPr>
            <w:r>
              <w:rPr>
                <w:i/>
                <w:iCs/>
                <w:color w:val="000000"/>
                <w:sz w:val="18"/>
                <w:szCs w:val="18"/>
              </w:rPr>
              <w:t>Дирекция эксплуатации административных зданий и инженерных систем</w:t>
            </w:r>
          </w:p>
        </w:tc>
        <w:tc>
          <w:tcPr>
            <w:tcW w:w="1843" w:type="dxa"/>
            <w:tcBorders>
              <w:top w:val="nil"/>
              <w:left w:val="nil"/>
              <w:bottom w:val="single" w:sz="4" w:space="0" w:color="auto"/>
              <w:right w:val="single" w:sz="4" w:space="0" w:color="auto"/>
            </w:tcBorders>
            <w:shd w:val="clear" w:color="auto" w:fill="auto"/>
            <w:noWrap/>
            <w:vAlign w:val="center"/>
            <w:hideMark/>
          </w:tcPr>
          <w:p w14:paraId="4EB2F99A" w14:textId="77777777" w:rsidR="00984704" w:rsidRDefault="00984704">
            <w:pPr>
              <w:jc w:val="center"/>
              <w:rPr>
                <w:i/>
                <w:iCs/>
                <w:color w:val="000000"/>
                <w:sz w:val="18"/>
                <w:szCs w:val="18"/>
              </w:rPr>
            </w:pPr>
            <w:r>
              <w:rPr>
                <w:i/>
                <w:iCs/>
                <w:color w:val="000000"/>
                <w:sz w:val="18"/>
                <w:szCs w:val="18"/>
              </w:rPr>
              <w:t>140 602,4</w:t>
            </w:r>
          </w:p>
        </w:tc>
        <w:tc>
          <w:tcPr>
            <w:tcW w:w="1001" w:type="dxa"/>
            <w:vMerge/>
            <w:tcBorders>
              <w:top w:val="nil"/>
              <w:left w:val="single" w:sz="4" w:space="0" w:color="auto"/>
              <w:bottom w:val="nil"/>
              <w:right w:val="single" w:sz="4" w:space="0" w:color="auto"/>
            </w:tcBorders>
            <w:vAlign w:val="center"/>
            <w:hideMark/>
          </w:tcPr>
          <w:p w14:paraId="431E73DE" w14:textId="77777777" w:rsidR="00984704" w:rsidRDefault="00984704">
            <w:pPr>
              <w:rPr>
                <w:color w:val="000000"/>
                <w:sz w:val="18"/>
                <w:szCs w:val="18"/>
              </w:rPr>
            </w:pPr>
          </w:p>
        </w:tc>
      </w:tr>
      <w:tr w:rsidR="00984704" w14:paraId="45671D86" w14:textId="77777777" w:rsidTr="00984704">
        <w:trPr>
          <w:trHeight w:val="255"/>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4F4BD0C3" w14:textId="77777777" w:rsidR="00984704" w:rsidRDefault="00984704">
            <w:pPr>
              <w:jc w:val="center"/>
              <w:rPr>
                <w:i/>
                <w:iCs/>
                <w:color w:val="000000"/>
                <w:sz w:val="18"/>
                <w:szCs w:val="18"/>
              </w:rPr>
            </w:pPr>
            <w:r>
              <w:rPr>
                <w:i/>
                <w:iCs/>
                <w:color w:val="000000"/>
                <w:sz w:val="18"/>
                <w:szCs w:val="18"/>
              </w:rPr>
              <w:t>6.3.</w:t>
            </w:r>
          </w:p>
        </w:tc>
        <w:tc>
          <w:tcPr>
            <w:tcW w:w="6095" w:type="dxa"/>
            <w:tcBorders>
              <w:top w:val="nil"/>
              <w:left w:val="nil"/>
              <w:bottom w:val="single" w:sz="4" w:space="0" w:color="auto"/>
              <w:right w:val="single" w:sz="4" w:space="0" w:color="auto"/>
            </w:tcBorders>
            <w:shd w:val="clear" w:color="auto" w:fill="auto"/>
            <w:vAlign w:val="center"/>
            <w:hideMark/>
          </w:tcPr>
          <w:p w14:paraId="2A949FC3" w14:textId="77777777" w:rsidR="00984704" w:rsidRDefault="00984704">
            <w:pPr>
              <w:jc w:val="both"/>
              <w:rPr>
                <w:i/>
                <w:iCs/>
                <w:color w:val="000000"/>
                <w:sz w:val="18"/>
                <w:szCs w:val="18"/>
              </w:rPr>
            </w:pPr>
            <w:r>
              <w:rPr>
                <w:i/>
                <w:iCs/>
                <w:color w:val="000000"/>
                <w:sz w:val="18"/>
                <w:szCs w:val="18"/>
              </w:rPr>
              <w:t>Дворец торжеств</w:t>
            </w:r>
          </w:p>
        </w:tc>
        <w:tc>
          <w:tcPr>
            <w:tcW w:w="1843" w:type="dxa"/>
            <w:tcBorders>
              <w:top w:val="nil"/>
              <w:left w:val="nil"/>
              <w:bottom w:val="single" w:sz="4" w:space="0" w:color="auto"/>
              <w:right w:val="single" w:sz="4" w:space="0" w:color="auto"/>
            </w:tcBorders>
            <w:shd w:val="clear" w:color="auto" w:fill="auto"/>
            <w:noWrap/>
            <w:vAlign w:val="center"/>
            <w:hideMark/>
          </w:tcPr>
          <w:p w14:paraId="22C1BAEE" w14:textId="77777777" w:rsidR="00984704" w:rsidRDefault="00984704">
            <w:pPr>
              <w:jc w:val="center"/>
              <w:rPr>
                <w:i/>
                <w:iCs/>
                <w:color w:val="000000"/>
                <w:sz w:val="18"/>
                <w:szCs w:val="18"/>
              </w:rPr>
            </w:pPr>
            <w:r>
              <w:rPr>
                <w:i/>
                <w:iCs/>
                <w:color w:val="000000"/>
                <w:sz w:val="18"/>
                <w:szCs w:val="18"/>
              </w:rPr>
              <w:t>60 220,6</w:t>
            </w:r>
          </w:p>
        </w:tc>
        <w:tc>
          <w:tcPr>
            <w:tcW w:w="1001" w:type="dxa"/>
            <w:vMerge/>
            <w:tcBorders>
              <w:top w:val="nil"/>
              <w:left w:val="single" w:sz="4" w:space="0" w:color="auto"/>
              <w:bottom w:val="nil"/>
              <w:right w:val="single" w:sz="4" w:space="0" w:color="auto"/>
            </w:tcBorders>
            <w:vAlign w:val="center"/>
            <w:hideMark/>
          </w:tcPr>
          <w:p w14:paraId="7D2D140C" w14:textId="77777777" w:rsidR="00984704" w:rsidRDefault="00984704">
            <w:pPr>
              <w:rPr>
                <w:color w:val="000000"/>
                <w:sz w:val="18"/>
                <w:szCs w:val="18"/>
              </w:rPr>
            </w:pPr>
          </w:p>
        </w:tc>
      </w:tr>
      <w:tr w:rsidR="00984704" w14:paraId="0CEB4123" w14:textId="77777777" w:rsidTr="00984704">
        <w:trPr>
          <w:trHeight w:val="255"/>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1FE47F9D" w14:textId="77777777" w:rsidR="00984704" w:rsidRDefault="00984704">
            <w:pPr>
              <w:jc w:val="center"/>
              <w:rPr>
                <w:i/>
                <w:iCs/>
                <w:color w:val="000000"/>
                <w:sz w:val="18"/>
                <w:szCs w:val="18"/>
              </w:rPr>
            </w:pPr>
            <w:r>
              <w:rPr>
                <w:i/>
                <w:iCs/>
                <w:color w:val="000000"/>
                <w:sz w:val="18"/>
                <w:szCs w:val="18"/>
              </w:rPr>
              <w:t>6.4.</w:t>
            </w:r>
          </w:p>
        </w:tc>
        <w:tc>
          <w:tcPr>
            <w:tcW w:w="6095" w:type="dxa"/>
            <w:tcBorders>
              <w:top w:val="nil"/>
              <w:left w:val="nil"/>
              <w:bottom w:val="single" w:sz="4" w:space="0" w:color="auto"/>
              <w:right w:val="single" w:sz="4" w:space="0" w:color="auto"/>
            </w:tcBorders>
            <w:shd w:val="clear" w:color="auto" w:fill="auto"/>
            <w:vAlign w:val="center"/>
            <w:hideMark/>
          </w:tcPr>
          <w:p w14:paraId="1C006D06" w14:textId="77777777" w:rsidR="00984704" w:rsidRDefault="00984704">
            <w:pPr>
              <w:jc w:val="both"/>
              <w:rPr>
                <w:i/>
                <w:iCs/>
                <w:color w:val="000000"/>
                <w:sz w:val="18"/>
                <w:szCs w:val="18"/>
              </w:rPr>
            </w:pPr>
            <w:r>
              <w:rPr>
                <w:i/>
                <w:iCs/>
                <w:color w:val="000000"/>
                <w:sz w:val="18"/>
                <w:szCs w:val="18"/>
              </w:rPr>
              <w:t>Управление капитального строительства</w:t>
            </w:r>
          </w:p>
        </w:tc>
        <w:tc>
          <w:tcPr>
            <w:tcW w:w="1843" w:type="dxa"/>
            <w:tcBorders>
              <w:top w:val="nil"/>
              <w:left w:val="nil"/>
              <w:bottom w:val="single" w:sz="4" w:space="0" w:color="auto"/>
              <w:right w:val="single" w:sz="4" w:space="0" w:color="auto"/>
            </w:tcBorders>
            <w:shd w:val="clear" w:color="auto" w:fill="auto"/>
            <w:noWrap/>
            <w:vAlign w:val="center"/>
            <w:hideMark/>
          </w:tcPr>
          <w:p w14:paraId="5763417D" w14:textId="77777777" w:rsidR="00984704" w:rsidRDefault="00984704">
            <w:pPr>
              <w:jc w:val="center"/>
              <w:rPr>
                <w:i/>
                <w:iCs/>
                <w:color w:val="000000"/>
                <w:sz w:val="18"/>
                <w:szCs w:val="18"/>
              </w:rPr>
            </w:pPr>
            <w:r>
              <w:rPr>
                <w:i/>
                <w:iCs/>
                <w:color w:val="000000"/>
                <w:sz w:val="18"/>
                <w:szCs w:val="18"/>
              </w:rPr>
              <w:t>182 313,3</w:t>
            </w:r>
          </w:p>
        </w:tc>
        <w:tc>
          <w:tcPr>
            <w:tcW w:w="1001" w:type="dxa"/>
            <w:vMerge/>
            <w:tcBorders>
              <w:top w:val="nil"/>
              <w:left w:val="single" w:sz="4" w:space="0" w:color="auto"/>
              <w:bottom w:val="nil"/>
              <w:right w:val="single" w:sz="4" w:space="0" w:color="auto"/>
            </w:tcBorders>
            <w:vAlign w:val="center"/>
            <w:hideMark/>
          </w:tcPr>
          <w:p w14:paraId="15D44F19" w14:textId="77777777" w:rsidR="00984704" w:rsidRDefault="00984704">
            <w:pPr>
              <w:rPr>
                <w:color w:val="000000"/>
                <w:sz w:val="18"/>
                <w:szCs w:val="18"/>
              </w:rPr>
            </w:pPr>
          </w:p>
        </w:tc>
      </w:tr>
      <w:tr w:rsidR="00984704" w14:paraId="6BD4EBF6" w14:textId="77777777" w:rsidTr="00984704">
        <w:trPr>
          <w:trHeight w:val="255"/>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382E8108" w14:textId="77777777" w:rsidR="00984704" w:rsidRDefault="00984704">
            <w:pPr>
              <w:jc w:val="center"/>
              <w:rPr>
                <w:i/>
                <w:iCs/>
                <w:color w:val="000000"/>
                <w:sz w:val="18"/>
                <w:szCs w:val="18"/>
              </w:rPr>
            </w:pPr>
            <w:r>
              <w:rPr>
                <w:i/>
                <w:iCs/>
                <w:color w:val="000000"/>
                <w:sz w:val="18"/>
                <w:szCs w:val="18"/>
              </w:rPr>
              <w:t>6.6.</w:t>
            </w:r>
          </w:p>
        </w:tc>
        <w:tc>
          <w:tcPr>
            <w:tcW w:w="6095" w:type="dxa"/>
            <w:tcBorders>
              <w:top w:val="nil"/>
              <w:left w:val="nil"/>
              <w:bottom w:val="single" w:sz="4" w:space="0" w:color="auto"/>
              <w:right w:val="single" w:sz="4" w:space="0" w:color="auto"/>
            </w:tcBorders>
            <w:shd w:val="clear" w:color="auto" w:fill="auto"/>
            <w:vAlign w:val="center"/>
            <w:hideMark/>
          </w:tcPr>
          <w:p w14:paraId="6B18D4EA" w14:textId="77777777" w:rsidR="00984704" w:rsidRDefault="00984704">
            <w:pPr>
              <w:jc w:val="both"/>
              <w:rPr>
                <w:i/>
                <w:iCs/>
                <w:color w:val="000000"/>
                <w:sz w:val="18"/>
                <w:szCs w:val="18"/>
              </w:rPr>
            </w:pPr>
            <w:r>
              <w:rPr>
                <w:i/>
                <w:iCs/>
                <w:color w:val="000000"/>
                <w:sz w:val="18"/>
                <w:szCs w:val="18"/>
              </w:rPr>
              <w:t>Хозяйственно-эксплуатационное управление</w:t>
            </w:r>
          </w:p>
        </w:tc>
        <w:tc>
          <w:tcPr>
            <w:tcW w:w="1843" w:type="dxa"/>
            <w:tcBorders>
              <w:top w:val="nil"/>
              <w:left w:val="nil"/>
              <w:bottom w:val="single" w:sz="4" w:space="0" w:color="auto"/>
              <w:right w:val="single" w:sz="4" w:space="0" w:color="auto"/>
            </w:tcBorders>
            <w:shd w:val="clear" w:color="auto" w:fill="auto"/>
            <w:noWrap/>
            <w:vAlign w:val="center"/>
            <w:hideMark/>
          </w:tcPr>
          <w:p w14:paraId="32ACFA03" w14:textId="77777777" w:rsidR="00984704" w:rsidRDefault="00984704">
            <w:pPr>
              <w:jc w:val="center"/>
              <w:rPr>
                <w:i/>
                <w:iCs/>
                <w:color w:val="000000"/>
                <w:sz w:val="18"/>
                <w:szCs w:val="18"/>
              </w:rPr>
            </w:pPr>
            <w:r>
              <w:rPr>
                <w:i/>
                <w:iCs/>
                <w:color w:val="000000"/>
                <w:sz w:val="18"/>
                <w:szCs w:val="18"/>
              </w:rPr>
              <w:t>492 916,9</w:t>
            </w:r>
          </w:p>
        </w:tc>
        <w:tc>
          <w:tcPr>
            <w:tcW w:w="1001" w:type="dxa"/>
            <w:vMerge/>
            <w:tcBorders>
              <w:top w:val="nil"/>
              <w:left w:val="single" w:sz="4" w:space="0" w:color="auto"/>
              <w:bottom w:val="nil"/>
              <w:right w:val="single" w:sz="4" w:space="0" w:color="auto"/>
            </w:tcBorders>
            <w:vAlign w:val="center"/>
            <w:hideMark/>
          </w:tcPr>
          <w:p w14:paraId="3100193C" w14:textId="77777777" w:rsidR="00984704" w:rsidRDefault="00984704">
            <w:pPr>
              <w:rPr>
                <w:color w:val="000000"/>
                <w:sz w:val="18"/>
                <w:szCs w:val="18"/>
              </w:rPr>
            </w:pPr>
          </w:p>
        </w:tc>
      </w:tr>
      <w:tr w:rsidR="00984704" w14:paraId="40C0B1F4" w14:textId="77777777" w:rsidTr="00984704">
        <w:trPr>
          <w:trHeight w:val="255"/>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626D1C0D" w14:textId="77777777" w:rsidR="00984704" w:rsidRDefault="00984704">
            <w:pPr>
              <w:jc w:val="center"/>
              <w:rPr>
                <w:i/>
                <w:iCs/>
                <w:color w:val="000000"/>
                <w:sz w:val="18"/>
                <w:szCs w:val="18"/>
              </w:rPr>
            </w:pPr>
            <w:r>
              <w:rPr>
                <w:i/>
                <w:iCs/>
                <w:color w:val="000000"/>
                <w:sz w:val="18"/>
                <w:szCs w:val="18"/>
              </w:rPr>
              <w:t>6.7.</w:t>
            </w:r>
          </w:p>
        </w:tc>
        <w:tc>
          <w:tcPr>
            <w:tcW w:w="6095" w:type="dxa"/>
            <w:tcBorders>
              <w:top w:val="nil"/>
              <w:left w:val="nil"/>
              <w:bottom w:val="single" w:sz="4" w:space="0" w:color="auto"/>
              <w:right w:val="single" w:sz="4" w:space="0" w:color="auto"/>
            </w:tcBorders>
            <w:shd w:val="clear" w:color="auto" w:fill="auto"/>
            <w:vAlign w:val="center"/>
            <w:hideMark/>
          </w:tcPr>
          <w:p w14:paraId="0ED9F6EB" w14:textId="77777777" w:rsidR="00984704" w:rsidRDefault="00984704">
            <w:pPr>
              <w:jc w:val="both"/>
              <w:rPr>
                <w:i/>
                <w:iCs/>
                <w:color w:val="000000"/>
                <w:sz w:val="18"/>
                <w:szCs w:val="18"/>
              </w:rPr>
            </w:pPr>
            <w:r>
              <w:rPr>
                <w:i/>
                <w:iCs/>
                <w:color w:val="000000"/>
                <w:sz w:val="18"/>
                <w:szCs w:val="18"/>
              </w:rPr>
              <w:t>Муниципальный архив</w:t>
            </w:r>
          </w:p>
        </w:tc>
        <w:tc>
          <w:tcPr>
            <w:tcW w:w="1843" w:type="dxa"/>
            <w:tcBorders>
              <w:top w:val="nil"/>
              <w:left w:val="nil"/>
              <w:bottom w:val="single" w:sz="4" w:space="0" w:color="auto"/>
              <w:right w:val="single" w:sz="4" w:space="0" w:color="auto"/>
            </w:tcBorders>
            <w:shd w:val="clear" w:color="auto" w:fill="auto"/>
            <w:noWrap/>
            <w:vAlign w:val="center"/>
            <w:hideMark/>
          </w:tcPr>
          <w:p w14:paraId="5AE240D4" w14:textId="77777777" w:rsidR="00984704" w:rsidRDefault="00984704">
            <w:pPr>
              <w:jc w:val="center"/>
              <w:rPr>
                <w:i/>
                <w:iCs/>
                <w:color w:val="000000"/>
                <w:sz w:val="18"/>
                <w:szCs w:val="18"/>
              </w:rPr>
            </w:pPr>
            <w:r>
              <w:rPr>
                <w:i/>
                <w:iCs/>
                <w:color w:val="000000"/>
                <w:sz w:val="18"/>
                <w:szCs w:val="18"/>
              </w:rPr>
              <w:t>41 283,0</w:t>
            </w:r>
          </w:p>
        </w:tc>
        <w:tc>
          <w:tcPr>
            <w:tcW w:w="1001" w:type="dxa"/>
            <w:vMerge/>
            <w:tcBorders>
              <w:top w:val="nil"/>
              <w:left w:val="single" w:sz="4" w:space="0" w:color="auto"/>
              <w:bottom w:val="nil"/>
              <w:right w:val="single" w:sz="4" w:space="0" w:color="auto"/>
            </w:tcBorders>
            <w:vAlign w:val="center"/>
            <w:hideMark/>
          </w:tcPr>
          <w:p w14:paraId="34DDEC58" w14:textId="77777777" w:rsidR="00984704" w:rsidRDefault="00984704">
            <w:pPr>
              <w:rPr>
                <w:color w:val="000000"/>
                <w:sz w:val="18"/>
                <w:szCs w:val="18"/>
              </w:rPr>
            </w:pPr>
          </w:p>
        </w:tc>
      </w:tr>
      <w:tr w:rsidR="00984704" w14:paraId="70F0B74D" w14:textId="77777777" w:rsidTr="00984704">
        <w:trPr>
          <w:trHeight w:val="255"/>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3B77AA25" w14:textId="77777777" w:rsidR="00984704" w:rsidRDefault="00984704">
            <w:pPr>
              <w:jc w:val="center"/>
              <w:rPr>
                <w:i/>
                <w:iCs/>
                <w:color w:val="000000"/>
                <w:sz w:val="18"/>
                <w:szCs w:val="18"/>
              </w:rPr>
            </w:pPr>
            <w:r>
              <w:rPr>
                <w:i/>
                <w:iCs/>
                <w:color w:val="000000"/>
                <w:sz w:val="18"/>
                <w:szCs w:val="18"/>
              </w:rPr>
              <w:t>6.8.</w:t>
            </w:r>
          </w:p>
        </w:tc>
        <w:tc>
          <w:tcPr>
            <w:tcW w:w="6095" w:type="dxa"/>
            <w:tcBorders>
              <w:top w:val="nil"/>
              <w:left w:val="nil"/>
              <w:bottom w:val="single" w:sz="4" w:space="0" w:color="auto"/>
              <w:right w:val="single" w:sz="4" w:space="0" w:color="auto"/>
            </w:tcBorders>
            <w:shd w:val="clear" w:color="auto" w:fill="auto"/>
            <w:vAlign w:val="center"/>
            <w:hideMark/>
          </w:tcPr>
          <w:p w14:paraId="78C7125F" w14:textId="77777777" w:rsidR="00984704" w:rsidRDefault="00984704">
            <w:pPr>
              <w:jc w:val="both"/>
              <w:rPr>
                <w:i/>
                <w:iCs/>
                <w:color w:val="000000"/>
                <w:sz w:val="18"/>
                <w:szCs w:val="18"/>
              </w:rPr>
            </w:pPr>
            <w:r>
              <w:rPr>
                <w:i/>
                <w:iCs/>
                <w:color w:val="000000"/>
                <w:sz w:val="18"/>
                <w:szCs w:val="18"/>
              </w:rPr>
              <w:t>Центр организационного обеспечения деятельности муниципальных организаций</w:t>
            </w:r>
          </w:p>
        </w:tc>
        <w:tc>
          <w:tcPr>
            <w:tcW w:w="1843" w:type="dxa"/>
            <w:tcBorders>
              <w:top w:val="nil"/>
              <w:left w:val="nil"/>
              <w:bottom w:val="single" w:sz="4" w:space="0" w:color="auto"/>
              <w:right w:val="single" w:sz="4" w:space="0" w:color="auto"/>
            </w:tcBorders>
            <w:shd w:val="clear" w:color="auto" w:fill="auto"/>
            <w:noWrap/>
            <w:vAlign w:val="center"/>
            <w:hideMark/>
          </w:tcPr>
          <w:p w14:paraId="0818CAEA" w14:textId="77777777" w:rsidR="00984704" w:rsidRDefault="00984704">
            <w:pPr>
              <w:jc w:val="center"/>
              <w:rPr>
                <w:i/>
                <w:iCs/>
                <w:color w:val="000000"/>
                <w:sz w:val="18"/>
                <w:szCs w:val="18"/>
              </w:rPr>
            </w:pPr>
            <w:r>
              <w:rPr>
                <w:i/>
                <w:iCs/>
                <w:color w:val="000000"/>
                <w:sz w:val="18"/>
                <w:szCs w:val="18"/>
              </w:rPr>
              <w:t>210 263,4</w:t>
            </w:r>
          </w:p>
        </w:tc>
        <w:tc>
          <w:tcPr>
            <w:tcW w:w="1001" w:type="dxa"/>
            <w:vMerge/>
            <w:tcBorders>
              <w:top w:val="nil"/>
              <w:left w:val="single" w:sz="4" w:space="0" w:color="auto"/>
              <w:bottom w:val="nil"/>
              <w:right w:val="single" w:sz="4" w:space="0" w:color="auto"/>
            </w:tcBorders>
            <w:vAlign w:val="center"/>
            <w:hideMark/>
          </w:tcPr>
          <w:p w14:paraId="3A2D24FC" w14:textId="77777777" w:rsidR="00984704" w:rsidRDefault="00984704">
            <w:pPr>
              <w:rPr>
                <w:color w:val="000000"/>
                <w:sz w:val="18"/>
                <w:szCs w:val="18"/>
              </w:rPr>
            </w:pPr>
          </w:p>
        </w:tc>
      </w:tr>
      <w:tr w:rsidR="00984704" w14:paraId="3D99D78B" w14:textId="77777777" w:rsidTr="00984704">
        <w:trPr>
          <w:trHeight w:val="255"/>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5DB50A6B" w14:textId="77777777" w:rsidR="00984704" w:rsidRDefault="00984704">
            <w:pPr>
              <w:jc w:val="center"/>
              <w:rPr>
                <w:color w:val="000000"/>
                <w:sz w:val="18"/>
                <w:szCs w:val="18"/>
              </w:rPr>
            </w:pPr>
            <w:r>
              <w:rPr>
                <w:color w:val="000000"/>
                <w:sz w:val="18"/>
                <w:szCs w:val="18"/>
              </w:rPr>
              <w:t>7.</w:t>
            </w:r>
          </w:p>
        </w:tc>
        <w:tc>
          <w:tcPr>
            <w:tcW w:w="6095" w:type="dxa"/>
            <w:tcBorders>
              <w:top w:val="nil"/>
              <w:left w:val="nil"/>
              <w:bottom w:val="single" w:sz="4" w:space="0" w:color="auto"/>
              <w:right w:val="single" w:sz="4" w:space="0" w:color="auto"/>
            </w:tcBorders>
            <w:shd w:val="clear" w:color="auto" w:fill="auto"/>
            <w:vAlign w:val="center"/>
            <w:hideMark/>
          </w:tcPr>
          <w:p w14:paraId="055D980C" w14:textId="77777777" w:rsidR="00984704" w:rsidRDefault="00984704">
            <w:pPr>
              <w:jc w:val="both"/>
              <w:rPr>
                <w:color w:val="000000"/>
                <w:sz w:val="18"/>
                <w:szCs w:val="18"/>
              </w:rPr>
            </w:pPr>
            <w:r>
              <w:rPr>
                <w:color w:val="000000"/>
                <w:sz w:val="18"/>
                <w:szCs w:val="18"/>
              </w:rPr>
              <w:t>Реализация отдельных переданных государственных полномочий</w:t>
            </w:r>
          </w:p>
        </w:tc>
        <w:tc>
          <w:tcPr>
            <w:tcW w:w="1843" w:type="dxa"/>
            <w:tcBorders>
              <w:top w:val="nil"/>
              <w:left w:val="nil"/>
              <w:bottom w:val="single" w:sz="4" w:space="0" w:color="auto"/>
              <w:right w:val="single" w:sz="4" w:space="0" w:color="auto"/>
            </w:tcBorders>
            <w:shd w:val="clear" w:color="auto" w:fill="auto"/>
            <w:noWrap/>
            <w:vAlign w:val="center"/>
            <w:hideMark/>
          </w:tcPr>
          <w:p w14:paraId="729EAA6C" w14:textId="77777777" w:rsidR="00984704" w:rsidRDefault="00984704">
            <w:pPr>
              <w:jc w:val="center"/>
              <w:rPr>
                <w:color w:val="000000"/>
                <w:sz w:val="18"/>
                <w:szCs w:val="18"/>
              </w:rPr>
            </w:pPr>
            <w:r>
              <w:rPr>
                <w:color w:val="000000"/>
                <w:sz w:val="18"/>
                <w:szCs w:val="18"/>
              </w:rPr>
              <w:t>16 050,3</w:t>
            </w:r>
          </w:p>
        </w:tc>
        <w:tc>
          <w:tcPr>
            <w:tcW w:w="1001" w:type="dxa"/>
            <w:tcBorders>
              <w:top w:val="single" w:sz="4" w:space="0" w:color="auto"/>
              <w:left w:val="nil"/>
              <w:bottom w:val="single" w:sz="4" w:space="0" w:color="auto"/>
              <w:right w:val="single" w:sz="4" w:space="0" w:color="auto"/>
            </w:tcBorders>
            <w:shd w:val="clear" w:color="auto" w:fill="auto"/>
            <w:noWrap/>
            <w:vAlign w:val="center"/>
            <w:hideMark/>
          </w:tcPr>
          <w:p w14:paraId="4BFCD590" w14:textId="77777777" w:rsidR="00984704" w:rsidRDefault="00984704">
            <w:pPr>
              <w:jc w:val="center"/>
              <w:rPr>
                <w:color w:val="000000"/>
                <w:sz w:val="18"/>
                <w:szCs w:val="18"/>
              </w:rPr>
            </w:pPr>
            <w:r>
              <w:rPr>
                <w:color w:val="000000"/>
                <w:sz w:val="18"/>
                <w:szCs w:val="18"/>
              </w:rPr>
              <w:t>0,6</w:t>
            </w:r>
          </w:p>
        </w:tc>
      </w:tr>
      <w:tr w:rsidR="00984704" w14:paraId="3920A5A2" w14:textId="77777777" w:rsidTr="00984704">
        <w:trPr>
          <w:trHeight w:val="255"/>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51EECE5B" w14:textId="77777777" w:rsidR="00984704" w:rsidRDefault="00984704">
            <w:pPr>
              <w:jc w:val="center"/>
              <w:rPr>
                <w:color w:val="000000"/>
                <w:sz w:val="18"/>
                <w:szCs w:val="18"/>
              </w:rPr>
            </w:pPr>
            <w:r>
              <w:rPr>
                <w:color w:val="000000"/>
                <w:sz w:val="18"/>
                <w:szCs w:val="18"/>
              </w:rPr>
              <w:t>8.</w:t>
            </w:r>
          </w:p>
        </w:tc>
        <w:tc>
          <w:tcPr>
            <w:tcW w:w="6095" w:type="dxa"/>
            <w:tcBorders>
              <w:top w:val="nil"/>
              <w:left w:val="nil"/>
              <w:bottom w:val="single" w:sz="4" w:space="0" w:color="auto"/>
              <w:right w:val="single" w:sz="4" w:space="0" w:color="auto"/>
            </w:tcBorders>
            <w:shd w:val="clear" w:color="auto" w:fill="auto"/>
            <w:vAlign w:val="center"/>
            <w:hideMark/>
          </w:tcPr>
          <w:p w14:paraId="516F5140" w14:textId="77777777" w:rsidR="00984704" w:rsidRDefault="00984704">
            <w:pPr>
              <w:jc w:val="both"/>
              <w:rPr>
                <w:color w:val="000000"/>
                <w:sz w:val="18"/>
                <w:szCs w:val="18"/>
              </w:rPr>
            </w:pPr>
            <w:r>
              <w:rPr>
                <w:color w:val="000000"/>
                <w:sz w:val="18"/>
                <w:szCs w:val="18"/>
              </w:rPr>
              <w:t>Предоставление дополнительных мер социальной поддержки</w:t>
            </w:r>
          </w:p>
        </w:tc>
        <w:tc>
          <w:tcPr>
            <w:tcW w:w="1843" w:type="dxa"/>
            <w:tcBorders>
              <w:top w:val="nil"/>
              <w:left w:val="nil"/>
              <w:bottom w:val="single" w:sz="4" w:space="0" w:color="auto"/>
              <w:right w:val="single" w:sz="4" w:space="0" w:color="auto"/>
            </w:tcBorders>
            <w:shd w:val="clear" w:color="auto" w:fill="auto"/>
            <w:noWrap/>
            <w:vAlign w:val="center"/>
            <w:hideMark/>
          </w:tcPr>
          <w:p w14:paraId="368CD613" w14:textId="77777777" w:rsidR="00984704" w:rsidRDefault="00984704">
            <w:pPr>
              <w:jc w:val="center"/>
              <w:rPr>
                <w:color w:val="000000"/>
                <w:sz w:val="18"/>
                <w:szCs w:val="18"/>
              </w:rPr>
            </w:pPr>
            <w:r>
              <w:rPr>
                <w:color w:val="000000"/>
                <w:sz w:val="18"/>
                <w:szCs w:val="18"/>
              </w:rPr>
              <w:t>7 698,5</w:t>
            </w:r>
          </w:p>
        </w:tc>
        <w:tc>
          <w:tcPr>
            <w:tcW w:w="1001" w:type="dxa"/>
            <w:tcBorders>
              <w:top w:val="nil"/>
              <w:left w:val="nil"/>
              <w:bottom w:val="single" w:sz="4" w:space="0" w:color="auto"/>
              <w:right w:val="single" w:sz="4" w:space="0" w:color="auto"/>
            </w:tcBorders>
            <w:shd w:val="clear" w:color="auto" w:fill="auto"/>
            <w:noWrap/>
            <w:vAlign w:val="center"/>
            <w:hideMark/>
          </w:tcPr>
          <w:p w14:paraId="53FD57DD" w14:textId="77777777" w:rsidR="00984704" w:rsidRDefault="00984704">
            <w:pPr>
              <w:jc w:val="center"/>
              <w:rPr>
                <w:color w:val="000000"/>
                <w:sz w:val="18"/>
                <w:szCs w:val="18"/>
              </w:rPr>
            </w:pPr>
            <w:r>
              <w:rPr>
                <w:color w:val="000000"/>
                <w:sz w:val="18"/>
                <w:szCs w:val="18"/>
              </w:rPr>
              <w:t>0,3</w:t>
            </w:r>
          </w:p>
        </w:tc>
      </w:tr>
      <w:tr w:rsidR="00984704" w14:paraId="26FA3786" w14:textId="77777777" w:rsidTr="00984704">
        <w:trPr>
          <w:trHeight w:val="255"/>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347F045B" w14:textId="77777777" w:rsidR="00984704" w:rsidRDefault="00984704">
            <w:pPr>
              <w:jc w:val="center"/>
              <w:rPr>
                <w:color w:val="000000"/>
                <w:sz w:val="18"/>
                <w:szCs w:val="18"/>
              </w:rPr>
            </w:pPr>
            <w:r>
              <w:rPr>
                <w:color w:val="000000"/>
                <w:sz w:val="18"/>
                <w:szCs w:val="18"/>
              </w:rPr>
              <w:t>9.</w:t>
            </w:r>
          </w:p>
        </w:tc>
        <w:tc>
          <w:tcPr>
            <w:tcW w:w="6095" w:type="dxa"/>
            <w:tcBorders>
              <w:top w:val="nil"/>
              <w:left w:val="nil"/>
              <w:bottom w:val="single" w:sz="4" w:space="0" w:color="auto"/>
              <w:right w:val="single" w:sz="4" w:space="0" w:color="auto"/>
            </w:tcBorders>
            <w:shd w:val="clear" w:color="auto" w:fill="auto"/>
            <w:vAlign w:val="center"/>
            <w:hideMark/>
          </w:tcPr>
          <w:p w14:paraId="07D6DBFF" w14:textId="77777777" w:rsidR="00984704" w:rsidRDefault="00984704">
            <w:pPr>
              <w:jc w:val="both"/>
              <w:rPr>
                <w:color w:val="000000"/>
                <w:sz w:val="18"/>
                <w:szCs w:val="18"/>
              </w:rPr>
            </w:pPr>
            <w:r>
              <w:rPr>
                <w:color w:val="000000"/>
                <w:sz w:val="18"/>
                <w:szCs w:val="18"/>
              </w:rPr>
              <w:t>Исполнение публичных нормативных обязательств</w:t>
            </w:r>
          </w:p>
        </w:tc>
        <w:tc>
          <w:tcPr>
            <w:tcW w:w="1843" w:type="dxa"/>
            <w:tcBorders>
              <w:top w:val="nil"/>
              <w:left w:val="nil"/>
              <w:bottom w:val="single" w:sz="4" w:space="0" w:color="auto"/>
              <w:right w:val="single" w:sz="4" w:space="0" w:color="auto"/>
            </w:tcBorders>
            <w:shd w:val="clear" w:color="auto" w:fill="auto"/>
            <w:noWrap/>
            <w:vAlign w:val="center"/>
            <w:hideMark/>
          </w:tcPr>
          <w:p w14:paraId="58C27D4F" w14:textId="77777777" w:rsidR="00984704" w:rsidRDefault="00984704">
            <w:pPr>
              <w:jc w:val="center"/>
              <w:rPr>
                <w:color w:val="000000"/>
                <w:sz w:val="18"/>
                <w:szCs w:val="18"/>
              </w:rPr>
            </w:pPr>
            <w:r>
              <w:rPr>
                <w:color w:val="000000"/>
                <w:sz w:val="18"/>
                <w:szCs w:val="18"/>
              </w:rPr>
              <w:t>126 424,0</w:t>
            </w:r>
          </w:p>
        </w:tc>
        <w:tc>
          <w:tcPr>
            <w:tcW w:w="1001"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384E17F7" w14:textId="77777777" w:rsidR="00984704" w:rsidRDefault="00984704">
            <w:pPr>
              <w:jc w:val="center"/>
              <w:rPr>
                <w:color w:val="000000"/>
                <w:sz w:val="18"/>
                <w:szCs w:val="18"/>
              </w:rPr>
            </w:pPr>
            <w:r>
              <w:rPr>
                <w:color w:val="000000"/>
                <w:sz w:val="18"/>
                <w:szCs w:val="18"/>
              </w:rPr>
              <w:t>4,7</w:t>
            </w:r>
          </w:p>
        </w:tc>
      </w:tr>
      <w:tr w:rsidR="00984704" w14:paraId="4431E37B" w14:textId="77777777" w:rsidTr="00984704">
        <w:trPr>
          <w:trHeight w:val="480"/>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6830CC85" w14:textId="77777777" w:rsidR="00984704" w:rsidRDefault="00984704">
            <w:pPr>
              <w:jc w:val="center"/>
              <w:rPr>
                <w:i/>
                <w:iCs/>
                <w:color w:val="000000"/>
                <w:sz w:val="18"/>
                <w:szCs w:val="18"/>
              </w:rPr>
            </w:pPr>
            <w:r>
              <w:rPr>
                <w:i/>
                <w:iCs/>
                <w:color w:val="000000"/>
                <w:sz w:val="18"/>
                <w:szCs w:val="18"/>
              </w:rPr>
              <w:t>9.1.</w:t>
            </w:r>
          </w:p>
        </w:tc>
        <w:tc>
          <w:tcPr>
            <w:tcW w:w="6095" w:type="dxa"/>
            <w:tcBorders>
              <w:top w:val="nil"/>
              <w:left w:val="nil"/>
              <w:bottom w:val="single" w:sz="4" w:space="0" w:color="auto"/>
              <w:right w:val="single" w:sz="4" w:space="0" w:color="auto"/>
            </w:tcBorders>
            <w:shd w:val="clear" w:color="auto" w:fill="auto"/>
            <w:vAlign w:val="center"/>
            <w:hideMark/>
          </w:tcPr>
          <w:p w14:paraId="3322F70A" w14:textId="77777777" w:rsidR="00984704" w:rsidRDefault="00984704">
            <w:pPr>
              <w:jc w:val="both"/>
              <w:rPr>
                <w:i/>
                <w:iCs/>
                <w:color w:val="000000"/>
                <w:sz w:val="18"/>
                <w:szCs w:val="18"/>
              </w:rPr>
            </w:pPr>
            <w:r>
              <w:rPr>
                <w:i/>
                <w:iCs/>
                <w:color w:val="000000"/>
                <w:sz w:val="18"/>
                <w:szCs w:val="18"/>
              </w:rPr>
              <w:t>Разовая единовременная выплата гражданам старшего поколения ко Дню Победы в Великой Отечественной войне 1941-1945 годов</w:t>
            </w:r>
          </w:p>
        </w:tc>
        <w:tc>
          <w:tcPr>
            <w:tcW w:w="1843" w:type="dxa"/>
            <w:tcBorders>
              <w:top w:val="nil"/>
              <w:left w:val="nil"/>
              <w:bottom w:val="single" w:sz="4" w:space="0" w:color="auto"/>
              <w:right w:val="single" w:sz="4" w:space="0" w:color="auto"/>
            </w:tcBorders>
            <w:shd w:val="clear" w:color="auto" w:fill="auto"/>
            <w:noWrap/>
            <w:vAlign w:val="center"/>
            <w:hideMark/>
          </w:tcPr>
          <w:p w14:paraId="5F6C039D" w14:textId="77777777" w:rsidR="00984704" w:rsidRDefault="00984704">
            <w:pPr>
              <w:jc w:val="center"/>
              <w:rPr>
                <w:i/>
                <w:iCs/>
                <w:color w:val="000000"/>
                <w:sz w:val="18"/>
                <w:szCs w:val="18"/>
              </w:rPr>
            </w:pPr>
            <w:r>
              <w:rPr>
                <w:i/>
                <w:iCs/>
                <w:color w:val="000000"/>
                <w:sz w:val="18"/>
                <w:szCs w:val="18"/>
              </w:rPr>
              <w:t>3 824,0</w:t>
            </w:r>
          </w:p>
        </w:tc>
        <w:tc>
          <w:tcPr>
            <w:tcW w:w="1001" w:type="dxa"/>
            <w:vMerge/>
            <w:tcBorders>
              <w:top w:val="nil"/>
              <w:left w:val="single" w:sz="4" w:space="0" w:color="auto"/>
              <w:bottom w:val="single" w:sz="4" w:space="0" w:color="000000"/>
              <w:right w:val="single" w:sz="4" w:space="0" w:color="auto"/>
            </w:tcBorders>
            <w:vAlign w:val="center"/>
            <w:hideMark/>
          </w:tcPr>
          <w:p w14:paraId="4DD374BA" w14:textId="77777777" w:rsidR="00984704" w:rsidRDefault="00984704">
            <w:pPr>
              <w:rPr>
                <w:color w:val="000000"/>
                <w:sz w:val="18"/>
                <w:szCs w:val="18"/>
              </w:rPr>
            </w:pPr>
          </w:p>
        </w:tc>
      </w:tr>
      <w:tr w:rsidR="00984704" w14:paraId="2CD836A3" w14:textId="77777777" w:rsidTr="00984704">
        <w:trPr>
          <w:trHeight w:val="1200"/>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48F0AC57" w14:textId="77777777" w:rsidR="00984704" w:rsidRDefault="00984704">
            <w:pPr>
              <w:jc w:val="center"/>
              <w:rPr>
                <w:i/>
                <w:iCs/>
                <w:color w:val="000000"/>
                <w:sz w:val="18"/>
                <w:szCs w:val="18"/>
              </w:rPr>
            </w:pPr>
            <w:r>
              <w:rPr>
                <w:i/>
                <w:iCs/>
                <w:color w:val="000000"/>
                <w:sz w:val="18"/>
                <w:szCs w:val="18"/>
              </w:rPr>
              <w:t>9.2.</w:t>
            </w:r>
          </w:p>
        </w:tc>
        <w:tc>
          <w:tcPr>
            <w:tcW w:w="6095" w:type="dxa"/>
            <w:tcBorders>
              <w:top w:val="nil"/>
              <w:left w:val="nil"/>
              <w:bottom w:val="single" w:sz="4" w:space="0" w:color="auto"/>
              <w:right w:val="single" w:sz="4" w:space="0" w:color="auto"/>
            </w:tcBorders>
            <w:shd w:val="clear" w:color="auto" w:fill="auto"/>
            <w:vAlign w:val="center"/>
            <w:hideMark/>
          </w:tcPr>
          <w:p w14:paraId="54106A75" w14:textId="77777777" w:rsidR="00984704" w:rsidRDefault="00984704">
            <w:pPr>
              <w:jc w:val="both"/>
              <w:rPr>
                <w:i/>
                <w:iCs/>
                <w:color w:val="000000"/>
                <w:sz w:val="18"/>
                <w:szCs w:val="18"/>
              </w:rPr>
            </w:pPr>
            <w:r>
              <w:rPr>
                <w:i/>
                <w:iCs/>
                <w:color w:val="000000"/>
                <w:sz w:val="18"/>
                <w:szCs w:val="18"/>
              </w:rPr>
              <w:t>Дополнительная мера социальной поддержки в виде единовременной выплаты одному из членов семьи (супруге (супругу), детям, родителям) военнослужащего, проживавшего в городе Сургуте и погибшего в ходе специальной военной операции на территориях Донецкой Народной Республики, Луганской Народной Республики и Украины (решение Думы города от 06.04.2022 № 115-VII ДГ)</w:t>
            </w:r>
          </w:p>
        </w:tc>
        <w:tc>
          <w:tcPr>
            <w:tcW w:w="1843" w:type="dxa"/>
            <w:tcBorders>
              <w:top w:val="nil"/>
              <w:left w:val="nil"/>
              <w:bottom w:val="single" w:sz="4" w:space="0" w:color="auto"/>
              <w:right w:val="single" w:sz="4" w:space="0" w:color="auto"/>
            </w:tcBorders>
            <w:shd w:val="clear" w:color="auto" w:fill="auto"/>
            <w:noWrap/>
            <w:vAlign w:val="center"/>
            <w:hideMark/>
          </w:tcPr>
          <w:p w14:paraId="14D0F714" w14:textId="77777777" w:rsidR="00984704" w:rsidRDefault="00984704">
            <w:pPr>
              <w:jc w:val="center"/>
              <w:rPr>
                <w:i/>
                <w:iCs/>
                <w:color w:val="000000"/>
                <w:sz w:val="18"/>
                <w:szCs w:val="18"/>
              </w:rPr>
            </w:pPr>
            <w:r>
              <w:rPr>
                <w:i/>
                <w:iCs/>
                <w:color w:val="000000"/>
                <w:sz w:val="18"/>
                <w:szCs w:val="18"/>
              </w:rPr>
              <w:t>2 600,0</w:t>
            </w:r>
          </w:p>
        </w:tc>
        <w:tc>
          <w:tcPr>
            <w:tcW w:w="1001" w:type="dxa"/>
            <w:vMerge/>
            <w:tcBorders>
              <w:top w:val="nil"/>
              <w:left w:val="single" w:sz="4" w:space="0" w:color="auto"/>
              <w:bottom w:val="single" w:sz="4" w:space="0" w:color="000000"/>
              <w:right w:val="single" w:sz="4" w:space="0" w:color="auto"/>
            </w:tcBorders>
            <w:vAlign w:val="center"/>
            <w:hideMark/>
          </w:tcPr>
          <w:p w14:paraId="2FA3754F" w14:textId="77777777" w:rsidR="00984704" w:rsidRDefault="00984704">
            <w:pPr>
              <w:rPr>
                <w:color w:val="000000"/>
                <w:sz w:val="18"/>
                <w:szCs w:val="18"/>
              </w:rPr>
            </w:pPr>
          </w:p>
        </w:tc>
      </w:tr>
      <w:tr w:rsidR="00984704" w14:paraId="051F594C" w14:textId="77777777" w:rsidTr="00984704">
        <w:trPr>
          <w:trHeight w:val="1200"/>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7DB4C402" w14:textId="77777777" w:rsidR="00984704" w:rsidRDefault="00984704">
            <w:pPr>
              <w:jc w:val="center"/>
              <w:rPr>
                <w:i/>
                <w:iCs/>
                <w:color w:val="000000"/>
                <w:sz w:val="18"/>
                <w:szCs w:val="18"/>
              </w:rPr>
            </w:pPr>
            <w:r>
              <w:rPr>
                <w:i/>
                <w:iCs/>
                <w:color w:val="000000"/>
                <w:sz w:val="18"/>
                <w:szCs w:val="18"/>
              </w:rPr>
              <w:t>9.3.</w:t>
            </w:r>
          </w:p>
        </w:tc>
        <w:tc>
          <w:tcPr>
            <w:tcW w:w="6095" w:type="dxa"/>
            <w:tcBorders>
              <w:top w:val="nil"/>
              <w:left w:val="nil"/>
              <w:bottom w:val="single" w:sz="4" w:space="0" w:color="auto"/>
              <w:right w:val="single" w:sz="4" w:space="0" w:color="auto"/>
            </w:tcBorders>
            <w:shd w:val="clear" w:color="auto" w:fill="auto"/>
            <w:vAlign w:val="center"/>
            <w:hideMark/>
          </w:tcPr>
          <w:p w14:paraId="1AD074CB" w14:textId="77777777" w:rsidR="00984704" w:rsidRDefault="00984704">
            <w:pPr>
              <w:jc w:val="both"/>
              <w:rPr>
                <w:i/>
                <w:iCs/>
                <w:color w:val="000000"/>
                <w:sz w:val="18"/>
                <w:szCs w:val="18"/>
              </w:rPr>
            </w:pPr>
            <w:r>
              <w:rPr>
                <w:i/>
                <w:iCs/>
                <w:color w:val="000000"/>
                <w:sz w:val="18"/>
                <w:szCs w:val="18"/>
              </w:rPr>
              <w:t>Дополнительная мера социальной поддержки в виде единовременной денежной выплаты гражданам, заключившим контракт о прохождении военной службы, направленным для выполнения задач в ходе специальной военной операции на территориях Украины, Донецкой Народной Республики, Луганской Народной Республики, Запорожской, Херсонской областей (решение Думы города от 08.08.2023 №401-VII ДГ</w:t>
            </w:r>
          </w:p>
        </w:tc>
        <w:tc>
          <w:tcPr>
            <w:tcW w:w="1843" w:type="dxa"/>
            <w:tcBorders>
              <w:top w:val="nil"/>
              <w:left w:val="nil"/>
              <w:bottom w:val="single" w:sz="4" w:space="0" w:color="auto"/>
              <w:right w:val="single" w:sz="4" w:space="0" w:color="auto"/>
            </w:tcBorders>
            <w:shd w:val="clear" w:color="auto" w:fill="auto"/>
            <w:noWrap/>
            <w:vAlign w:val="center"/>
            <w:hideMark/>
          </w:tcPr>
          <w:p w14:paraId="4A1D5129" w14:textId="77777777" w:rsidR="00984704" w:rsidRDefault="00984704">
            <w:pPr>
              <w:jc w:val="center"/>
              <w:rPr>
                <w:i/>
                <w:iCs/>
                <w:color w:val="000000"/>
                <w:sz w:val="18"/>
                <w:szCs w:val="18"/>
              </w:rPr>
            </w:pPr>
            <w:r>
              <w:rPr>
                <w:i/>
                <w:iCs/>
                <w:color w:val="000000"/>
                <w:sz w:val="18"/>
                <w:szCs w:val="18"/>
              </w:rPr>
              <w:t>120 000,0</w:t>
            </w:r>
          </w:p>
        </w:tc>
        <w:tc>
          <w:tcPr>
            <w:tcW w:w="1001" w:type="dxa"/>
            <w:vMerge/>
            <w:tcBorders>
              <w:top w:val="nil"/>
              <w:left w:val="single" w:sz="4" w:space="0" w:color="auto"/>
              <w:bottom w:val="single" w:sz="4" w:space="0" w:color="000000"/>
              <w:right w:val="single" w:sz="4" w:space="0" w:color="auto"/>
            </w:tcBorders>
            <w:vAlign w:val="center"/>
            <w:hideMark/>
          </w:tcPr>
          <w:p w14:paraId="61BF5B53" w14:textId="77777777" w:rsidR="00984704" w:rsidRDefault="00984704">
            <w:pPr>
              <w:rPr>
                <w:color w:val="000000"/>
                <w:sz w:val="18"/>
                <w:szCs w:val="18"/>
              </w:rPr>
            </w:pPr>
          </w:p>
        </w:tc>
      </w:tr>
      <w:tr w:rsidR="00984704" w14:paraId="3CF8EBC8" w14:textId="77777777" w:rsidTr="00984704">
        <w:trPr>
          <w:trHeight w:val="255"/>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1EB1596E" w14:textId="77777777" w:rsidR="00984704" w:rsidRDefault="00984704">
            <w:pPr>
              <w:jc w:val="center"/>
              <w:rPr>
                <w:color w:val="FF0000"/>
                <w:sz w:val="18"/>
                <w:szCs w:val="18"/>
              </w:rPr>
            </w:pPr>
            <w:r>
              <w:rPr>
                <w:color w:val="FF0000"/>
                <w:sz w:val="18"/>
                <w:szCs w:val="18"/>
              </w:rPr>
              <w:t> </w:t>
            </w:r>
          </w:p>
        </w:tc>
        <w:tc>
          <w:tcPr>
            <w:tcW w:w="6095" w:type="dxa"/>
            <w:tcBorders>
              <w:top w:val="nil"/>
              <w:left w:val="nil"/>
              <w:bottom w:val="single" w:sz="4" w:space="0" w:color="auto"/>
              <w:right w:val="single" w:sz="4" w:space="0" w:color="auto"/>
            </w:tcBorders>
            <w:shd w:val="clear" w:color="auto" w:fill="auto"/>
            <w:vAlign w:val="center"/>
            <w:hideMark/>
          </w:tcPr>
          <w:p w14:paraId="14C099DE" w14:textId="77777777" w:rsidR="00984704" w:rsidRDefault="00984704">
            <w:pPr>
              <w:rPr>
                <w:color w:val="000000"/>
                <w:sz w:val="18"/>
                <w:szCs w:val="18"/>
              </w:rPr>
            </w:pPr>
            <w:r>
              <w:rPr>
                <w:color w:val="000000"/>
                <w:sz w:val="18"/>
                <w:szCs w:val="18"/>
              </w:rPr>
              <w:t>ИТОГО</w:t>
            </w:r>
          </w:p>
        </w:tc>
        <w:tc>
          <w:tcPr>
            <w:tcW w:w="1843" w:type="dxa"/>
            <w:tcBorders>
              <w:top w:val="nil"/>
              <w:left w:val="nil"/>
              <w:bottom w:val="single" w:sz="4" w:space="0" w:color="auto"/>
              <w:right w:val="single" w:sz="4" w:space="0" w:color="auto"/>
            </w:tcBorders>
            <w:shd w:val="clear" w:color="auto" w:fill="auto"/>
            <w:noWrap/>
            <w:vAlign w:val="center"/>
            <w:hideMark/>
          </w:tcPr>
          <w:p w14:paraId="3BDBA95F" w14:textId="77777777" w:rsidR="00984704" w:rsidRDefault="00984704">
            <w:pPr>
              <w:jc w:val="center"/>
              <w:rPr>
                <w:color w:val="000000"/>
                <w:sz w:val="18"/>
                <w:szCs w:val="18"/>
              </w:rPr>
            </w:pPr>
            <w:r>
              <w:rPr>
                <w:color w:val="000000"/>
                <w:sz w:val="18"/>
                <w:szCs w:val="18"/>
              </w:rPr>
              <w:t>2 681 967,2</w:t>
            </w:r>
          </w:p>
        </w:tc>
        <w:tc>
          <w:tcPr>
            <w:tcW w:w="1001" w:type="dxa"/>
            <w:tcBorders>
              <w:top w:val="nil"/>
              <w:left w:val="nil"/>
              <w:bottom w:val="single" w:sz="4" w:space="0" w:color="auto"/>
              <w:right w:val="single" w:sz="4" w:space="0" w:color="auto"/>
            </w:tcBorders>
            <w:shd w:val="clear" w:color="auto" w:fill="auto"/>
            <w:noWrap/>
            <w:vAlign w:val="center"/>
            <w:hideMark/>
          </w:tcPr>
          <w:p w14:paraId="74FD858A" w14:textId="77777777" w:rsidR="00984704" w:rsidRDefault="00984704">
            <w:pPr>
              <w:jc w:val="center"/>
              <w:rPr>
                <w:color w:val="000000"/>
                <w:sz w:val="18"/>
                <w:szCs w:val="18"/>
              </w:rPr>
            </w:pPr>
            <w:r>
              <w:rPr>
                <w:color w:val="000000"/>
                <w:sz w:val="18"/>
                <w:szCs w:val="18"/>
              </w:rPr>
              <w:t>100,0</w:t>
            </w:r>
          </w:p>
        </w:tc>
      </w:tr>
    </w:tbl>
    <w:p w14:paraId="72E19A8D" w14:textId="3ECD95B9" w:rsidR="00B36163" w:rsidRPr="00835C65" w:rsidRDefault="00B36163" w:rsidP="00C85AD6">
      <w:pPr>
        <w:pStyle w:val="21"/>
        <w:ind w:firstLine="709"/>
        <w:contextualSpacing/>
        <w:rPr>
          <w:color w:val="FF0000"/>
          <w:szCs w:val="28"/>
        </w:rPr>
      </w:pPr>
    </w:p>
    <w:p w14:paraId="65E1B7E2" w14:textId="77777777" w:rsidR="001C1BB3" w:rsidRPr="005F4522" w:rsidRDefault="001C1BB3" w:rsidP="00D65B0B">
      <w:pPr>
        <w:ind w:firstLine="709"/>
        <w:jc w:val="center"/>
        <w:rPr>
          <w:rFonts w:eastAsia="Calibri"/>
          <w:b/>
          <w:sz w:val="28"/>
          <w:szCs w:val="28"/>
          <w:lang w:eastAsia="en-US"/>
        </w:rPr>
      </w:pPr>
      <w:r w:rsidRPr="005F4522">
        <w:rPr>
          <w:rFonts w:eastAsia="Calibri"/>
          <w:b/>
          <w:sz w:val="28"/>
          <w:szCs w:val="28"/>
          <w:lang w:eastAsia="en-US"/>
        </w:rPr>
        <w:t xml:space="preserve">5. Характеристика проектируемых показателей бюджета города </w:t>
      </w:r>
    </w:p>
    <w:p w14:paraId="1F585303" w14:textId="77777777" w:rsidR="001C1BB3" w:rsidRPr="005F4522" w:rsidRDefault="001C1BB3" w:rsidP="00D65B0B">
      <w:pPr>
        <w:ind w:firstLine="709"/>
        <w:jc w:val="center"/>
        <w:rPr>
          <w:rFonts w:eastAsia="Calibri"/>
          <w:b/>
          <w:sz w:val="28"/>
          <w:szCs w:val="28"/>
          <w:lang w:eastAsia="en-US"/>
        </w:rPr>
      </w:pPr>
      <w:r w:rsidRPr="005F4522">
        <w:rPr>
          <w:rFonts w:eastAsia="Calibri"/>
          <w:b/>
          <w:sz w:val="28"/>
          <w:szCs w:val="28"/>
          <w:lang w:eastAsia="en-US"/>
        </w:rPr>
        <w:t>по источникам финансирования дефицита бюджета</w:t>
      </w:r>
    </w:p>
    <w:p w14:paraId="1A7561E0" w14:textId="77777777" w:rsidR="001C1BB3" w:rsidRPr="005F4522" w:rsidRDefault="001C1BB3" w:rsidP="00D65B0B">
      <w:pPr>
        <w:ind w:firstLine="709"/>
        <w:rPr>
          <w:highlight w:val="yellow"/>
        </w:rPr>
      </w:pPr>
    </w:p>
    <w:p w14:paraId="6F78CB4F" w14:textId="1CE2BD0D" w:rsidR="009C0E75" w:rsidRPr="00F376D3" w:rsidRDefault="009C0E75" w:rsidP="00D65B0B">
      <w:pPr>
        <w:ind w:firstLine="709"/>
        <w:jc w:val="both"/>
        <w:rPr>
          <w:rFonts w:eastAsia="Calibri"/>
          <w:sz w:val="28"/>
          <w:szCs w:val="28"/>
          <w:lang w:eastAsia="en-US"/>
        </w:rPr>
      </w:pPr>
      <w:r w:rsidRPr="005F4522">
        <w:rPr>
          <w:rFonts w:eastAsia="Calibri"/>
          <w:sz w:val="28"/>
          <w:szCs w:val="28"/>
          <w:lang w:eastAsia="en-US"/>
        </w:rPr>
        <w:t>Проектом бюджета города на 202</w:t>
      </w:r>
      <w:r w:rsidR="005F4522">
        <w:rPr>
          <w:rFonts w:eastAsia="Calibri"/>
          <w:sz w:val="28"/>
          <w:szCs w:val="28"/>
          <w:lang w:eastAsia="en-US"/>
        </w:rPr>
        <w:t>4</w:t>
      </w:r>
      <w:r w:rsidRPr="005F4522">
        <w:rPr>
          <w:rFonts w:eastAsia="Calibri"/>
          <w:sz w:val="28"/>
          <w:szCs w:val="28"/>
          <w:lang w:eastAsia="en-US"/>
        </w:rPr>
        <w:t xml:space="preserve"> год и плановый период </w:t>
      </w:r>
      <w:r w:rsidR="00806B7B">
        <w:rPr>
          <w:rFonts w:eastAsia="Calibri"/>
          <w:sz w:val="28"/>
          <w:szCs w:val="28"/>
          <w:lang w:eastAsia="en-US"/>
        </w:rPr>
        <w:br/>
      </w:r>
      <w:r w:rsidRPr="005F4522">
        <w:rPr>
          <w:rFonts w:eastAsia="Calibri"/>
          <w:sz w:val="28"/>
          <w:szCs w:val="28"/>
          <w:lang w:eastAsia="en-US"/>
        </w:rPr>
        <w:t>202</w:t>
      </w:r>
      <w:r w:rsidR="005F4522">
        <w:rPr>
          <w:rFonts w:eastAsia="Calibri"/>
          <w:sz w:val="28"/>
          <w:szCs w:val="28"/>
          <w:lang w:eastAsia="en-US"/>
        </w:rPr>
        <w:t>5</w:t>
      </w:r>
      <w:r w:rsidRPr="005F4522">
        <w:rPr>
          <w:rFonts w:eastAsia="Calibri"/>
          <w:sz w:val="28"/>
          <w:szCs w:val="28"/>
          <w:lang w:eastAsia="en-US"/>
        </w:rPr>
        <w:t xml:space="preserve"> – 202</w:t>
      </w:r>
      <w:r w:rsidR="005F4522">
        <w:rPr>
          <w:rFonts w:eastAsia="Calibri"/>
          <w:sz w:val="28"/>
          <w:szCs w:val="28"/>
          <w:lang w:eastAsia="en-US"/>
        </w:rPr>
        <w:t>6</w:t>
      </w:r>
      <w:r w:rsidRPr="005F4522">
        <w:rPr>
          <w:rFonts w:eastAsia="Calibri"/>
          <w:sz w:val="28"/>
          <w:szCs w:val="28"/>
          <w:lang w:eastAsia="en-US"/>
        </w:rPr>
        <w:t xml:space="preserve"> годов предусмотрены следующие параметры источников финансирования </w:t>
      </w:r>
      <w:r w:rsidRPr="00F376D3">
        <w:rPr>
          <w:rFonts w:eastAsia="Calibri"/>
          <w:sz w:val="28"/>
          <w:szCs w:val="28"/>
          <w:lang w:eastAsia="en-US"/>
        </w:rPr>
        <w:t>дефицита бюджета:</w:t>
      </w:r>
    </w:p>
    <w:p w14:paraId="0D9B308D" w14:textId="2FD6EE16" w:rsidR="00271085" w:rsidRPr="00F376D3" w:rsidRDefault="00271085" w:rsidP="00D65B0B">
      <w:pPr>
        <w:ind w:firstLine="709"/>
        <w:jc w:val="both"/>
        <w:rPr>
          <w:rFonts w:eastAsia="Calibri"/>
          <w:sz w:val="28"/>
          <w:szCs w:val="28"/>
          <w:lang w:eastAsia="en-US"/>
        </w:rPr>
      </w:pPr>
      <w:r w:rsidRPr="00F376D3">
        <w:rPr>
          <w:rFonts w:eastAsia="Calibri"/>
          <w:sz w:val="28"/>
          <w:szCs w:val="28"/>
          <w:lang w:eastAsia="en-US"/>
        </w:rPr>
        <w:t>- в 202</w:t>
      </w:r>
      <w:r w:rsidR="005F4522" w:rsidRPr="00F376D3">
        <w:rPr>
          <w:rFonts w:eastAsia="Calibri"/>
          <w:sz w:val="28"/>
          <w:szCs w:val="28"/>
          <w:lang w:eastAsia="en-US"/>
        </w:rPr>
        <w:t>4</w:t>
      </w:r>
      <w:r w:rsidRPr="00F376D3">
        <w:rPr>
          <w:rFonts w:eastAsia="Calibri"/>
          <w:sz w:val="28"/>
          <w:szCs w:val="28"/>
          <w:lang w:eastAsia="en-US"/>
        </w:rPr>
        <w:t xml:space="preserve"> году – </w:t>
      </w:r>
      <w:r w:rsidR="00F376D3" w:rsidRPr="00F376D3">
        <w:rPr>
          <w:rFonts w:eastAsia="Calibri"/>
          <w:sz w:val="28"/>
          <w:szCs w:val="28"/>
          <w:lang w:eastAsia="en-US"/>
        </w:rPr>
        <w:t>1 681 466,2</w:t>
      </w:r>
      <w:r w:rsidRPr="00F376D3">
        <w:rPr>
          <w:rFonts w:eastAsia="Calibri"/>
          <w:sz w:val="28"/>
          <w:szCs w:val="28"/>
          <w:lang w:eastAsia="en-US"/>
        </w:rPr>
        <w:t xml:space="preserve"> тыс. руб.;</w:t>
      </w:r>
    </w:p>
    <w:p w14:paraId="15A25316" w14:textId="2477FF9B" w:rsidR="00271085" w:rsidRPr="00F376D3" w:rsidRDefault="00271085" w:rsidP="00D65B0B">
      <w:pPr>
        <w:ind w:firstLine="709"/>
        <w:jc w:val="both"/>
        <w:rPr>
          <w:rFonts w:eastAsia="Calibri"/>
          <w:sz w:val="28"/>
          <w:szCs w:val="28"/>
          <w:lang w:eastAsia="en-US"/>
        </w:rPr>
      </w:pPr>
      <w:r w:rsidRPr="00F376D3">
        <w:rPr>
          <w:rFonts w:eastAsia="Calibri"/>
          <w:sz w:val="28"/>
          <w:szCs w:val="28"/>
          <w:lang w:eastAsia="en-US"/>
        </w:rPr>
        <w:t>- в 202</w:t>
      </w:r>
      <w:r w:rsidR="005F4522" w:rsidRPr="00F376D3">
        <w:rPr>
          <w:rFonts w:eastAsia="Calibri"/>
          <w:sz w:val="28"/>
          <w:szCs w:val="28"/>
          <w:lang w:eastAsia="en-US"/>
        </w:rPr>
        <w:t>5</w:t>
      </w:r>
      <w:r w:rsidR="00F376D3" w:rsidRPr="00F376D3">
        <w:rPr>
          <w:rFonts w:eastAsia="Calibri"/>
          <w:sz w:val="28"/>
          <w:szCs w:val="28"/>
          <w:lang w:eastAsia="en-US"/>
        </w:rPr>
        <w:t xml:space="preserve"> году – 1 428 880,3</w:t>
      </w:r>
      <w:r w:rsidRPr="00F376D3">
        <w:rPr>
          <w:rFonts w:eastAsia="Calibri"/>
          <w:sz w:val="28"/>
          <w:szCs w:val="28"/>
          <w:lang w:eastAsia="en-US"/>
        </w:rPr>
        <w:t xml:space="preserve"> тыс. руб.;</w:t>
      </w:r>
    </w:p>
    <w:p w14:paraId="37830974" w14:textId="18423023" w:rsidR="00271085" w:rsidRPr="00F376D3" w:rsidRDefault="00271085" w:rsidP="00D65B0B">
      <w:pPr>
        <w:ind w:firstLine="709"/>
        <w:jc w:val="both"/>
        <w:rPr>
          <w:rFonts w:eastAsia="Calibri"/>
          <w:sz w:val="28"/>
          <w:szCs w:val="28"/>
          <w:lang w:eastAsia="en-US"/>
        </w:rPr>
      </w:pPr>
      <w:r w:rsidRPr="00F376D3">
        <w:rPr>
          <w:rFonts w:eastAsia="Calibri"/>
          <w:sz w:val="28"/>
          <w:szCs w:val="28"/>
          <w:lang w:eastAsia="en-US"/>
        </w:rPr>
        <w:t>- в 202</w:t>
      </w:r>
      <w:r w:rsidR="00E22274" w:rsidRPr="00F376D3">
        <w:rPr>
          <w:rFonts w:eastAsia="Calibri"/>
          <w:sz w:val="28"/>
          <w:szCs w:val="28"/>
          <w:lang w:eastAsia="en-US"/>
        </w:rPr>
        <w:t>6</w:t>
      </w:r>
      <w:r w:rsidRPr="00F376D3">
        <w:rPr>
          <w:rFonts w:eastAsia="Calibri"/>
          <w:sz w:val="28"/>
          <w:szCs w:val="28"/>
          <w:lang w:eastAsia="en-US"/>
        </w:rPr>
        <w:t xml:space="preserve"> году – </w:t>
      </w:r>
      <w:r w:rsidR="00F376D3" w:rsidRPr="00F376D3">
        <w:rPr>
          <w:rFonts w:eastAsia="Calibri"/>
          <w:sz w:val="28"/>
          <w:szCs w:val="28"/>
          <w:lang w:eastAsia="en-US"/>
        </w:rPr>
        <w:t>1 265 172,4</w:t>
      </w:r>
      <w:r w:rsidRPr="00F376D3">
        <w:rPr>
          <w:rFonts w:eastAsia="Calibri"/>
          <w:sz w:val="28"/>
          <w:szCs w:val="28"/>
          <w:lang w:eastAsia="en-US"/>
        </w:rPr>
        <w:t xml:space="preserve"> тыс. руб.</w:t>
      </w:r>
    </w:p>
    <w:p w14:paraId="167E02DC" w14:textId="43BFFE13" w:rsidR="009C0E75" w:rsidRPr="00E22274" w:rsidRDefault="009C0E75" w:rsidP="00D65B0B">
      <w:pPr>
        <w:ind w:firstLine="709"/>
        <w:jc w:val="both"/>
        <w:rPr>
          <w:rFonts w:eastAsia="Calibri"/>
          <w:sz w:val="28"/>
          <w:szCs w:val="28"/>
          <w:lang w:eastAsia="en-US"/>
        </w:rPr>
      </w:pPr>
      <w:r w:rsidRPr="00F376D3">
        <w:rPr>
          <w:rFonts w:eastAsia="Calibri"/>
          <w:sz w:val="28"/>
          <w:szCs w:val="28"/>
          <w:lang w:eastAsia="en-US"/>
        </w:rPr>
        <w:t>Дефицит сформирован с учетом ограничений, установленных пунктом 3 статьи 92.1 Бюджетного кодекса Российской Федерации</w:t>
      </w:r>
      <w:r w:rsidRPr="00E22274">
        <w:rPr>
          <w:rFonts w:eastAsia="Calibri"/>
          <w:sz w:val="28"/>
          <w:szCs w:val="28"/>
          <w:lang w:eastAsia="en-US"/>
        </w:rPr>
        <w:t>.</w:t>
      </w:r>
    </w:p>
    <w:p w14:paraId="7B405E6D" w14:textId="1779C3AF" w:rsidR="009C0E75" w:rsidRPr="00B17E95" w:rsidRDefault="009C0E75" w:rsidP="00D65B0B">
      <w:pPr>
        <w:ind w:firstLine="709"/>
        <w:jc w:val="both"/>
        <w:rPr>
          <w:rFonts w:eastAsia="Calibri"/>
          <w:sz w:val="28"/>
          <w:szCs w:val="28"/>
          <w:lang w:eastAsia="en-US"/>
        </w:rPr>
      </w:pPr>
      <w:r w:rsidRPr="00E22274">
        <w:rPr>
          <w:rFonts w:eastAsia="Calibri"/>
          <w:sz w:val="28"/>
          <w:szCs w:val="28"/>
          <w:lang w:eastAsia="en-US"/>
        </w:rPr>
        <w:t xml:space="preserve">Объем и структура источников определены исходя из учета возможных </w:t>
      </w:r>
      <w:r w:rsidRPr="00E22274">
        <w:rPr>
          <w:rFonts w:eastAsia="Calibri"/>
          <w:sz w:val="28"/>
          <w:szCs w:val="28"/>
          <w:lang w:eastAsia="en-US"/>
        </w:rPr>
        <w:br/>
        <w:t xml:space="preserve">к привлечению поступлений и необходимости погашения действующих долговых обязательств города и представлены </w:t>
      </w:r>
      <w:r w:rsidRPr="00B17E95">
        <w:rPr>
          <w:rFonts w:eastAsia="Calibri"/>
          <w:sz w:val="28"/>
          <w:szCs w:val="28"/>
          <w:lang w:eastAsia="en-US"/>
        </w:rPr>
        <w:t>в таблице 4</w:t>
      </w:r>
      <w:r w:rsidR="00A00DEB">
        <w:rPr>
          <w:rFonts w:eastAsia="Calibri"/>
          <w:sz w:val="28"/>
          <w:szCs w:val="28"/>
          <w:lang w:eastAsia="en-US"/>
        </w:rPr>
        <w:t>6</w:t>
      </w:r>
      <w:r w:rsidRPr="00B17E95">
        <w:rPr>
          <w:rFonts w:eastAsia="Calibri"/>
          <w:sz w:val="28"/>
          <w:szCs w:val="28"/>
          <w:lang w:eastAsia="en-US"/>
        </w:rPr>
        <w:t>.</w:t>
      </w:r>
    </w:p>
    <w:p w14:paraId="28B5DA2B" w14:textId="77777777" w:rsidR="00D7484E" w:rsidRDefault="00D7484E" w:rsidP="001C1BB3">
      <w:pPr>
        <w:jc w:val="right"/>
        <w:rPr>
          <w:rFonts w:eastAsia="Calibri"/>
          <w:sz w:val="28"/>
          <w:szCs w:val="28"/>
          <w:lang w:eastAsia="en-US"/>
        </w:rPr>
      </w:pPr>
    </w:p>
    <w:p w14:paraId="2F976E77" w14:textId="4E91C132" w:rsidR="001C1BB3" w:rsidRPr="00835C65" w:rsidRDefault="001C1BB3" w:rsidP="001C1BB3">
      <w:pPr>
        <w:jc w:val="right"/>
        <w:rPr>
          <w:rFonts w:eastAsia="Calibri"/>
          <w:color w:val="FF0000"/>
          <w:sz w:val="28"/>
          <w:szCs w:val="28"/>
          <w:lang w:eastAsia="en-US"/>
        </w:rPr>
      </w:pPr>
      <w:r w:rsidRPr="00B17E95">
        <w:rPr>
          <w:rFonts w:eastAsia="Calibri"/>
          <w:sz w:val="28"/>
          <w:szCs w:val="28"/>
          <w:lang w:eastAsia="en-US"/>
        </w:rPr>
        <w:t>Таблица 4</w:t>
      </w:r>
      <w:r w:rsidR="00A00DEB">
        <w:rPr>
          <w:rFonts w:eastAsia="Calibri"/>
          <w:sz w:val="28"/>
          <w:szCs w:val="28"/>
          <w:lang w:eastAsia="en-US"/>
        </w:rPr>
        <w:t>6</w:t>
      </w:r>
    </w:p>
    <w:p w14:paraId="7ECFEC56" w14:textId="77777777" w:rsidR="00A765B7" w:rsidRPr="00E22274" w:rsidRDefault="00A765B7" w:rsidP="00A765B7">
      <w:pPr>
        <w:jc w:val="center"/>
        <w:rPr>
          <w:rFonts w:eastAsia="Calibri"/>
          <w:sz w:val="28"/>
          <w:szCs w:val="28"/>
          <w:lang w:eastAsia="en-US"/>
        </w:rPr>
      </w:pPr>
      <w:r w:rsidRPr="00E22274">
        <w:rPr>
          <w:rFonts w:eastAsia="Calibri"/>
          <w:sz w:val="28"/>
          <w:szCs w:val="28"/>
          <w:lang w:eastAsia="en-US"/>
        </w:rPr>
        <w:t xml:space="preserve">Объем и структура источников финансирования дефицита бюджета                </w:t>
      </w:r>
    </w:p>
    <w:p w14:paraId="29CF0B78" w14:textId="06644EE4" w:rsidR="00A765B7" w:rsidRPr="00E22274" w:rsidRDefault="00A765B7" w:rsidP="00A765B7">
      <w:pPr>
        <w:jc w:val="center"/>
        <w:rPr>
          <w:rFonts w:eastAsia="Calibri"/>
          <w:sz w:val="28"/>
          <w:szCs w:val="28"/>
          <w:lang w:eastAsia="en-US"/>
        </w:rPr>
      </w:pPr>
      <w:r w:rsidRPr="00E22274">
        <w:rPr>
          <w:rFonts w:eastAsia="Calibri"/>
          <w:sz w:val="28"/>
          <w:szCs w:val="28"/>
          <w:lang w:eastAsia="en-US"/>
        </w:rPr>
        <w:t>на 202</w:t>
      </w:r>
      <w:r w:rsidR="00E22274" w:rsidRPr="00E22274">
        <w:rPr>
          <w:rFonts w:eastAsia="Calibri"/>
          <w:sz w:val="28"/>
          <w:szCs w:val="28"/>
          <w:lang w:eastAsia="en-US"/>
        </w:rPr>
        <w:t>4</w:t>
      </w:r>
      <w:r w:rsidRPr="00E22274">
        <w:rPr>
          <w:rFonts w:eastAsia="Calibri"/>
          <w:sz w:val="28"/>
          <w:szCs w:val="28"/>
          <w:lang w:eastAsia="en-US"/>
        </w:rPr>
        <w:t xml:space="preserve"> год и на плановый период 202</w:t>
      </w:r>
      <w:r w:rsidR="00E22274" w:rsidRPr="00E22274">
        <w:rPr>
          <w:rFonts w:eastAsia="Calibri"/>
          <w:sz w:val="28"/>
          <w:szCs w:val="28"/>
          <w:lang w:eastAsia="en-US"/>
        </w:rPr>
        <w:t>5</w:t>
      </w:r>
      <w:r w:rsidRPr="00E22274">
        <w:rPr>
          <w:rFonts w:eastAsia="Calibri"/>
          <w:sz w:val="28"/>
          <w:szCs w:val="28"/>
          <w:lang w:eastAsia="en-US"/>
        </w:rPr>
        <w:t xml:space="preserve"> – 202</w:t>
      </w:r>
      <w:r w:rsidR="00E22274" w:rsidRPr="00E22274">
        <w:rPr>
          <w:rFonts w:eastAsia="Calibri"/>
          <w:sz w:val="28"/>
          <w:szCs w:val="28"/>
          <w:lang w:eastAsia="en-US"/>
        </w:rPr>
        <w:t>6</w:t>
      </w:r>
      <w:r w:rsidRPr="00E22274">
        <w:rPr>
          <w:rFonts w:eastAsia="Calibri"/>
          <w:sz w:val="28"/>
          <w:szCs w:val="28"/>
          <w:lang w:eastAsia="en-US"/>
        </w:rPr>
        <w:t xml:space="preserve"> годов</w:t>
      </w:r>
    </w:p>
    <w:tbl>
      <w:tblPr>
        <w:tblW w:w="95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4"/>
        <w:gridCol w:w="1233"/>
        <w:gridCol w:w="1204"/>
        <w:gridCol w:w="1165"/>
        <w:gridCol w:w="1147"/>
        <w:gridCol w:w="1148"/>
        <w:gridCol w:w="1581"/>
      </w:tblGrid>
      <w:tr w:rsidR="00835C65" w:rsidRPr="00835C65" w14:paraId="66563C46" w14:textId="77777777" w:rsidTr="00A71681">
        <w:trPr>
          <w:trHeight w:val="587"/>
          <w:tblHeader/>
        </w:trPr>
        <w:tc>
          <w:tcPr>
            <w:tcW w:w="2104" w:type="dxa"/>
            <w:vMerge w:val="restart"/>
            <w:shd w:val="clear" w:color="auto" w:fill="auto"/>
            <w:vAlign w:val="center"/>
            <w:hideMark/>
          </w:tcPr>
          <w:p w14:paraId="06F7D257" w14:textId="77777777" w:rsidR="00A765B7" w:rsidRPr="009A3CD4" w:rsidRDefault="00A765B7" w:rsidP="00A71681">
            <w:pPr>
              <w:jc w:val="center"/>
              <w:rPr>
                <w:bCs/>
                <w:sz w:val="18"/>
                <w:szCs w:val="18"/>
              </w:rPr>
            </w:pPr>
            <w:r w:rsidRPr="009A3CD4">
              <w:rPr>
                <w:bCs/>
                <w:sz w:val="18"/>
                <w:szCs w:val="18"/>
              </w:rPr>
              <w:t>Наименование</w:t>
            </w:r>
          </w:p>
        </w:tc>
        <w:tc>
          <w:tcPr>
            <w:tcW w:w="2437" w:type="dxa"/>
            <w:gridSpan w:val="2"/>
            <w:shd w:val="clear" w:color="auto" w:fill="auto"/>
            <w:vAlign w:val="center"/>
            <w:hideMark/>
          </w:tcPr>
          <w:p w14:paraId="6C4CFB9D" w14:textId="77777777" w:rsidR="00A765B7" w:rsidRPr="009A3CD4" w:rsidRDefault="00A765B7" w:rsidP="00A71681">
            <w:pPr>
              <w:jc w:val="center"/>
              <w:rPr>
                <w:bCs/>
                <w:sz w:val="18"/>
                <w:szCs w:val="18"/>
              </w:rPr>
            </w:pPr>
            <w:r w:rsidRPr="009A3CD4">
              <w:rPr>
                <w:bCs/>
                <w:sz w:val="18"/>
                <w:szCs w:val="18"/>
              </w:rPr>
              <w:t xml:space="preserve">СПРАВОЧНО: </w:t>
            </w:r>
          </w:p>
          <w:p w14:paraId="605DB616" w14:textId="04D3F93B" w:rsidR="00A765B7" w:rsidRPr="009A3CD4" w:rsidRDefault="00A765B7" w:rsidP="009A3CD4">
            <w:pPr>
              <w:jc w:val="center"/>
              <w:rPr>
                <w:bCs/>
                <w:sz w:val="18"/>
                <w:szCs w:val="18"/>
              </w:rPr>
            </w:pPr>
            <w:r w:rsidRPr="009A3CD4">
              <w:rPr>
                <w:bCs/>
                <w:sz w:val="18"/>
                <w:szCs w:val="18"/>
              </w:rPr>
              <w:t xml:space="preserve">Утвержденный бюджет </w:t>
            </w:r>
            <w:r w:rsidRPr="009A3CD4">
              <w:rPr>
                <w:bCs/>
                <w:sz w:val="18"/>
                <w:szCs w:val="18"/>
              </w:rPr>
              <w:br/>
              <w:t>на 202</w:t>
            </w:r>
            <w:r w:rsidR="009A3CD4" w:rsidRPr="009A3CD4">
              <w:rPr>
                <w:bCs/>
                <w:sz w:val="18"/>
                <w:szCs w:val="18"/>
              </w:rPr>
              <w:t>3</w:t>
            </w:r>
            <w:r w:rsidRPr="009A3CD4">
              <w:rPr>
                <w:bCs/>
                <w:sz w:val="18"/>
                <w:szCs w:val="18"/>
              </w:rPr>
              <w:t xml:space="preserve"> год, тыс. рублей</w:t>
            </w:r>
          </w:p>
        </w:tc>
        <w:tc>
          <w:tcPr>
            <w:tcW w:w="3460" w:type="dxa"/>
            <w:gridSpan w:val="3"/>
            <w:shd w:val="clear" w:color="auto" w:fill="auto"/>
            <w:vAlign w:val="center"/>
            <w:hideMark/>
          </w:tcPr>
          <w:p w14:paraId="061F542B" w14:textId="77777777" w:rsidR="00A765B7" w:rsidRPr="009A3CD4" w:rsidRDefault="00A765B7" w:rsidP="00A71681">
            <w:pPr>
              <w:jc w:val="center"/>
              <w:rPr>
                <w:bCs/>
                <w:sz w:val="18"/>
                <w:szCs w:val="18"/>
              </w:rPr>
            </w:pPr>
            <w:r w:rsidRPr="009A3CD4">
              <w:rPr>
                <w:bCs/>
                <w:sz w:val="18"/>
                <w:szCs w:val="18"/>
              </w:rPr>
              <w:t>Проект бюджета, тыс. рублей</w:t>
            </w:r>
          </w:p>
        </w:tc>
        <w:tc>
          <w:tcPr>
            <w:tcW w:w="1581" w:type="dxa"/>
            <w:vMerge w:val="restart"/>
          </w:tcPr>
          <w:p w14:paraId="7AECB7DB" w14:textId="7639241F" w:rsidR="00A765B7" w:rsidRPr="00835C65" w:rsidRDefault="00A955DF" w:rsidP="00A71681">
            <w:pPr>
              <w:jc w:val="center"/>
              <w:rPr>
                <w:bCs/>
                <w:color w:val="FF0000"/>
                <w:sz w:val="18"/>
                <w:szCs w:val="18"/>
              </w:rPr>
            </w:pPr>
            <w:r w:rsidRPr="000B438A">
              <w:rPr>
                <w:sz w:val="16"/>
                <w:szCs w:val="16"/>
              </w:rPr>
              <w:t xml:space="preserve">Отношение значения показателя 2024 года (проект) </w:t>
            </w:r>
            <w:r w:rsidRPr="000B438A">
              <w:rPr>
                <w:sz w:val="16"/>
                <w:szCs w:val="16"/>
              </w:rPr>
              <w:br/>
              <w:t>к значению показателя 2023 года, утвержденному решением Думы города от 05.10.2023 № 423-VII ДГ, %</w:t>
            </w:r>
          </w:p>
        </w:tc>
      </w:tr>
      <w:tr w:rsidR="009A3CD4" w:rsidRPr="00835C65" w14:paraId="31640E39" w14:textId="77777777" w:rsidTr="00A71681">
        <w:trPr>
          <w:trHeight w:val="1072"/>
          <w:tblHeader/>
        </w:trPr>
        <w:tc>
          <w:tcPr>
            <w:tcW w:w="2104" w:type="dxa"/>
            <w:vMerge/>
            <w:vAlign w:val="center"/>
            <w:hideMark/>
          </w:tcPr>
          <w:p w14:paraId="1553430B" w14:textId="77777777" w:rsidR="009A3CD4" w:rsidRPr="00835C65" w:rsidRDefault="009A3CD4" w:rsidP="009A3CD4">
            <w:pPr>
              <w:rPr>
                <w:bCs/>
                <w:color w:val="FF0000"/>
                <w:sz w:val="18"/>
                <w:szCs w:val="18"/>
              </w:rPr>
            </w:pPr>
          </w:p>
        </w:tc>
        <w:tc>
          <w:tcPr>
            <w:tcW w:w="1233" w:type="dxa"/>
            <w:shd w:val="clear" w:color="auto" w:fill="auto"/>
            <w:vAlign w:val="center"/>
            <w:hideMark/>
          </w:tcPr>
          <w:p w14:paraId="363FA8E8" w14:textId="38855F06" w:rsidR="009A3CD4" w:rsidRPr="00835C65" w:rsidRDefault="009A3CD4" w:rsidP="009A3CD4">
            <w:pPr>
              <w:jc w:val="center"/>
              <w:rPr>
                <w:bCs/>
                <w:color w:val="FF0000"/>
                <w:sz w:val="18"/>
                <w:szCs w:val="18"/>
              </w:rPr>
            </w:pPr>
            <w:r>
              <w:rPr>
                <w:color w:val="000000"/>
                <w:sz w:val="18"/>
                <w:szCs w:val="18"/>
              </w:rPr>
              <w:t xml:space="preserve">в редакции решения Думы города от 26.12.2022 </w:t>
            </w:r>
            <w:r>
              <w:rPr>
                <w:color w:val="000000"/>
                <w:sz w:val="18"/>
                <w:szCs w:val="18"/>
              </w:rPr>
              <w:br/>
              <w:t>№ 250-VII ДГ</w:t>
            </w:r>
          </w:p>
        </w:tc>
        <w:tc>
          <w:tcPr>
            <w:tcW w:w="1204" w:type="dxa"/>
            <w:shd w:val="clear" w:color="auto" w:fill="auto"/>
            <w:vAlign w:val="center"/>
            <w:hideMark/>
          </w:tcPr>
          <w:p w14:paraId="433F90B1" w14:textId="3264089E" w:rsidR="009A3CD4" w:rsidRPr="00835C65" w:rsidRDefault="009A3CD4" w:rsidP="009A3CD4">
            <w:pPr>
              <w:jc w:val="center"/>
              <w:rPr>
                <w:bCs/>
                <w:color w:val="FF0000"/>
                <w:sz w:val="18"/>
                <w:szCs w:val="18"/>
              </w:rPr>
            </w:pPr>
            <w:r>
              <w:rPr>
                <w:sz w:val="18"/>
                <w:szCs w:val="18"/>
              </w:rPr>
              <w:t xml:space="preserve">в редакции решения Думы города от 05.10.2023 </w:t>
            </w:r>
            <w:r>
              <w:rPr>
                <w:sz w:val="18"/>
                <w:szCs w:val="18"/>
              </w:rPr>
              <w:br/>
              <w:t>№ 423-VII ДГ</w:t>
            </w:r>
          </w:p>
        </w:tc>
        <w:tc>
          <w:tcPr>
            <w:tcW w:w="1165" w:type="dxa"/>
            <w:shd w:val="clear" w:color="auto" w:fill="auto"/>
            <w:vAlign w:val="center"/>
            <w:hideMark/>
          </w:tcPr>
          <w:p w14:paraId="789EA9EB" w14:textId="2A5BDC66" w:rsidR="009A3CD4" w:rsidRPr="009A3CD4" w:rsidRDefault="009A3CD4" w:rsidP="009A3CD4">
            <w:pPr>
              <w:jc w:val="center"/>
              <w:rPr>
                <w:bCs/>
                <w:sz w:val="18"/>
                <w:szCs w:val="18"/>
              </w:rPr>
            </w:pPr>
            <w:r w:rsidRPr="009A3CD4">
              <w:rPr>
                <w:bCs/>
                <w:sz w:val="18"/>
                <w:szCs w:val="18"/>
              </w:rPr>
              <w:t>на 2024 год</w:t>
            </w:r>
          </w:p>
        </w:tc>
        <w:tc>
          <w:tcPr>
            <w:tcW w:w="1147" w:type="dxa"/>
            <w:shd w:val="clear" w:color="auto" w:fill="auto"/>
            <w:vAlign w:val="center"/>
            <w:hideMark/>
          </w:tcPr>
          <w:p w14:paraId="79E9917B" w14:textId="0E3F129C" w:rsidR="009A3CD4" w:rsidRPr="009A3CD4" w:rsidRDefault="009A3CD4" w:rsidP="009A3CD4">
            <w:pPr>
              <w:jc w:val="center"/>
              <w:rPr>
                <w:bCs/>
                <w:sz w:val="18"/>
                <w:szCs w:val="18"/>
              </w:rPr>
            </w:pPr>
            <w:r w:rsidRPr="009A3CD4">
              <w:rPr>
                <w:bCs/>
                <w:sz w:val="18"/>
                <w:szCs w:val="18"/>
              </w:rPr>
              <w:t>на 2025 год</w:t>
            </w:r>
          </w:p>
        </w:tc>
        <w:tc>
          <w:tcPr>
            <w:tcW w:w="1148" w:type="dxa"/>
            <w:shd w:val="clear" w:color="auto" w:fill="auto"/>
            <w:vAlign w:val="center"/>
            <w:hideMark/>
          </w:tcPr>
          <w:p w14:paraId="107F184B" w14:textId="4AB470F2" w:rsidR="009A3CD4" w:rsidRPr="009A3CD4" w:rsidRDefault="009A3CD4" w:rsidP="009A3CD4">
            <w:pPr>
              <w:jc w:val="center"/>
              <w:rPr>
                <w:bCs/>
                <w:sz w:val="18"/>
                <w:szCs w:val="18"/>
              </w:rPr>
            </w:pPr>
            <w:r w:rsidRPr="009A3CD4">
              <w:rPr>
                <w:bCs/>
                <w:sz w:val="18"/>
                <w:szCs w:val="18"/>
              </w:rPr>
              <w:t>на 2026 год</w:t>
            </w:r>
          </w:p>
        </w:tc>
        <w:tc>
          <w:tcPr>
            <w:tcW w:w="1581" w:type="dxa"/>
            <w:vMerge/>
          </w:tcPr>
          <w:p w14:paraId="76D3AB6B" w14:textId="77777777" w:rsidR="009A3CD4" w:rsidRPr="00835C65" w:rsidRDefault="009A3CD4" w:rsidP="009A3CD4">
            <w:pPr>
              <w:jc w:val="center"/>
              <w:rPr>
                <w:bCs/>
                <w:color w:val="FF0000"/>
                <w:sz w:val="18"/>
                <w:szCs w:val="18"/>
              </w:rPr>
            </w:pPr>
          </w:p>
        </w:tc>
      </w:tr>
      <w:tr w:rsidR="003B51D3" w:rsidRPr="00835C65" w14:paraId="7C60A9F7" w14:textId="77777777" w:rsidTr="006019FD">
        <w:trPr>
          <w:trHeight w:val="453"/>
        </w:trPr>
        <w:tc>
          <w:tcPr>
            <w:tcW w:w="2104" w:type="dxa"/>
            <w:shd w:val="clear" w:color="auto" w:fill="auto"/>
            <w:vAlign w:val="center"/>
            <w:hideMark/>
          </w:tcPr>
          <w:p w14:paraId="66827F57" w14:textId="77777777" w:rsidR="003B51D3" w:rsidRPr="001F40DF" w:rsidRDefault="003B51D3" w:rsidP="003B51D3">
            <w:pPr>
              <w:jc w:val="both"/>
              <w:rPr>
                <w:bCs/>
                <w:sz w:val="18"/>
                <w:szCs w:val="18"/>
              </w:rPr>
            </w:pPr>
            <w:r w:rsidRPr="001F40DF">
              <w:rPr>
                <w:bCs/>
                <w:sz w:val="18"/>
                <w:szCs w:val="18"/>
              </w:rPr>
              <w:t>Источники финансирования дефицита бюджета,</w:t>
            </w:r>
            <w:r w:rsidRPr="001F40DF">
              <w:rPr>
                <w:sz w:val="18"/>
                <w:szCs w:val="18"/>
              </w:rPr>
              <w:t xml:space="preserve"> </w:t>
            </w:r>
            <w:r w:rsidRPr="001F40DF">
              <w:rPr>
                <w:bCs/>
                <w:sz w:val="18"/>
                <w:szCs w:val="18"/>
              </w:rPr>
              <w:t>в том числе</w:t>
            </w:r>
          </w:p>
        </w:tc>
        <w:tc>
          <w:tcPr>
            <w:tcW w:w="1233" w:type="dxa"/>
            <w:shd w:val="clear" w:color="auto" w:fill="auto"/>
            <w:vAlign w:val="center"/>
            <w:hideMark/>
          </w:tcPr>
          <w:p w14:paraId="375C1641" w14:textId="274795F4" w:rsidR="003B51D3" w:rsidRPr="001F40DF" w:rsidRDefault="003B51D3" w:rsidP="003B51D3">
            <w:pPr>
              <w:jc w:val="center"/>
              <w:rPr>
                <w:bCs/>
                <w:color w:val="FF0000"/>
                <w:sz w:val="18"/>
                <w:szCs w:val="18"/>
              </w:rPr>
            </w:pPr>
            <w:r w:rsidRPr="001F40DF">
              <w:rPr>
                <w:sz w:val="18"/>
                <w:szCs w:val="18"/>
              </w:rPr>
              <w:t>769 032,0</w:t>
            </w:r>
          </w:p>
        </w:tc>
        <w:tc>
          <w:tcPr>
            <w:tcW w:w="1204" w:type="dxa"/>
            <w:shd w:val="clear" w:color="auto" w:fill="auto"/>
            <w:vAlign w:val="center"/>
            <w:hideMark/>
          </w:tcPr>
          <w:p w14:paraId="62CE99CC" w14:textId="29EA630D" w:rsidR="003B51D3" w:rsidRPr="001F40DF" w:rsidRDefault="003B51D3" w:rsidP="003B51D3">
            <w:pPr>
              <w:jc w:val="center"/>
              <w:rPr>
                <w:bCs/>
                <w:color w:val="FF0000"/>
                <w:sz w:val="18"/>
                <w:szCs w:val="18"/>
              </w:rPr>
            </w:pPr>
            <w:r w:rsidRPr="001F40DF">
              <w:rPr>
                <w:sz w:val="18"/>
                <w:szCs w:val="18"/>
              </w:rPr>
              <w:t>2 022 047,9</w:t>
            </w:r>
          </w:p>
        </w:tc>
        <w:tc>
          <w:tcPr>
            <w:tcW w:w="1165" w:type="dxa"/>
            <w:shd w:val="clear" w:color="auto" w:fill="auto"/>
            <w:vAlign w:val="center"/>
            <w:hideMark/>
          </w:tcPr>
          <w:p w14:paraId="2AEF0D50" w14:textId="70D2A36C" w:rsidR="003B51D3" w:rsidRPr="001F40DF" w:rsidRDefault="003B51D3" w:rsidP="003B51D3">
            <w:pPr>
              <w:jc w:val="center"/>
              <w:rPr>
                <w:b/>
                <w:bCs/>
                <w:color w:val="FF0000"/>
                <w:sz w:val="18"/>
                <w:szCs w:val="18"/>
              </w:rPr>
            </w:pPr>
            <w:r w:rsidRPr="001F40DF">
              <w:rPr>
                <w:sz w:val="18"/>
                <w:szCs w:val="18"/>
              </w:rPr>
              <w:t>1 681 466,2</w:t>
            </w:r>
          </w:p>
        </w:tc>
        <w:tc>
          <w:tcPr>
            <w:tcW w:w="1147" w:type="dxa"/>
            <w:shd w:val="clear" w:color="auto" w:fill="auto"/>
            <w:vAlign w:val="center"/>
            <w:hideMark/>
          </w:tcPr>
          <w:p w14:paraId="2FDE869D" w14:textId="7D84B2C7" w:rsidR="003B51D3" w:rsidRPr="001F40DF" w:rsidRDefault="003B51D3" w:rsidP="003B51D3">
            <w:pPr>
              <w:jc w:val="center"/>
              <w:rPr>
                <w:b/>
                <w:bCs/>
                <w:color w:val="FF0000"/>
                <w:sz w:val="18"/>
                <w:szCs w:val="18"/>
              </w:rPr>
            </w:pPr>
            <w:r w:rsidRPr="001F40DF">
              <w:rPr>
                <w:sz w:val="18"/>
                <w:szCs w:val="18"/>
              </w:rPr>
              <w:t>1 428 880,3</w:t>
            </w:r>
          </w:p>
        </w:tc>
        <w:tc>
          <w:tcPr>
            <w:tcW w:w="1148" w:type="dxa"/>
            <w:shd w:val="clear" w:color="auto" w:fill="auto"/>
            <w:vAlign w:val="center"/>
            <w:hideMark/>
          </w:tcPr>
          <w:p w14:paraId="06DEF2A1" w14:textId="6B9B9497" w:rsidR="003B51D3" w:rsidRPr="001F40DF" w:rsidRDefault="003B51D3" w:rsidP="001F40DF">
            <w:pPr>
              <w:jc w:val="center"/>
              <w:rPr>
                <w:b/>
                <w:bCs/>
                <w:color w:val="FF0000"/>
                <w:sz w:val="18"/>
                <w:szCs w:val="18"/>
              </w:rPr>
            </w:pPr>
            <w:r w:rsidRPr="001F40DF">
              <w:rPr>
                <w:sz w:val="18"/>
                <w:szCs w:val="18"/>
              </w:rPr>
              <w:t>1 265 172,</w:t>
            </w:r>
            <w:r w:rsidR="001F40DF" w:rsidRPr="001F40DF">
              <w:rPr>
                <w:sz w:val="18"/>
                <w:szCs w:val="18"/>
              </w:rPr>
              <w:t>3</w:t>
            </w:r>
          </w:p>
        </w:tc>
        <w:tc>
          <w:tcPr>
            <w:tcW w:w="1581" w:type="dxa"/>
            <w:vAlign w:val="center"/>
          </w:tcPr>
          <w:p w14:paraId="320EC9CE" w14:textId="3600083D" w:rsidR="003B51D3" w:rsidRPr="001F40DF" w:rsidRDefault="00C577E5" w:rsidP="003B51D3">
            <w:pPr>
              <w:jc w:val="center"/>
              <w:rPr>
                <w:b/>
                <w:bCs/>
                <w:sz w:val="18"/>
                <w:szCs w:val="18"/>
              </w:rPr>
            </w:pPr>
            <w:r w:rsidRPr="001F40DF">
              <w:rPr>
                <w:sz w:val="18"/>
                <w:szCs w:val="18"/>
              </w:rPr>
              <w:t>83,2</w:t>
            </w:r>
          </w:p>
        </w:tc>
      </w:tr>
      <w:tr w:rsidR="009A3CD4" w:rsidRPr="00835C65" w14:paraId="1EB5B18E" w14:textId="77777777" w:rsidTr="006019FD">
        <w:trPr>
          <w:trHeight w:val="417"/>
        </w:trPr>
        <w:tc>
          <w:tcPr>
            <w:tcW w:w="2104" w:type="dxa"/>
            <w:shd w:val="clear" w:color="000000" w:fill="FFFFFF"/>
            <w:vAlign w:val="center"/>
            <w:hideMark/>
          </w:tcPr>
          <w:p w14:paraId="23656989" w14:textId="77777777" w:rsidR="009A3CD4" w:rsidRPr="009A3CD4" w:rsidRDefault="009A3CD4" w:rsidP="009A3CD4">
            <w:pPr>
              <w:jc w:val="both"/>
              <w:rPr>
                <w:sz w:val="18"/>
                <w:szCs w:val="18"/>
              </w:rPr>
            </w:pPr>
            <w:r w:rsidRPr="009A3CD4">
              <w:rPr>
                <w:sz w:val="18"/>
                <w:szCs w:val="18"/>
              </w:rPr>
              <w:t>Кредиты кредитных организаций, в том числе:</w:t>
            </w:r>
          </w:p>
        </w:tc>
        <w:tc>
          <w:tcPr>
            <w:tcW w:w="1233" w:type="dxa"/>
            <w:shd w:val="clear" w:color="auto" w:fill="auto"/>
            <w:vAlign w:val="center"/>
            <w:hideMark/>
          </w:tcPr>
          <w:p w14:paraId="048E698A" w14:textId="70F932B6" w:rsidR="009A3CD4" w:rsidRPr="00835C65" w:rsidRDefault="009A3CD4" w:rsidP="009A3CD4">
            <w:pPr>
              <w:jc w:val="center"/>
              <w:rPr>
                <w:color w:val="FF0000"/>
                <w:sz w:val="18"/>
                <w:szCs w:val="18"/>
              </w:rPr>
            </w:pPr>
            <w:r>
              <w:rPr>
                <w:sz w:val="18"/>
                <w:szCs w:val="18"/>
              </w:rPr>
              <w:t>870 370,0</w:t>
            </w:r>
          </w:p>
        </w:tc>
        <w:tc>
          <w:tcPr>
            <w:tcW w:w="1204" w:type="dxa"/>
            <w:shd w:val="clear" w:color="auto" w:fill="auto"/>
            <w:vAlign w:val="center"/>
            <w:hideMark/>
          </w:tcPr>
          <w:p w14:paraId="66739285" w14:textId="6ED629C7" w:rsidR="009A3CD4" w:rsidRPr="00835C65" w:rsidRDefault="009A3CD4" w:rsidP="009A3CD4">
            <w:pPr>
              <w:jc w:val="center"/>
              <w:rPr>
                <w:color w:val="FF0000"/>
                <w:sz w:val="18"/>
                <w:szCs w:val="18"/>
              </w:rPr>
            </w:pPr>
            <w:r>
              <w:rPr>
                <w:sz w:val="18"/>
                <w:szCs w:val="18"/>
              </w:rPr>
              <w:t>1 370 370,0</w:t>
            </w:r>
          </w:p>
        </w:tc>
        <w:tc>
          <w:tcPr>
            <w:tcW w:w="1165" w:type="dxa"/>
            <w:shd w:val="clear" w:color="auto" w:fill="auto"/>
            <w:vAlign w:val="center"/>
            <w:hideMark/>
          </w:tcPr>
          <w:p w14:paraId="7AC8EBC7" w14:textId="0BEC8FFE" w:rsidR="009A3CD4" w:rsidRPr="00835C65" w:rsidRDefault="009A3CD4" w:rsidP="009A3CD4">
            <w:pPr>
              <w:jc w:val="center"/>
              <w:rPr>
                <w:color w:val="FF0000"/>
                <w:sz w:val="18"/>
                <w:szCs w:val="18"/>
              </w:rPr>
            </w:pPr>
            <w:r>
              <w:rPr>
                <w:sz w:val="18"/>
                <w:szCs w:val="18"/>
              </w:rPr>
              <w:t>1 505 149,4</w:t>
            </w:r>
          </w:p>
        </w:tc>
        <w:tc>
          <w:tcPr>
            <w:tcW w:w="1147" w:type="dxa"/>
            <w:shd w:val="clear" w:color="auto" w:fill="auto"/>
            <w:vAlign w:val="center"/>
            <w:hideMark/>
          </w:tcPr>
          <w:p w14:paraId="090A2DFA" w14:textId="37B9627C" w:rsidR="009A3CD4" w:rsidRPr="00835C65" w:rsidRDefault="009A3CD4" w:rsidP="009A3CD4">
            <w:pPr>
              <w:jc w:val="center"/>
              <w:rPr>
                <w:color w:val="FF0000"/>
                <w:sz w:val="18"/>
                <w:szCs w:val="18"/>
              </w:rPr>
            </w:pPr>
            <w:r>
              <w:rPr>
                <w:sz w:val="18"/>
                <w:szCs w:val="18"/>
              </w:rPr>
              <w:t>1 552 288,3</w:t>
            </w:r>
          </w:p>
        </w:tc>
        <w:tc>
          <w:tcPr>
            <w:tcW w:w="1148" w:type="dxa"/>
            <w:shd w:val="clear" w:color="auto" w:fill="auto"/>
            <w:vAlign w:val="center"/>
            <w:hideMark/>
          </w:tcPr>
          <w:p w14:paraId="66928CE3" w14:textId="5AE728DF" w:rsidR="009A3CD4" w:rsidRPr="00835C65" w:rsidRDefault="009A3CD4" w:rsidP="009A3CD4">
            <w:pPr>
              <w:jc w:val="center"/>
              <w:rPr>
                <w:color w:val="FF0000"/>
                <w:sz w:val="18"/>
                <w:szCs w:val="18"/>
              </w:rPr>
            </w:pPr>
            <w:r>
              <w:rPr>
                <w:sz w:val="18"/>
                <w:szCs w:val="18"/>
              </w:rPr>
              <w:t>1 265 172,4</w:t>
            </w:r>
          </w:p>
        </w:tc>
        <w:tc>
          <w:tcPr>
            <w:tcW w:w="1581" w:type="dxa"/>
            <w:vAlign w:val="center"/>
          </w:tcPr>
          <w:p w14:paraId="1F33BBBB" w14:textId="1F95F259" w:rsidR="009A3CD4" w:rsidRPr="00835C65" w:rsidRDefault="00A955DF" w:rsidP="008A4BDE">
            <w:pPr>
              <w:jc w:val="center"/>
              <w:rPr>
                <w:color w:val="FF0000"/>
                <w:sz w:val="18"/>
                <w:szCs w:val="18"/>
              </w:rPr>
            </w:pPr>
            <w:r w:rsidRPr="00A955DF">
              <w:rPr>
                <w:sz w:val="18"/>
                <w:szCs w:val="18"/>
              </w:rPr>
              <w:t>1</w:t>
            </w:r>
            <w:r w:rsidR="008A4BDE">
              <w:rPr>
                <w:sz w:val="18"/>
                <w:szCs w:val="18"/>
              </w:rPr>
              <w:t>09</w:t>
            </w:r>
            <w:r w:rsidRPr="00A955DF">
              <w:rPr>
                <w:sz w:val="18"/>
                <w:szCs w:val="18"/>
              </w:rPr>
              <w:t>,</w:t>
            </w:r>
            <w:r w:rsidR="008A4BDE">
              <w:rPr>
                <w:sz w:val="18"/>
                <w:szCs w:val="18"/>
              </w:rPr>
              <w:t>8</w:t>
            </w:r>
          </w:p>
        </w:tc>
      </w:tr>
      <w:tr w:rsidR="009A3CD4" w:rsidRPr="00835C65" w14:paraId="6428C9CB" w14:textId="77777777" w:rsidTr="006019FD">
        <w:trPr>
          <w:trHeight w:val="315"/>
        </w:trPr>
        <w:tc>
          <w:tcPr>
            <w:tcW w:w="2104" w:type="dxa"/>
            <w:shd w:val="clear" w:color="000000" w:fill="FFFFFF"/>
            <w:vAlign w:val="center"/>
          </w:tcPr>
          <w:p w14:paraId="3B69460A" w14:textId="77777777" w:rsidR="009A3CD4" w:rsidRPr="009A3CD4" w:rsidRDefault="009A3CD4" w:rsidP="009A3CD4">
            <w:pPr>
              <w:jc w:val="both"/>
              <w:rPr>
                <w:i/>
                <w:sz w:val="18"/>
                <w:szCs w:val="18"/>
              </w:rPr>
            </w:pPr>
            <w:r w:rsidRPr="009A3CD4">
              <w:rPr>
                <w:i/>
                <w:sz w:val="18"/>
                <w:szCs w:val="18"/>
              </w:rPr>
              <w:t>привлечение</w:t>
            </w:r>
          </w:p>
        </w:tc>
        <w:tc>
          <w:tcPr>
            <w:tcW w:w="1233" w:type="dxa"/>
            <w:shd w:val="clear" w:color="auto" w:fill="auto"/>
            <w:vAlign w:val="center"/>
          </w:tcPr>
          <w:p w14:paraId="50B0C2FA" w14:textId="388DBF34" w:rsidR="009A3CD4" w:rsidRPr="00835C65" w:rsidRDefault="009A3CD4" w:rsidP="009A3CD4">
            <w:pPr>
              <w:jc w:val="center"/>
              <w:rPr>
                <w:i/>
                <w:color w:val="FF0000"/>
                <w:sz w:val="18"/>
                <w:szCs w:val="18"/>
              </w:rPr>
            </w:pPr>
            <w:r>
              <w:rPr>
                <w:i/>
                <w:iCs/>
                <w:sz w:val="18"/>
                <w:szCs w:val="18"/>
              </w:rPr>
              <w:t>3 006 554,3</w:t>
            </w:r>
          </w:p>
        </w:tc>
        <w:tc>
          <w:tcPr>
            <w:tcW w:w="1204" w:type="dxa"/>
            <w:shd w:val="clear" w:color="auto" w:fill="auto"/>
            <w:vAlign w:val="center"/>
          </w:tcPr>
          <w:p w14:paraId="2834C664" w14:textId="11C411CC" w:rsidR="009A3CD4" w:rsidRPr="00835C65" w:rsidRDefault="009A3CD4" w:rsidP="009A3CD4">
            <w:pPr>
              <w:jc w:val="center"/>
              <w:rPr>
                <w:i/>
                <w:color w:val="FF0000"/>
                <w:sz w:val="18"/>
                <w:szCs w:val="18"/>
              </w:rPr>
            </w:pPr>
            <w:r>
              <w:rPr>
                <w:i/>
                <w:iCs/>
                <w:sz w:val="18"/>
                <w:szCs w:val="18"/>
              </w:rPr>
              <w:t>4 770 726,7</w:t>
            </w:r>
          </w:p>
        </w:tc>
        <w:tc>
          <w:tcPr>
            <w:tcW w:w="1165" w:type="dxa"/>
            <w:shd w:val="clear" w:color="auto" w:fill="auto"/>
            <w:vAlign w:val="center"/>
          </w:tcPr>
          <w:p w14:paraId="0BABAE71" w14:textId="48BA349D" w:rsidR="009A3CD4" w:rsidRPr="00835C65" w:rsidRDefault="009A3CD4" w:rsidP="009A3CD4">
            <w:pPr>
              <w:jc w:val="center"/>
              <w:rPr>
                <w:i/>
                <w:color w:val="FF0000"/>
                <w:sz w:val="18"/>
                <w:szCs w:val="18"/>
              </w:rPr>
            </w:pPr>
            <w:r>
              <w:rPr>
                <w:i/>
                <w:iCs/>
                <w:sz w:val="18"/>
                <w:szCs w:val="18"/>
              </w:rPr>
              <w:t>6 486 932,1</w:t>
            </w:r>
          </w:p>
        </w:tc>
        <w:tc>
          <w:tcPr>
            <w:tcW w:w="1147" w:type="dxa"/>
            <w:shd w:val="clear" w:color="auto" w:fill="auto"/>
            <w:vAlign w:val="center"/>
          </w:tcPr>
          <w:p w14:paraId="544FDCCC" w14:textId="3A816AF7" w:rsidR="009A3CD4" w:rsidRPr="00835C65" w:rsidRDefault="009A3CD4" w:rsidP="009A3CD4">
            <w:pPr>
              <w:jc w:val="center"/>
              <w:rPr>
                <w:i/>
                <w:color w:val="FF0000"/>
                <w:sz w:val="18"/>
                <w:szCs w:val="18"/>
              </w:rPr>
            </w:pPr>
            <w:r>
              <w:rPr>
                <w:i/>
                <w:iCs/>
                <w:sz w:val="18"/>
                <w:szCs w:val="18"/>
              </w:rPr>
              <w:t>3 278 293,3</w:t>
            </w:r>
          </w:p>
        </w:tc>
        <w:tc>
          <w:tcPr>
            <w:tcW w:w="1148" w:type="dxa"/>
            <w:shd w:val="clear" w:color="auto" w:fill="auto"/>
            <w:vAlign w:val="center"/>
          </w:tcPr>
          <w:p w14:paraId="16D65D59" w14:textId="2F18A825" w:rsidR="009A3CD4" w:rsidRPr="00835C65" w:rsidRDefault="009A3CD4" w:rsidP="001F40DF">
            <w:pPr>
              <w:jc w:val="center"/>
              <w:rPr>
                <w:i/>
                <w:color w:val="FF0000"/>
                <w:sz w:val="18"/>
                <w:szCs w:val="18"/>
              </w:rPr>
            </w:pPr>
            <w:r>
              <w:rPr>
                <w:i/>
                <w:iCs/>
                <w:sz w:val="18"/>
                <w:szCs w:val="18"/>
              </w:rPr>
              <w:t>3 071 724,</w:t>
            </w:r>
            <w:r w:rsidR="001F40DF">
              <w:rPr>
                <w:i/>
                <w:iCs/>
                <w:sz w:val="18"/>
                <w:szCs w:val="18"/>
              </w:rPr>
              <w:t>4</w:t>
            </w:r>
          </w:p>
        </w:tc>
        <w:tc>
          <w:tcPr>
            <w:tcW w:w="1581" w:type="dxa"/>
            <w:vAlign w:val="center"/>
          </w:tcPr>
          <w:p w14:paraId="38C7CDA3" w14:textId="33B43156" w:rsidR="009A3CD4" w:rsidRPr="00835C65" w:rsidRDefault="009A3CD4" w:rsidP="009A3CD4">
            <w:pPr>
              <w:jc w:val="center"/>
              <w:rPr>
                <w:i/>
                <w:color w:val="FF0000"/>
                <w:sz w:val="18"/>
                <w:szCs w:val="18"/>
              </w:rPr>
            </w:pPr>
            <w:r>
              <w:rPr>
                <w:color w:val="000000"/>
                <w:sz w:val="18"/>
                <w:szCs w:val="18"/>
              </w:rPr>
              <w:t>136,0</w:t>
            </w:r>
          </w:p>
        </w:tc>
      </w:tr>
      <w:tr w:rsidR="009A3CD4" w:rsidRPr="00835C65" w14:paraId="2579DB3D" w14:textId="77777777" w:rsidTr="006019FD">
        <w:trPr>
          <w:trHeight w:val="315"/>
        </w:trPr>
        <w:tc>
          <w:tcPr>
            <w:tcW w:w="2104" w:type="dxa"/>
            <w:shd w:val="clear" w:color="000000" w:fill="FFFFFF"/>
            <w:vAlign w:val="center"/>
          </w:tcPr>
          <w:p w14:paraId="0BD259F3" w14:textId="77777777" w:rsidR="009A3CD4" w:rsidRPr="009A3CD4" w:rsidRDefault="009A3CD4" w:rsidP="009A3CD4">
            <w:pPr>
              <w:jc w:val="both"/>
              <w:rPr>
                <w:i/>
                <w:sz w:val="18"/>
                <w:szCs w:val="18"/>
              </w:rPr>
            </w:pPr>
            <w:r w:rsidRPr="009A3CD4">
              <w:rPr>
                <w:i/>
                <w:sz w:val="18"/>
                <w:szCs w:val="18"/>
              </w:rPr>
              <w:t>погашение</w:t>
            </w:r>
          </w:p>
        </w:tc>
        <w:tc>
          <w:tcPr>
            <w:tcW w:w="1233" w:type="dxa"/>
            <w:shd w:val="clear" w:color="auto" w:fill="auto"/>
            <w:vAlign w:val="center"/>
          </w:tcPr>
          <w:p w14:paraId="1FD173A8" w14:textId="4858F8DD" w:rsidR="009A3CD4" w:rsidRPr="00835C65" w:rsidRDefault="009A3CD4" w:rsidP="009A3CD4">
            <w:pPr>
              <w:jc w:val="center"/>
              <w:rPr>
                <w:i/>
                <w:color w:val="FF0000"/>
                <w:sz w:val="18"/>
                <w:szCs w:val="18"/>
              </w:rPr>
            </w:pPr>
            <w:r>
              <w:rPr>
                <w:i/>
                <w:iCs/>
                <w:sz w:val="18"/>
                <w:szCs w:val="18"/>
              </w:rPr>
              <w:t>2 136 184,3</w:t>
            </w:r>
          </w:p>
        </w:tc>
        <w:tc>
          <w:tcPr>
            <w:tcW w:w="1204" w:type="dxa"/>
            <w:shd w:val="clear" w:color="auto" w:fill="auto"/>
            <w:vAlign w:val="center"/>
          </w:tcPr>
          <w:p w14:paraId="414EA63C" w14:textId="51A45783" w:rsidR="009A3CD4" w:rsidRPr="00835C65" w:rsidRDefault="009A3CD4" w:rsidP="009A3CD4">
            <w:pPr>
              <w:jc w:val="center"/>
              <w:rPr>
                <w:i/>
                <w:color w:val="FF0000"/>
                <w:sz w:val="18"/>
                <w:szCs w:val="18"/>
              </w:rPr>
            </w:pPr>
            <w:r>
              <w:rPr>
                <w:i/>
                <w:iCs/>
                <w:sz w:val="18"/>
                <w:szCs w:val="18"/>
              </w:rPr>
              <w:t>3 400 356,7</w:t>
            </w:r>
          </w:p>
        </w:tc>
        <w:tc>
          <w:tcPr>
            <w:tcW w:w="1165" w:type="dxa"/>
            <w:shd w:val="clear" w:color="auto" w:fill="auto"/>
            <w:vAlign w:val="center"/>
          </w:tcPr>
          <w:p w14:paraId="014C1A1A" w14:textId="2229CC35" w:rsidR="009A3CD4" w:rsidRPr="00835C65" w:rsidRDefault="009A3CD4" w:rsidP="009A3CD4">
            <w:pPr>
              <w:jc w:val="center"/>
              <w:rPr>
                <w:i/>
                <w:color w:val="FF0000"/>
                <w:sz w:val="18"/>
                <w:szCs w:val="18"/>
              </w:rPr>
            </w:pPr>
            <w:r>
              <w:rPr>
                <w:i/>
                <w:iCs/>
                <w:sz w:val="18"/>
                <w:szCs w:val="18"/>
              </w:rPr>
              <w:t>4 981 782,7</w:t>
            </w:r>
          </w:p>
        </w:tc>
        <w:tc>
          <w:tcPr>
            <w:tcW w:w="1147" w:type="dxa"/>
            <w:shd w:val="clear" w:color="auto" w:fill="auto"/>
            <w:vAlign w:val="center"/>
          </w:tcPr>
          <w:p w14:paraId="5F9203CD" w14:textId="6983BD05" w:rsidR="009A3CD4" w:rsidRPr="00835C65" w:rsidRDefault="009A3CD4" w:rsidP="009A3CD4">
            <w:pPr>
              <w:jc w:val="center"/>
              <w:rPr>
                <w:i/>
                <w:color w:val="FF0000"/>
                <w:sz w:val="18"/>
                <w:szCs w:val="18"/>
              </w:rPr>
            </w:pPr>
            <w:r>
              <w:rPr>
                <w:i/>
                <w:iCs/>
                <w:sz w:val="18"/>
                <w:szCs w:val="18"/>
              </w:rPr>
              <w:t>1 726 005,0</w:t>
            </w:r>
          </w:p>
        </w:tc>
        <w:tc>
          <w:tcPr>
            <w:tcW w:w="1148" w:type="dxa"/>
            <w:shd w:val="clear" w:color="auto" w:fill="auto"/>
            <w:vAlign w:val="center"/>
          </w:tcPr>
          <w:p w14:paraId="7FA8BDB1" w14:textId="13A5031C" w:rsidR="009A3CD4" w:rsidRPr="00835C65" w:rsidRDefault="009A3CD4" w:rsidP="009A3CD4">
            <w:pPr>
              <w:jc w:val="center"/>
              <w:rPr>
                <w:i/>
                <w:color w:val="FF0000"/>
                <w:sz w:val="18"/>
                <w:szCs w:val="18"/>
              </w:rPr>
            </w:pPr>
            <w:r>
              <w:rPr>
                <w:i/>
                <w:iCs/>
                <w:sz w:val="18"/>
                <w:szCs w:val="18"/>
              </w:rPr>
              <w:t>1 806 552,1</w:t>
            </w:r>
          </w:p>
        </w:tc>
        <w:tc>
          <w:tcPr>
            <w:tcW w:w="1581" w:type="dxa"/>
            <w:vAlign w:val="center"/>
          </w:tcPr>
          <w:p w14:paraId="07821C07" w14:textId="3AD5BA7D" w:rsidR="009A3CD4" w:rsidRPr="00835C65" w:rsidRDefault="009A3CD4" w:rsidP="009A3CD4">
            <w:pPr>
              <w:jc w:val="center"/>
              <w:rPr>
                <w:i/>
                <w:color w:val="FF0000"/>
                <w:sz w:val="18"/>
                <w:szCs w:val="18"/>
              </w:rPr>
            </w:pPr>
            <w:r>
              <w:rPr>
                <w:color w:val="000000"/>
                <w:sz w:val="18"/>
                <w:szCs w:val="18"/>
              </w:rPr>
              <w:t>146,5</w:t>
            </w:r>
          </w:p>
        </w:tc>
      </w:tr>
      <w:tr w:rsidR="009A3CD4" w:rsidRPr="00835C65" w14:paraId="384CAAEC" w14:textId="77777777" w:rsidTr="006019FD">
        <w:trPr>
          <w:trHeight w:val="315"/>
        </w:trPr>
        <w:tc>
          <w:tcPr>
            <w:tcW w:w="2104" w:type="dxa"/>
            <w:shd w:val="clear" w:color="000000" w:fill="FFFFFF"/>
            <w:vAlign w:val="center"/>
          </w:tcPr>
          <w:p w14:paraId="4EDC6A75" w14:textId="77777777" w:rsidR="009A3CD4" w:rsidRPr="009A3CD4" w:rsidRDefault="009A3CD4" w:rsidP="009A3CD4">
            <w:pPr>
              <w:jc w:val="both"/>
              <w:rPr>
                <w:sz w:val="18"/>
                <w:szCs w:val="18"/>
              </w:rPr>
            </w:pPr>
            <w:r w:rsidRPr="009A3CD4">
              <w:rPr>
                <w:sz w:val="18"/>
                <w:szCs w:val="18"/>
              </w:rPr>
              <w:t>Бюджетные кредиты из бюджета округа,</w:t>
            </w:r>
          </w:p>
          <w:p w14:paraId="78ECE64A" w14:textId="77777777" w:rsidR="009A3CD4" w:rsidRPr="009A3CD4" w:rsidRDefault="009A3CD4" w:rsidP="009A3CD4">
            <w:pPr>
              <w:jc w:val="both"/>
              <w:rPr>
                <w:sz w:val="18"/>
                <w:szCs w:val="18"/>
              </w:rPr>
            </w:pPr>
            <w:r w:rsidRPr="009A3CD4">
              <w:rPr>
                <w:sz w:val="18"/>
                <w:szCs w:val="18"/>
              </w:rPr>
              <w:t>в том числе:</w:t>
            </w:r>
          </w:p>
        </w:tc>
        <w:tc>
          <w:tcPr>
            <w:tcW w:w="1233" w:type="dxa"/>
            <w:shd w:val="clear" w:color="auto" w:fill="auto"/>
            <w:vAlign w:val="center"/>
          </w:tcPr>
          <w:p w14:paraId="334B9247" w14:textId="60E6580F" w:rsidR="009A3CD4" w:rsidRPr="00835C65" w:rsidRDefault="009A3CD4" w:rsidP="009A3CD4">
            <w:pPr>
              <w:jc w:val="center"/>
              <w:rPr>
                <w:color w:val="FF0000"/>
                <w:sz w:val="18"/>
                <w:szCs w:val="18"/>
              </w:rPr>
            </w:pPr>
            <w:r>
              <w:rPr>
                <w:sz w:val="18"/>
                <w:szCs w:val="18"/>
              </w:rPr>
              <w:t>-241 152,0</w:t>
            </w:r>
          </w:p>
        </w:tc>
        <w:tc>
          <w:tcPr>
            <w:tcW w:w="1204" w:type="dxa"/>
            <w:shd w:val="clear" w:color="auto" w:fill="auto"/>
            <w:vAlign w:val="center"/>
          </w:tcPr>
          <w:p w14:paraId="75378F1F" w14:textId="7A818584" w:rsidR="009A3CD4" w:rsidRPr="00835C65" w:rsidRDefault="009A3CD4" w:rsidP="009A3CD4">
            <w:pPr>
              <w:jc w:val="center"/>
              <w:rPr>
                <w:color w:val="FF0000"/>
                <w:sz w:val="18"/>
                <w:szCs w:val="18"/>
              </w:rPr>
            </w:pPr>
            <w:r>
              <w:rPr>
                <w:sz w:val="18"/>
                <w:szCs w:val="18"/>
              </w:rPr>
              <w:t>-241 152,0</w:t>
            </w:r>
          </w:p>
        </w:tc>
        <w:tc>
          <w:tcPr>
            <w:tcW w:w="1165" w:type="dxa"/>
            <w:shd w:val="clear" w:color="auto" w:fill="auto"/>
            <w:vAlign w:val="center"/>
          </w:tcPr>
          <w:p w14:paraId="6F7A9697" w14:textId="5BAAFB01" w:rsidR="009A3CD4" w:rsidRPr="00835C65" w:rsidRDefault="009A3CD4" w:rsidP="009A3CD4">
            <w:pPr>
              <w:jc w:val="center"/>
              <w:rPr>
                <w:color w:val="FF0000"/>
                <w:sz w:val="18"/>
                <w:szCs w:val="18"/>
              </w:rPr>
            </w:pPr>
            <w:r>
              <w:rPr>
                <w:sz w:val="18"/>
                <w:szCs w:val="18"/>
              </w:rPr>
              <w:t>-241 152,0</w:t>
            </w:r>
          </w:p>
        </w:tc>
        <w:tc>
          <w:tcPr>
            <w:tcW w:w="1147" w:type="dxa"/>
            <w:shd w:val="clear" w:color="auto" w:fill="auto"/>
            <w:vAlign w:val="center"/>
          </w:tcPr>
          <w:p w14:paraId="4CF00249" w14:textId="579AC135" w:rsidR="009A3CD4" w:rsidRPr="00835C65" w:rsidRDefault="009A3CD4" w:rsidP="009A3CD4">
            <w:pPr>
              <w:jc w:val="center"/>
              <w:rPr>
                <w:color w:val="FF0000"/>
                <w:sz w:val="18"/>
                <w:szCs w:val="18"/>
              </w:rPr>
            </w:pPr>
            <w:r>
              <w:rPr>
                <w:sz w:val="18"/>
                <w:szCs w:val="18"/>
              </w:rPr>
              <w:t>-123 408,0</w:t>
            </w:r>
          </w:p>
        </w:tc>
        <w:tc>
          <w:tcPr>
            <w:tcW w:w="1148" w:type="dxa"/>
            <w:shd w:val="clear" w:color="auto" w:fill="auto"/>
            <w:vAlign w:val="center"/>
          </w:tcPr>
          <w:p w14:paraId="2E9485DC" w14:textId="101D8E20" w:rsidR="009A3CD4" w:rsidRPr="00835C65" w:rsidRDefault="009A3CD4" w:rsidP="009A3CD4">
            <w:pPr>
              <w:jc w:val="center"/>
              <w:rPr>
                <w:color w:val="FF0000"/>
                <w:sz w:val="18"/>
                <w:szCs w:val="18"/>
              </w:rPr>
            </w:pPr>
            <w:r>
              <w:rPr>
                <w:sz w:val="18"/>
                <w:szCs w:val="18"/>
              </w:rPr>
              <w:t>0,0</w:t>
            </w:r>
          </w:p>
        </w:tc>
        <w:tc>
          <w:tcPr>
            <w:tcW w:w="1581" w:type="dxa"/>
            <w:vAlign w:val="center"/>
          </w:tcPr>
          <w:p w14:paraId="12E00C83" w14:textId="0969F5C7" w:rsidR="009A3CD4" w:rsidRPr="003B51D3" w:rsidRDefault="00A955DF" w:rsidP="009A3CD4">
            <w:pPr>
              <w:jc w:val="center"/>
              <w:rPr>
                <w:sz w:val="18"/>
                <w:szCs w:val="18"/>
              </w:rPr>
            </w:pPr>
            <w:r>
              <w:rPr>
                <w:sz w:val="18"/>
                <w:szCs w:val="18"/>
              </w:rPr>
              <w:t>100,0</w:t>
            </w:r>
          </w:p>
        </w:tc>
      </w:tr>
      <w:tr w:rsidR="009A3CD4" w:rsidRPr="00835C65" w14:paraId="243A1F9A" w14:textId="77777777" w:rsidTr="006019FD">
        <w:trPr>
          <w:trHeight w:val="315"/>
        </w:trPr>
        <w:tc>
          <w:tcPr>
            <w:tcW w:w="2104" w:type="dxa"/>
            <w:shd w:val="clear" w:color="000000" w:fill="FFFFFF"/>
            <w:vAlign w:val="center"/>
          </w:tcPr>
          <w:p w14:paraId="7045F573" w14:textId="77777777" w:rsidR="009A3CD4" w:rsidRPr="009A3CD4" w:rsidRDefault="009A3CD4" w:rsidP="009A3CD4">
            <w:pPr>
              <w:jc w:val="both"/>
              <w:rPr>
                <w:i/>
                <w:sz w:val="18"/>
                <w:szCs w:val="18"/>
              </w:rPr>
            </w:pPr>
            <w:r w:rsidRPr="009A3CD4">
              <w:rPr>
                <w:i/>
                <w:sz w:val="18"/>
                <w:szCs w:val="18"/>
              </w:rPr>
              <w:t>привлечение</w:t>
            </w:r>
          </w:p>
        </w:tc>
        <w:tc>
          <w:tcPr>
            <w:tcW w:w="1233" w:type="dxa"/>
            <w:shd w:val="clear" w:color="auto" w:fill="auto"/>
            <w:vAlign w:val="center"/>
          </w:tcPr>
          <w:p w14:paraId="46E63530" w14:textId="76DCDAC2" w:rsidR="009A3CD4" w:rsidRPr="009A3CD4" w:rsidRDefault="009A3CD4" w:rsidP="009A3CD4">
            <w:pPr>
              <w:jc w:val="center"/>
              <w:rPr>
                <w:i/>
                <w:color w:val="FF0000"/>
                <w:sz w:val="18"/>
                <w:szCs w:val="18"/>
              </w:rPr>
            </w:pPr>
            <w:r>
              <w:rPr>
                <w:i/>
                <w:iCs/>
                <w:sz w:val="18"/>
                <w:szCs w:val="18"/>
              </w:rPr>
              <w:t>0,0</w:t>
            </w:r>
          </w:p>
        </w:tc>
        <w:tc>
          <w:tcPr>
            <w:tcW w:w="1204" w:type="dxa"/>
            <w:shd w:val="clear" w:color="auto" w:fill="auto"/>
            <w:vAlign w:val="center"/>
          </w:tcPr>
          <w:p w14:paraId="08934862" w14:textId="3C2D1323" w:rsidR="009A3CD4" w:rsidRPr="009A3CD4" w:rsidRDefault="009A3CD4" w:rsidP="009A3CD4">
            <w:pPr>
              <w:jc w:val="center"/>
              <w:rPr>
                <w:i/>
                <w:color w:val="FF0000"/>
                <w:sz w:val="18"/>
                <w:szCs w:val="18"/>
              </w:rPr>
            </w:pPr>
            <w:r>
              <w:rPr>
                <w:i/>
                <w:iCs/>
                <w:sz w:val="18"/>
                <w:szCs w:val="18"/>
              </w:rPr>
              <w:t>0,0</w:t>
            </w:r>
          </w:p>
        </w:tc>
        <w:tc>
          <w:tcPr>
            <w:tcW w:w="1165" w:type="dxa"/>
            <w:shd w:val="clear" w:color="auto" w:fill="auto"/>
            <w:vAlign w:val="center"/>
          </w:tcPr>
          <w:p w14:paraId="154C9831" w14:textId="5281E9D6" w:rsidR="009A3CD4" w:rsidRPr="009A3CD4" w:rsidRDefault="009A3CD4" w:rsidP="009A3CD4">
            <w:pPr>
              <w:jc w:val="center"/>
              <w:rPr>
                <w:i/>
                <w:color w:val="FF0000"/>
                <w:sz w:val="18"/>
                <w:szCs w:val="18"/>
              </w:rPr>
            </w:pPr>
            <w:r>
              <w:rPr>
                <w:i/>
                <w:iCs/>
                <w:sz w:val="18"/>
                <w:szCs w:val="18"/>
              </w:rPr>
              <w:t>0,0</w:t>
            </w:r>
          </w:p>
        </w:tc>
        <w:tc>
          <w:tcPr>
            <w:tcW w:w="1147" w:type="dxa"/>
            <w:shd w:val="clear" w:color="auto" w:fill="auto"/>
            <w:vAlign w:val="center"/>
          </w:tcPr>
          <w:p w14:paraId="3677594E" w14:textId="2EE54416" w:rsidR="009A3CD4" w:rsidRPr="009A3CD4" w:rsidRDefault="009A3CD4" w:rsidP="009A3CD4">
            <w:pPr>
              <w:jc w:val="center"/>
              <w:rPr>
                <w:i/>
                <w:color w:val="FF0000"/>
                <w:sz w:val="18"/>
                <w:szCs w:val="18"/>
              </w:rPr>
            </w:pPr>
            <w:r>
              <w:rPr>
                <w:i/>
                <w:iCs/>
                <w:sz w:val="18"/>
                <w:szCs w:val="18"/>
              </w:rPr>
              <w:t>0,0</w:t>
            </w:r>
          </w:p>
        </w:tc>
        <w:tc>
          <w:tcPr>
            <w:tcW w:w="1148" w:type="dxa"/>
            <w:shd w:val="clear" w:color="auto" w:fill="auto"/>
            <w:vAlign w:val="center"/>
          </w:tcPr>
          <w:p w14:paraId="1BA9E672" w14:textId="228E624B" w:rsidR="009A3CD4" w:rsidRPr="009A3CD4" w:rsidRDefault="009A3CD4" w:rsidP="009A3CD4">
            <w:pPr>
              <w:jc w:val="center"/>
              <w:rPr>
                <w:i/>
                <w:color w:val="FF0000"/>
                <w:sz w:val="18"/>
                <w:szCs w:val="18"/>
              </w:rPr>
            </w:pPr>
            <w:r>
              <w:rPr>
                <w:i/>
                <w:iCs/>
                <w:sz w:val="18"/>
                <w:szCs w:val="18"/>
              </w:rPr>
              <w:t>0,0</w:t>
            </w:r>
          </w:p>
        </w:tc>
        <w:tc>
          <w:tcPr>
            <w:tcW w:w="1581" w:type="dxa"/>
            <w:vAlign w:val="center"/>
          </w:tcPr>
          <w:p w14:paraId="5FFA6679" w14:textId="1434FA5D" w:rsidR="009A3CD4" w:rsidRPr="003B51D3" w:rsidRDefault="009A3CD4" w:rsidP="009A3CD4">
            <w:pPr>
              <w:jc w:val="center"/>
              <w:rPr>
                <w:i/>
                <w:sz w:val="18"/>
                <w:szCs w:val="18"/>
              </w:rPr>
            </w:pPr>
            <w:r w:rsidRPr="003B51D3">
              <w:rPr>
                <w:i/>
                <w:sz w:val="18"/>
                <w:szCs w:val="18"/>
              </w:rPr>
              <w:t>0,0</w:t>
            </w:r>
          </w:p>
        </w:tc>
      </w:tr>
      <w:tr w:rsidR="009A3CD4" w:rsidRPr="00835C65" w14:paraId="7C5444F6" w14:textId="77777777" w:rsidTr="006019FD">
        <w:trPr>
          <w:trHeight w:val="315"/>
        </w:trPr>
        <w:tc>
          <w:tcPr>
            <w:tcW w:w="2104" w:type="dxa"/>
            <w:shd w:val="clear" w:color="000000" w:fill="FFFFFF"/>
            <w:vAlign w:val="center"/>
          </w:tcPr>
          <w:p w14:paraId="64DB2325" w14:textId="77777777" w:rsidR="009A3CD4" w:rsidRPr="009A3CD4" w:rsidRDefault="009A3CD4" w:rsidP="009A3CD4">
            <w:pPr>
              <w:jc w:val="both"/>
              <w:rPr>
                <w:i/>
                <w:sz w:val="18"/>
                <w:szCs w:val="18"/>
              </w:rPr>
            </w:pPr>
            <w:r w:rsidRPr="009A3CD4">
              <w:rPr>
                <w:i/>
                <w:sz w:val="18"/>
                <w:szCs w:val="18"/>
              </w:rPr>
              <w:t>погашение</w:t>
            </w:r>
          </w:p>
        </w:tc>
        <w:tc>
          <w:tcPr>
            <w:tcW w:w="1233" w:type="dxa"/>
            <w:shd w:val="clear" w:color="auto" w:fill="auto"/>
            <w:vAlign w:val="center"/>
          </w:tcPr>
          <w:p w14:paraId="45E0383B" w14:textId="5EF30920" w:rsidR="009A3CD4" w:rsidRPr="009A3CD4" w:rsidRDefault="009A3CD4" w:rsidP="009A3CD4">
            <w:pPr>
              <w:jc w:val="center"/>
              <w:rPr>
                <w:i/>
                <w:color w:val="FF0000"/>
                <w:sz w:val="18"/>
                <w:szCs w:val="18"/>
              </w:rPr>
            </w:pPr>
            <w:r>
              <w:rPr>
                <w:i/>
                <w:iCs/>
                <w:sz w:val="18"/>
                <w:szCs w:val="18"/>
              </w:rPr>
              <w:t>241 152,0</w:t>
            </w:r>
          </w:p>
        </w:tc>
        <w:tc>
          <w:tcPr>
            <w:tcW w:w="1204" w:type="dxa"/>
            <w:shd w:val="clear" w:color="auto" w:fill="auto"/>
            <w:vAlign w:val="center"/>
          </w:tcPr>
          <w:p w14:paraId="45D9F797" w14:textId="45818F18" w:rsidR="009A3CD4" w:rsidRPr="009A3CD4" w:rsidRDefault="009A3CD4" w:rsidP="009A3CD4">
            <w:pPr>
              <w:jc w:val="center"/>
              <w:rPr>
                <w:i/>
                <w:color w:val="FF0000"/>
                <w:sz w:val="18"/>
                <w:szCs w:val="18"/>
              </w:rPr>
            </w:pPr>
            <w:r>
              <w:rPr>
                <w:i/>
                <w:iCs/>
                <w:sz w:val="18"/>
                <w:szCs w:val="18"/>
              </w:rPr>
              <w:t>241 152,0</w:t>
            </w:r>
          </w:p>
        </w:tc>
        <w:tc>
          <w:tcPr>
            <w:tcW w:w="1165" w:type="dxa"/>
            <w:shd w:val="clear" w:color="auto" w:fill="auto"/>
            <w:vAlign w:val="center"/>
          </w:tcPr>
          <w:p w14:paraId="55FC329F" w14:textId="4B28D290" w:rsidR="009A3CD4" w:rsidRPr="009A3CD4" w:rsidRDefault="009A3CD4" w:rsidP="009A3CD4">
            <w:pPr>
              <w:jc w:val="center"/>
              <w:rPr>
                <w:i/>
                <w:color w:val="FF0000"/>
                <w:sz w:val="18"/>
                <w:szCs w:val="18"/>
              </w:rPr>
            </w:pPr>
            <w:r>
              <w:rPr>
                <w:i/>
                <w:iCs/>
                <w:sz w:val="18"/>
                <w:szCs w:val="18"/>
              </w:rPr>
              <w:t>241 152,0</w:t>
            </w:r>
          </w:p>
        </w:tc>
        <w:tc>
          <w:tcPr>
            <w:tcW w:w="1147" w:type="dxa"/>
            <w:shd w:val="clear" w:color="auto" w:fill="auto"/>
            <w:vAlign w:val="center"/>
          </w:tcPr>
          <w:p w14:paraId="472EE4A3" w14:textId="64B23C5A" w:rsidR="009A3CD4" w:rsidRPr="009A3CD4" w:rsidRDefault="009A3CD4" w:rsidP="009A3CD4">
            <w:pPr>
              <w:jc w:val="center"/>
              <w:rPr>
                <w:i/>
                <w:color w:val="FF0000"/>
                <w:sz w:val="18"/>
                <w:szCs w:val="18"/>
              </w:rPr>
            </w:pPr>
            <w:r>
              <w:rPr>
                <w:i/>
                <w:iCs/>
                <w:sz w:val="18"/>
                <w:szCs w:val="18"/>
              </w:rPr>
              <w:t>123 408,0</w:t>
            </w:r>
          </w:p>
        </w:tc>
        <w:tc>
          <w:tcPr>
            <w:tcW w:w="1148" w:type="dxa"/>
            <w:shd w:val="clear" w:color="auto" w:fill="auto"/>
            <w:vAlign w:val="center"/>
          </w:tcPr>
          <w:p w14:paraId="6D062A1D" w14:textId="46C4F2AA" w:rsidR="009A3CD4" w:rsidRPr="009A3CD4" w:rsidRDefault="009A3CD4" w:rsidP="009A3CD4">
            <w:pPr>
              <w:jc w:val="center"/>
              <w:rPr>
                <w:i/>
                <w:color w:val="FF0000"/>
                <w:sz w:val="18"/>
                <w:szCs w:val="18"/>
              </w:rPr>
            </w:pPr>
            <w:r>
              <w:rPr>
                <w:i/>
                <w:iCs/>
                <w:sz w:val="18"/>
                <w:szCs w:val="18"/>
              </w:rPr>
              <w:t>0,0</w:t>
            </w:r>
          </w:p>
        </w:tc>
        <w:tc>
          <w:tcPr>
            <w:tcW w:w="1581" w:type="dxa"/>
            <w:vAlign w:val="center"/>
          </w:tcPr>
          <w:p w14:paraId="208A7FC4" w14:textId="499F61B1" w:rsidR="009A3CD4" w:rsidRPr="003B51D3" w:rsidRDefault="009A3CD4" w:rsidP="009A3CD4">
            <w:pPr>
              <w:jc w:val="center"/>
              <w:rPr>
                <w:i/>
                <w:sz w:val="18"/>
                <w:szCs w:val="18"/>
              </w:rPr>
            </w:pPr>
            <w:r w:rsidRPr="003B51D3">
              <w:rPr>
                <w:i/>
                <w:sz w:val="18"/>
                <w:szCs w:val="18"/>
              </w:rPr>
              <w:t>100,0</w:t>
            </w:r>
          </w:p>
        </w:tc>
      </w:tr>
      <w:tr w:rsidR="003B51D3" w:rsidRPr="00835C65" w14:paraId="553BA4A8" w14:textId="77777777" w:rsidTr="006019FD">
        <w:trPr>
          <w:trHeight w:val="315"/>
        </w:trPr>
        <w:tc>
          <w:tcPr>
            <w:tcW w:w="2104" w:type="dxa"/>
            <w:shd w:val="clear" w:color="000000" w:fill="FFFFFF"/>
            <w:vAlign w:val="center"/>
            <w:hideMark/>
          </w:tcPr>
          <w:p w14:paraId="47E68B80" w14:textId="77777777" w:rsidR="003B51D3" w:rsidRPr="009A3CD4" w:rsidRDefault="003B51D3" w:rsidP="003B51D3">
            <w:pPr>
              <w:jc w:val="both"/>
              <w:rPr>
                <w:sz w:val="18"/>
                <w:szCs w:val="18"/>
              </w:rPr>
            </w:pPr>
            <w:r w:rsidRPr="009A3CD4">
              <w:rPr>
                <w:sz w:val="18"/>
                <w:szCs w:val="18"/>
              </w:rPr>
              <w:t>Изменение остатков средств</w:t>
            </w:r>
          </w:p>
        </w:tc>
        <w:tc>
          <w:tcPr>
            <w:tcW w:w="1233" w:type="dxa"/>
            <w:shd w:val="clear" w:color="auto" w:fill="auto"/>
            <w:vAlign w:val="center"/>
            <w:hideMark/>
          </w:tcPr>
          <w:p w14:paraId="72828A55" w14:textId="140358D5" w:rsidR="003B51D3" w:rsidRPr="00835C65" w:rsidRDefault="003B51D3" w:rsidP="003B51D3">
            <w:pPr>
              <w:jc w:val="center"/>
              <w:rPr>
                <w:color w:val="FF0000"/>
                <w:sz w:val="18"/>
                <w:szCs w:val="18"/>
              </w:rPr>
            </w:pPr>
            <w:r>
              <w:rPr>
                <w:sz w:val="18"/>
                <w:szCs w:val="18"/>
              </w:rPr>
              <w:t>95 600,0</w:t>
            </w:r>
          </w:p>
        </w:tc>
        <w:tc>
          <w:tcPr>
            <w:tcW w:w="1204" w:type="dxa"/>
            <w:shd w:val="clear" w:color="auto" w:fill="auto"/>
            <w:vAlign w:val="center"/>
            <w:hideMark/>
          </w:tcPr>
          <w:p w14:paraId="1501E11B" w14:textId="70D69C92" w:rsidR="003B51D3" w:rsidRPr="00835C65" w:rsidRDefault="003B51D3" w:rsidP="003B51D3">
            <w:pPr>
              <w:jc w:val="center"/>
              <w:rPr>
                <w:color w:val="FF0000"/>
                <w:sz w:val="18"/>
                <w:szCs w:val="18"/>
              </w:rPr>
            </w:pPr>
            <w:r>
              <w:rPr>
                <w:sz w:val="18"/>
                <w:szCs w:val="18"/>
              </w:rPr>
              <w:t>848 615,9</w:t>
            </w:r>
          </w:p>
        </w:tc>
        <w:tc>
          <w:tcPr>
            <w:tcW w:w="1165" w:type="dxa"/>
            <w:shd w:val="clear" w:color="auto" w:fill="auto"/>
            <w:vAlign w:val="center"/>
            <w:hideMark/>
          </w:tcPr>
          <w:p w14:paraId="042596F6" w14:textId="60486E33" w:rsidR="003B51D3" w:rsidRPr="003B51D3" w:rsidRDefault="003B51D3" w:rsidP="003B51D3">
            <w:pPr>
              <w:jc w:val="center"/>
              <w:rPr>
                <w:sz w:val="18"/>
                <w:szCs w:val="18"/>
              </w:rPr>
            </w:pPr>
            <w:r w:rsidRPr="003B51D3">
              <w:rPr>
                <w:sz w:val="18"/>
                <w:szCs w:val="18"/>
              </w:rPr>
              <w:t>0,0</w:t>
            </w:r>
          </w:p>
        </w:tc>
        <w:tc>
          <w:tcPr>
            <w:tcW w:w="1147" w:type="dxa"/>
            <w:shd w:val="clear" w:color="auto" w:fill="auto"/>
            <w:vAlign w:val="center"/>
            <w:hideMark/>
          </w:tcPr>
          <w:p w14:paraId="311D2027" w14:textId="146166D0" w:rsidR="003B51D3" w:rsidRPr="003B51D3" w:rsidRDefault="003B51D3" w:rsidP="003B51D3">
            <w:pPr>
              <w:jc w:val="center"/>
              <w:rPr>
                <w:sz w:val="18"/>
                <w:szCs w:val="18"/>
              </w:rPr>
            </w:pPr>
            <w:r w:rsidRPr="003B51D3">
              <w:rPr>
                <w:sz w:val="18"/>
                <w:szCs w:val="18"/>
              </w:rPr>
              <w:t>0,0</w:t>
            </w:r>
          </w:p>
        </w:tc>
        <w:tc>
          <w:tcPr>
            <w:tcW w:w="1148" w:type="dxa"/>
            <w:shd w:val="clear" w:color="auto" w:fill="auto"/>
            <w:vAlign w:val="center"/>
            <w:hideMark/>
          </w:tcPr>
          <w:p w14:paraId="45674844" w14:textId="7E753A99" w:rsidR="003B51D3" w:rsidRPr="003B51D3" w:rsidRDefault="003B51D3" w:rsidP="003B51D3">
            <w:pPr>
              <w:jc w:val="center"/>
              <w:rPr>
                <w:sz w:val="18"/>
                <w:szCs w:val="18"/>
              </w:rPr>
            </w:pPr>
            <w:r w:rsidRPr="003B51D3">
              <w:rPr>
                <w:sz w:val="18"/>
                <w:szCs w:val="18"/>
              </w:rPr>
              <w:t>0,0</w:t>
            </w:r>
          </w:p>
        </w:tc>
        <w:tc>
          <w:tcPr>
            <w:tcW w:w="1581" w:type="dxa"/>
            <w:vAlign w:val="center"/>
          </w:tcPr>
          <w:p w14:paraId="264C3936" w14:textId="0395AB6E" w:rsidR="003B51D3" w:rsidRPr="003B51D3" w:rsidRDefault="003B51D3" w:rsidP="003B51D3">
            <w:pPr>
              <w:jc w:val="center"/>
              <w:rPr>
                <w:sz w:val="18"/>
                <w:szCs w:val="18"/>
              </w:rPr>
            </w:pPr>
            <w:r w:rsidRPr="003B51D3">
              <w:rPr>
                <w:sz w:val="18"/>
                <w:szCs w:val="18"/>
              </w:rPr>
              <w:t>0,0</w:t>
            </w:r>
          </w:p>
        </w:tc>
      </w:tr>
      <w:tr w:rsidR="003B51D3" w:rsidRPr="00835C65" w14:paraId="704C0B56" w14:textId="77777777" w:rsidTr="006019FD">
        <w:trPr>
          <w:trHeight w:val="315"/>
        </w:trPr>
        <w:tc>
          <w:tcPr>
            <w:tcW w:w="2104" w:type="dxa"/>
            <w:shd w:val="clear" w:color="000000" w:fill="FFFFFF"/>
            <w:vAlign w:val="center"/>
            <w:hideMark/>
          </w:tcPr>
          <w:p w14:paraId="6C28AB47" w14:textId="77777777" w:rsidR="003B51D3" w:rsidRPr="009A3CD4" w:rsidRDefault="003B51D3" w:rsidP="003B51D3">
            <w:pPr>
              <w:jc w:val="both"/>
              <w:rPr>
                <w:sz w:val="18"/>
                <w:szCs w:val="18"/>
              </w:rPr>
            </w:pPr>
            <w:r w:rsidRPr="009A3CD4">
              <w:rPr>
                <w:sz w:val="18"/>
                <w:szCs w:val="18"/>
              </w:rPr>
              <w:t>Иные источники, в том числе:</w:t>
            </w:r>
          </w:p>
        </w:tc>
        <w:tc>
          <w:tcPr>
            <w:tcW w:w="1233" w:type="dxa"/>
            <w:shd w:val="clear" w:color="auto" w:fill="auto"/>
            <w:vAlign w:val="center"/>
            <w:hideMark/>
          </w:tcPr>
          <w:p w14:paraId="6F3FB25C" w14:textId="19BB0002" w:rsidR="003B51D3" w:rsidRPr="00835C65" w:rsidRDefault="003B51D3" w:rsidP="003B51D3">
            <w:pPr>
              <w:jc w:val="center"/>
              <w:rPr>
                <w:color w:val="FF0000"/>
                <w:sz w:val="18"/>
                <w:szCs w:val="18"/>
              </w:rPr>
            </w:pPr>
            <w:r>
              <w:rPr>
                <w:sz w:val="18"/>
                <w:szCs w:val="18"/>
              </w:rPr>
              <w:t>44 214,0</w:t>
            </w:r>
          </w:p>
        </w:tc>
        <w:tc>
          <w:tcPr>
            <w:tcW w:w="1204" w:type="dxa"/>
            <w:shd w:val="clear" w:color="auto" w:fill="auto"/>
            <w:vAlign w:val="center"/>
            <w:hideMark/>
          </w:tcPr>
          <w:p w14:paraId="79AA5F17" w14:textId="1FC8DAC1" w:rsidR="003B51D3" w:rsidRPr="00835C65" w:rsidRDefault="003B51D3" w:rsidP="003B51D3">
            <w:pPr>
              <w:jc w:val="center"/>
              <w:rPr>
                <w:color w:val="FF0000"/>
                <w:sz w:val="18"/>
                <w:szCs w:val="18"/>
              </w:rPr>
            </w:pPr>
            <w:r>
              <w:rPr>
                <w:sz w:val="18"/>
                <w:szCs w:val="18"/>
              </w:rPr>
              <w:t>44 214,0</w:t>
            </w:r>
          </w:p>
        </w:tc>
        <w:tc>
          <w:tcPr>
            <w:tcW w:w="1165" w:type="dxa"/>
            <w:shd w:val="clear" w:color="auto" w:fill="auto"/>
            <w:vAlign w:val="center"/>
            <w:hideMark/>
          </w:tcPr>
          <w:p w14:paraId="180EF64F" w14:textId="0D4A3F75" w:rsidR="003B51D3" w:rsidRPr="00835C65" w:rsidRDefault="003B51D3" w:rsidP="003B51D3">
            <w:pPr>
              <w:jc w:val="center"/>
              <w:rPr>
                <w:color w:val="FF0000"/>
                <w:sz w:val="18"/>
                <w:szCs w:val="18"/>
              </w:rPr>
            </w:pPr>
            <w:r>
              <w:rPr>
                <w:sz w:val="18"/>
                <w:szCs w:val="18"/>
              </w:rPr>
              <w:t>417 468,8</w:t>
            </w:r>
          </w:p>
        </w:tc>
        <w:tc>
          <w:tcPr>
            <w:tcW w:w="1147" w:type="dxa"/>
            <w:shd w:val="clear" w:color="auto" w:fill="auto"/>
            <w:vAlign w:val="center"/>
            <w:hideMark/>
          </w:tcPr>
          <w:p w14:paraId="110BFF68" w14:textId="34C3BD94" w:rsidR="003B51D3" w:rsidRPr="00835C65" w:rsidRDefault="003B51D3" w:rsidP="003B51D3">
            <w:pPr>
              <w:jc w:val="center"/>
              <w:rPr>
                <w:color w:val="FF0000"/>
                <w:sz w:val="18"/>
                <w:szCs w:val="18"/>
              </w:rPr>
            </w:pPr>
            <w:r>
              <w:rPr>
                <w:sz w:val="18"/>
                <w:szCs w:val="18"/>
              </w:rPr>
              <w:t>0,0</w:t>
            </w:r>
          </w:p>
        </w:tc>
        <w:tc>
          <w:tcPr>
            <w:tcW w:w="1148" w:type="dxa"/>
            <w:shd w:val="clear" w:color="auto" w:fill="auto"/>
            <w:vAlign w:val="center"/>
            <w:hideMark/>
          </w:tcPr>
          <w:p w14:paraId="1451EFEE" w14:textId="1B2612BF" w:rsidR="003B51D3" w:rsidRPr="00835C65" w:rsidRDefault="003B51D3" w:rsidP="003B51D3">
            <w:pPr>
              <w:jc w:val="center"/>
              <w:rPr>
                <w:color w:val="FF0000"/>
                <w:sz w:val="18"/>
                <w:szCs w:val="18"/>
              </w:rPr>
            </w:pPr>
            <w:r>
              <w:rPr>
                <w:sz w:val="18"/>
                <w:szCs w:val="18"/>
              </w:rPr>
              <w:t>0,0</w:t>
            </w:r>
          </w:p>
        </w:tc>
        <w:tc>
          <w:tcPr>
            <w:tcW w:w="1581" w:type="dxa"/>
            <w:vAlign w:val="center"/>
          </w:tcPr>
          <w:p w14:paraId="266E4B50" w14:textId="292794FC" w:rsidR="003B51D3" w:rsidRPr="003B51D3" w:rsidRDefault="003B51D3" w:rsidP="003B51D3">
            <w:pPr>
              <w:jc w:val="center"/>
              <w:rPr>
                <w:sz w:val="18"/>
                <w:szCs w:val="18"/>
              </w:rPr>
            </w:pPr>
            <w:r w:rsidRPr="003B51D3">
              <w:rPr>
                <w:sz w:val="18"/>
                <w:szCs w:val="18"/>
              </w:rPr>
              <w:t>944,2</w:t>
            </w:r>
          </w:p>
        </w:tc>
      </w:tr>
      <w:tr w:rsidR="003B51D3" w:rsidRPr="00835C65" w14:paraId="6698A15C" w14:textId="77777777" w:rsidTr="006019FD">
        <w:trPr>
          <w:trHeight w:val="315"/>
        </w:trPr>
        <w:tc>
          <w:tcPr>
            <w:tcW w:w="2104" w:type="dxa"/>
            <w:shd w:val="clear" w:color="auto" w:fill="auto"/>
            <w:vAlign w:val="center"/>
            <w:hideMark/>
          </w:tcPr>
          <w:p w14:paraId="305BC2D3" w14:textId="77777777" w:rsidR="003B51D3" w:rsidRPr="009A3CD4" w:rsidRDefault="003B51D3" w:rsidP="003B51D3">
            <w:pPr>
              <w:jc w:val="both"/>
              <w:rPr>
                <w:i/>
                <w:iCs/>
                <w:sz w:val="18"/>
                <w:szCs w:val="18"/>
              </w:rPr>
            </w:pPr>
            <w:r w:rsidRPr="009A3CD4">
              <w:rPr>
                <w:i/>
                <w:iCs/>
                <w:sz w:val="18"/>
                <w:szCs w:val="18"/>
              </w:rPr>
              <w:t xml:space="preserve">продажа акций </w:t>
            </w:r>
          </w:p>
        </w:tc>
        <w:tc>
          <w:tcPr>
            <w:tcW w:w="1233" w:type="dxa"/>
            <w:shd w:val="clear" w:color="auto" w:fill="auto"/>
            <w:vAlign w:val="center"/>
            <w:hideMark/>
          </w:tcPr>
          <w:p w14:paraId="4B4DF7BC" w14:textId="74EFA2F0" w:rsidR="003B51D3" w:rsidRPr="00835C65" w:rsidRDefault="003B51D3" w:rsidP="003B51D3">
            <w:pPr>
              <w:jc w:val="center"/>
              <w:rPr>
                <w:i/>
                <w:iCs/>
                <w:color w:val="FF0000"/>
                <w:sz w:val="18"/>
                <w:szCs w:val="18"/>
              </w:rPr>
            </w:pPr>
            <w:r>
              <w:rPr>
                <w:i/>
                <w:iCs/>
                <w:sz w:val="18"/>
                <w:szCs w:val="18"/>
              </w:rPr>
              <w:t>0,0</w:t>
            </w:r>
          </w:p>
        </w:tc>
        <w:tc>
          <w:tcPr>
            <w:tcW w:w="1204" w:type="dxa"/>
            <w:shd w:val="clear" w:color="auto" w:fill="auto"/>
            <w:vAlign w:val="center"/>
            <w:hideMark/>
          </w:tcPr>
          <w:p w14:paraId="0925D465" w14:textId="5819490A" w:rsidR="003B51D3" w:rsidRPr="00835C65" w:rsidRDefault="003B51D3" w:rsidP="003B51D3">
            <w:pPr>
              <w:jc w:val="center"/>
              <w:rPr>
                <w:i/>
                <w:iCs/>
                <w:color w:val="FF0000"/>
                <w:sz w:val="18"/>
                <w:szCs w:val="18"/>
              </w:rPr>
            </w:pPr>
            <w:r>
              <w:rPr>
                <w:i/>
                <w:iCs/>
                <w:sz w:val="18"/>
                <w:szCs w:val="18"/>
              </w:rPr>
              <w:t>0,0</w:t>
            </w:r>
          </w:p>
        </w:tc>
        <w:tc>
          <w:tcPr>
            <w:tcW w:w="1165" w:type="dxa"/>
            <w:shd w:val="clear" w:color="auto" w:fill="auto"/>
            <w:vAlign w:val="center"/>
            <w:hideMark/>
          </w:tcPr>
          <w:p w14:paraId="0B51EC27" w14:textId="62BA068B" w:rsidR="003B51D3" w:rsidRPr="00835C65" w:rsidRDefault="003B51D3" w:rsidP="003B51D3">
            <w:pPr>
              <w:jc w:val="center"/>
              <w:rPr>
                <w:i/>
                <w:iCs/>
                <w:color w:val="FF0000"/>
                <w:sz w:val="18"/>
                <w:szCs w:val="18"/>
              </w:rPr>
            </w:pPr>
            <w:r>
              <w:rPr>
                <w:i/>
                <w:iCs/>
                <w:sz w:val="18"/>
                <w:szCs w:val="18"/>
              </w:rPr>
              <w:t>415 538,8</w:t>
            </w:r>
          </w:p>
        </w:tc>
        <w:tc>
          <w:tcPr>
            <w:tcW w:w="1147" w:type="dxa"/>
            <w:shd w:val="clear" w:color="auto" w:fill="auto"/>
            <w:vAlign w:val="center"/>
            <w:hideMark/>
          </w:tcPr>
          <w:p w14:paraId="60DD5641" w14:textId="4DD9DC0E" w:rsidR="003B51D3" w:rsidRPr="00835C65" w:rsidRDefault="003B51D3" w:rsidP="003B51D3">
            <w:pPr>
              <w:jc w:val="center"/>
              <w:rPr>
                <w:i/>
                <w:iCs/>
                <w:color w:val="FF0000"/>
                <w:sz w:val="18"/>
                <w:szCs w:val="18"/>
              </w:rPr>
            </w:pPr>
            <w:r>
              <w:rPr>
                <w:i/>
                <w:iCs/>
                <w:sz w:val="18"/>
                <w:szCs w:val="18"/>
              </w:rPr>
              <w:t>0,0</w:t>
            </w:r>
          </w:p>
        </w:tc>
        <w:tc>
          <w:tcPr>
            <w:tcW w:w="1148" w:type="dxa"/>
            <w:shd w:val="clear" w:color="auto" w:fill="auto"/>
            <w:vAlign w:val="center"/>
            <w:hideMark/>
          </w:tcPr>
          <w:p w14:paraId="2642DD66" w14:textId="45290311" w:rsidR="003B51D3" w:rsidRPr="00835C65" w:rsidRDefault="003B51D3" w:rsidP="003B51D3">
            <w:pPr>
              <w:jc w:val="center"/>
              <w:rPr>
                <w:i/>
                <w:iCs/>
                <w:color w:val="FF0000"/>
                <w:sz w:val="18"/>
                <w:szCs w:val="18"/>
              </w:rPr>
            </w:pPr>
            <w:r>
              <w:rPr>
                <w:i/>
                <w:iCs/>
                <w:sz w:val="18"/>
                <w:szCs w:val="18"/>
              </w:rPr>
              <w:t>0,0</w:t>
            </w:r>
          </w:p>
        </w:tc>
        <w:tc>
          <w:tcPr>
            <w:tcW w:w="1581" w:type="dxa"/>
            <w:vAlign w:val="center"/>
          </w:tcPr>
          <w:p w14:paraId="6E34471A" w14:textId="779A67B3" w:rsidR="003B51D3" w:rsidRPr="003B51D3" w:rsidRDefault="003B51D3" w:rsidP="003B51D3">
            <w:pPr>
              <w:jc w:val="center"/>
              <w:rPr>
                <w:i/>
                <w:iCs/>
                <w:sz w:val="18"/>
                <w:szCs w:val="18"/>
              </w:rPr>
            </w:pPr>
          </w:p>
        </w:tc>
      </w:tr>
      <w:tr w:rsidR="003B51D3" w:rsidRPr="00835C65" w14:paraId="2DDC7AFE" w14:textId="77777777" w:rsidTr="006019FD">
        <w:trPr>
          <w:trHeight w:val="315"/>
        </w:trPr>
        <w:tc>
          <w:tcPr>
            <w:tcW w:w="2104" w:type="dxa"/>
            <w:shd w:val="clear" w:color="auto" w:fill="auto"/>
            <w:vAlign w:val="center"/>
            <w:hideMark/>
          </w:tcPr>
          <w:p w14:paraId="08733C70" w14:textId="77777777" w:rsidR="003B51D3" w:rsidRPr="009A3CD4" w:rsidRDefault="003B51D3" w:rsidP="003B51D3">
            <w:pPr>
              <w:jc w:val="both"/>
              <w:rPr>
                <w:i/>
                <w:iCs/>
                <w:sz w:val="18"/>
                <w:szCs w:val="18"/>
              </w:rPr>
            </w:pPr>
            <w:r w:rsidRPr="009A3CD4">
              <w:rPr>
                <w:i/>
                <w:iCs/>
                <w:sz w:val="18"/>
                <w:szCs w:val="18"/>
              </w:rPr>
              <w:t>кредиты (возврат)</w:t>
            </w:r>
          </w:p>
        </w:tc>
        <w:tc>
          <w:tcPr>
            <w:tcW w:w="1233" w:type="dxa"/>
            <w:shd w:val="clear" w:color="auto" w:fill="auto"/>
            <w:vAlign w:val="center"/>
            <w:hideMark/>
          </w:tcPr>
          <w:p w14:paraId="47E24B63" w14:textId="0CE894F6" w:rsidR="003B51D3" w:rsidRPr="00835C65" w:rsidRDefault="003B51D3" w:rsidP="003B51D3">
            <w:pPr>
              <w:jc w:val="center"/>
              <w:rPr>
                <w:i/>
                <w:iCs/>
                <w:color w:val="FF0000"/>
                <w:sz w:val="18"/>
                <w:szCs w:val="18"/>
              </w:rPr>
            </w:pPr>
            <w:r>
              <w:rPr>
                <w:i/>
                <w:iCs/>
                <w:sz w:val="18"/>
                <w:szCs w:val="18"/>
              </w:rPr>
              <w:t>44 214,0</w:t>
            </w:r>
          </w:p>
        </w:tc>
        <w:tc>
          <w:tcPr>
            <w:tcW w:w="1204" w:type="dxa"/>
            <w:shd w:val="clear" w:color="auto" w:fill="auto"/>
            <w:vAlign w:val="center"/>
            <w:hideMark/>
          </w:tcPr>
          <w:p w14:paraId="4F72DF5E" w14:textId="1C014D8C" w:rsidR="003B51D3" w:rsidRPr="00835C65" w:rsidRDefault="003B51D3" w:rsidP="003B51D3">
            <w:pPr>
              <w:jc w:val="center"/>
              <w:rPr>
                <w:i/>
                <w:iCs/>
                <w:color w:val="FF0000"/>
                <w:sz w:val="18"/>
                <w:szCs w:val="18"/>
              </w:rPr>
            </w:pPr>
            <w:r>
              <w:rPr>
                <w:i/>
                <w:iCs/>
                <w:sz w:val="18"/>
                <w:szCs w:val="18"/>
              </w:rPr>
              <w:t>44 214,0</w:t>
            </w:r>
          </w:p>
        </w:tc>
        <w:tc>
          <w:tcPr>
            <w:tcW w:w="1165" w:type="dxa"/>
            <w:shd w:val="clear" w:color="auto" w:fill="auto"/>
            <w:vAlign w:val="center"/>
            <w:hideMark/>
          </w:tcPr>
          <w:p w14:paraId="04F00127" w14:textId="5EF69E29" w:rsidR="003B51D3" w:rsidRPr="00835C65" w:rsidRDefault="003B51D3" w:rsidP="003B51D3">
            <w:pPr>
              <w:jc w:val="center"/>
              <w:rPr>
                <w:i/>
                <w:iCs/>
                <w:color w:val="FF0000"/>
                <w:sz w:val="18"/>
                <w:szCs w:val="18"/>
              </w:rPr>
            </w:pPr>
            <w:r>
              <w:rPr>
                <w:i/>
                <w:iCs/>
                <w:sz w:val="18"/>
                <w:szCs w:val="18"/>
              </w:rPr>
              <w:t>1 930,0</w:t>
            </w:r>
          </w:p>
        </w:tc>
        <w:tc>
          <w:tcPr>
            <w:tcW w:w="1147" w:type="dxa"/>
            <w:shd w:val="clear" w:color="auto" w:fill="auto"/>
            <w:vAlign w:val="center"/>
            <w:hideMark/>
          </w:tcPr>
          <w:p w14:paraId="0668ED25" w14:textId="46C65513" w:rsidR="003B51D3" w:rsidRPr="00835C65" w:rsidRDefault="003B51D3" w:rsidP="003B51D3">
            <w:pPr>
              <w:jc w:val="center"/>
              <w:rPr>
                <w:i/>
                <w:iCs/>
                <w:color w:val="FF0000"/>
                <w:sz w:val="18"/>
                <w:szCs w:val="18"/>
              </w:rPr>
            </w:pPr>
            <w:r>
              <w:rPr>
                <w:i/>
                <w:iCs/>
                <w:sz w:val="18"/>
                <w:szCs w:val="18"/>
              </w:rPr>
              <w:t>0,0</w:t>
            </w:r>
          </w:p>
        </w:tc>
        <w:tc>
          <w:tcPr>
            <w:tcW w:w="1148" w:type="dxa"/>
            <w:shd w:val="clear" w:color="auto" w:fill="auto"/>
            <w:vAlign w:val="center"/>
            <w:hideMark/>
          </w:tcPr>
          <w:p w14:paraId="025E4BDC" w14:textId="2B448E68" w:rsidR="003B51D3" w:rsidRPr="00835C65" w:rsidRDefault="003B51D3" w:rsidP="003B51D3">
            <w:pPr>
              <w:jc w:val="center"/>
              <w:rPr>
                <w:i/>
                <w:iCs/>
                <w:color w:val="FF0000"/>
                <w:sz w:val="18"/>
                <w:szCs w:val="18"/>
              </w:rPr>
            </w:pPr>
            <w:r>
              <w:rPr>
                <w:i/>
                <w:iCs/>
                <w:sz w:val="18"/>
                <w:szCs w:val="18"/>
              </w:rPr>
              <w:t>0,0</w:t>
            </w:r>
          </w:p>
        </w:tc>
        <w:tc>
          <w:tcPr>
            <w:tcW w:w="1581" w:type="dxa"/>
            <w:vAlign w:val="center"/>
          </w:tcPr>
          <w:p w14:paraId="7690D8DD" w14:textId="769C1466" w:rsidR="003B51D3" w:rsidRPr="003B51D3" w:rsidRDefault="003B51D3" w:rsidP="003B51D3">
            <w:pPr>
              <w:jc w:val="center"/>
              <w:rPr>
                <w:i/>
                <w:iCs/>
                <w:sz w:val="18"/>
                <w:szCs w:val="18"/>
              </w:rPr>
            </w:pPr>
            <w:r w:rsidRPr="003B51D3">
              <w:rPr>
                <w:sz w:val="18"/>
                <w:szCs w:val="18"/>
              </w:rPr>
              <w:t>4,4</w:t>
            </w:r>
          </w:p>
        </w:tc>
      </w:tr>
    </w:tbl>
    <w:p w14:paraId="7E67319E" w14:textId="77777777" w:rsidR="00A765B7" w:rsidRPr="00835C65" w:rsidRDefault="00A765B7" w:rsidP="00A765B7">
      <w:pPr>
        <w:jc w:val="center"/>
        <w:rPr>
          <w:rFonts w:eastAsia="Calibri"/>
          <w:color w:val="FF0000"/>
          <w:szCs w:val="28"/>
          <w:lang w:eastAsia="en-US"/>
        </w:rPr>
      </w:pPr>
    </w:p>
    <w:p w14:paraId="6A96A7AE" w14:textId="77777777" w:rsidR="00562DFB" w:rsidRPr="00F376D3" w:rsidRDefault="00562DFB" w:rsidP="00D65B0B">
      <w:pPr>
        <w:ind w:firstLine="709"/>
        <w:jc w:val="both"/>
        <w:rPr>
          <w:rFonts w:eastAsia="Calibri"/>
          <w:sz w:val="28"/>
          <w:szCs w:val="28"/>
          <w:lang w:eastAsia="en-US"/>
        </w:rPr>
      </w:pPr>
      <w:r w:rsidRPr="00F376D3">
        <w:rPr>
          <w:rFonts w:eastAsia="Calibri"/>
          <w:sz w:val="28"/>
          <w:szCs w:val="28"/>
          <w:lang w:eastAsia="en-US"/>
        </w:rPr>
        <w:t>В составе источников финансирования дефицита бюджета города содержатся муниципальные заимствования: кредиты кредитных организаций и бюджетные кредиты из бюджета округа, а также поступления от продажи акций, находящихся в собственности муниципального образования, и поступления от возврата бюджетных кредитов, предоставленных ранее из средств бюджета города.</w:t>
      </w:r>
    </w:p>
    <w:p w14:paraId="68654019" w14:textId="256647A3" w:rsidR="00A765B7" w:rsidRPr="00F376D3" w:rsidRDefault="00A765B7" w:rsidP="00D65B0B">
      <w:pPr>
        <w:ind w:firstLine="709"/>
        <w:jc w:val="both"/>
        <w:rPr>
          <w:rFonts w:eastAsia="Calibri"/>
          <w:sz w:val="28"/>
          <w:szCs w:val="28"/>
          <w:lang w:eastAsia="en-US"/>
        </w:rPr>
      </w:pPr>
      <w:r w:rsidRPr="00F376D3">
        <w:rPr>
          <w:rFonts w:eastAsia="Calibri"/>
          <w:sz w:val="28"/>
          <w:szCs w:val="28"/>
          <w:lang w:eastAsia="en-US"/>
        </w:rPr>
        <w:t>Объемы привлечения и погашения кредитов коммерческих банков запланированы исходя из необходимости обеспечения планового погашения долговых обязательств, поддержания ликвидности счета по учету средств местного бюджета, а также финансирования дефицита бюджета города. С этой целью с 2019 года городом используется механизм привлечения заемных средств в форме возобновляемой кредитной линии, что позволяет оперативно привлекать и погашать кредитные средства и обеспечить снижение стоимости долга.</w:t>
      </w:r>
    </w:p>
    <w:p w14:paraId="12877353" w14:textId="77777777" w:rsidR="003246A1" w:rsidRDefault="003246A1" w:rsidP="00D65B0B">
      <w:pPr>
        <w:ind w:firstLine="709"/>
        <w:jc w:val="center"/>
        <w:rPr>
          <w:rFonts w:eastAsia="Calibri"/>
          <w:b/>
          <w:sz w:val="28"/>
          <w:szCs w:val="28"/>
          <w:lang w:eastAsia="en-US"/>
        </w:rPr>
      </w:pPr>
    </w:p>
    <w:p w14:paraId="76DEAAC3" w14:textId="71C44B3E" w:rsidR="003B3B8E" w:rsidRPr="001F4C59" w:rsidRDefault="003B3B8E" w:rsidP="00D65B0B">
      <w:pPr>
        <w:ind w:firstLine="709"/>
        <w:jc w:val="center"/>
        <w:rPr>
          <w:rFonts w:eastAsia="Calibri"/>
          <w:b/>
          <w:sz w:val="28"/>
          <w:szCs w:val="28"/>
          <w:lang w:eastAsia="en-US"/>
        </w:rPr>
      </w:pPr>
      <w:r w:rsidRPr="001F4C59">
        <w:rPr>
          <w:rFonts w:eastAsia="Calibri"/>
          <w:b/>
          <w:sz w:val="28"/>
          <w:szCs w:val="28"/>
          <w:lang w:eastAsia="en-US"/>
        </w:rPr>
        <w:t>6. Муниципальный долг</w:t>
      </w:r>
    </w:p>
    <w:p w14:paraId="5749ECBB" w14:textId="77777777" w:rsidR="003B3B8E" w:rsidRPr="00835C65" w:rsidRDefault="003B3B8E" w:rsidP="00D65B0B">
      <w:pPr>
        <w:ind w:firstLine="709"/>
        <w:jc w:val="both"/>
        <w:rPr>
          <w:rFonts w:eastAsia="Calibri"/>
          <w:color w:val="FF0000"/>
          <w:sz w:val="28"/>
          <w:szCs w:val="28"/>
          <w:highlight w:val="yellow"/>
          <w:lang w:eastAsia="en-US"/>
        </w:rPr>
      </w:pPr>
    </w:p>
    <w:p w14:paraId="4A0B9F5E" w14:textId="656EBD43" w:rsidR="003B3B8E" w:rsidRPr="001F4C59" w:rsidRDefault="003B3B8E" w:rsidP="00D65B0B">
      <w:pPr>
        <w:ind w:firstLine="709"/>
        <w:jc w:val="both"/>
        <w:rPr>
          <w:rFonts w:eastAsia="Calibri"/>
          <w:sz w:val="28"/>
          <w:szCs w:val="28"/>
          <w:lang w:eastAsia="en-US"/>
        </w:rPr>
      </w:pPr>
      <w:r w:rsidRPr="001F4C59">
        <w:rPr>
          <w:rFonts w:eastAsia="Calibri"/>
          <w:sz w:val="28"/>
          <w:szCs w:val="28"/>
          <w:lang w:eastAsia="en-US"/>
        </w:rPr>
        <w:t>Объем и структура муниципального долга на 202</w:t>
      </w:r>
      <w:r w:rsidR="001F4C59" w:rsidRPr="001F4C59">
        <w:rPr>
          <w:rFonts w:eastAsia="Calibri"/>
          <w:sz w:val="28"/>
          <w:szCs w:val="28"/>
          <w:lang w:eastAsia="en-US"/>
        </w:rPr>
        <w:t>4</w:t>
      </w:r>
      <w:r w:rsidRPr="001F4C59">
        <w:rPr>
          <w:rFonts w:eastAsia="Calibri"/>
          <w:sz w:val="28"/>
          <w:szCs w:val="28"/>
          <w:lang w:eastAsia="en-US"/>
        </w:rPr>
        <w:t xml:space="preserve"> год и плановый период 202</w:t>
      </w:r>
      <w:r w:rsidR="001F4C59" w:rsidRPr="001F4C59">
        <w:rPr>
          <w:rFonts w:eastAsia="Calibri"/>
          <w:sz w:val="28"/>
          <w:szCs w:val="28"/>
          <w:lang w:eastAsia="en-US"/>
        </w:rPr>
        <w:t>5</w:t>
      </w:r>
      <w:r w:rsidR="004D4E8A">
        <w:rPr>
          <w:rFonts w:eastAsia="Calibri"/>
          <w:sz w:val="28"/>
          <w:szCs w:val="28"/>
          <w:lang w:eastAsia="en-US"/>
        </w:rPr>
        <w:t xml:space="preserve"> </w:t>
      </w:r>
      <w:r w:rsidR="004D4E8A" w:rsidRPr="004D4E8A">
        <w:rPr>
          <w:rFonts w:eastAsia="Calibri"/>
          <w:sz w:val="28"/>
          <w:szCs w:val="28"/>
          <w:lang w:eastAsia="en-US"/>
        </w:rPr>
        <w:t>–</w:t>
      </w:r>
      <w:r w:rsidR="004D4E8A">
        <w:rPr>
          <w:rFonts w:eastAsia="Calibri"/>
          <w:sz w:val="28"/>
          <w:szCs w:val="28"/>
          <w:lang w:eastAsia="en-US"/>
        </w:rPr>
        <w:t xml:space="preserve"> </w:t>
      </w:r>
      <w:r w:rsidRPr="001F4C59">
        <w:rPr>
          <w:rFonts w:eastAsia="Calibri"/>
          <w:sz w:val="28"/>
          <w:szCs w:val="28"/>
          <w:lang w:eastAsia="en-US"/>
        </w:rPr>
        <w:t>202</w:t>
      </w:r>
      <w:r w:rsidR="001F4C59" w:rsidRPr="001F4C59">
        <w:rPr>
          <w:rFonts w:eastAsia="Calibri"/>
          <w:sz w:val="28"/>
          <w:szCs w:val="28"/>
          <w:lang w:eastAsia="en-US"/>
        </w:rPr>
        <w:t>6</w:t>
      </w:r>
      <w:r w:rsidRPr="001F4C59">
        <w:rPr>
          <w:rFonts w:eastAsia="Calibri"/>
          <w:sz w:val="28"/>
          <w:szCs w:val="28"/>
          <w:lang w:eastAsia="en-US"/>
        </w:rPr>
        <w:t xml:space="preserve"> годов сформированы с учетом потребности в погашении действующих долговых обязательств, а также необходимости привлечения новых заемных средств в целях обеспечения инвестиционных расходов бюджета.</w:t>
      </w:r>
    </w:p>
    <w:p w14:paraId="3AEDC665" w14:textId="77777777" w:rsidR="003B3B8E" w:rsidRPr="001F4C59" w:rsidRDefault="003B3B8E" w:rsidP="00D65B0B">
      <w:pPr>
        <w:ind w:firstLine="709"/>
        <w:jc w:val="both"/>
        <w:rPr>
          <w:rFonts w:eastAsia="Calibri"/>
          <w:sz w:val="28"/>
          <w:szCs w:val="28"/>
          <w:lang w:eastAsia="en-US"/>
        </w:rPr>
      </w:pPr>
      <w:r w:rsidRPr="001F4C59">
        <w:rPr>
          <w:rFonts w:eastAsia="Calibri"/>
          <w:sz w:val="28"/>
          <w:szCs w:val="28"/>
          <w:lang w:eastAsia="en-US"/>
        </w:rPr>
        <w:t xml:space="preserve">Долговые показатели бюджета города не превышают предельных значений, установленных Бюджетным кодексом Российской Федерации, </w:t>
      </w:r>
      <w:r w:rsidRPr="001F4C59">
        <w:rPr>
          <w:rFonts w:eastAsia="Calibri"/>
          <w:sz w:val="28"/>
          <w:szCs w:val="28"/>
          <w:lang w:eastAsia="en-US"/>
        </w:rPr>
        <w:br/>
        <w:t xml:space="preserve">а также позволяют отнести муниципальное образование к группе заемщиков                 с высоким уровнем долговой устойчивости, в соответствии со статьей 107.1 Бюджетного кодекса. </w:t>
      </w:r>
    </w:p>
    <w:p w14:paraId="7AE687C0" w14:textId="6EC8E989" w:rsidR="001C1BB3" w:rsidRPr="00B17E95" w:rsidRDefault="003B3B8E" w:rsidP="00D65B0B">
      <w:pPr>
        <w:ind w:firstLine="709"/>
        <w:jc w:val="both"/>
        <w:rPr>
          <w:rFonts w:eastAsia="Calibri"/>
          <w:sz w:val="28"/>
          <w:szCs w:val="28"/>
          <w:lang w:eastAsia="en-US"/>
        </w:rPr>
      </w:pPr>
      <w:r w:rsidRPr="001F4C59">
        <w:rPr>
          <w:rFonts w:eastAsia="Calibri"/>
          <w:sz w:val="28"/>
          <w:szCs w:val="28"/>
          <w:lang w:eastAsia="en-US"/>
        </w:rPr>
        <w:t>Структура муниципального долга в соответствии с программой муниципальных внутренних заимствований на 202</w:t>
      </w:r>
      <w:r w:rsidR="001F4C59">
        <w:rPr>
          <w:rFonts w:eastAsia="Calibri"/>
          <w:sz w:val="28"/>
          <w:szCs w:val="28"/>
          <w:lang w:eastAsia="en-US"/>
        </w:rPr>
        <w:t>4</w:t>
      </w:r>
      <w:r w:rsidR="004D4E8A">
        <w:rPr>
          <w:rFonts w:eastAsia="Calibri"/>
          <w:sz w:val="28"/>
          <w:szCs w:val="28"/>
          <w:lang w:eastAsia="en-US"/>
        </w:rPr>
        <w:t xml:space="preserve"> </w:t>
      </w:r>
      <w:r w:rsidR="004D4E8A" w:rsidRPr="004D4E8A">
        <w:rPr>
          <w:rFonts w:eastAsia="Calibri"/>
          <w:sz w:val="28"/>
          <w:szCs w:val="28"/>
          <w:lang w:eastAsia="en-US"/>
        </w:rPr>
        <w:t>–</w:t>
      </w:r>
      <w:r w:rsidR="004D4E8A">
        <w:rPr>
          <w:rFonts w:eastAsia="Calibri"/>
          <w:sz w:val="28"/>
          <w:szCs w:val="28"/>
          <w:lang w:eastAsia="en-US"/>
        </w:rPr>
        <w:t xml:space="preserve"> </w:t>
      </w:r>
      <w:r w:rsidRPr="001F4C59">
        <w:rPr>
          <w:rFonts w:eastAsia="Calibri"/>
          <w:sz w:val="28"/>
          <w:szCs w:val="28"/>
          <w:lang w:eastAsia="en-US"/>
        </w:rPr>
        <w:t>202</w:t>
      </w:r>
      <w:r w:rsidR="001F4C59">
        <w:rPr>
          <w:rFonts w:eastAsia="Calibri"/>
          <w:sz w:val="28"/>
          <w:szCs w:val="28"/>
          <w:lang w:eastAsia="en-US"/>
        </w:rPr>
        <w:t>6</w:t>
      </w:r>
      <w:r w:rsidRPr="001F4C59">
        <w:rPr>
          <w:rFonts w:eastAsia="Calibri"/>
          <w:sz w:val="28"/>
          <w:szCs w:val="28"/>
          <w:lang w:eastAsia="en-US"/>
        </w:rPr>
        <w:t xml:space="preserve"> годы представлена </w:t>
      </w:r>
      <w:r w:rsidRPr="00835C65">
        <w:rPr>
          <w:rFonts w:eastAsia="Calibri"/>
          <w:color w:val="FF0000"/>
          <w:sz w:val="28"/>
          <w:szCs w:val="28"/>
          <w:lang w:eastAsia="en-US"/>
        </w:rPr>
        <w:br/>
      </w:r>
      <w:r w:rsidRPr="00B17E95">
        <w:rPr>
          <w:rFonts w:eastAsia="Calibri"/>
          <w:sz w:val="28"/>
          <w:szCs w:val="28"/>
          <w:lang w:eastAsia="en-US"/>
        </w:rPr>
        <w:t>в таблице 4</w:t>
      </w:r>
      <w:r w:rsidR="002E15E4">
        <w:rPr>
          <w:rFonts w:eastAsia="Calibri"/>
          <w:sz w:val="28"/>
          <w:szCs w:val="28"/>
          <w:lang w:eastAsia="en-US"/>
        </w:rPr>
        <w:t>7</w:t>
      </w:r>
      <w:r w:rsidRPr="00B17E95">
        <w:rPr>
          <w:rFonts w:eastAsia="Calibri"/>
          <w:sz w:val="28"/>
          <w:szCs w:val="28"/>
          <w:lang w:eastAsia="en-US"/>
        </w:rPr>
        <w:t>.</w:t>
      </w:r>
    </w:p>
    <w:p w14:paraId="78F2CC87" w14:textId="10186A20" w:rsidR="001C1BB3" w:rsidRPr="00B17E95" w:rsidRDefault="001C1BB3" w:rsidP="001C1BB3">
      <w:pPr>
        <w:jc w:val="right"/>
        <w:rPr>
          <w:rFonts w:eastAsia="Calibri"/>
          <w:sz w:val="28"/>
          <w:szCs w:val="28"/>
          <w:lang w:eastAsia="en-US"/>
        </w:rPr>
      </w:pPr>
      <w:r w:rsidRPr="00B17E95">
        <w:rPr>
          <w:rFonts w:eastAsia="Calibri"/>
          <w:sz w:val="28"/>
          <w:szCs w:val="28"/>
          <w:lang w:eastAsia="en-US"/>
        </w:rPr>
        <w:t xml:space="preserve">Таблица </w:t>
      </w:r>
      <w:r w:rsidR="004621A2" w:rsidRPr="00B17E95">
        <w:rPr>
          <w:rFonts w:eastAsia="Calibri"/>
          <w:sz w:val="28"/>
          <w:szCs w:val="28"/>
          <w:lang w:val="en-US" w:eastAsia="en-US"/>
        </w:rPr>
        <w:t>4</w:t>
      </w:r>
      <w:r w:rsidR="00A00DEB">
        <w:rPr>
          <w:rFonts w:eastAsia="Calibri"/>
          <w:sz w:val="28"/>
          <w:szCs w:val="28"/>
          <w:lang w:eastAsia="en-US"/>
        </w:rPr>
        <w:t>7</w:t>
      </w:r>
    </w:p>
    <w:p w14:paraId="3A36A8D7" w14:textId="77777777" w:rsidR="003B3B8E" w:rsidRPr="001F4C59" w:rsidRDefault="003B3B8E" w:rsidP="003B3B8E">
      <w:pPr>
        <w:jc w:val="center"/>
        <w:rPr>
          <w:rFonts w:eastAsia="Calibri"/>
          <w:sz w:val="28"/>
          <w:szCs w:val="28"/>
          <w:lang w:eastAsia="en-US"/>
        </w:rPr>
      </w:pPr>
      <w:r w:rsidRPr="001F4C59">
        <w:rPr>
          <w:rFonts w:eastAsia="Calibri"/>
          <w:sz w:val="28"/>
          <w:szCs w:val="28"/>
          <w:lang w:eastAsia="en-US"/>
        </w:rPr>
        <w:t>Структура муниципального долга</w:t>
      </w:r>
    </w:p>
    <w:tbl>
      <w:tblPr>
        <w:tblStyle w:val="afb"/>
        <w:tblW w:w="9648" w:type="dxa"/>
        <w:tblLook w:val="04A0" w:firstRow="1" w:lastRow="0" w:firstColumn="1" w:lastColumn="0" w:noHBand="0" w:noVBand="1"/>
      </w:tblPr>
      <w:tblGrid>
        <w:gridCol w:w="3681"/>
        <w:gridCol w:w="1984"/>
        <w:gridCol w:w="1418"/>
        <w:gridCol w:w="1276"/>
        <w:gridCol w:w="1281"/>
        <w:gridCol w:w="8"/>
      </w:tblGrid>
      <w:tr w:rsidR="00E04795" w:rsidRPr="00835C65" w14:paraId="5AC707F7" w14:textId="77777777" w:rsidTr="00E04795">
        <w:trPr>
          <w:trHeight w:val="302"/>
          <w:tblHeader/>
        </w:trPr>
        <w:tc>
          <w:tcPr>
            <w:tcW w:w="3681" w:type="dxa"/>
            <w:vMerge w:val="restart"/>
          </w:tcPr>
          <w:p w14:paraId="0FD2D861" w14:textId="77777777" w:rsidR="00E04795" w:rsidRPr="00077AFD" w:rsidRDefault="00E04795" w:rsidP="00F26D53">
            <w:pPr>
              <w:jc w:val="center"/>
              <w:rPr>
                <w:rFonts w:eastAsia="Calibri"/>
                <w:sz w:val="20"/>
                <w:szCs w:val="20"/>
                <w:lang w:eastAsia="en-US"/>
              </w:rPr>
            </w:pPr>
            <w:r w:rsidRPr="00077AFD">
              <w:rPr>
                <w:sz w:val="20"/>
                <w:szCs w:val="20"/>
              </w:rPr>
              <w:t>Наименование</w:t>
            </w:r>
          </w:p>
          <w:p w14:paraId="5DF80ACF" w14:textId="1FA17359" w:rsidR="00E04795" w:rsidRPr="00077AFD" w:rsidRDefault="00E04795" w:rsidP="00F26D53">
            <w:pPr>
              <w:jc w:val="center"/>
              <w:rPr>
                <w:rFonts w:eastAsia="Calibri"/>
                <w:sz w:val="20"/>
                <w:szCs w:val="20"/>
                <w:lang w:eastAsia="en-US"/>
              </w:rPr>
            </w:pPr>
          </w:p>
        </w:tc>
        <w:tc>
          <w:tcPr>
            <w:tcW w:w="1984" w:type="dxa"/>
          </w:tcPr>
          <w:p w14:paraId="01E9EEEA" w14:textId="10EB8918" w:rsidR="00E04795" w:rsidRPr="00077AFD" w:rsidRDefault="00E04795" w:rsidP="00F26D53">
            <w:pPr>
              <w:jc w:val="center"/>
              <w:rPr>
                <w:sz w:val="20"/>
                <w:szCs w:val="20"/>
              </w:rPr>
            </w:pPr>
            <w:r>
              <w:rPr>
                <w:sz w:val="20"/>
                <w:szCs w:val="20"/>
              </w:rPr>
              <w:t xml:space="preserve">Утвержденный бюджет в редакции решения Думы города от 05.10.2023 </w:t>
            </w:r>
            <w:r>
              <w:rPr>
                <w:sz w:val="18"/>
                <w:szCs w:val="18"/>
              </w:rPr>
              <w:t>№ 423-VII ДГ</w:t>
            </w:r>
            <w:r>
              <w:rPr>
                <w:sz w:val="20"/>
                <w:szCs w:val="20"/>
              </w:rPr>
              <w:t xml:space="preserve"> </w:t>
            </w:r>
          </w:p>
        </w:tc>
        <w:tc>
          <w:tcPr>
            <w:tcW w:w="3983" w:type="dxa"/>
            <w:gridSpan w:val="4"/>
          </w:tcPr>
          <w:p w14:paraId="0FC384B7" w14:textId="005CC478" w:rsidR="00E04795" w:rsidRPr="00077AFD" w:rsidRDefault="00E04795" w:rsidP="00F26D53">
            <w:pPr>
              <w:jc w:val="center"/>
              <w:rPr>
                <w:rFonts w:eastAsia="Calibri"/>
                <w:sz w:val="20"/>
                <w:szCs w:val="20"/>
                <w:lang w:eastAsia="en-US"/>
              </w:rPr>
            </w:pPr>
            <w:r w:rsidRPr="00077AFD">
              <w:rPr>
                <w:sz w:val="20"/>
                <w:szCs w:val="20"/>
              </w:rPr>
              <w:t>Проект бюджета, тыс. рублей</w:t>
            </w:r>
          </w:p>
        </w:tc>
      </w:tr>
      <w:tr w:rsidR="00E04795" w:rsidRPr="00835C65" w14:paraId="1FED89CC" w14:textId="77777777" w:rsidTr="00E04795">
        <w:trPr>
          <w:gridAfter w:val="1"/>
          <w:wAfter w:w="8" w:type="dxa"/>
          <w:trHeight w:val="277"/>
          <w:tblHeader/>
        </w:trPr>
        <w:tc>
          <w:tcPr>
            <w:tcW w:w="3681" w:type="dxa"/>
            <w:vMerge/>
          </w:tcPr>
          <w:p w14:paraId="2089845F" w14:textId="77777777" w:rsidR="00E04795" w:rsidRPr="00077AFD" w:rsidRDefault="00E04795" w:rsidP="00F26D53">
            <w:pPr>
              <w:jc w:val="both"/>
              <w:rPr>
                <w:rFonts w:eastAsia="Calibri"/>
                <w:sz w:val="20"/>
                <w:szCs w:val="20"/>
                <w:lang w:eastAsia="en-US"/>
              </w:rPr>
            </w:pPr>
          </w:p>
        </w:tc>
        <w:tc>
          <w:tcPr>
            <w:tcW w:w="1984" w:type="dxa"/>
            <w:vAlign w:val="center"/>
          </w:tcPr>
          <w:p w14:paraId="56FF891B" w14:textId="04FF5D4E" w:rsidR="00E04795" w:rsidRPr="00077AFD" w:rsidRDefault="00E04795" w:rsidP="00077AFD">
            <w:pPr>
              <w:jc w:val="center"/>
              <w:rPr>
                <w:sz w:val="20"/>
                <w:szCs w:val="20"/>
              </w:rPr>
            </w:pPr>
            <w:r>
              <w:rPr>
                <w:sz w:val="20"/>
                <w:szCs w:val="20"/>
              </w:rPr>
              <w:t>01.01.2024</w:t>
            </w:r>
          </w:p>
        </w:tc>
        <w:tc>
          <w:tcPr>
            <w:tcW w:w="1418" w:type="dxa"/>
            <w:vAlign w:val="center"/>
          </w:tcPr>
          <w:p w14:paraId="56A7EABB" w14:textId="067F26C8" w:rsidR="00E04795" w:rsidRPr="00077AFD" w:rsidRDefault="00E04795" w:rsidP="00077AFD">
            <w:pPr>
              <w:jc w:val="center"/>
              <w:rPr>
                <w:rFonts w:eastAsia="Calibri"/>
                <w:sz w:val="20"/>
                <w:szCs w:val="20"/>
                <w:lang w:eastAsia="en-US"/>
              </w:rPr>
            </w:pPr>
            <w:r w:rsidRPr="00077AFD">
              <w:rPr>
                <w:sz w:val="20"/>
                <w:szCs w:val="20"/>
              </w:rPr>
              <w:t>01.01.2025</w:t>
            </w:r>
          </w:p>
        </w:tc>
        <w:tc>
          <w:tcPr>
            <w:tcW w:w="1276" w:type="dxa"/>
            <w:vAlign w:val="center"/>
          </w:tcPr>
          <w:p w14:paraId="02E4E6F2" w14:textId="5D724AF5" w:rsidR="00E04795" w:rsidRPr="00077AFD" w:rsidRDefault="00E04795" w:rsidP="00F26D53">
            <w:pPr>
              <w:jc w:val="center"/>
              <w:rPr>
                <w:rFonts w:eastAsia="Calibri"/>
                <w:sz w:val="20"/>
                <w:szCs w:val="20"/>
                <w:lang w:eastAsia="en-US"/>
              </w:rPr>
            </w:pPr>
            <w:r w:rsidRPr="00077AFD">
              <w:rPr>
                <w:rFonts w:eastAsia="Calibri"/>
                <w:sz w:val="20"/>
                <w:szCs w:val="20"/>
                <w:lang w:eastAsia="en-US"/>
              </w:rPr>
              <w:t>01.01.2026</w:t>
            </w:r>
          </w:p>
        </w:tc>
        <w:tc>
          <w:tcPr>
            <w:tcW w:w="1281" w:type="dxa"/>
            <w:vAlign w:val="center"/>
          </w:tcPr>
          <w:p w14:paraId="227C91AE" w14:textId="3D4A15B0" w:rsidR="00E04795" w:rsidRPr="00077AFD" w:rsidRDefault="00E04795" w:rsidP="00F26D53">
            <w:pPr>
              <w:jc w:val="center"/>
              <w:rPr>
                <w:rFonts w:eastAsia="Calibri"/>
                <w:sz w:val="20"/>
                <w:szCs w:val="20"/>
                <w:lang w:eastAsia="en-US"/>
              </w:rPr>
            </w:pPr>
            <w:r w:rsidRPr="00077AFD">
              <w:rPr>
                <w:rFonts w:eastAsia="Calibri"/>
                <w:sz w:val="20"/>
                <w:szCs w:val="20"/>
                <w:lang w:eastAsia="en-US"/>
              </w:rPr>
              <w:t>01.01.2027</w:t>
            </w:r>
          </w:p>
        </w:tc>
      </w:tr>
      <w:tr w:rsidR="00E04795" w:rsidRPr="00835C65" w14:paraId="6DC51883" w14:textId="77777777" w:rsidTr="00E04795">
        <w:trPr>
          <w:gridAfter w:val="1"/>
          <w:wAfter w:w="8" w:type="dxa"/>
        </w:trPr>
        <w:tc>
          <w:tcPr>
            <w:tcW w:w="3681" w:type="dxa"/>
          </w:tcPr>
          <w:p w14:paraId="76CC0975" w14:textId="644908F6" w:rsidR="00E04795" w:rsidRPr="00077AFD" w:rsidRDefault="00E04795" w:rsidP="00077AFD">
            <w:pPr>
              <w:jc w:val="both"/>
              <w:rPr>
                <w:rFonts w:eastAsia="Calibri"/>
                <w:sz w:val="20"/>
                <w:szCs w:val="20"/>
                <w:lang w:eastAsia="en-US"/>
              </w:rPr>
            </w:pPr>
            <w:r w:rsidRPr="00077AFD">
              <w:rPr>
                <w:sz w:val="20"/>
                <w:szCs w:val="20"/>
              </w:rPr>
              <w:t>Кредиты кредитных организаций</w:t>
            </w:r>
          </w:p>
        </w:tc>
        <w:tc>
          <w:tcPr>
            <w:tcW w:w="1984" w:type="dxa"/>
          </w:tcPr>
          <w:p w14:paraId="20BC5C1E" w14:textId="17E3B72E" w:rsidR="00E04795" w:rsidRPr="00077AFD" w:rsidRDefault="00E04795" w:rsidP="00077AFD">
            <w:pPr>
              <w:jc w:val="center"/>
              <w:rPr>
                <w:sz w:val="20"/>
                <w:szCs w:val="20"/>
              </w:rPr>
            </w:pPr>
            <w:r>
              <w:rPr>
                <w:sz w:val="20"/>
                <w:szCs w:val="20"/>
              </w:rPr>
              <w:t>2 027 564,5</w:t>
            </w:r>
          </w:p>
        </w:tc>
        <w:tc>
          <w:tcPr>
            <w:tcW w:w="1418" w:type="dxa"/>
            <w:vAlign w:val="center"/>
          </w:tcPr>
          <w:p w14:paraId="0C93D01B" w14:textId="243BAF2F" w:rsidR="00E04795" w:rsidRPr="00077AFD" w:rsidRDefault="00E04795" w:rsidP="00077AFD">
            <w:pPr>
              <w:jc w:val="center"/>
              <w:rPr>
                <w:rFonts w:eastAsia="Calibri"/>
                <w:sz w:val="20"/>
                <w:szCs w:val="20"/>
                <w:lang w:eastAsia="en-US"/>
              </w:rPr>
            </w:pPr>
            <w:r w:rsidRPr="00077AFD">
              <w:rPr>
                <w:sz w:val="20"/>
                <w:szCs w:val="20"/>
              </w:rPr>
              <w:t>2 883 242,3</w:t>
            </w:r>
          </w:p>
        </w:tc>
        <w:tc>
          <w:tcPr>
            <w:tcW w:w="1276" w:type="dxa"/>
            <w:vAlign w:val="center"/>
          </w:tcPr>
          <w:p w14:paraId="1DA3665D" w14:textId="7C853B93" w:rsidR="00E04795" w:rsidRPr="00077AFD" w:rsidRDefault="00E04795" w:rsidP="00077AFD">
            <w:pPr>
              <w:jc w:val="center"/>
              <w:rPr>
                <w:rFonts w:eastAsia="Calibri"/>
                <w:sz w:val="20"/>
                <w:szCs w:val="20"/>
                <w:lang w:eastAsia="en-US"/>
              </w:rPr>
            </w:pPr>
            <w:r w:rsidRPr="00077AFD">
              <w:rPr>
                <w:sz w:val="20"/>
                <w:szCs w:val="20"/>
              </w:rPr>
              <w:t>4 435 530,5</w:t>
            </w:r>
          </w:p>
        </w:tc>
        <w:tc>
          <w:tcPr>
            <w:tcW w:w="1281" w:type="dxa"/>
            <w:vAlign w:val="center"/>
          </w:tcPr>
          <w:p w14:paraId="209ACD5C" w14:textId="50F21FF8" w:rsidR="00E04795" w:rsidRPr="00077AFD" w:rsidRDefault="00E04795" w:rsidP="00077AFD">
            <w:pPr>
              <w:jc w:val="center"/>
              <w:rPr>
                <w:rFonts w:eastAsia="Calibri"/>
                <w:sz w:val="20"/>
                <w:szCs w:val="20"/>
                <w:lang w:eastAsia="en-US"/>
              </w:rPr>
            </w:pPr>
            <w:r w:rsidRPr="00077AFD">
              <w:rPr>
                <w:sz w:val="20"/>
                <w:szCs w:val="20"/>
              </w:rPr>
              <w:t>5 700 702,9</w:t>
            </w:r>
          </w:p>
        </w:tc>
      </w:tr>
      <w:tr w:rsidR="00E04795" w:rsidRPr="00835C65" w14:paraId="522941B6" w14:textId="77777777" w:rsidTr="00E04795">
        <w:trPr>
          <w:gridAfter w:val="1"/>
          <w:wAfter w:w="8" w:type="dxa"/>
        </w:trPr>
        <w:tc>
          <w:tcPr>
            <w:tcW w:w="3681" w:type="dxa"/>
          </w:tcPr>
          <w:p w14:paraId="3D4A4E7A" w14:textId="076C6844" w:rsidR="00E04795" w:rsidRPr="00077AFD" w:rsidRDefault="00E04795" w:rsidP="00F26D53">
            <w:pPr>
              <w:jc w:val="both"/>
              <w:rPr>
                <w:rFonts w:eastAsia="Calibri"/>
                <w:sz w:val="20"/>
                <w:szCs w:val="20"/>
                <w:lang w:eastAsia="en-US"/>
              </w:rPr>
            </w:pPr>
            <w:r w:rsidRPr="00077AFD">
              <w:rPr>
                <w:sz w:val="20"/>
                <w:szCs w:val="20"/>
              </w:rPr>
              <w:t>Бюджетные кредиты из бюджета округа</w:t>
            </w:r>
          </w:p>
        </w:tc>
        <w:tc>
          <w:tcPr>
            <w:tcW w:w="1984" w:type="dxa"/>
          </w:tcPr>
          <w:p w14:paraId="67E1002A" w14:textId="36A05053" w:rsidR="00E04795" w:rsidRPr="00077AFD" w:rsidRDefault="00E04795" w:rsidP="00F26D53">
            <w:pPr>
              <w:jc w:val="center"/>
              <w:rPr>
                <w:sz w:val="20"/>
              </w:rPr>
            </w:pPr>
            <w:r>
              <w:rPr>
                <w:sz w:val="20"/>
              </w:rPr>
              <w:t>364 560,0</w:t>
            </w:r>
          </w:p>
        </w:tc>
        <w:tc>
          <w:tcPr>
            <w:tcW w:w="1418" w:type="dxa"/>
          </w:tcPr>
          <w:p w14:paraId="66B185F2" w14:textId="7526ADA8" w:rsidR="00E04795" w:rsidRPr="00077AFD" w:rsidRDefault="00E04795" w:rsidP="00F26D53">
            <w:pPr>
              <w:jc w:val="center"/>
              <w:rPr>
                <w:rFonts w:eastAsia="Calibri"/>
                <w:sz w:val="20"/>
                <w:szCs w:val="20"/>
                <w:lang w:eastAsia="en-US"/>
              </w:rPr>
            </w:pPr>
            <w:r w:rsidRPr="00077AFD">
              <w:rPr>
                <w:sz w:val="20"/>
              </w:rPr>
              <w:t>123 408,0</w:t>
            </w:r>
          </w:p>
        </w:tc>
        <w:tc>
          <w:tcPr>
            <w:tcW w:w="1276" w:type="dxa"/>
          </w:tcPr>
          <w:p w14:paraId="436C76C5" w14:textId="1C74A6DC" w:rsidR="00E04795" w:rsidRPr="00077AFD" w:rsidRDefault="00E04795" w:rsidP="00F26D53">
            <w:pPr>
              <w:jc w:val="center"/>
              <w:rPr>
                <w:rFonts w:eastAsia="Calibri"/>
                <w:sz w:val="20"/>
                <w:szCs w:val="20"/>
                <w:lang w:eastAsia="en-US"/>
              </w:rPr>
            </w:pPr>
            <w:r w:rsidRPr="00077AFD">
              <w:rPr>
                <w:sz w:val="20"/>
              </w:rPr>
              <w:t>0,0</w:t>
            </w:r>
          </w:p>
        </w:tc>
        <w:tc>
          <w:tcPr>
            <w:tcW w:w="1281" w:type="dxa"/>
          </w:tcPr>
          <w:p w14:paraId="331545F3" w14:textId="25B4C391" w:rsidR="00E04795" w:rsidRPr="00077AFD" w:rsidRDefault="00E04795" w:rsidP="00F26D53">
            <w:pPr>
              <w:jc w:val="center"/>
              <w:rPr>
                <w:rFonts w:eastAsia="Calibri"/>
                <w:sz w:val="20"/>
                <w:szCs w:val="20"/>
                <w:lang w:eastAsia="en-US"/>
              </w:rPr>
            </w:pPr>
            <w:r w:rsidRPr="00077AFD">
              <w:rPr>
                <w:sz w:val="20"/>
              </w:rPr>
              <w:t>0,0</w:t>
            </w:r>
          </w:p>
        </w:tc>
      </w:tr>
      <w:tr w:rsidR="00E04795" w:rsidRPr="00835C65" w14:paraId="01101904" w14:textId="77777777" w:rsidTr="00E04795">
        <w:trPr>
          <w:gridAfter w:val="1"/>
          <w:wAfter w:w="8" w:type="dxa"/>
        </w:trPr>
        <w:tc>
          <w:tcPr>
            <w:tcW w:w="3681" w:type="dxa"/>
          </w:tcPr>
          <w:p w14:paraId="13CAB312" w14:textId="279B87BF" w:rsidR="00E04795" w:rsidRPr="00077AFD" w:rsidRDefault="00E04795" w:rsidP="00F26D53">
            <w:pPr>
              <w:jc w:val="both"/>
              <w:rPr>
                <w:rFonts w:eastAsia="Calibri"/>
                <w:sz w:val="20"/>
                <w:szCs w:val="20"/>
                <w:lang w:eastAsia="en-US"/>
              </w:rPr>
            </w:pPr>
            <w:r w:rsidRPr="00077AFD">
              <w:rPr>
                <w:sz w:val="20"/>
                <w:szCs w:val="20"/>
              </w:rPr>
              <w:t>Муниципальные гарантии</w:t>
            </w:r>
          </w:p>
        </w:tc>
        <w:tc>
          <w:tcPr>
            <w:tcW w:w="1984" w:type="dxa"/>
          </w:tcPr>
          <w:p w14:paraId="759EFC94" w14:textId="34D53B6F" w:rsidR="00E04795" w:rsidRPr="00077AFD" w:rsidRDefault="00E04795" w:rsidP="00F26D53">
            <w:pPr>
              <w:jc w:val="center"/>
              <w:rPr>
                <w:sz w:val="20"/>
              </w:rPr>
            </w:pPr>
            <w:r>
              <w:rPr>
                <w:sz w:val="20"/>
              </w:rPr>
              <w:t>0,0</w:t>
            </w:r>
          </w:p>
        </w:tc>
        <w:tc>
          <w:tcPr>
            <w:tcW w:w="1418" w:type="dxa"/>
          </w:tcPr>
          <w:p w14:paraId="624465BF" w14:textId="3DD02818" w:rsidR="00E04795" w:rsidRPr="00077AFD" w:rsidRDefault="00E04795" w:rsidP="00F26D53">
            <w:pPr>
              <w:jc w:val="center"/>
              <w:rPr>
                <w:rFonts w:eastAsia="Calibri"/>
                <w:sz w:val="20"/>
                <w:szCs w:val="20"/>
                <w:lang w:eastAsia="en-US"/>
              </w:rPr>
            </w:pPr>
            <w:r w:rsidRPr="00077AFD">
              <w:rPr>
                <w:sz w:val="20"/>
              </w:rPr>
              <w:t>0,0</w:t>
            </w:r>
          </w:p>
        </w:tc>
        <w:tc>
          <w:tcPr>
            <w:tcW w:w="1276" w:type="dxa"/>
          </w:tcPr>
          <w:p w14:paraId="750030AB" w14:textId="19DE8967" w:rsidR="00E04795" w:rsidRPr="00077AFD" w:rsidRDefault="00E04795" w:rsidP="00F26D53">
            <w:pPr>
              <w:jc w:val="center"/>
              <w:rPr>
                <w:rFonts w:eastAsia="Calibri"/>
                <w:sz w:val="20"/>
                <w:szCs w:val="20"/>
                <w:lang w:eastAsia="en-US"/>
              </w:rPr>
            </w:pPr>
            <w:r w:rsidRPr="00077AFD">
              <w:rPr>
                <w:sz w:val="20"/>
              </w:rPr>
              <w:t>0,0</w:t>
            </w:r>
          </w:p>
        </w:tc>
        <w:tc>
          <w:tcPr>
            <w:tcW w:w="1281" w:type="dxa"/>
          </w:tcPr>
          <w:p w14:paraId="2357F99F" w14:textId="7485A006" w:rsidR="00E04795" w:rsidRPr="00077AFD" w:rsidRDefault="00E04795" w:rsidP="00F26D53">
            <w:pPr>
              <w:jc w:val="center"/>
              <w:rPr>
                <w:rFonts w:eastAsia="Calibri"/>
                <w:sz w:val="20"/>
                <w:szCs w:val="20"/>
                <w:lang w:eastAsia="en-US"/>
              </w:rPr>
            </w:pPr>
            <w:r w:rsidRPr="00077AFD">
              <w:rPr>
                <w:sz w:val="20"/>
              </w:rPr>
              <w:t>0,0</w:t>
            </w:r>
          </w:p>
        </w:tc>
      </w:tr>
      <w:tr w:rsidR="00E04795" w:rsidRPr="00835C65" w14:paraId="0654EAD3" w14:textId="77777777" w:rsidTr="00E04795">
        <w:trPr>
          <w:gridAfter w:val="1"/>
          <w:wAfter w:w="8" w:type="dxa"/>
        </w:trPr>
        <w:tc>
          <w:tcPr>
            <w:tcW w:w="3681" w:type="dxa"/>
            <w:shd w:val="clear" w:color="auto" w:fill="E7E6E6" w:themeFill="background2"/>
          </w:tcPr>
          <w:p w14:paraId="619C502B" w14:textId="346CE243" w:rsidR="00E04795" w:rsidRPr="00077AFD" w:rsidRDefault="00E04795" w:rsidP="00077AFD">
            <w:pPr>
              <w:jc w:val="both"/>
              <w:rPr>
                <w:rFonts w:eastAsia="Calibri"/>
                <w:b/>
                <w:i/>
                <w:color w:val="FF0000"/>
                <w:sz w:val="20"/>
                <w:szCs w:val="20"/>
                <w:lang w:eastAsia="en-US"/>
              </w:rPr>
            </w:pPr>
            <w:r w:rsidRPr="00077AFD">
              <w:rPr>
                <w:b/>
                <w:sz w:val="20"/>
                <w:szCs w:val="20"/>
              </w:rPr>
              <w:t>Муниципальный долг, всего</w:t>
            </w:r>
          </w:p>
        </w:tc>
        <w:tc>
          <w:tcPr>
            <w:tcW w:w="1984" w:type="dxa"/>
            <w:shd w:val="clear" w:color="auto" w:fill="E7E6E6" w:themeFill="background2"/>
          </w:tcPr>
          <w:p w14:paraId="6BC10546" w14:textId="7324BA9A" w:rsidR="00E04795" w:rsidRPr="00077AFD" w:rsidRDefault="00E04795" w:rsidP="00077AFD">
            <w:pPr>
              <w:jc w:val="center"/>
              <w:rPr>
                <w:b/>
                <w:bCs/>
                <w:iCs/>
                <w:sz w:val="20"/>
                <w:szCs w:val="20"/>
              </w:rPr>
            </w:pPr>
            <w:r>
              <w:rPr>
                <w:b/>
                <w:bCs/>
                <w:iCs/>
                <w:sz w:val="20"/>
                <w:szCs w:val="20"/>
              </w:rPr>
              <w:t>2 392 124,5</w:t>
            </w:r>
          </w:p>
        </w:tc>
        <w:tc>
          <w:tcPr>
            <w:tcW w:w="1418" w:type="dxa"/>
            <w:shd w:val="clear" w:color="auto" w:fill="E7E6E6" w:themeFill="background2"/>
            <w:vAlign w:val="center"/>
          </w:tcPr>
          <w:p w14:paraId="44BC77C9" w14:textId="6F4CAE20" w:rsidR="00E04795" w:rsidRPr="00077AFD" w:rsidRDefault="00E04795" w:rsidP="00077AFD">
            <w:pPr>
              <w:jc w:val="center"/>
              <w:rPr>
                <w:rFonts w:eastAsia="Calibri"/>
                <w:color w:val="FF0000"/>
                <w:sz w:val="20"/>
                <w:szCs w:val="20"/>
                <w:lang w:eastAsia="en-US"/>
              </w:rPr>
            </w:pPr>
            <w:r w:rsidRPr="00077AFD">
              <w:rPr>
                <w:b/>
                <w:bCs/>
                <w:iCs/>
                <w:sz w:val="20"/>
                <w:szCs w:val="20"/>
              </w:rPr>
              <w:t>3 006 650,3</w:t>
            </w:r>
          </w:p>
        </w:tc>
        <w:tc>
          <w:tcPr>
            <w:tcW w:w="1276" w:type="dxa"/>
            <w:shd w:val="clear" w:color="auto" w:fill="E7E6E6" w:themeFill="background2"/>
            <w:vAlign w:val="center"/>
          </w:tcPr>
          <w:p w14:paraId="0D4C2A1F" w14:textId="1B5422CD" w:rsidR="00E04795" w:rsidRPr="00077AFD" w:rsidRDefault="00E04795" w:rsidP="00077AFD">
            <w:pPr>
              <w:jc w:val="center"/>
              <w:rPr>
                <w:rFonts w:eastAsia="Calibri"/>
                <w:color w:val="FF0000"/>
                <w:sz w:val="20"/>
                <w:szCs w:val="20"/>
                <w:lang w:eastAsia="en-US"/>
              </w:rPr>
            </w:pPr>
            <w:r w:rsidRPr="00077AFD">
              <w:rPr>
                <w:b/>
                <w:bCs/>
                <w:iCs/>
                <w:sz w:val="20"/>
                <w:szCs w:val="20"/>
              </w:rPr>
              <w:t>4 435 530,5</w:t>
            </w:r>
          </w:p>
        </w:tc>
        <w:tc>
          <w:tcPr>
            <w:tcW w:w="1281" w:type="dxa"/>
            <w:shd w:val="clear" w:color="auto" w:fill="E7E6E6" w:themeFill="background2"/>
            <w:vAlign w:val="center"/>
          </w:tcPr>
          <w:p w14:paraId="3DF8A168" w14:textId="5BB9F02E" w:rsidR="00E04795" w:rsidRPr="00077AFD" w:rsidRDefault="00E04795" w:rsidP="00077AFD">
            <w:pPr>
              <w:jc w:val="center"/>
              <w:rPr>
                <w:rFonts w:eastAsia="Calibri"/>
                <w:color w:val="FF0000"/>
                <w:sz w:val="20"/>
                <w:szCs w:val="20"/>
                <w:lang w:eastAsia="en-US"/>
              </w:rPr>
            </w:pPr>
            <w:r w:rsidRPr="00077AFD">
              <w:rPr>
                <w:b/>
                <w:bCs/>
                <w:iCs/>
                <w:sz w:val="20"/>
                <w:szCs w:val="20"/>
              </w:rPr>
              <w:t>5 700 702,9</w:t>
            </w:r>
          </w:p>
        </w:tc>
      </w:tr>
      <w:tr w:rsidR="00E04795" w:rsidRPr="00835C65" w14:paraId="04ADFAE6" w14:textId="77777777" w:rsidTr="00E04795">
        <w:trPr>
          <w:gridAfter w:val="1"/>
          <w:wAfter w:w="8" w:type="dxa"/>
        </w:trPr>
        <w:tc>
          <w:tcPr>
            <w:tcW w:w="3681" w:type="dxa"/>
          </w:tcPr>
          <w:p w14:paraId="02C1648B" w14:textId="60C582EC" w:rsidR="00E04795" w:rsidRPr="00077AFD" w:rsidRDefault="00E04795" w:rsidP="00077AFD">
            <w:pPr>
              <w:jc w:val="both"/>
              <w:rPr>
                <w:rFonts w:eastAsia="Calibri"/>
                <w:sz w:val="20"/>
                <w:szCs w:val="20"/>
                <w:lang w:eastAsia="en-US"/>
              </w:rPr>
            </w:pPr>
            <w:r w:rsidRPr="00077AFD">
              <w:rPr>
                <w:sz w:val="20"/>
                <w:szCs w:val="20"/>
              </w:rPr>
              <w:t>Изменение к предыдущему году</w:t>
            </w:r>
          </w:p>
        </w:tc>
        <w:tc>
          <w:tcPr>
            <w:tcW w:w="1984" w:type="dxa"/>
          </w:tcPr>
          <w:p w14:paraId="408E673E" w14:textId="0B745C00" w:rsidR="00E04795" w:rsidRDefault="00E04795" w:rsidP="00077AFD">
            <w:pPr>
              <w:jc w:val="center"/>
              <w:rPr>
                <w:sz w:val="20"/>
                <w:szCs w:val="20"/>
              </w:rPr>
            </w:pPr>
            <w:r>
              <w:rPr>
                <w:sz w:val="20"/>
                <w:szCs w:val="20"/>
              </w:rPr>
              <w:t>х</w:t>
            </w:r>
          </w:p>
        </w:tc>
        <w:tc>
          <w:tcPr>
            <w:tcW w:w="1418" w:type="dxa"/>
            <w:shd w:val="clear" w:color="auto" w:fill="auto"/>
            <w:vAlign w:val="center"/>
          </w:tcPr>
          <w:p w14:paraId="503ACB56" w14:textId="66F42DD0" w:rsidR="00E04795" w:rsidRPr="00835C65" w:rsidRDefault="00E04795" w:rsidP="00077AFD">
            <w:pPr>
              <w:jc w:val="center"/>
              <w:rPr>
                <w:rFonts w:eastAsia="Calibri"/>
                <w:color w:val="FF0000"/>
                <w:sz w:val="20"/>
                <w:szCs w:val="20"/>
                <w:lang w:eastAsia="en-US"/>
              </w:rPr>
            </w:pPr>
            <w:r>
              <w:rPr>
                <w:sz w:val="20"/>
                <w:szCs w:val="20"/>
              </w:rPr>
              <w:t>614 525,8</w:t>
            </w:r>
          </w:p>
        </w:tc>
        <w:tc>
          <w:tcPr>
            <w:tcW w:w="1276" w:type="dxa"/>
            <w:vAlign w:val="center"/>
          </w:tcPr>
          <w:p w14:paraId="7A978DD7" w14:textId="6E4DF2F3" w:rsidR="00E04795" w:rsidRPr="00835C65" w:rsidRDefault="00E04795" w:rsidP="00077AFD">
            <w:pPr>
              <w:jc w:val="center"/>
              <w:rPr>
                <w:rFonts w:eastAsia="Calibri"/>
                <w:color w:val="FF0000"/>
                <w:sz w:val="20"/>
                <w:szCs w:val="20"/>
                <w:lang w:eastAsia="en-US"/>
              </w:rPr>
            </w:pPr>
            <w:r>
              <w:rPr>
                <w:sz w:val="20"/>
                <w:szCs w:val="20"/>
              </w:rPr>
              <w:t>1 428 880,2</w:t>
            </w:r>
          </w:p>
        </w:tc>
        <w:tc>
          <w:tcPr>
            <w:tcW w:w="1281" w:type="dxa"/>
            <w:vAlign w:val="center"/>
          </w:tcPr>
          <w:p w14:paraId="23295BA8" w14:textId="047B3D94" w:rsidR="00E04795" w:rsidRPr="00835C65" w:rsidRDefault="00E04795" w:rsidP="00077AFD">
            <w:pPr>
              <w:jc w:val="center"/>
              <w:rPr>
                <w:rFonts w:eastAsia="Calibri"/>
                <w:color w:val="FF0000"/>
                <w:sz w:val="20"/>
                <w:szCs w:val="20"/>
                <w:lang w:eastAsia="en-US"/>
              </w:rPr>
            </w:pPr>
            <w:r>
              <w:rPr>
                <w:sz w:val="20"/>
                <w:szCs w:val="20"/>
              </w:rPr>
              <w:t>1 265 172,4</w:t>
            </w:r>
          </w:p>
        </w:tc>
      </w:tr>
      <w:tr w:rsidR="00E04795" w:rsidRPr="00835C65" w14:paraId="3759E223" w14:textId="77777777" w:rsidTr="00E04795">
        <w:trPr>
          <w:gridAfter w:val="1"/>
          <w:wAfter w:w="8" w:type="dxa"/>
          <w:trHeight w:val="285"/>
        </w:trPr>
        <w:tc>
          <w:tcPr>
            <w:tcW w:w="3681" w:type="dxa"/>
          </w:tcPr>
          <w:p w14:paraId="217F0C3E" w14:textId="483BB488" w:rsidR="00E04795" w:rsidRPr="00077AFD" w:rsidRDefault="00E04795" w:rsidP="00E04795">
            <w:pPr>
              <w:jc w:val="both"/>
              <w:rPr>
                <w:rFonts w:eastAsia="Calibri"/>
                <w:sz w:val="20"/>
                <w:szCs w:val="20"/>
                <w:lang w:eastAsia="en-US"/>
              </w:rPr>
            </w:pPr>
            <w:r w:rsidRPr="00077AFD">
              <w:rPr>
                <w:sz w:val="20"/>
                <w:szCs w:val="20"/>
              </w:rPr>
              <w:t xml:space="preserve">Темп роста объема муниципального долга </w:t>
            </w:r>
            <w:r w:rsidRPr="00077AFD">
              <w:rPr>
                <w:rFonts w:eastAsia="Calibri"/>
                <w:sz w:val="20"/>
                <w:szCs w:val="20"/>
                <w:lang w:eastAsia="en-US"/>
              </w:rPr>
              <w:t>к предыдущему году, %</w:t>
            </w:r>
          </w:p>
        </w:tc>
        <w:tc>
          <w:tcPr>
            <w:tcW w:w="1984" w:type="dxa"/>
            <w:vAlign w:val="center"/>
          </w:tcPr>
          <w:p w14:paraId="679C85D7" w14:textId="42163100" w:rsidR="00E04795" w:rsidRDefault="00E04795" w:rsidP="00E04795">
            <w:pPr>
              <w:jc w:val="center"/>
              <w:rPr>
                <w:sz w:val="20"/>
                <w:szCs w:val="20"/>
              </w:rPr>
            </w:pPr>
            <w:r>
              <w:rPr>
                <w:sz w:val="20"/>
                <w:szCs w:val="20"/>
              </w:rPr>
              <w:t xml:space="preserve">х </w:t>
            </w:r>
          </w:p>
        </w:tc>
        <w:tc>
          <w:tcPr>
            <w:tcW w:w="1418" w:type="dxa"/>
            <w:shd w:val="clear" w:color="auto" w:fill="auto"/>
            <w:vAlign w:val="center"/>
          </w:tcPr>
          <w:p w14:paraId="22057354" w14:textId="321B97D5" w:rsidR="00E04795" w:rsidRPr="00835C65" w:rsidRDefault="00E04795" w:rsidP="00E04795">
            <w:pPr>
              <w:jc w:val="center"/>
              <w:rPr>
                <w:rFonts w:eastAsia="Calibri"/>
                <w:color w:val="FF0000"/>
                <w:sz w:val="20"/>
                <w:szCs w:val="20"/>
                <w:lang w:eastAsia="en-US"/>
              </w:rPr>
            </w:pPr>
            <w:r>
              <w:rPr>
                <w:sz w:val="20"/>
                <w:szCs w:val="20"/>
              </w:rPr>
              <w:t>125,7%</w:t>
            </w:r>
          </w:p>
        </w:tc>
        <w:tc>
          <w:tcPr>
            <w:tcW w:w="1276" w:type="dxa"/>
            <w:vAlign w:val="center"/>
          </w:tcPr>
          <w:p w14:paraId="462617F6" w14:textId="1D3F881F" w:rsidR="00E04795" w:rsidRPr="00835C65" w:rsidRDefault="00E04795" w:rsidP="00E04795">
            <w:pPr>
              <w:jc w:val="center"/>
              <w:rPr>
                <w:rFonts w:eastAsia="Calibri"/>
                <w:color w:val="FF0000"/>
                <w:sz w:val="20"/>
                <w:szCs w:val="20"/>
                <w:lang w:eastAsia="en-US"/>
              </w:rPr>
            </w:pPr>
            <w:r>
              <w:rPr>
                <w:sz w:val="20"/>
                <w:szCs w:val="20"/>
              </w:rPr>
              <w:t>147,5%</w:t>
            </w:r>
          </w:p>
        </w:tc>
        <w:tc>
          <w:tcPr>
            <w:tcW w:w="1281" w:type="dxa"/>
            <w:vAlign w:val="center"/>
          </w:tcPr>
          <w:p w14:paraId="3E7205EB" w14:textId="5D9E587D" w:rsidR="00E04795" w:rsidRPr="00835C65" w:rsidRDefault="00E04795" w:rsidP="00E04795">
            <w:pPr>
              <w:jc w:val="center"/>
              <w:rPr>
                <w:rFonts w:eastAsia="Calibri"/>
                <w:color w:val="FF0000"/>
                <w:sz w:val="20"/>
                <w:szCs w:val="20"/>
                <w:lang w:eastAsia="en-US"/>
              </w:rPr>
            </w:pPr>
            <w:r>
              <w:rPr>
                <w:sz w:val="20"/>
                <w:szCs w:val="20"/>
              </w:rPr>
              <w:t>128,5%</w:t>
            </w:r>
          </w:p>
        </w:tc>
      </w:tr>
    </w:tbl>
    <w:p w14:paraId="0E45236C" w14:textId="77777777" w:rsidR="003B3B8E" w:rsidRPr="00835C65" w:rsidRDefault="003B3B8E" w:rsidP="003B3B8E">
      <w:pPr>
        <w:jc w:val="both"/>
        <w:rPr>
          <w:rFonts w:eastAsia="Calibri"/>
          <w:color w:val="FF0000"/>
          <w:sz w:val="28"/>
          <w:szCs w:val="28"/>
          <w:lang w:eastAsia="en-US"/>
        </w:rPr>
      </w:pPr>
    </w:p>
    <w:p w14:paraId="51002CFD" w14:textId="3A898B3B" w:rsidR="00C34537" w:rsidRPr="00835C65" w:rsidRDefault="003B3B8E" w:rsidP="003B3B8E">
      <w:pPr>
        <w:ind w:firstLine="567"/>
        <w:jc w:val="both"/>
        <w:rPr>
          <w:rFonts w:eastAsia="Calibri"/>
          <w:color w:val="FF0000"/>
          <w:sz w:val="28"/>
          <w:szCs w:val="28"/>
          <w:lang w:eastAsia="en-US"/>
        </w:rPr>
      </w:pPr>
      <w:r w:rsidRPr="001F4C59">
        <w:rPr>
          <w:rFonts w:eastAsia="Calibri"/>
          <w:sz w:val="28"/>
          <w:szCs w:val="28"/>
          <w:lang w:eastAsia="en-US"/>
        </w:rPr>
        <w:t>Размер верхнего предела муниципального внутреннего долга в 202</w:t>
      </w:r>
      <w:r w:rsidR="001F4C59" w:rsidRPr="001F4C59">
        <w:rPr>
          <w:rFonts w:eastAsia="Calibri"/>
          <w:sz w:val="28"/>
          <w:szCs w:val="28"/>
          <w:lang w:eastAsia="en-US"/>
        </w:rPr>
        <w:t>4 – 2026</w:t>
      </w:r>
      <w:r w:rsidRPr="001F4C59">
        <w:rPr>
          <w:rFonts w:eastAsia="Calibri"/>
          <w:sz w:val="28"/>
          <w:szCs w:val="28"/>
          <w:lang w:eastAsia="en-US"/>
        </w:rPr>
        <w:t xml:space="preserve"> годах </w:t>
      </w:r>
      <w:r w:rsidRPr="001F4C59">
        <w:rPr>
          <w:sz w:val="28"/>
        </w:rPr>
        <w:t xml:space="preserve">рассчитан </w:t>
      </w:r>
      <w:r w:rsidRPr="001F4C59">
        <w:rPr>
          <w:rFonts w:eastAsia="Calibri"/>
          <w:sz w:val="28"/>
          <w:szCs w:val="28"/>
          <w:lang w:eastAsia="en-US"/>
        </w:rPr>
        <w:t xml:space="preserve">исходя из объема действующих долговых обязательств муниципального образования и планируемых к привлечению муниципальных заимствований в очередном финансовом году и плановом периоде. В соответствии с нормами статьи 107 Бюджетного кодекса Российской Федерации размер верхнего предела муниципального внутреннего долга установлен </w:t>
      </w:r>
      <w:r w:rsidR="00E04795" w:rsidRPr="005C3089">
        <w:rPr>
          <w:rFonts w:eastAsia="Calibri"/>
          <w:sz w:val="28"/>
          <w:szCs w:val="28"/>
          <w:lang w:eastAsia="en-US"/>
        </w:rPr>
        <w:t>частью 15</w:t>
      </w:r>
      <w:r w:rsidRPr="005C3089">
        <w:rPr>
          <w:rFonts w:eastAsia="Calibri"/>
          <w:sz w:val="28"/>
          <w:szCs w:val="28"/>
          <w:lang w:eastAsia="en-US"/>
        </w:rPr>
        <w:t xml:space="preserve"> проекта </w:t>
      </w:r>
      <w:r w:rsidRPr="005C3089">
        <w:rPr>
          <w:sz w:val="28"/>
        </w:rPr>
        <w:t xml:space="preserve">решения </w:t>
      </w:r>
      <w:r w:rsidRPr="001F4C59">
        <w:rPr>
          <w:sz w:val="28"/>
        </w:rPr>
        <w:t>Думы города «О бюджете городского округа Сургут Ханты-Мансийского автономн</w:t>
      </w:r>
      <w:r w:rsidR="000D764B" w:rsidRPr="001F4C59">
        <w:rPr>
          <w:sz w:val="28"/>
        </w:rPr>
        <w:t>ого округа – Югры на 202</w:t>
      </w:r>
      <w:r w:rsidR="001F4C59" w:rsidRPr="001F4C59">
        <w:rPr>
          <w:sz w:val="28"/>
        </w:rPr>
        <w:t>4</w:t>
      </w:r>
      <w:r w:rsidR="000D764B" w:rsidRPr="001F4C59">
        <w:rPr>
          <w:sz w:val="28"/>
        </w:rPr>
        <w:t xml:space="preserve"> год и </w:t>
      </w:r>
      <w:r w:rsidRPr="001F4C59">
        <w:rPr>
          <w:sz w:val="28"/>
        </w:rPr>
        <w:t>плановый период 202</w:t>
      </w:r>
      <w:r w:rsidR="001F4C59" w:rsidRPr="001F4C59">
        <w:rPr>
          <w:sz w:val="28"/>
        </w:rPr>
        <w:t>5</w:t>
      </w:r>
      <w:r w:rsidRPr="001F4C59">
        <w:rPr>
          <w:sz w:val="28"/>
        </w:rPr>
        <w:t xml:space="preserve"> – 202</w:t>
      </w:r>
      <w:r w:rsidR="001F4C59" w:rsidRPr="001F4C59">
        <w:rPr>
          <w:sz w:val="28"/>
        </w:rPr>
        <w:t>6</w:t>
      </w:r>
      <w:r w:rsidR="00FD03A9">
        <w:rPr>
          <w:sz w:val="28"/>
        </w:rPr>
        <w:t xml:space="preserve"> годов»</w:t>
      </w:r>
      <w:r w:rsidRPr="00835C65">
        <w:rPr>
          <w:rFonts w:eastAsia="Calibri"/>
          <w:color w:val="FF0000"/>
          <w:sz w:val="28"/>
          <w:szCs w:val="28"/>
          <w:lang w:eastAsia="en-US"/>
        </w:rPr>
        <w:t>.</w:t>
      </w:r>
      <w:r w:rsidR="00E96082" w:rsidRPr="00835C65">
        <w:rPr>
          <w:rFonts w:eastAsia="Calibri"/>
          <w:color w:val="FF0000"/>
          <w:sz w:val="28"/>
          <w:szCs w:val="28"/>
          <w:lang w:eastAsia="en-US"/>
        </w:rPr>
        <w:t xml:space="preserve"> </w:t>
      </w:r>
    </w:p>
    <w:p w14:paraId="721BC33A" w14:textId="49305FDB" w:rsidR="003B3B8E" w:rsidRDefault="003B3B8E" w:rsidP="003B3B8E">
      <w:pPr>
        <w:ind w:firstLine="567"/>
        <w:jc w:val="both"/>
        <w:rPr>
          <w:rFonts w:eastAsia="Calibri"/>
          <w:sz w:val="28"/>
          <w:szCs w:val="28"/>
          <w:lang w:eastAsia="en-US"/>
        </w:rPr>
      </w:pPr>
      <w:r w:rsidRPr="001F4C59">
        <w:rPr>
          <w:rFonts w:eastAsia="Calibri"/>
          <w:sz w:val="28"/>
          <w:szCs w:val="28"/>
          <w:lang w:eastAsia="en-US"/>
        </w:rPr>
        <w:t>Предоставление муниципальных гарантий в 202</w:t>
      </w:r>
      <w:r w:rsidR="001F4C59" w:rsidRPr="001F4C59">
        <w:rPr>
          <w:rFonts w:eastAsia="Calibri"/>
          <w:sz w:val="28"/>
          <w:szCs w:val="28"/>
          <w:lang w:eastAsia="en-US"/>
        </w:rPr>
        <w:t>4</w:t>
      </w:r>
      <w:r w:rsidR="007240BF">
        <w:rPr>
          <w:rFonts w:eastAsia="Calibri"/>
          <w:sz w:val="28"/>
          <w:szCs w:val="28"/>
          <w:lang w:eastAsia="en-US"/>
        </w:rPr>
        <w:t xml:space="preserve"> </w:t>
      </w:r>
      <w:r w:rsidR="007240BF" w:rsidRPr="007240BF">
        <w:rPr>
          <w:rFonts w:eastAsia="Calibri"/>
          <w:sz w:val="28"/>
          <w:szCs w:val="28"/>
          <w:lang w:eastAsia="en-US"/>
        </w:rPr>
        <w:t>–</w:t>
      </w:r>
      <w:r w:rsidR="007240BF">
        <w:rPr>
          <w:rFonts w:eastAsia="Calibri"/>
          <w:sz w:val="28"/>
          <w:szCs w:val="28"/>
          <w:lang w:eastAsia="en-US"/>
        </w:rPr>
        <w:t xml:space="preserve"> </w:t>
      </w:r>
      <w:r w:rsidRPr="001F4C59">
        <w:rPr>
          <w:rFonts w:eastAsia="Calibri"/>
          <w:sz w:val="28"/>
          <w:szCs w:val="28"/>
          <w:lang w:eastAsia="en-US"/>
        </w:rPr>
        <w:t>202</w:t>
      </w:r>
      <w:r w:rsidR="001F4C59" w:rsidRPr="001F4C59">
        <w:rPr>
          <w:rFonts w:eastAsia="Calibri"/>
          <w:sz w:val="28"/>
          <w:szCs w:val="28"/>
          <w:lang w:eastAsia="en-US"/>
        </w:rPr>
        <w:t>6</w:t>
      </w:r>
      <w:r w:rsidRPr="001F4C59">
        <w:rPr>
          <w:rFonts w:eastAsia="Calibri"/>
          <w:sz w:val="28"/>
          <w:szCs w:val="28"/>
          <w:lang w:eastAsia="en-US"/>
        </w:rPr>
        <w:t xml:space="preserve"> годах</w:t>
      </w:r>
      <w:r w:rsidR="007240BF">
        <w:rPr>
          <w:rFonts w:eastAsia="Calibri"/>
          <w:sz w:val="28"/>
          <w:szCs w:val="28"/>
          <w:lang w:eastAsia="en-US"/>
        </w:rPr>
        <w:t xml:space="preserve"> </w:t>
      </w:r>
      <w:r w:rsidRPr="001F4C59">
        <w:rPr>
          <w:rFonts w:eastAsia="Calibri"/>
          <w:sz w:val="28"/>
          <w:szCs w:val="28"/>
          <w:lang w:eastAsia="en-US"/>
        </w:rPr>
        <w:t>не планируется.</w:t>
      </w:r>
    </w:p>
    <w:p w14:paraId="029D2E56" w14:textId="77777777" w:rsidR="003B3B8E" w:rsidRPr="001F4C59" w:rsidRDefault="003B3B8E" w:rsidP="00D65B0B">
      <w:pPr>
        <w:ind w:firstLine="709"/>
        <w:jc w:val="both"/>
        <w:rPr>
          <w:rFonts w:eastAsia="Calibri"/>
          <w:sz w:val="28"/>
          <w:szCs w:val="28"/>
          <w:lang w:eastAsia="en-US"/>
        </w:rPr>
      </w:pPr>
      <w:r w:rsidRPr="001F4C59">
        <w:rPr>
          <w:rFonts w:eastAsia="Calibri"/>
          <w:sz w:val="28"/>
          <w:szCs w:val="28"/>
          <w:lang w:eastAsia="en-US"/>
        </w:rPr>
        <w:t>Расходы на обслуживание муниципального долга составят:</w:t>
      </w:r>
    </w:p>
    <w:p w14:paraId="6307508A" w14:textId="2484D4F2" w:rsidR="003B3B8E" w:rsidRPr="001F4C59" w:rsidRDefault="003B3B8E" w:rsidP="00D65B0B">
      <w:pPr>
        <w:ind w:firstLine="709"/>
        <w:jc w:val="both"/>
        <w:rPr>
          <w:rFonts w:eastAsia="Calibri"/>
          <w:sz w:val="28"/>
          <w:szCs w:val="28"/>
          <w:lang w:eastAsia="en-US"/>
        </w:rPr>
      </w:pPr>
      <w:r w:rsidRPr="001F4C59">
        <w:rPr>
          <w:rFonts w:eastAsia="Calibri"/>
          <w:sz w:val="28"/>
          <w:szCs w:val="28"/>
          <w:lang w:eastAsia="en-US"/>
        </w:rPr>
        <w:t>- в 202</w:t>
      </w:r>
      <w:r w:rsidR="001F4C59" w:rsidRPr="001F4C59">
        <w:rPr>
          <w:rFonts w:eastAsia="Calibri"/>
          <w:sz w:val="28"/>
          <w:szCs w:val="28"/>
          <w:lang w:eastAsia="en-US"/>
        </w:rPr>
        <w:t>4</w:t>
      </w:r>
      <w:r w:rsidRPr="001F4C59">
        <w:rPr>
          <w:rFonts w:eastAsia="Calibri"/>
          <w:sz w:val="28"/>
          <w:szCs w:val="28"/>
          <w:lang w:eastAsia="en-US"/>
        </w:rPr>
        <w:t xml:space="preserve"> году – </w:t>
      </w:r>
      <w:r w:rsidR="001F4C59" w:rsidRPr="001F4C59">
        <w:rPr>
          <w:rFonts w:eastAsia="Calibri"/>
          <w:sz w:val="28"/>
          <w:szCs w:val="28"/>
          <w:lang w:eastAsia="en-US"/>
        </w:rPr>
        <w:t>450 083,7</w:t>
      </w:r>
      <w:r w:rsidRPr="001F4C59">
        <w:rPr>
          <w:rFonts w:eastAsia="Calibri"/>
          <w:sz w:val="28"/>
          <w:szCs w:val="28"/>
          <w:lang w:eastAsia="en-US"/>
        </w:rPr>
        <w:t xml:space="preserve"> тыс. руб.;</w:t>
      </w:r>
      <w:r w:rsidRPr="001F4C59">
        <w:rPr>
          <w:noProof/>
        </w:rPr>
        <w:t xml:space="preserve"> </w:t>
      </w:r>
    </w:p>
    <w:p w14:paraId="2AA999ED" w14:textId="025FC5FC" w:rsidR="003B3B8E" w:rsidRPr="001F4C59" w:rsidRDefault="001F4C59" w:rsidP="00D65B0B">
      <w:pPr>
        <w:ind w:firstLine="709"/>
        <w:jc w:val="both"/>
        <w:rPr>
          <w:rFonts w:eastAsia="Calibri"/>
          <w:sz w:val="28"/>
          <w:szCs w:val="28"/>
          <w:lang w:eastAsia="en-US"/>
        </w:rPr>
      </w:pPr>
      <w:r w:rsidRPr="001F4C59">
        <w:rPr>
          <w:rFonts w:eastAsia="Calibri"/>
          <w:sz w:val="28"/>
          <w:szCs w:val="28"/>
          <w:lang w:eastAsia="en-US"/>
        </w:rPr>
        <w:t>- в 2025 году – 752 846,9 тыс.</w:t>
      </w:r>
      <w:r w:rsidR="003B3B8E" w:rsidRPr="001F4C59">
        <w:rPr>
          <w:rFonts w:eastAsia="Calibri"/>
          <w:sz w:val="28"/>
          <w:szCs w:val="28"/>
          <w:lang w:eastAsia="en-US"/>
        </w:rPr>
        <w:t xml:space="preserve"> руб.;</w:t>
      </w:r>
    </w:p>
    <w:p w14:paraId="4782D0C5" w14:textId="61743AE1" w:rsidR="003B3B8E" w:rsidRPr="001F4C59" w:rsidRDefault="001F4C59" w:rsidP="00D65B0B">
      <w:pPr>
        <w:ind w:firstLine="709"/>
        <w:jc w:val="both"/>
        <w:rPr>
          <w:rFonts w:eastAsia="Calibri"/>
          <w:sz w:val="28"/>
          <w:szCs w:val="28"/>
          <w:lang w:eastAsia="en-US"/>
        </w:rPr>
      </w:pPr>
      <w:r w:rsidRPr="001F4C59">
        <w:rPr>
          <w:rFonts w:eastAsia="Calibri"/>
          <w:sz w:val="28"/>
          <w:szCs w:val="28"/>
          <w:lang w:eastAsia="en-US"/>
        </w:rPr>
        <w:t>- в 2026</w:t>
      </w:r>
      <w:r w:rsidR="003B3B8E" w:rsidRPr="001F4C59">
        <w:rPr>
          <w:rFonts w:eastAsia="Calibri"/>
          <w:sz w:val="28"/>
          <w:szCs w:val="28"/>
          <w:lang w:eastAsia="en-US"/>
        </w:rPr>
        <w:t xml:space="preserve"> году – </w:t>
      </w:r>
      <w:r w:rsidRPr="001F4C59">
        <w:rPr>
          <w:rFonts w:eastAsia="Calibri"/>
          <w:sz w:val="28"/>
          <w:szCs w:val="28"/>
          <w:lang w:eastAsia="en-US"/>
        </w:rPr>
        <w:t>1 013 005,2</w:t>
      </w:r>
      <w:r w:rsidR="003B3B8E" w:rsidRPr="001F4C59">
        <w:rPr>
          <w:rFonts w:eastAsia="Calibri"/>
          <w:sz w:val="28"/>
          <w:szCs w:val="28"/>
          <w:lang w:eastAsia="en-US"/>
        </w:rPr>
        <w:t xml:space="preserve"> тыс. руб.,</w:t>
      </w:r>
    </w:p>
    <w:p w14:paraId="008FEDD6" w14:textId="571AD1B9" w:rsidR="003B3B8E" w:rsidRDefault="003B3B8E" w:rsidP="00D65B0B">
      <w:pPr>
        <w:ind w:firstLine="709"/>
        <w:jc w:val="both"/>
        <w:rPr>
          <w:rFonts w:eastAsia="Calibri"/>
          <w:sz w:val="28"/>
          <w:szCs w:val="28"/>
          <w:lang w:eastAsia="en-US"/>
        </w:rPr>
      </w:pPr>
      <w:r w:rsidRPr="001F4C59">
        <w:rPr>
          <w:rFonts w:eastAsia="Calibri"/>
          <w:sz w:val="28"/>
          <w:szCs w:val="28"/>
          <w:lang w:eastAsia="en-US"/>
        </w:rPr>
        <w:t xml:space="preserve">что не превышает предельные значения, </w:t>
      </w:r>
      <w:r w:rsidR="000D764B" w:rsidRPr="0012344A">
        <w:rPr>
          <w:rFonts w:eastAsia="Calibri"/>
          <w:sz w:val="28"/>
          <w:szCs w:val="28"/>
          <w:lang w:eastAsia="en-US"/>
        </w:rPr>
        <w:t>установленные стать</w:t>
      </w:r>
      <w:r w:rsidR="0012344A" w:rsidRPr="0012344A">
        <w:rPr>
          <w:rFonts w:eastAsia="Calibri"/>
          <w:sz w:val="28"/>
          <w:szCs w:val="28"/>
          <w:lang w:eastAsia="en-US"/>
        </w:rPr>
        <w:t>ей</w:t>
      </w:r>
      <w:r w:rsidR="000D764B" w:rsidRPr="0012344A">
        <w:rPr>
          <w:rFonts w:eastAsia="Calibri"/>
          <w:sz w:val="28"/>
          <w:szCs w:val="28"/>
          <w:lang w:eastAsia="en-US"/>
        </w:rPr>
        <w:t> </w:t>
      </w:r>
      <w:r w:rsidRPr="0012344A">
        <w:rPr>
          <w:rFonts w:eastAsia="Calibri"/>
          <w:sz w:val="28"/>
          <w:szCs w:val="28"/>
          <w:lang w:eastAsia="en-US"/>
        </w:rPr>
        <w:t>1</w:t>
      </w:r>
      <w:r w:rsidR="0012344A" w:rsidRPr="0012344A">
        <w:rPr>
          <w:rFonts w:eastAsia="Calibri"/>
          <w:sz w:val="28"/>
          <w:szCs w:val="28"/>
          <w:lang w:eastAsia="en-US"/>
        </w:rPr>
        <w:t>11</w:t>
      </w:r>
      <w:r w:rsidRPr="0012344A">
        <w:rPr>
          <w:rFonts w:eastAsia="Calibri"/>
          <w:sz w:val="28"/>
          <w:szCs w:val="28"/>
          <w:lang w:eastAsia="en-US"/>
        </w:rPr>
        <w:t xml:space="preserve"> </w:t>
      </w:r>
      <w:r w:rsidRPr="001F4C59">
        <w:rPr>
          <w:rFonts w:eastAsia="Calibri"/>
          <w:sz w:val="28"/>
          <w:szCs w:val="28"/>
          <w:lang w:eastAsia="en-US"/>
        </w:rPr>
        <w:t xml:space="preserve">Бюджетного кодекса Российской Федерацией. </w:t>
      </w:r>
    </w:p>
    <w:p w14:paraId="3353C82C" w14:textId="77777777" w:rsidR="00610759" w:rsidRPr="00610759" w:rsidRDefault="00610759" w:rsidP="00610759">
      <w:pPr>
        <w:jc w:val="center"/>
        <w:rPr>
          <w:rFonts w:eastAsia="Calibri"/>
          <w:color w:val="FF0000"/>
          <w:sz w:val="28"/>
          <w:szCs w:val="28"/>
          <w:lang w:eastAsia="en-US"/>
        </w:rPr>
      </w:pPr>
    </w:p>
    <w:p w14:paraId="225461F6" w14:textId="177CD355" w:rsidR="00AE7288" w:rsidRPr="006075FD" w:rsidRDefault="00AE7288" w:rsidP="00AE7288">
      <w:pPr>
        <w:jc w:val="both"/>
        <w:rPr>
          <w:rFonts w:eastAsia="Calibri"/>
          <w:sz w:val="28"/>
          <w:szCs w:val="28"/>
          <w:lang w:eastAsia="en-US"/>
        </w:rPr>
      </w:pPr>
      <w:r w:rsidRPr="006075FD">
        <w:rPr>
          <w:rFonts w:eastAsia="Calibri"/>
          <w:sz w:val="28"/>
          <w:szCs w:val="28"/>
          <w:lang w:eastAsia="en-US"/>
        </w:rPr>
        <w:t xml:space="preserve">Директор департамента финансов                     </w:t>
      </w:r>
      <w:r w:rsidR="007C19E2" w:rsidRPr="006075FD">
        <w:rPr>
          <w:rFonts w:eastAsia="Calibri"/>
          <w:sz w:val="28"/>
          <w:szCs w:val="28"/>
          <w:lang w:eastAsia="en-US"/>
        </w:rPr>
        <w:t xml:space="preserve">                               </w:t>
      </w:r>
      <w:r w:rsidRPr="006075FD">
        <w:rPr>
          <w:rFonts w:eastAsia="Calibri"/>
          <w:sz w:val="28"/>
          <w:szCs w:val="28"/>
          <w:lang w:eastAsia="en-US"/>
        </w:rPr>
        <w:t xml:space="preserve"> </w:t>
      </w:r>
      <w:r w:rsidR="00F37EEE" w:rsidRPr="006075FD">
        <w:rPr>
          <w:rFonts w:eastAsia="Calibri"/>
          <w:sz w:val="28"/>
          <w:szCs w:val="28"/>
          <w:lang w:eastAsia="en-US"/>
        </w:rPr>
        <w:t>М</w:t>
      </w:r>
      <w:r w:rsidRPr="006075FD">
        <w:rPr>
          <w:rFonts w:eastAsia="Calibri"/>
          <w:sz w:val="28"/>
          <w:szCs w:val="28"/>
          <w:lang w:eastAsia="en-US"/>
        </w:rPr>
        <w:t>.</w:t>
      </w:r>
      <w:r w:rsidR="00F37EEE" w:rsidRPr="006075FD">
        <w:rPr>
          <w:rFonts w:eastAsia="Calibri"/>
          <w:sz w:val="28"/>
          <w:szCs w:val="28"/>
          <w:lang w:eastAsia="en-US"/>
        </w:rPr>
        <w:t>А. Новиков</w:t>
      </w:r>
      <w:r w:rsidRPr="006075FD">
        <w:rPr>
          <w:rFonts w:eastAsia="Calibri"/>
          <w:sz w:val="28"/>
          <w:szCs w:val="28"/>
          <w:lang w:eastAsia="en-US"/>
        </w:rPr>
        <w:t>а</w:t>
      </w:r>
    </w:p>
    <w:p w14:paraId="1A7B29F3" w14:textId="77777777" w:rsidR="00AE7288" w:rsidRPr="006075FD" w:rsidRDefault="00AE7288" w:rsidP="00AE7288">
      <w:pPr>
        <w:jc w:val="both"/>
        <w:rPr>
          <w:sz w:val="20"/>
          <w:szCs w:val="20"/>
        </w:rPr>
      </w:pPr>
    </w:p>
    <w:p w14:paraId="47753D77" w14:textId="57C4E4E3" w:rsidR="00FB2E82" w:rsidRPr="006075FD" w:rsidRDefault="00FB2E82" w:rsidP="00AE7288">
      <w:pPr>
        <w:contextualSpacing/>
        <w:rPr>
          <w:sz w:val="20"/>
        </w:rPr>
      </w:pPr>
    </w:p>
    <w:p w14:paraId="2605448E" w14:textId="77777777" w:rsidR="00B9388B" w:rsidRDefault="00B9388B" w:rsidP="00AE7288">
      <w:pPr>
        <w:contextualSpacing/>
        <w:rPr>
          <w:sz w:val="20"/>
        </w:rPr>
      </w:pPr>
    </w:p>
    <w:p w14:paraId="78DF61F0" w14:textId="77777777" w:rsidR="00B9388B" w:rsidRDefault="00B9388B" w:rsidP="00AE7288">
      <w:pPr>
        <w:contextualSpacing/>
        <w:rPr>
          <w:sz w:val="20"/>
        </w:rPr>
      </w:pPr>
    </w:p>
    <w:p w14:paraId="1F7A4589" w14:textId="77777777" w:rsidR="00B9388B" w:rsidRDefault="00B9388B" w:rsidP="00AE7288">
      <w:pPr>
        <w:contextualSpacing/>
        <w:rPr>
          <w:sz w:val="20"/>
        </w:rPr>
      </w:pPr>
    </w:p>
    <w:p w14:paraId="547E2114" w14:textId="5D83AC6A" w:rsidR="00F37EEE" w:rsidRPr="006075FD" w:rsidRDefault="00F37EEE" w:rsidP="00AE7288">
      <w:pPr>
        <w:contextualSpacing/>
        <w:rPr>
          <w:sz w:val="20"/>
        </w:rPr>
      </w:pPr>
      <w:r w:rsidRPr="006075FD">
        <w:rPr>
          <w:sz w:val="20"/>
        </w:rPr>
        <w:t xml:space="preserve">Начальник </w:t>
      </w:r>
      <w:r w:rsidR="00FB2E82" w:rsidRPr="006075FD">
        <w:rPr>
          <w:sz w:val="20"/>
        </w:rPr>
        <w:t>управления анализа и сводного планирования расходов</w:t>
      </w:r>
    </w:p>
    <w:p w14:paraId="00158DED" w14:textId="0B84BD68" w:rsidR="00F37EEE" w:rsidRDefault="00FB2E82" w:rsidP="00AE7288">
      <w:pPr>
        <w:contextualSpacing/>
        <w:rPr>
          <w:sz w:val="20"/>
        </w:rPr>
      </w:pPr>
      <w:r w:rsidRPr="006075FD">
        <w:rPr>
          <w:sz w:val="20"/>
        </w:rPr>
        <w:t>Минакова Оксана Сергеевна</w:t>
      </w:r>
      <w:r w:rsidR="00F37EEE" w:rsidRPr="006075FD">
        <w:rPr>
          <w:sz w:val="20"/>
        </w:rPr>
        <w:t>, 52-2</w:t>
      </w:r>
      <w:r w:rsidRPr="006075FD">
        <w:rPr>
          <w:sz w:val="20"/>
        </w:rPr>
        <w:t>0-60</w:t>
      </w:r>
    </w:p>
    <w:p w14:paraId="7E62E42B" w14:textId="6C5E5246" w:rsidR="00302A0B" w:rsidRDefault="00302A0B" w:rsidP="00AE7288">
      <w:pPr>
        <w:contextualSpacing/>
        <w:rPr>
          <w:sz w:val="20"/>
        </w:rPr>
      </w:pPr>
    </w:p>
    <w:p w14:paraId="79873A71" w14:textId="78BE014B" w:rsidR="00302A0B" w:rsidRDefault="006A75A8" w:rsidP="00AE7288">
      <w:pPr>
        <w:contextualSpacing/>
        <w:rPr>
          <w:sz w:val="20"/>
        </w:rPr>
      </w:pPr>
      <w:r>
        <w:rPr>
          <w:sz w:val="20"/>
        </w:rPr>
        <w:t>Н</w:t>
      </w:r>
      <w:r w:rsidRPr="006A75A8">
        <w:rPr>
          <w:sz w:val="20"/>
        </w:rPr>
        <w:t>ачальник отдела</w:t>
      </w:r>
      <w:r>
        <w:rPr>
          <w:sz w:val="20"/>
        </w:rPr>
        <w:t xml:space="preserve"> доходов</w:t>
      </w:r>
    </w:p>
    <w:p w14:paraId="2C449102" w14:textId="0A63C8DB" w:rsidR="006A75A8" w:rsidRDefault="006A75A8" w:rsidP="00AE7288">
      <w:pPr>
        <w:contextualSpacing/>
        <w:rPr>
          <w:sz w:val="20"/>
        </w:rPr>
      </w:pPr>
      <w:r w:rsidRPr="006A75A8">
        <w:rPr>
          <w:sz w:val="20"/>
        </w:rPr>
        <w:t>Недорезова Ирина Юрьевна</w:t>
      </w:r>
      <w:r>
        <w:rPr>
          <w:sz w:val="20"/>
        </w:rPr>
        <w:t xml:space="preserve">, </w:t>
      </w:r>
      <w:r w:rsidRPr="006A75A8">
        <w:rPr>
          <w:sz w:val="20"/>
        </w:rPr>
        <w:t>52-2</w:t>
      </w:r>
      <w:r>
        <w:rPr>
          <w:sz w:val="20"/>
        </w:rPr>
        <w:t>2</w:t>
      </w:r>
      <w:r w:rsidRPr="006A75A8">
        <w:rPr>
          <w:sz w:val="20"/>
        </w:rPr>
        <w:t>-</w:t>
      </w:r>
      <w:r>
        <w:rPr>
          <w:sz w:val="20"/>
        </w:rPr>
        <w:t>44</w:t>
      </w:r>
    </w:p>
    <w:p w14:paraId="311D3DAB" w14:textId="1A05C50F" w:rsidR="006A75A8" w:rsidRDefault="006A75A8" w:rsidP="00AE7288">
      <w:pPr>
        <w:contextualSpacing/>
        <w:rPr>
          <w:sz w:val="20"/>
        </w:rPr>
      </w:pPr>
    </w:p>
    <w:p w14:paraId="6A6586B2" w14:textId="0D9598A5" w:rsidR="006A75A8" w:rsidRDefault="006A75A8" w:rsidP="00AE7288">
      <w:pPr>
        <w:contextualSpacing/>
        <w:rPr>
          <w:sz w:val="20"/>
        </w:rPr>
      </w:pPr>
      <w:r>
        <w:rPr>
          <w:sz w:val="20"/>
        </w:rPr>
        <w:t>Начальник о</w:t>
      </w:r>
      <w:r w:rsidRPr="006A75A8">
        <w:rPr>
          <w:sz w:val="20"/>
        </w:rPr>
        <w:t>тдел</w:t>
      </w:r>
      <w:r>
        <w:rPr>
          <w:sz w:val="20"/>
        </w:rPr>
        <w:t>а</w:t>
      </w:r>
      <w:r w:rsidRPr="006A75A8">
        <w:rPr>
          <w:sz w:val="20"/>
        </w:rPr>
        <w:t xml:space="preserve"> управления муниципальным долгом</w:t>
      </w:r>
    </w:p>
    <w:p w14:paraId="3F0DBCB8" w14:textId="18250D70" w:rsidR="006A75A8" w:rsidRPr="006075FD" w:rsidRDefault="006A75A8" w:rsidP="00AE7288">
      <w:pPr>
        <w:contextualSpacing/>
        <w:rPr>
          <w:sz w:val="20"/>
        </w:rPr>
      </w:pPr>
      <w:r w:rsidRPr="006A75A8">
        <w:rPr>
          <w:sz w:val="20"/>
        </w:rPr>
        <w:t>Непочатова Надежда Валерьевна</w:t>
      </w:r>
      <w:r>
        <w:rPr>
          <w:sz w:val="20"/>
        </w:rPr>
        <w:t xml:space="preserve">, </w:t>
      </w:r>
      <w:r w:rsidRPr="006A75A8">
        <w:rPr>
          <w:sz w:val="20"/>
        </w:rPr>
        <w:t>52-20-65</w:t>
      </w:r>
    </w:p>
    <w:sectPr w:rsidR="006A75A8" w:rsidRPr="006075FD" w:rsidSect="00F74A25">
      <w:headerReference w:type="default" r:id="rId62"/>
      <w:footerReference w:type="default" r:id="rId63"/>
      <w:pgSz w:w="11906" w:h="16838"/>
      <w:pgMar w:top="1134" w:right="567" w:bottom="0" w:left="1701" w:header="709" w:footer="709"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57E04FC" w14:textId="77777777" w:rsidR="00A3678F" w:rsidRDefault="00A3678F" w:rsidP="009E560D">
      <w:r>
        <w:separator/>
      </w:r>
    </w:p>
  </w:endnote>
  <w:endnote w:type="continuationSeparator" w:id="0">
    <w:p w14:paraId="14E8722F" w14:textId="77777777" w:rsidR="00A3678F" w:rsidRDefault="00A3678F" w:rsidP="009E560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Verdana">
    <w:panose1 w:val="020B0604030504040204"/>
    <w:charset w:val="CC"/>
    <w:family w:val="swiss"/>
    <w:pitch w:val="variable"/>
    <w:sig w:usb0="A00006FF" w:usb1="4000205B" w:usb2="00000010" w:usb3="00000000" w:csb0="0000019F" w:csb1="00000000"/>
  </w:font>
  <w:font w:name="Georgia">
    <w:panose1 w:val="02040502050405020303"/>
    <w:charset w:val="CC"/>
    <w:family w:val="roman"/>
    <w:pitch w:val="variable"/>
    <w:sig w:usb0="00000287" w:usb1="00000000" w:usb2="00000000" w:usb3="00000000" w:csb0="0000009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TimesNewRomanPSMT">
    <w:altName w:val="Times New Roman"/>
    <w:panose1 w:val="00000000000000000000"/>
    <w:charset w:val="CC"/>
    <w:family w:val="auto"/>
    <w:notTrueType/>
    <w:pitch w:val="default"/>
    <w:sig w:usb0="00000203" w:usb1="00000000" w:usb2="00000000" w:usb3="00000000" w:csb0="00000005" w:csb1="00000000"/>
  </w:font>
  <w:font w:name="Times New Roman CYR">
    <w:panose1 w:val="02020603050405020304"/>
    <w:charset w:val="CC"/>
    <w:family w:val="roman"/>
    <w:pitch w:val="variable"/>
    <w:sig w:usb0="E0002EFF" w:usb1="C000785B" w:usb2="00000009" w:usb3="00000000" w:csb0="000001FF" w:csb1="00000000"/>
  </w:font>
  <w:font w:name="Calibri Light">
    <w:panose1 w:val="020F0302020204030204"/>
    <w:charset w:val="CC"/>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C688B1E" w14:textId="39705241" w:rsidR="00A3678F" w:rsidRDefault="00A3678F">
    <w:pPr>
      <w:pStyle w:val="af8"/>
      <w:jc w:val="right"/>
    </w:pPr>
    <w:r>
      <w:fldChar w:fldCharType="begin"/>
    </w:r>
    <w:r>
      <w:instrText xml:space="preserve"> PAGE   \* MERGEFORMAT </w:instrText>
    </w:r>
    <w:r>
      <w:fldChar w:fldCharType="separate"/>
    </w:r>
    <w:r w:rsidR="0028272F">
      <w:rPr>
        <w:noProof/>
      </w:rPr>
      <w:t>35</w:t>
    </w:r>
    <w:r>
      <w:fldChar w:fldCharType="end"/>
    </w:r>
  </w:p>
  <w:p w14:paraId="01ADF38A" w14:textId="77777777" w:rsidR="00A3678F" w:rsidRDefault="00A3678F">
    <w:pPr>
      <w:pStyle w:val="af8"/>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1EB4F53" w14:textId="77777777" w:rsidR="00A3678F" w:rsidRDefault="00A3678F" w:rsidP="009E560D">
      <w:r>
        <w:separator/>
      </w:r>
    </w:p>
  </w:footnote>
  <w:footnote w:type="continuationSeparator" w:id="0">
    <w:p w14:paraId="0C55BB9A" w14:textId="77777777" w:rsidR="00A3678F" w:rsidRDefault="00A3678F" w:rsidP="009E560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1167026" w14:textId="77777777" w:rsidR="00A3678F" w:rsidRDefault="00A3678F">
    <w:pPr>
      <w:pStyle w:val="af6"/>
      <w:rPr>
        <w:lang w:val="ru-RU"/>
      </w:rPr>
    </w:pPr>
  </w:p>
  <w:p w14:paraId="74D91A5F" w14:textId="77777777" w:rsidR="00A3678F" w:rsidRPr="00C80A2C" w:rsidRDefault="00A3678F">
    <w:pPr>
      <w:pStyle w:val="af6"/>
      <w:rPr>
        <w:lang w:val="ru-RU"/>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8E6B72"/>
    <w:multiLevelType w:val="hybridMultilevel"/>
    <w:tmpl w:val="4044CB42"/>
    <w:lvl w:ilvl="0" w:tplc="400C777C">
      <w:start w:val="383"/>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05053FF0"/>
    <w:multiLevelType w:val="hybridMultilevel"/>
    <w:tmpl w:val="FDF65234"/>
    <w:lvl w:ilvl="0" w:tplc="2D848CAA">
      <w:start w:val="1"/>
      <w:numFmt w:val="bullet"/>
      <w:lvlText w:val=""/>
      <w:lvlJc w:val="left"/>
      <w:pPr>
        <w:ind w:left="1212" w:hanging="360"/>
      </w:pPr>
      <w:rPr>
        <w:rFonts w:ascii="Symbol" w:hAnsi="Symbol" w:hint="default"/>
        <w:color w:val="auto"/>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 w15:restartNumberingAfterBreak="0">
    <w:nsid w:val="08D751AF"/>
    <w:multiLevelType w:val="hybridMultilevel"/>
    <w:tmpl w:val="F92A741C"/>
    <w:lvl w:ilvl="0" w:tplc="6316D340">
      <w:start w:val="1"/>
      <w:numFmt w:val="bullet"/>
      <w:lvlText w:val=""/>
      <w:lvlJc w:val="left"/>
      <w:pPr>
        <w:ind w:left="1069" w:hanging="360"/>
      </w:pPr>
      <w:rPr>
        <w:rFonts w:ascii="Symbol" w:eastAsia="Times New Roman" w:hAnsi="Symbol" w:cs="Times New Roman"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3" w15:restartNumberingAfterBreak="0">
    <w:nsid w:val="0AF05025"/>
    <w:multiLevelType w:val="multilevel"/>
    <w:tmpl w:val="338A8A7C"/>
    <w:lvl w:ilvl="0">
      <w:start w:val="1"/>
      <w:numFmt w:val="decimal"/>
      <w:lvlText w:val="%1."/>
      <w:lvlJc w:val="left"/>
      <w:pPr>
        <w:ind w:left="786" w:hanging="360"/>
      </w:pPr>
      <w:rPr>
        <w:rFonts w:hint="default"/>
      </w:rPr>
    </w:lvl>
    <w:lvl w:ilvl="1">
      <w:start w:val="1"/>
      <w:numFmt w:val="decimal"/>
      <w:isLgl/>
      <w:lvlText w:val="%1.%2."/>
      <w:lvlJc w:val="left"/>
      <w:pPr>
        <w:ind w:left="1146" w:hanging="720"/>
      </w:pPr>
      <w:rPr>
        <w:rFonts w:hint="default"/>
      </w:rPr>
    </w:lvl>
    <w:lvl w:ilvl="2">
      <w:start w:val="1"/>
      <w:numFmt w:val="decimal"/>
      <w:isLgl/>
      <w:lvlText w:val="%1.%2.%3."/>
      <w:lvlJc w:val="left"/>
      <w:pPr>
        <w:ind w:left="1146" w:hanging="720"/>
      </w:pPr>
      <w:rPr>
        <w:rFonts w:hint="default"/>
      </w:rPr>
    </w:lvl>
    <w:lvl w:ilvl="3">
      <w:start w:val="1"/>
      <w:numFmt w:val="decimal"/>
      <w:isLgl/>
      <w:lvlText w:val="%1.%2.%3.%4."/>
      <w:lvlJc w:val="left"/>
      <w:pPr>
        <w:ind w:left="1506" w:hanging="1080"/>
      </w:pPr>
      <w:rPr>
        <w:rFonts w:hint="default"/>
      </w:rPr>
    </w:lvl>
    <w:lvl w:ilvl="4">
      <w:start w:val="1"/>
      <w:numFmt w:val="decimal"/>
      <w:isLgl/>
      <w:lvlText w:val="%1.%2.%3.%4.%5."/>
      <w:lvlJc w:val="left"/>
      <w:pPr>
        <w:ind w:left="1506" w:hanging="1080"/>
      </w:pPr>
      <w:rPr>
        <w:rFonts w:hint="default"/>
      </w:rPr>
    </w:lvl>
    <w:lvl w:ilvl="5">
      <w:start w:val="1"/>
      <w:numFmt w:val="decimal"/>
      <w:isLgl/>
      <w:lvlText w:val="%1.%2.%3.%4.%5.%6."/>
      <w:lvlJc w:val="left"/>
      <w:pPr>
        <w:ind w:left="1866" w:hanging="1440"/>
      </w:pPr>
      <w:rPr>
        <w:rFonts w:hint="default"/>
      </w:rPr>
    </w:lvl>
    <w:lvl w:ilvl="6">
      <w:start w:val="1"/>
      <w:numFmt w:val="decimal"/>
      <w:isLgl/>
      <w:lvlText w:val="%1.%2.%3.%4.%5.%6.%7."/>
      <w:lvlJc w:val="left"/>
      <w:pPr>
        <w:ind w:left="2226" w:hanging="1800"/>
      </w:pPr>
      <w:rPr>
        <w:rFonts w:hint="default"/>
      </w:rPr>
    </w:lvl>
    <w:lvl w:ilvl="7">
      <w:start w:val="1"/>
      <w:numFmt w:val="decimal"/>
      <w:isLgl/>
      <w:lvlText w:val="%1.%2.%3.%4.%5.%6.%7.%8."/>
      <w:lvlJc w:val="left"/>
      <w:pPr>
        <w:ind w:left="2226" w:hanging="1800"/>
      </w:pPr>
      <w:rPr>
        <w:rFonts w:hint="default"/>
      </w:rPr>
    </w:lvl>
    <w:lvl w:ilvl="8">
      <w:start w:val="1"/>
      <w:numFmt w:val="decimal"/>
      <w:isLgl/>
      <w:lvlText w:val="%1.%2.%3.%4.%5.%6.%7.%8.%9."/>
      <w:lvlJc w:val="left"/>
      <w:pPr>
        <w:ind w:left="2586" w:hanging="2160"/>
      </w:pPr>
      <w:rPr>
        <w:rFonts w:hint="default"/>
      </w:rPr>
    </w:lvl>
  </w:abstractNum>
  <w:abstractNum w:abstractNumId="4" w15:restartNumberingAfterBreak="0">
    <w:nsid w:val="0C2C2FFD"/>
    <w:multiLevelType w:val="hybridMultilevel"/>
    <w:tmpl w:val="08E8EB6C"/>
    <w:lvl w:ilvl="0" w:tplc="9BBE3F90">
      <w:start w:val="105"/>
      <w:numFmt w:val="bullet"/>
      <w:lvlText w:val="-"/>
      <w:lvlJc w:val="left"/>
      <w:pPr>
        <w:ind w:left="502" w:hanging="360"/>
      </w:pPr>
      <w:rPr>
        <w:rFonts w:ascii="Times New Roman" w:eastAsia="Times New Roman" w:hAnsi="Times New Roman" w:cs="Times New Roman" w:hint="default"/>
        <w:i/>
      </w:rPr>
    </w:lvl>
    <w:lvl w:ilvl="1" w:tplc="04190003" w:tentative="1">
      <w:start w:val="1"/>
      <w:numFmt w:val="bullet"/>
      <w:lvlText w:val="o"/>
      <w:lvlJc w:val="left"/>
      <w:pPr>
        <w:ind w:left="1222" w:hanging="360"/>
      </w:pPr>
      <w:rPr>
        <w:rFonts w:ascii="Courier New" w:hAnsi="Courier New" w:cs="Courier New" w:hint="default"/>
      </w:rPr>
    </w:lvl>
    <w:lvl w:ilvl="2" w:tplc="04190005" w:tentative="1">
      <w:start w:val="1"/>
      <w:numFmt w:val="bullet"/>
      <w:lvlText w:val=""/>
      <w:lvlJc w:val="left"/>
      <w:pPr>
        <w:ind w:left="1942" w:hanging="360"/>
      </w:pPr>
      <w:rPr>
        <w:rFonts w:ascii="Wingdings" w:hAnsi="Wingdings" w:hint="default"/>
      </w:rPr>
    </w:lvl>
    <w:lvl w:ilvl="3" w:tplc="04190001" w:tentative="1">
      <w:start w:val="1"/>
      <w:numFmt w:val="bullet"/>
      <w:lvlText w:val=""/>
      <w:lvlJc w:val="left"/>
      <w:pPr>
        <w:ind w:left="2662" w:hanging="360"/>
      </w:pPr>
      <w:rPr>
        <w:rFonts w:ascii="Symbol" w:hAnsi="Symbol" w:hint="default"/>
      </w:rPr>
    </w:lvl>
    <w:lvl w:ilvl="4" w:tplc="04190003" w:tentative="1">
      <w:start w:val="1"/>
      <w:numFmt w:val="bullet"/>
      <w:lvlText w:val="o"/>
      <w:lvlJc w:val="left"/>
      <w:pPr>
        <w:ind w:left="3382" w:hanging="360"/>
      </w:pPr>
      <w:rPr>
        <w:rFonts w:ascii="Courier New" w:hAnsi="Courier New" w:cs="Courier New" w:hint="default"/>
      </w:rPr>
    </w:lvl>
    <w:lvl w:ilvl="5" w:tplc="04190005" w:tentative="1">
      <w:start w:val="1"/>
      <w:numFmt w:val="bullet"/>
      <w:lvlText w:val=""/>
      <w:lvlJc w:val="left"/>
      <w:pPr>
        <w:ind w:left="4102" w:hanging="360"/>
      </w:pPr>
      <w:rPr>
        <w:rFonts w:ascii="Wingdings" w:hAnsi="Wingdings" w:hint="default"/>
      </w:rPr>
    </w:lvl>
    <w:lvl w:ilvl="6" w:tplc="04190001" w:tentative="1">
      <w:start w:val="1"/>
      <w:numFmt w:val="bullet"/>
      <w:lvlText w:val=""/>
      <w:lvlJc w:val="left"/>
      <w:pPr>
        <w:ind w:left="4822" w:hanging="360"/>
      </w:pPr>
      <w:rPr>
        <w:rFonts w:ascii="Symbol" w:hAnsi="Symbol" w:hint="default"/>
      </w:rPr>
    </w:lvl>
    <w:lvl w:ilvl="7" w:tplc="04190003" w:tentative="1">
      <w:start w:val="1"/>
      <w:numFmt w:val="bullet"/>
      <w:lvlText w:val="o"/>
      <w:lvlJc w:val="left"/>
      <w:pPr>
        <w:ind w:left="5542" w:hanging="360"/>
      </w:pPr>
      <w:rPr>
        <w:rFonts w:ascii="Courier New" w:hAnsi="Courier New" w:cs="Courier New" w:hint="default"/>
      </w:rPr>
    </w:lvl>
    <w:lvl w:ilvl="8" w:tplc="04190005" w:tentative="1">
      <w:start w:val="1"/>
      <w:numFmt w:val="bullet"/>
      <w:lvlText w:val=""/>
      <w:lvlJc w:val="left"/>
      <w:pPr>
        <w:ind w:left="6262" w:hanging="360"/>
      </w:pPr>
      <w:rPr>
        <w:rFonts w:ascii="Wingdings" w:hAnsi="Wingdings" w:hint="default"/>
      </w:rPr>
    </w:lvl>
  </w:abstractNum>
  <w:abstractNum w:abstractNumId="5" w15:restartNumberingAfterBreak="0">
    <w:nsid w:val="11EE00AD"/>
    <w:multiLevelType w:val="hybridMultilevel"/>
    <w:tmpl w:val="95AA0E96"/>
    <w:lvl w:ilvl="0" w:tplc="00D2F4A8">
      <w:start w:val="3"/>
      <w:numFmt w:val="bullet"/>
      <w:lvlText w:val=""/>
      <w:lvlJc w:val="left"/>
      <w:pPr>
        <w:ind w:left="1069" w:hanging="360"/>
      </w:pPr>
      <w:rPr>
        <w:rFonts w:ascii="Symbol" w:eastAsia="Times New Roman" w:hAnsi="Symbol" w:cs="Times New Roman"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6" w15:restartNumberingAfterBreak="0">
    <w:nsid w:val="18D85795"/>
    <w:multiLevelType w:val="hybridMultilevel"/>
    <w:tmpl w:val="686EAAF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15:restartNumberingAfterBreak="0">
    <w:nsid w:val="18D903FC"/>
    <w:multiLevelType w:val="hybridMultilevel"/>
    <w:tmpl w:val="888840C0"/>
    <w:lvl w:ilvl="0" w:tplc="E0D4E0B2">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8" w15:restartNumberingAfterBreak="0">
    <w:nsid w:val="1A096F7B"/>
    <w:multiLevelType w:val="hybridMultilevel"/>
    <w:tmpl w:val="D0B0750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15:restartNumberingAfterBreak="0">
    <w:nsid w:val="201043B6"/>
    <w:multiLevelType w:val="hybridMultilevel"/>
    <w:tmpl w:val="B1D6148C"/>
    <w:lvl w:ilvl="0" w:tplc="51CEA58E">
      <w:start w:val="1"/>
      <w:numFmt w:val="decimal"/>
      <w:lvlText w:val="%1)"/>
      <w:lvlJc w:val="left"/>
      <w:pPr>
        <w:ind w:left="1070" w:hanging="360"/>
      </w:pPr>
      <w:rPr>
        <w:rFonts w:hint="default"/>
      </w:rPr>
    </w:lvl>
    <w:lvl w:ilvl="1" w:tplc="04190019" w:tentative="1">
      <w:start w:val="1"/>
      <w:numFmt w:val="lowerLetter"/>
      <w:lvlText w:val="%2."/>
      <w:lvlJc w:val="left"/>
      <w:pPr>
        <w:ind w:left="1790" w:hanging="360"/>
      </w:pPr>
    </w:lvl>
    <w:lvl w:ilvl="2" w:tplc="0419001B" w:tentative="1">
      <w:start w:val="1"/>
      <w:numFmt w:val="lowerRoman"/>
      <w:lvlText w:val="%3."/>
      <w:lvlJc w:val="right"/>
      <w:pPr>
        <w:ind w:left="2510" w:hanging="180"/>
      </w:pPr>
    </w:lvl>
    <w:lvl w:ilvl="3" w:tplc="0419000F" w:tentative="1">
      <w:start w:val="1"/>
      <w:numFmt w:val="decimal"/>
      <w:lvlText w:val="%4."/>
      <w:lvlJc w:val="left"/>
      <w:pPr>
        <w:ind w:left="3230" w:hanging="360"/>
      </w:pPr>
    </w:lvl>
    <w:lvl w:ilvl="4" w:tplc="04190019" w:tentative="1">
      <w:start w:val="1"/>
      <w:numFmt w:val="lowerLetter"/>
      <w:lvlText w:val="%5."/>
      <w:lvlJc w:val="left"/>
      <w:pPr>
        <w:ind w:left="3950" w:hanging="360"/>
      </w:pPr>
    </w:lvl>
    <w:lvl w:ilvl="5" w:tplc="0419001B" w:tentative="1">
      <w:start w:val="1"/>
      <w:numFmt w:val="lowerRoman"/>
      <w:lvlText w:val="%6."/>
      <w:lvlJc w:val="right"/>
      <w:pPr>
        <w:ind w:left="4670" w:hanging="180"/>
      </w:pPr>
    </w:lvl>
    <w:lvl w:ilvl="6" w:tplc="0419000F" w:tentative="1">
      <w:start w:val="1"/>
      <w:numFmt w:val="decimal"/>
      <w:lvlText w:val="%7."/>
      <w:lvlJc w:val="left"/>
      <w:pPr>
        <w:ind w:left="5390" w:hanging="360"/>
      </w:pPr>
    </w:lvl>
    <w:lvl w:ilvl="7" w:tplc="04190019" w:tentative="1">
      <w:start w:val="1"/>
      <w:numFmt w:val="lowerLetter"/>
      <w:lvlText w:val="%8."/>
      <w:lvlJc w:val="left"/>
      <w:pPr>
        <w:ind w:left="6110" w:hanging="360"/>
      </w:pPr>
    </w:lvl>
    <w:lvl w:ilvl="8" w:tplc="0419001B" w:tentative="1">
      <w:start w:val="1"/>
      <w:numFmt w:val="lowerRoman"/>
      <w:lvlText w:val="%9."/>
      <w:lvlJc w:val="right"/>
      <w:pPr>
        <w:ind w:left="6830" w:hanging="180"/>
      </w:pPr>
    </w:lvl>
  </w:abstractNum>
  <w:abstractNum w:abstractNumId="10" w15:restartNumberingAfterBreak="0">
    <w:nsid w:val="244B091D"/>
    <w:multiLevelType w:val="hybridMultilevel"/>
    <w:tmpl w:val="CB4224CC"/>
    <w:lvl w:ilvl="0" w:tplc="9D0EA712">
      <w:start w:val="21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15:restartNumberingAfterBreak="0">
    <w:nsid w:val="29B41623"/>
    <w:multiLevelType w:val="hybridMultilevel"/>
    <w:tmpl w:val="BEDA3A54"/>
    <w:lvl w:ilvl="0" w:tplc="E1F65BF2">
      <w:start w:val="79"/>
      <w:numFmt w:val="bullet"/>
      <w:lvlText w:val=""/>
      <w:lvlJc w:val="left"/>
      <w:pPr>
        <w:ind w:left="1069" w:hanging="360"/>
      </w:pPr>
      <w:rPr>
        <w:rFonts w:ascii="Symbol" w:eastAsia="Times New Roman" w:hAnsi="Symbol" w:cs="Times New Roman"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12" w15:restartNumberingAfterBreak="0">
    <w:nsid w:val="2EF3671B"/>
    <w:multiLevelType w:val="hybridMultilevel"/>
    <w:tmpl w:val="9DD6C97E"/>
    <w:lvl w:ilvl="0" w:tplc="EFDA0B44">
      <w:start w:val="1"/>
      <w:numFmt w:val="decimal"/>
      <w:lvlText w:val="%1)"/>
      <w:lvlJc w:val="left"/>
      <w:pPr>
        <w:ind w:left="1069" w:hanging="360"/>
      </w:pPr>
      <w:rPr>
        <w:rFonts w:hint="default"/>
        <w:color w:val="000000" w:themeColor="text1"/>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3" w15:restartNumberingAfterBreak="0">
    <w:nsid w:val="32E1199C"/>
    <w:multiLevelType w:val="hybridMultilevel"/>
    <w:tmpl w:val="7F38186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15:restartNumberingAfterBreak="0">
    <w:nsid w:val="336979EB"/>
    <w:multiLevelType w:val="multilevel"/>
    <w:tmpl w:val="BB6CC010"/>
    <w:lvl w:ilvl="0">
      <w:start w:val="1"/>
      <w:numFmt w:val="decimal"/>
      <w:lvlText w:val="%1."/>
      <w:lvlJc w:val="left"/>
      <w:pPr>
        <w:ind w:left="720" w:hanging="360"/>
      </w:pPr>
      <w:rPr>
        <w:rFonts w:hint="default"/>
      </w:rPr>
    </w:lvl>
    <w:lvl w:ilvl="1">
      <w:start w:val="3"/>
      <w:numFmt w:val="decimal"/>
      <w:isLgl/>
      <w:lvlText w:val="%1.%2."/>
      <w:lvlJc w:val="left"/>
      <w:pPr>
        <w:ind w:left="1429" w:hanging="720"/>
      </w:pPr>
      <w:rPr>
        <w:rFonts w:hint="default"/>
      </w:rPr>
    </w:lvl>
    <w:lvl w:ilvl="2">
      <w:start w:val="1"/>
      <w:numFmt w:val="decimal"/>
      <w:isLgl/>
      <w:lvlText w:val="%1.%2.%3."/>
      <w:lvlJc w:val="left"/>
      <w:pPr>
        <w:ind w:left="1778" w:hanging="720"/>
      </w:pPr>
      <w:rPr>
        <w:rFonts w:hint="default"/>
      </w:rPr>
    </w:lvl>
    <w:lvl w:ilvl="3">
      <w:start w:val="1"/>
      <w:numFmt w:val="decimal"/>
      <w:isLgl/>
      <w:lvlText w:val="%1.%2.%3.%4."/>
      <w:lvlJc w:val="left"/>
      <w:pPr>
        <w:ind w:left="2487" w:hanging="1080"/>
      </w:pPr>
      <w:rPr>
        <w:rFonts w:hint="default"/>
      </w:rPr>
    </w:lvl>
    <w:lvl w:ilvl="4">
      <w:start w:val="1"/>
      <w:numFmt w:val="decimal"/>
      <w:isLgl/>
      <w:lvlText w:val="%1.%2.%3.%4.%5."/>
      <w:lvlJc w:val="left"/>
      <w:pPr>
        <w:ind w:left="2836" w:hanging="1080"/>
      </w:pPr>
      <w:rPr>
        <w:rFonts w:hint="default"/>
      </w:rPr>
    </w:lvl>
    <w:lvl w:ilvl="5">
      <w:start w:val="1"/>
      <w:numFmt w:val="decimal"/>
      <w:isLgl/>
      <w:lvlText w:val="%1.%2.%3.%4.%5.%6."/>
      <w:lvlJc w:val="left"/>
      <w:pPr>
        <w:ind w:left="3545" w:hanging="1440"/>
      </w:pPr>
      <w:rPr>
        <w:rFonts w:hint="default"/>
      </w:rPr>
    </w:lvl>
    <w:lvl w:ilvl="6">
      <w:start w:val="1"/>
      <w:numFmt w:val="decimal"/>
      <w:isLgl/>
      <w:lvlText w:val="%1.%2.%3.%4.%5.%6.%7."/>
      <w:lvlJc w:val="left"/>
      <w:pPr>
        <w:ind w:left="4254" w:hanging="1800"/>
      </w:pPr>
      <w:rPr>
        <w:rFonts w:hint="default"/>
      </w:rPr>
    </w:lvl>
    <w:lvl w:ilvl="7">
      <w:start w:val="1"/>
      <w:numFmt w:val="decimal"/>
      <w:isLgl/>
      <w:lvlText w:val="%1.%2.%3.%4.%5.%6.%7.%8."/>
      <w:lvlJc w:val="left"/>
      <w:pPr>
        <w:ind w:left="4603" w:hanging="1800"/>
      </w:pPr>
      <w:rPr>
        <w:rFonts w:hint="default"/>
      </w:rPr>
    </w:lvl>
    <w:lvl w:ilvl="8">
      <w:start w:val="1"/>
      <w:numFmt w:val="decimal"/>
      <w:isLgl/>
      <w:lvlText w:val="%1.%2.%3.%4.%5.%6.%7.%8.%9."/>
      <w:lvlJc w:val="left"/>
      <w:pPr>
        <w:ind w:left="5312" w:hanging="2160"/>
      </w:pPr>
      <w:rPr>
        <w:rFonts w:hint="default"/>
      </w:rPr>
    </w:lvl>
  </w:abstractNum>
  <w:abstractNum w:abstractNumId="15" w15:restartNumberingAfterBreak="0">
    <w:nsid w:val="3F915100"/>
    <w:multiLevelType w:val="hybridMultilevel"/>
    <w:tmpl w:val="B6C42C64"/>
    <w:lvl w:ilvl="0" w:tplc="A76C6B4C">
      <w:start w:val="1"/>
      <w:numFmt w:val="decimal"/>
      <w:lvlText w:val="%1."/>
      <w:lvlJc w:val="left"/>
      <w:pPr>
        <w:ind w:left="382" w:hanging="360"/>
      </w:pPr>
      <w:rPr>
        <w:rFonts w:hint="default"/>
      </w:rPr>
    </w:lvl>
    <w:lvl w:ilvl="1" w:tplc="04190019" w:tentative="1">
      <w:start w:val="1"/>
      <w:numFmt w:val="lowerLetter"/>
      <w:lvlText w:val="%2."/>
      <w:lvlJc w:val="left"/>
      <w:pPr>
        <w:ind w:left="1102" w:hanging="360"/>
      </w:pPr>
    </w:lvl>
    <w:lvl w:ilvl="2" w:tplc="0419001B" w:tentative="1">
      <w:start w:val="1"/>
      <w:numFmt w:val="lowerRoman"/>
      <w:lvlText w:val="%3."/>
      <w:lvlJc w:val="right"/>
      <w:pPr>
        <w:ind w:left="1822" w:hanging="180"/>
      </w:pPr>
    </w:lvl>
    <w:lvl w:ilvl="3" w:tplc="0419000F" w:tentative="1">
      <w:start w:val="1"/>
      <w:numFmt w:val="decimal"/>
      <w:lvlText w:val="%4."/>
      <w:lvlJc w:val="left"/>
      <w:pPr>
        <w:ind w:left="2542" w:hanging="360"/>
      </w:pPr>
    </w:lvl>
    <w:lvl w:ilvl="4" w:tplc="04190019" w:tentative="1">
      <w:start w:val="1"/>
      <w:numFmt w:val="lowerLetter"/>
      <w:lvlText w:val="%5."/>
      <w:lvlJc w:val="left"/>
      <w:pPr>
        <w:ind w:left="3262" w:hanging="360"/>
      </w:pPr>
    </w:lvl>
    <w:lvl w:ilvl="5" w:tplc="0419001B" w:tentative="1">
      <w:start w:val="1"/>
      <w:numFmt w:val="lowerRoman"/>
      <w:lvlText w:val="%6."/>
      <w:lvlJc w:val="right"/>
      <w:pPr>
        <w:ind w:left="3982" w:hanging="180"/>
      </w:pPr>
    </w:lvl>
    <w:lvl w:ilvl="6" w:tplc="0419000F" w:tentative="1">
      <w:start w:val="1"/>
      <w:numFmt w:val="decimal"/>
      <w:lvlText w:val="%7."/>
      <w:lvlJc w:val="left"/>
      <w:pPr>
        <w:ind w:left="4702" w:hanging="360"/>
      </w:pPr>
    </w:lvl>
    <w:lvl w:ilvl="7" w:tplc="04190019" w:tentative="1">
      <w:start w:val="1"/>
      <w:numFmt w:val="lowerLetter"/>
      <w:lvlText w:val="%8."/>
      <w:lvlJc w:val="left"/>
      <w:pPr>
        <w:ind w:left="5422" w:hanging="360"/>
      </w:pPr>
    </w:lvl>
    <w:lvl w:ilvl="8" w:tplc="0419001B" w:tentative="1">
      <w:start w:val="1"/>
      <w:numFmt w:val="lowerRoman"/>
      <w:lvlText w:val="%9."/>
      <w:lvlJc w:val="right"/>
      <w:pPr>
        <w:ind w:left="6142" w:hanging="180"/>
      </w:pPr>
    </w:lvl>
  </w:abstractNum>
  <w:abstractNum w:abstractNumId="16" w15:restartNumberingAfterBreak="0">
    <w:nsid w:val="41B173D5"/>
    <w:multiLevelType w:val="hybridMultilevel"/>
    <w:tmpl w:val="96F22920"/>
    <w:lvl w:ilvl="0" w:tplc="04190001">
      <w:start w:val="1"/>
      <w:numFmt w:val="bullet"/>
      <w:lvlText w:val=""/>
      <w:lvlJc w:val="left"/>
      <w:pPr>
        <w:ind w:left="1211"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17" w15:restartNumberingAfterBreak="0">
    <w:nsid w:val="46CB1104"/>
    <w:multiLevelType w:val="hybridMultilevel"/>
    <w:tmpl w:val="523C29B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15:restartNumberingAfterBreak="0">
    <w:nsid w:val="46DF1626"/>
    <w:multiLevelType w:val="multilevel"/>
    <w:tmpl w:val="F962E1FE"/>
    <w:lvl w:ilvl="0">
      <w:start w:val="2"/>
      <w:numFmt w:val="decimal"/>
      <w:lvlText w:val="%1."/>
      <w:lvlJc w:val="left"/>
      <w:pPr>
        <w:ind w:left="1068" w:hanging="360"/>
      </w:pPr>
      <w:rPr>
        <w:rFonts w:hint="default"/>
      </w:rPr>
    </w:lvl>
    <w:lvl w:ilvl="1">
      <w:start w:val="4"/>
      <w:numFmt w:val="decimal"/>
      <w:isLgl/>
      <w:lvlText w:val="%1.%2."/>
      <w:lvlJc w:val="left"/>
      <w:pPr>
        <w:ind w:left="1984" w:hanging="1275"/>
      </w:pPr>
      <w:rPr>
        <w:rFonts w:hint="default"/>
      </w:rPr>
    </w:lvl>
    <w:lvl w:ilvl="2">
      <w:start w:val="1"/>
      <w:numFmt w:val="decimal"/>
      <w:isLgl/>
      <w:lvlText w:val="%1.%2.%3."/>
      <w:lvlJc w:val="left"/>
      <w:pPr>
        <w:ind w:left="1985" w:hanging="1275"/>
      </w:pPr>
      <w:rPr>
        <w:rFonts w:hint="default"/>
      </w:rPr>
    </w:lvl>
    <w:lvl w:ilvl="3">
      <w:start w:val="1"/>
      <w:numFmt w:val="decimal"/>
      <w:isLgl/>
      <w:lvlText w:val="%1.%2.%3.%4."/>
      <w:lvlJc w:val="left"/>
      <w:pPr>
        <w:ind w:left="1986" w:hanging="1275"/>
      </w:pPr>
      <w:rPr>
        <w:rFonts w:hint="default"/>
      </w:rPr>
    </w:lvl>
    <w:lvl w:ilvl="4">
      <w:start w:val="1"/>
      <w:numFmt w:val="decimal"/>
      <w:isLgl/>
      <w:lvlText w:val="%1.%2.%3.%4.%5."/>
      <w:lvlJc w:val="left"/>
      <w:pPr>
        <w:ind w:left="1987" w:hanging="1275"/>
      </w:pPr>
      <w:rPr>
        <w:rFonts w:hint="default"/>
      </w:rPr>
    </w:lvl>
    <w:lvl w:ilvl="5">
      <w:start w:val="1"/>
      <w:numFmt w:val="decimal"/>
      <w:isLgl/>
      <w:lvlText w:val="%1.%2.%3.%4.%5.%6."/>
      <w:lvlJc w:val="left"/>
      <w:pPr>
        <w:ind w:left="2153" w:hanging="1440"/>
      </w:pPr>
      <w:rPr>
        <w:rFonts w:hint="default"/>
      </w:rPr>
    </w:lvl>
    <w:lvl w:ilvl="6">
      <w:start w:val="1"/>
      <w:numFmt w:val="decimal"/>
      <w:isLgl/>
      <w:lvlText w:val="%1.%2.%3.%4.%5.%6.%7."/>
      <w:lvlJc w:val="left"/>
      <w:pPr>
        <w:ind w:left="2514" w:hanging="1800"/>
      </w:pPr>
      <w:rPr>
        <w:rFonts w:hint="default"/>
      </w:rPr>
    </w:lvl>
    <w:lvl w:ilvl="7">
      <w:start w:val="1"/>
      <w:numFmt w:val="decimal"/>
      <w:isLgl/>
      <w:lvlText w:val="%1.%2.%3.%4.%5.%6.%7.%8."/>
      <w:lvlJc w:val="left"/>
      <w:pPr>
        <w:ind w:left="2515" w:hanging="1800"/>
      </w:pPr>
      <w:rPr>
        <w:rFonts w:hint="default"/>
      </w:rPr>
    </w:lvl>
    <w:lvl w:ilvl="8">
      <w:start w:val="1"/>
      <w:numFmt w:val="decimal"/>
      <w:isLgl/>
      <w:lvlText w:val="%1.%2.%3.%4.%5.%6.%7.%8.%9."/>
      <w:lvlJc w:val="left"/>
      <w:pPr>
        <w:ind w:left="2876" w:hanging="2160"/>
      </w:pPr>
      <w:rPr>
        <w:rFonts w:hint="default"/>
      </w:rPr>
    </w:lvl>
  </w:abstractNum>
  <w:abstractNum w:abstractNumId="19" w15:restartNumberingAfterBreak="0">
    <w:nsid w:val="48CD2A25"/>
    <w:multiLevelType w:val="hybridMultilevel"/>
    <w:tmpl w:val="37D442A6"/>
    <w:lvl w:ilvl="0" w:tplc="04190001">
      <w:start w:val="10"/>
      <w:numFmt w:val="bullet"/>
      <w:lvlText w:val=""/>
      <w:lvlJc w:val="left"/>
      <w:pPr>
        <w:ind w:left="720" w:hanging="360"/>
      </w:pPr>
      <w:rPr>
        <w:rFonts w:ascii="Symbol" w:eastAsia="Times New Roman" w:hAnsi="Symbol"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15:restartNumberingAfterBreak="0">
    <w:nsid w:val="4EDD2E91"/>
    <w:multiLevelType w:val="hybridMultilevel"/>
    <w:tmpl w:val="4EDE0540"/>
    <w:lvl w:ilvl="0" w:tplc="04190001">
      <w:start w:val="6"/>
      <w:numFmt w:val="bullet"/>
      <w:lvlText w:val=""/>
      <w:lvlJc w:val="left"/>
      <w:pPr>
        <w:ind w:left="720" w:hanging="360"/>
      </w:pPr>
      <w:rPr>
        <w:rFonts w:ascii="Symbol" w:eastAsia="Times New Roman" w:hAnsi="Symbol"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15:restartNumberingAfterBreak="0">
    <w:nsid w:val="508E1AB8"/>
    <w:multiLevelType w:val="hybridMultilevel"/>
    <w:tmpl w:val="FFCA7C26"/>
    <w:lvl w:ilvl="0" w:tplc="4AEA729A">
      <w:start w:val="1000"/>
      <w:numFmt w:val="bullet"/>
      <w:lvlText w:val=""/>
      <w:lvlJc w:val="left"/>
      <w:pPr>
        <w:ind w:left="1069" w:hanging="360"/>
      </w:pPr>
      <w:rPr>
        <w:rFonts w:ascii="Symbol" w:eastAsia="Times New Roman" w:hAnsi="Symbol" w:cs="Times New Roman"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22" w15:restartNumberingAfterBreak="0">
    <w:nsid w:val="56011FCB"/>
    <w:multiLevelType w:val="hybridMultilevel"/>
    <w:tmpl w:val="31B412C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15:restartNumberingAfterBreak="0">
    <w:nsid w:val="59433079"/>
    <w:multiLevelType w:val="hybridMultilevel"/>
    <w:tmpl w:val="5ECC4060"/>
    <w:lvl w:ilvl="0" w:tplc="9044F736">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4" w15:restartNumberingAfterBreak="0">
    <w:nsid w:val="65606673"/>
    <w:multiLevelType w:val="hybridMultilevel"/>
    <w:tmpl w:val="CE2CF25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15:restartNumberingAfterBreak="0">
    <w:nsid w:val="6B347DC9"/>
    <w:multiLevelType w:val="hybridMultilevel"/>
    <w:tmpl w:val="403EF754"/>
    <w:lvl w:ilvl="0" w:tplc="4CE099A8">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6" w15:restartNumberingAfterBreak="0">
    <w:nsid w:val="6ED248E7"/>
    <w:multiLevelType w:val="hybridMultilevel"/>
    <w:tmpl w:val="FF120F58"/>
    <w:lvl w:ilvl="0" w:tplc="04190001">
      <w:start w:val="1"/>
      <w:numFmt w:val="bullet"/>
      <w:lvlText w:val=""/>
      <w:lvlJc w:val="left"/>
      <w:pPr>
        <w:ind w:left="720" w:hanging="360"/>
      </w:pPr>
      <w:rPr>
        <w:rFonts w:ascii="Symbol" w:hAnsi="Symbol" w:cs="Symbol"/>
      </w:r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7" w15:restartNumberingAfterBreak="0">
    <w:nsid w:val="7540583C"/>
    <w:multiLevelType w:val="hybridMultilevel"/>
    <w:tmpl w:val="7818A186"/>
    <w:lvl w:ilvl="0" w:tplc="16ECD8CA">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 w15:restartNumberingAfterBreak="0">
    <w:nsid w:val="76B678A8"/>
    <w:multiLevelType w:val="multilevel"/>
    <w:tmpl w:val="1CBCC2C8"/>
    <w:lvl w:ilvl="0">
      <w:start w:val="2"/>
      <w:numFmt w:val="decimal"/>
      <w:lvlText w:val="%1."/>
      <w:lvlJc w:val="left"/>
      <w:pPr>
        <w:ind w:left="450" w:hanging="450"/>
      </w:pPr>
    </w:lvl>
    <w:lvl w:ilvl="1">
      <w:start w:val="3"/>
      <w:numFmt w:val="decimal"/>
      <w:lvlText w:val="%1.%2."/>
      <w:lvlJc w:val="left"/>
      <w:pPr>
        <w:ind w:left="720" w:hanging="72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800" w:hanging="1800"/>
      </w:pPr>
    </w:lvl>
    <w:lvl w:ilvl="7">
      <w:start w:val="1"/>
      <w:numFmt w:val="decimal"/>
      <w:lvlText w:val="%1.%2.%3.%4.%5.%6.%7.%8."/>
      <w:lvlJc w:val="left"/>
      <w:pPr>
        <w:ind w:left="1800" w:hanging="1800"/>
      </w:pPr>
    </w:lvl>
    <w:lvl w:ilvl="8">
      <w:start w:val="1"/>
      <w:numFmt w:val="decimal"/>
      <w:lvlText w:val="%1.%2.%3.%4.%5.%6.%7.%8.%9."/>
      <w:lvlJc w:val="left"/>
      <w:pPr>
        <w:ind w:left="2160" w:hanging="2160"/>
      </w:pPr>
    </w:lvl>
  </w:abstractNum>
  <w:abstractNum w:abstractNumId="29" w15:restartNumberingAfterBreak="0">
    <w:nsid w:val="76E74D61"/>
    <w:multiLevelType w:val="hybridMultilevel"/>
    <w:tmpl w:val="F328CD16"/>
    <w:lvl w:ilvl="0" w:tplc="7DEE716E">
      <w:start w:val="207"/>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15:restartNumberingAfterBreak="0">
    <w:nsid w:val="7DB56332"/>
    <w:multiLevelType w:val="hybridMultilevel"/>
    <w:tmpl w:val="E32CCE8A"/>
    <w:lvl w:ilvl="0" w:tplc="446EA314">
      <w:start w:val="1"/>
      <w:numFmt w:val="decimal"/>
      <w:lvlText w:val="%1)"/>
      <w:lvlJc w:val="left"/>
      <w:pPr>
        <w:ind w:left="928" w:hanging="360"/>
      </w:pPr>
      <w:rPr>
        <w:rFonts w:hint="default"/>
      </w:rPr>
    </w:lvl>
    <w:lvl w:ilvl="1" w:tplc="04190019">
      <w:start w:val="1"/>
      <w:numFmt w:val="lowerLetter"/>
      <w:lvlText w:val="%2."/>
      <w:lvlJc w:val="left"/>
      <w:pPr>
        <w:ind w:left="1648" w:hanging="360"/>
      </w:pPr>
    </w:lvl>
    <w:lvl w:ilvl="2" w:tplc="0419001B" w:tentative="1">
      <w:start w:val="1"/>
      <w:numFmt w:val="lowerRoman"/>
      <w:lvlText w:val="%3."/>
      <w:lvlJc w:val="right"/>
      <w:pPr>
        <w:ind w:left="2368" w:hanging="180"/>
      </w:pPr>
    </w:lvl>
    <w:lvl w:ilvl="3" w:tplc="0419000F" w:tentative="1">
      <w:start w:val="1"/>
      <w:numFmt w:val="decimal"/>
      <w:lvlText w:val="%4."/>
      <w:lvlJc w:val="left"/>
      <w:pPr>
        <w:ind w:left="3088" w:hanging="360"/>
      </w:pPr>
    </w:lvl>
    <w:lvl w:ilvl="4" w:tplc="04190019" w:tentative="1">
      <w:start w:val="1"/>
      <w:numFmt w:val="lowerLetter"/>
      <w:lvlText w:val="%5."/>
      <w:lvlJc w:val="left"/>
      <w:pPr>
        <w:ind w:left="3808" w:hanging="360"/>
      </w:pPr>
    </w:lvl>
    <w:lvl w:ilvl="5" w:tplc="0419001B" w:tentative="1">
      <w:start w:val="1"/>
      <w:numFmt w:val="lowerRoman"/>
      <w:lvlText w:val="%6."/>
      <w:lvlJc w:val="right"/>
      <w:pPr>
        <w:ind w:left="4528" w:hanging="180"/>
      </w:pPr>
    </w:lvl>
    <w:lvl w:ilvl="6" w:tplc="0419000F" w:tentative="1">
      <w:start w:val="1"/>
      <w:numFmt w:val="decimal"/>
      <w:lvlText w:val="%7."/>
      <w:lvlJc w:val="left"/>
      <w:pPr>
        <w:ind w:left="5248" w:hanging="360"/>
      </w:pPr>
    </w:lvl>
    <w:lvl w:ilvl="7" w:tplc="04190019" w:tentative="1">
      <w:start w:val="1"/>
      <w:numFmt w:val="lowerLetter"/>
      <w:lvlText w:val="%8."/>
      <w:lvlJc w:val="left"/>
      <w:pPr>
        <w:ind w:left="5968" w:hanging="360"/>
      </w:pPr>
    </w:lvl>
    <w:lvl w:ilvl="8" w:tplc="0419001B" w:tentative="1">
      <w:start w:val="1"/>
      <w:numFmt w:val="lowerRoman"/>
      <w:lvlText w:val="%9."/>
      <w:lvlJc w:val="right"/>
      <w:pPr>
        <w:ind w:left="6688" w:hanging="180"/>
      </w:pPr>
    </w:lvl>
  </w:abstractNum>
  <w:num w:numId="1">
    <w:abstractNumId w:val="1"/>
  </w:num>
  <w:num w:numId="2">
    <w:abstractNumId w:val="18"/>
  </w:num>
  <w:num w:numId="3">
    <w:abstractNumId w:val="3"/>
  </w:num>
  <w:num w:numId="4">
    <w:abstractNumId w:val="30"/>
  </w:num>
  <w:num w:numId="5">
    <w:abstractNumId w:val="26"/>
  </w:num>
  <w:num w:numId="6">
    <w:abstractNumId w:val="28"/>
    <w:lvlOverride w:ilvl="0">
      <w:startOverride w:val="2"/>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6"/>
  </w:num>
  <w:num w:numId="8">
    <w:abstractNumId w:val="23"/>
  </w:num>
  <w:num w:numId="9">
    <w:abstractNumId w:val="10"/>
  </w:num>
  <w:num w:numId="10">
    <w:abstractNumId w:val="7"/>
  </w:num>
  <w:num w:numId="11">
    <w:abstractNumId w:val="12"/>
  </w:num>
  <w:num w:numId="12">
    <w:abstractNumId w:val="14"/>
  </w:num>
  <w:num w:numId="13">
    <w:abstractNumId w:val="5"/>
  </w:num>
  <w:num w:numId="14">
    <w:abstractNumId w:val="21"/>
  </w:num>
  <w:num w:numId="15">
    <w:abstractNumId w:val="2"/>
  </w:num>
  <w:num w:numId="16">
    <w:abstractNumId w:val="24"/>
  </w:num>
  <w:num w:numId="17">
    <w:abstractNumId w:val="6"/>
  </w:num>
  <w:num w:numId="18">
    <w:abstractNumId w:val="8"/>
  </w:num>
  <w:num w:numId="19">
    <w:abstractNumId w:val="22"/>
  </w:num>
  <w:num w:numId="20">
    <w:abstractNumId w:val="11"/>
  </w:num>
  <w:num w:numId="21">
    <w:abstractNumId w:val="20"/>
  </w:num>
  <w:num w:numId="22">
    <w:abstractNumId w:val="19"/>
  </w:num>
  <w:num w:numId="23">
    <w:abstractNumId w:val="29"/>
  </w:num>
  <w:num w:numId="24">
    <w:abstractNumId w:val="4"/>
  </w:num>
  <w:num w:numId="25">
    <w:abstractNumId w:val="9"/>
  </w:num>
  <w:num w:numId="26">
    <w:abstractNumId w:val="17"/>
  </w:num>
  <w:num w:numId="27">
    <w:abstractNumId w:val="27"/>
  </w:num>
  <w:num w:numId="28">
    <w:abstractNumId w:val="25"/>
  </w:num>
  <w:num w:numId="29">
    <w:abstractNumId w:val="0"/>
  </w:num>
  <w:num w:numId="30">
    <w:abstractNumId w:val="15"/>
  </w:num>
  <w:num w:numId="31">
    <w:abstractNumId w:val="13"/>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defaultTabStop w:val="708"/>
  <w:characterSpacingControl w:val="doNotCompress"/>
  <w:hdrShapeDefaults>
    <o:shapedefaults v:ext="edit" spidmax="57036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9344E"/>
    <w:rsid w:val="000000FF"/>
    <w:rsid w:val="000001EB"/>
    <w:rsid w:val="00000248"/>
    <w:rsid w:val="000002ED"/>
    <w:rsid w:val="000003D0"/>
    <w:rsid w:val="000010AC"/>
    <w:rsid w:val="00001585"/>
    <w:rsid w:val="000016D1"/>
    <w:rsid w:val="0000200E"/>
    <w:rsid w:val="0000249A"/>
    <w:rsid w:val="000027C0"/>
    <w:rsid w:val="000028B8"/>
    <w:rsid w:val="0000293B"/>
    <w:rsid w:val="000029E5"/>
    <w:rsid w:val="00002A44"/>
    <w:rsid w:val="00002B71"/>
    <w:rsid w:val="00002D05"/>
    <w:rsid w:val="00002DEC"/>
    <w:rsid w:val="00003031"/>
    <w:rsid w:val="000033D2"/>
    <w:rsid w:val="000034B9"/>
    <w:rsid w:val="00003BB5"/>
    <w:rsid w:val="00003F62"/>
    <w:rsid w:val="00003FD9"/>
    <w:rsid w:val="00004166"/>
    <w:rsid w:val="000043CF"/>
    <w:rsid w:val="00004B5A"/>
    <w:rsid w:val="00004CEC"/>
    <w:rsid w:val="000050C0"/>
    <w:rsid w:val="000050E4"/>
    <w:rsid w:val="000053FD"/>
    <w:rsid w:val="000055E0"/>
    <w:rsid w:val="00005CD2"/>
    <w:rsid w:val="00005FE8"/>
    <w:rsid w:val="00006646"/>
    <w:rsid w:val="00006713"/>
    <w:rsid w:val="00006954"/>
    <w:rsid w:val="000069D0"/>
    <w:rsid w:val="00006EA3"/>
    <w:rsid w:val="000070C9"/>
    <w:rsid w:val="0000754F"/>
    <w:rsid w:val="000076FF"/>
    <w:rsid w:val="00007958"/>
    <w:rsid w:val="00007C6E"/>
    <w:rsid w:val="00007D8C"/>
    <w:rsid w:val="00007ED2"/>
    <w:rsid w:val="0001076C"/>
    <w:rsid w:val="00010D88"/>
    <w:rsid w:val="00010F7C"/>
    <w:rsid w:val="0001156B"/>
    <w:rsid w:val="000116B4"/>
    <w:rsid w:val="0001198F"/>
    <w:rsid w:val="00012194"/>
    <w:rsid w:val="000127F7"/>
    <w:rsid w:val="00012DD8"/>
    <w:rsid w:val="00012EBF"/>
    <w:rsid w:val="00012EF6"/>
    <w:rsid w:val="0001351E"/>
    <w:rsid w:val="0001354A"/>
    <w:rsid w:val="000135FF"/>
    <w:rsid w:val="000139AB"/>
    <w:rsid w:val="000139E4"/>
    <w:rsid w:val="00013D8F"/>
    <w:rsid w:val="00013F8E"/>
    <w:rsid w:val="00014126"/>
    <w:rsid w:val="0001430E"/>
    <w:rsid w:val="000158AB"/>
    <w:rsid w:val="00016291"/>
    <w:rsid w:val="000164A9"/>
    <w:rsid w:val="0001652E"/>
    <w:rsid w:val="00016753"/>
    <w:rsid w:val="00016EFF"/>
    <w:rsid w:val="00017259"/>
    <w:rsid w:val="00017906"/>
    <w:rsid w:val="00020314"/>
    <w:rsid w:val="00020394"/>
    <w:rsid w:val="0002063F"/>
    <w:rsid w:val="00020C34"/>
    <w:rsid w:val="00020DF3"/>
    <w:rsid w:val="00021276"/>
    <w:rsid w:val="0002152F"/>
    <w:rsid w:val="000216DC"/>
    <w:rsid w:val="00021F9E"/>
    <w:rsid w:val="0002265B"/>
    <w:rsid w:val="00022752"/>
    <w:rsid w:val="0002349C"/>
    <w:rsid w:val="00023821"/>
    <w:rsid w:val="00023ADC"/>
    <w:rsid w:val="00023B22"/>
    <w:rsid w:val="00023C00"/>
    <w:rsid w:val="00024DD0"/>
    <w:rsid w:val="00024E11"/>
    <w:rsid w:val="0002554B"/>
    <w:rsid w:val="0002563E"/>
    <w:rsid w:val="000258EF"/>
    <w:rsid w:val="00025D4B"/>
    <w:rsid w:val="00025F95"/>
    <w:rsid w:val="000266E2"/>
    <w:rsid w:val="000267FA"/>
    <w:rsid w:val="00026899"/>
    <w:rsid w:val="00026B35"/>
    <w:rsid w:val="00026BB1"/>
    <w:rsid w:val="00027111"/>
    <w:rsid w:val="000276CD"/>
    <w:rsid w:val="000277AE"/>
    <w:rsid w:val="000303D9"/>
    <w:rsid w:val="000309C1"/>
    <w:rsid w:val="00030AA1"/>
    <w:rsid w:val="000311BE"/>
    <w:rsid w:val="000312ED"/>
    <w:rsid w:val="00031ADC"/>
    <w:rsid w:val="00031DC1"/>
    <w:rsid w:val="00031F2D"/>
    <w:rsid w:val="00031FB2"/>
    <w:rsid w:val="00031FC1"/>
    <w:rsid w:val="000320DC"/>
    <w:rsid w:val="00032237"/>
    <w:rsid w:val="0003291B"/>
    <w:rsid w:val="000329F4"/>
    <w:rsid w:val="000330F0"/>
    <w:rsid w:val="0003311B"/>
    <w:rsid w:val="00033352"/>
    <w:rsid w:val="00033E38"/>
    <w:rsid w:val="00034549"/>
    <w:rsid w:val="00034817"/>
    <w:rsid w:val="00034961"/>
    <w:rsid w:val="00034D31"/>
    <w:rsid w:val="000351E7"/>
    <w:rsid w:val="00035772"/>
    <w:rsid w:val="000359EA"/>
    <w:rsid w:val="00035AD0"/>
    <w:rsid w:val="00035CF4"/>
    <w:rsid w:val="00035CF7"/>
    <w:rsid w:val="000362C6"/>
    <w:rsid w:val="0003680B"/>
    <w:rsid w:val="00036EB1"/>
    <w:rsid w:val="00036F28"/>
    <w:rsid w:val="00037012"/>
    <w:rsid w:val="000370B2"/>
    <w:rsid w:val="000379DE"/>
    <w:rsid w:val="00037C43"/>
    <w:rsid w:val="00040677"/>
    <w:rsid w:val="000413FD"/>
    <w:rsid w:val="000415A4"/>
    <w:rsid w:val="00041DC7"/>
    <w:rsid w:val="00042099"/>
    <w:rsid w:val="0004248B"/>
    <w:rsid w:val="0004255F"/>
    <w:rsid w:val="00042BF1"/>
    <w:rsid w:val="00042DB7"/>
    <w:rsid w:val="0004352F"/>
    <w:rsid w:val="000435B6"/>
    <w:rsid w:val="00043612"/>
    <w:rsid w:val="0004392A"/>
    <w:rsid w:val="00044132"/>
    <w:rsid w:val="00044C5C"/>
    <w:rsid w:val="00044C71"/>
    <w:rsid w:val="00045233"/>
    <w:rsid w:val="0004531F"/>
    <w:rsid w:val="000456FC"/>
    <w:rsid w:val="00045F59"/>
    <w:rsid w:val="00045F67"/>
    <w:rsid w:val="0004673C"/>
    <w:rsid w:val="00046886"/>
    <w:rsid w:val="00046899"/>
    <w:rsid w:val="00046B68"/>
    <w:rsid w:val="00046F78"/>
    <w:rsid w:val="00047214"/>
    <w:rsid w:val="0004730B"/>
    <w:rsid w:val="00047525"/>
    <w:rsid w:val="00047AF9"/>
    <w:rsid w:val="00047FCA"/>
    <w:rsid w:val="00050668"/>
    <w:rsid w:val="00050B16"/>
    <w:rsid w:val="0005197D"/>
    <w:rsid w:val="00051F9F"/>
    <w:rsid w:val="00052996"/>
    <w:rsid w:val="00052A12"/>
    <w:rsid w:val="00052DB4"/>
    <w:rsid w:val="00052F6B"/>
    <w:rsid w:val="00053807"/>
    <w:rsid w:val="000539D1"/>
    <w:rsid w:val="00053CCE"/>
    <w:rsid w:val="00053D23"/>
    <w:rsid w:val="00053DFE"/>
    <w:rsid w:val="000541A7"/>
    <w:rsid w:val="000543DA"/>
    <w:rsid w:val="0005462C"/>
    <w:rsid w:val="00054ABE"/>
    <w:rsid w:val="00055520"/>
    <w:rsid w:val="00055684"/>
    <w:rsid w:val="00055C98"/>
    <w:rsid w:val="00055DEA"/>
    <w:rsid w:val="00055E3C"/>
    <w:rsid w:val="00055FCD"/>
    <w:rsid w:val="0005624A"/>
    <w:rsid w:val="00056301"/>
    <w:rsid w:val="00056DA6"/>
    <w:rsid w:val="00057059"/>
    <w:rsid w:val="000570B3"/>
    <w:rsid w:val="00057126"/>
    <w:rsid w:val="000571C6"/>
    <w:rsid w:val="000573D9"/>
    <w:rsid w:val="000575C5"/>
    <w:rsid w:val="0005761E"/>
    <w:rsid w:val="0005794B"/>
    <w:rsid w:val="00057B0C"/>
    <w:rsid w:val="00057F25"/>
    <w:rsid w:val="00060091"/>
    <w:rsid w:val="0006012A"/>
    <w:rsid w:val="00060135"/>
    <w:rsid w:val="000603BD"/>
    <w:rsid w:val="0006096E"/>
    <w:rsid w:val="00060A48"/>
    <w:rsid w:val="00061147"/>
    <w:rsid w:val="000615E1"/>
    <w:rsid w:val="00061837"/>
    <w:rsid w:val="0006191D"/>
    <w:rsid w:val="00061BD8"/>
    <w:rsid w:val="00061BEB"/>
    <w:rsid w:val="00061C86"/>
    <w:rsid w:val="00061ECD"/>
    <w:rsid w:val="00062138"/>
    <w:rsid w:val="0006213B"/>
    <w:rsid w:val="00062160"/>
    <w:rsid w:val="000622D8"/>
    <w:rsid w:val="00062993"/>
    <w:rsid w:val="00062DAE"/>
    <w:rsid w:val="00062FC9"/>
    <w:rsid w:val="00063091"/>
    <w:rsid w:val="00063415"/>
    <w:rsid w:val="00063537"/>
    <w:rsid w:val="00063FBD"/>
    <w:rsid w:val="00064008"/>
    <w:rsid w:val="0006432C"/>
    <w:rsid w:val="0006434C"/>
    <w:rsid w:val="00064361"/>
    <w:rsid w:val="000644E1"/>
    <w:rsid w:val="0006473B"/>
    <w:rsid w:val="0006474B"/>
    <w:rsid w:val="00064955"/>
    <w:rsid w:val="0006504B"/>
    <w:rsid w:val="000656E6"/>
    <w:rsid w:val="0006572D"/>
    <w:rsid w:val="00065A6C"/>
    <w:rsid w:val="00065BFB"/>
    <w:rsid w:val="000660C3"/>
    <w:rsid w:val="00066175"/>
    <w:rsid w:val="000661B2"/>
    <w:rsid w:val="00066208"/>
    <w:rsid w:val="000668C5"/>
    <w:rsid w:val="00066D79"/>
    <w:rsid w:val="00066F9A"/>
    <w:rsid w:val="0006748B"/>
    <w:rsid w:val="000700B9"/>
    <w:rsid w:val="000704C2"/>
    <w:rsid w:val="00070BAA"/>
    <w:rsid w:val="00070C2F"/>
    <w:rsid w:val="00070E11"/>
    <w:rsid w:val="00071210"/>
    <w:rsid w:val="000714EF"/>
    <w:rsid w:val="0007175A"/>
    <w:rsid w:val="0007178D"/>
    <w:rsid w:val="0007196A"/>
    <w:rsid w:val="00071E24"/>
    <w:rsid w:val="00072A4A"/>
    <w:rsid w:val="00072BAF"/>
    <w:rsid w:val="00072DD4"/>
    <w:rsid w:val="0007306C"/>
    <w:rsid w:val="000737BA"/>
    <w:rsid w:val="000739EB"/>
    <w:rsid w:val="00073BA6"/>
    <w:rsid w:val="00073D44"/>
    <w:rsid w:val="00073D9F"/>
    <w:rsid w:val="000745C6"/>
    <w:rsid w:val="000746F2"/>
    <w:rsid w:val="000750C0"/>
    <w:rsid w:val="0007525D"/>
    <w:rsid w:val="000752CB"/>
    <w:rsid w:val="000752E2"/>
    <w:rsid w:val="00075878"/>
    <w:rsid w:val="000758F1"/>
    <w:rsid w:val="000759F5"/>
    <w:rsid w:val="00075A29"/>
    <w:rsid w:val="0007600E"/>
    <w:rsid w:val="00076417"/>
    <w:rsid w:val="00076945"/>
    <w:rsid w:val="00076F07"/>
    <w:rsid w:val="00076FE1"/>
    <w:rsid w:val="00077289"/>
    <w:rsid w:val="00077418"/>
    <w:rsid w:val="0007776D"/>
    <w:rsid w:val="00077AFD"/>
    <w:rsid w:val="00077B57"/>
    <w:rsid w:val="00077D27"/>
    <w:rsid w:val="0008030B"/>
    <w:rsid w:val="00080358"/>
    <w:rsid w:val="00080D79"/>
    <w:rsid w:val="000810FC"/>
    <w:rsid w:val="00081AEF"/>
    <w:rsid w:val="00081CFA"/>
    <w:rsid w:val="00081E07"/>
    <w:rsid w:val="00081EBB"/>
    <w:rsid w:val="00081F51"/>
    <w:rsid w:val="00081F70"/>
    <w:rsid w:val="00082285"/>
    <w:rsid w:val="0008248F"/>
    <w:rsid w:val="00082C8B"/>
    <w:rsid w:val="00083292"/>
    <w:rsid w:val="000833CE"/>
    <w:rsid w:val="00083535"/>
    <w:rsid w:val="00083689"/>
    <w:rsid w:val="000836F4"/>
    <w:rsid w:val="00083789"/>
    <w:rsid w:val="0008381A"/>
    <w:rsid w:val="00083982"/>
    <w:rsid w:val="000839FD"/>
    <w:rsid w:val="00083BF8"/>
    <w:rsid w:val="00083CAC"/>
    <w:rsid w:val="000841BA"/>
    <w:rsid w:val="000841D3"/>
    <w:rsid w:val="0008479C"/>
    <w:rsid w:val="00084A58"/>
    <w:rsid w:val="00084B8B"/>
    <w:rsid w:val="00084E63"/>
    <w:rsid w:val="00084F43"/>
    <w:rsid w:val="00084F99"/>
    <w:rsid w:val="00084FEE"/>
    <w:rsid w:val="000851D3"/>
    <w:rsid w:val="000855A9"/>
    <w:rsid w:val="000856A4"/>
    <w:rsid w:val="000857E2"/>
    <w:rsid w:val="00085A39"/>
    <w:rsid w:val="00085D71"/>
    <w:rsid w:val="00085FF8"/>
    <w:rsid w:val="00086317"/>
    <w:rsid w:val="00086C46"/>
    <w:rsid w:val="00087755"/>
    <w:rsid w:val="000878D6"/>
    <w:rsid w:val="00087A4C"/>
    <w:rsid w:val="00087B78"/>
    <w:rsid w:val="00087EBF"/>
    <w:rsid w:val="00090339"/>
    <w:rsid w:val="0009055B"/>
    <w:rsid w:val="0009065B"/>
    <w:rsid w:val="00090C17"/>
    <w:rsid w:val="00090C6C"/>
    <w:rsid w:val="0009123A"/>
    <w:rsid w:val="00091387"/>
    <w:rsid w:val="000913A4"/>
    <w:rsid w:val="000916A9"/>
    <w:rsid w:val="00091BBB"/>
    <w:rsid w:val="000923E2"/>
    <w:rsid w:val="00092510"/>
    <w:rsid w:val="00092CB3"/>
    <w:rsid w:val="0009316D"/>
    <w:rsid w:val="00093612"/>
    <w:rsid w:val="000940E5"/>
    <w:rsid w:val="000941A7"/>
    <w:rsid w:val="00094546"/>
    <w:rsid w:val="00094973"/>
    <w:rsid w:val="000956DC"/>
    <w:rsid w:val="00095813"/>
    <w:rsid w:val="0009586B"/>
    <w:rsid w:val="000958C4"/>
    <w:rsid w:val="00095E75"/>
    <w:rsid w:val="00096548"/>
    <w:rsid w:val="00096A54"/>
    <w:rsid w:val="00096ACD"/>
    <w:rsid w:val="00096C59"/>
    <w:rsid w:val="000976D4"/>
    <w:rsid w:val="00097AEE"/>
    <w:rsid w:val="000A01DB"/>
    <w:rsid w:val="000A0511"/>
    <w:rsid w:val="000A07A8"/>
    <w:rsid w:val="000A091E"/>
    <w:rsid w:val="000A0E1B"/>
    <w:rsid w:val="000A0EE4"/>
    <w:rsid w:val="000A1373"/>
    <w:rsid w:val="000A168E"/>
    <w:rsid w:val="000A1C44"/>
    <w:rsid w:val="000A1C49"/>
    <w:rsid w:val="000A1FFC"/>
    <w:rsid w:val="000A266D"/>
    <w:rsid w:val="000A287F"/>
    <w:rsid w:val="000A3321"/>
    <w:rsid w:val="000A383A"/>
    <w:rsid w:val="000A3872"/>
    <w:rsid w:val="000A391F"/>
    <w:rsid w:val="000A3B2E"/>
    <w:rsid w:val="000A4024"/>
    <w:rsid w:val="000A4297"/>
    <w:rsid w:val="000A47AA"/>
    <w:rsid w:val="000A4DCD"/>
    <w:rsid w:val="000A4E0D"/>
    <w:rsid w:val="000A4EEB"/>
    <w:rsid w:val="000A526E"/>
    <w:rsid w:val="000A5331"/>
    <w:rsid w:val="000A540C"/>
    <w:rsid w:val="000A544B"/>
    <w:rsid w:val="000A5888"/>
    <w:rsid w:val="000A5CEE"/>
    <w:rsid w:val="000A5D48"/>
    <w:rsid w:val="000A64E4"/>
    <w:rsid w:val="000A68F0"/>
    <w:rsid w:val="000A6BBA"/>
    <w:rsid w:val="000A6D15"/>
    <w:rsid w:val="000A77C4"/>
    <w:rsid w:val="000A7A2D"/>
    <w:rsid w:val="000A7D8B"/>
    <w:rsid w:val="000A7DC6"/>
    <w:rsid w:val="000A7E14"/>
    <w:rsid w:val="000A7F90"/>
    <w:rsid w:val="000B00D4"/>
    <w:rsid w:val="000B09B3"/>
    <w:rsid w:val="000B0A24"/>
    <w:rsid w:val="000B0CF8"/>
    <w:rsid w:val="000B1174"/>
    <w:rsid w:val="000B1358"/>
    <w:rsid w:val="000B1960"/>
    <w:rsid w:val="000B1F21"/>
    <w:rsid w:val="000B24EE"/>
    <w:rsid w:val="000B3680"/>
    <w:rsid w:val="000B36C2"/>
    <w:rsid w:val="000B3781"/>
    <w:rsid w:val="000B38F3"/>
    <w:rsid w:val="000B3B62"/>
    <w:rsid w:val="000B3CF9"/>
    <w:rsid w:val="000B3D37"/>
    <w:rsid w:val="000B438A"/>
    <w:rsid w:val="000B4981"/>
    <w:rsid w:val="000B4C7B"/>
    <w:rsid w:val="000B516F"/>
    <w:rsid w:val="000B51F2"/>
    <w:rsid w:val="000B5A13"/>
    <w:rsid w:val="000B5C9C"/>
    <w:rsid w:val="000B5EA7"/>
    <w:rsid w:val="000B623A"/>
    <w:rsid w:val="000B6A74"/>
    <w:rsid w:val="000B6C2D"/>
    <w:rsid w:val="000B6D49"/>
    <w:rsid w:val="000B74F0"/>
    <w:rsid w:val="000B7A34"/>
    <w:rsid w:val="000B7B00"/>
    <w:rsid w:val="000B7D77"/>
    <w:rsid w:val="000B7E77"/>
    <w:rsid w:val="000C016E"/>
    <w:rsid w:val="000C06B7"/>
    <w:rsid w:val="000C0707"/>
    <w:rsid w:val="000C0742"/>
    <w:rsid w:val="000C0FE1"/>
    <w:rsid w:val="000C1154"/>
    <w:rsid w:val="000C15A4"/>
    <w:rsid w:val="000C166A"/>
    <w:rsid w:val="000C1E78"/>
    <w:rsid w:val="000C20D4"/>
    <w:rsid w:val="000C25EF"/>
    <w:rsid w:val="000C27F4"/>
    <w:rsid w:val="000C282F"/>
    <w:rsid w:val="000C28AB"/>
    <w:rsid w:val="000C29EE"/>
    <w:rsid w:val="000C2CC2"/>
    <w:rsid w:val="000C2F3E"/>
    <w:rsid w:val="000C3806"/>
    <w:rsid w:val="000C3CBB"/>
    <w:rsid w:val="000C4796"/>
    <w:rsid w:val="000C4CAF"/>
    <w:rsid w:val="000C4CD6"/>
    <w:rsid w:val="000C5355"/>
    <w:rsid w:val="000C59E4"/>
    <w:rsid w:val="000C6181"/>
    <w:rsid w:val="000C682C"/>
    <w:rsid w:val="000C6F1D"/>
    <w:rsid w:val="000C6FD8"/>
    <w:rsid w:val="000C70C2"/>
    <w:rsid w:val="000C70D5"/>
    <w:rsid w:val="000C7532"/>
    <w:rsid w:val="000C7FDE"/>
    <w:rsid w:val="000D01E4"/>
    <w:rsid w:val="000D0416"/>
    <w:rsid w:val="000D0486"/>
    <w:rsid w:val="000D0494"/>
    <w:rsid w:val="000D08DB"/>
    <w:rsid w:val="000D0B21"/>
    <w:rsid w:val="000D0DB0"/>
    <w:rsid w:val="000D0FA5"/>
    <w:rsid w:val="000D10EF"/>
    <w:rsid w:val="000D15ED"/>
    <w:rsid w:val="000D1771"/>
    <w:rsid w:val="000D1B88"/>
    <w:rsid w:val="000D1CDE"/>
    <w:rsid w:val="000D1D86"/>
    <w:rsid w:val="000D2263"/>
    <w:rsid w:val="000D2EDA"/>
    <w:rsid w:val="000D334C"/>
    <w:rsid w:val="000D34C9"/>
    <w:rsid w:val="000D3A3E"/>
    <w:rsid w:val="000D3BC1"/>
    <w:rsid w:val="000D3F69"/>
    <w:rsid w:val="000D412F"/>
    <w:rsid w:val="000D482E"/>
    <w:rsid w:val="000D4A6E"/>
    <w:rsid w:val="000D4C01"/>
    <w:rsid w:val="000D4E36"/>
    <w:rsid w:val="000D4ED5"/>
    <w:rsid w:val="000D516C"/>
    <w:rsid w:val="000D5219"/>
    <w:rsid w:val="000D595E"/>
    <w:rsid w:val="000D6128"/>
    <w:rsid w:val="000D61E0"/>
    <w:rsid w:val="000D649D"/>
    <w:rsid w:val="000D6711"/>
    <w:rsid w:val="000D68FC"/>
    <w:rsid w:val="000D6B7A"/>
    <w:rsid w:val="000D6C3B"/>
    <w:rsid w:val="000D6CB7"/>
    <w:rsid w:val="000D7035"/>
    <w:rsid w:val="000D71DB"/>
    <w:rsid w:val="000D7296"/>
    <w:rsid w:val="000D729F"/>
    <w:rsid w:val="000D764B"/>
    <w:rsid w:val="000D77C7"/>
    <w:rsid w:val="000E0025"/>
    <w:rsid w:val="000E07FD"/>
    <w:rsid w:val="000E0DA1"/>
    <w:rsid w:val="000E10F4"/>
    <w:rsid w:val="000E1423"/>
    <w:rsid w:val="000E1AEE"/>
    <w:rsid w:val="000E1F2B"/>
    <w:rsid w:val="000E2577"/>
    <w:rsid w:val="000E2696"/>
    <w:rsid w:val="000E2783"/>
    <w:rsid w:val="000E2F78"/>
    <w:rsid w:val="000E35E5"/>
    <w:rsid w:val="000E3782"/>
    <w:rsid w:val="000E39C4"/>
    <w:rsid w:val="000E3BB2"/>
    <w:rsid w:val="000E3CCA"/>
    <w:rsid w:val="000E4484"/>
    <w:rsid w:val="000E44C4"/>
    <w:rsid w:val="000E52B0"/>
    <w:rsid w:val="000E52F4"/>
    <w:rsid w:val="000E5B41"/>
    <w:rsid w:val="000E5D4C"/>
    <w:rsid w:val="000E6174"/>
    <w:rsid w:val="000E6180"/>
    <w:rsid w:val="000E6255"/>
    <w:rsid w:val="000E6258"/>
    <w:rsid w:val="000E6340"/>
    <w:rsid w:val="000E6A3E"/>
    <w:rsid w:val="000E6C1D"/>
    <w:rsid w:val="000E6E64"/>
    <w:rsid w:val="000E701D"/>
    <w:rsid w:val="000E7219"/>
    <w:rsid w:val="000E72DD"/>
    <w:rsid w:val="000E7DAA"/>
    <w:rsid w:val="000E7EC4"/>
    <w:rsid w:val="000F039C"/>
    <w:rsid w:val="000F040C"/>
    <w:rsid w:val="000F05AE"/>
    <w:rsid w:val="000F0610"/>
    <w:rsid w:val="000F0856"/>
    <w:rsid w:val="000F095B"/>
    <w:rsid w:val="000F0AC2"/>
    <w:rsid w:val="000F0B45"/>
    <w:rsid w:val="000F0B73"/>
    <w:rsid w:val="000F0B84"/>
    <w:rsid w:val="000F1178"/>
    <w:rsid w:val="000F1209"/>
    <w:rsid w:val="000F14F2"/>
    <w:rsid w:val="000F150D"/>
    <w:rsid w:val="000F178F"/>
    <w:rsid w:val="000F1C17"/>
    <w:rsid w:val="000F219C"/>
    <w:rsid w:val="000F2C6B"/>
    <w:rsid w:val="000F2D05"/>
    <w:rsid w:val="000F2D90"/>
    <w:rsid w:val="000F2E96"/>
    <w:rsid w:val="000F3A42"/>
    <w:rsid w:val="000F41E0"/>
    <w:rsid w:val="000F452A"/>
    <w:rsid w:val="000F460A"/>
    <w:rsid w:val="000F497B"/>
    <w:rsid w:val="000F4B60"/>
    <w:rsid w:val="000F5289"/>
    <w:rsid w:val="000F52DC"/>
    <w:rsid w:val="000F53E3"/>
    <w:rsid w:val="000F544F"/>
    <w:rsid w:val="000F5595"/>
    <w:rsid w:val="000F559F"/>
    <w:rsid w:val="000F5A99"/>
    <w:rsid w:val="000F5DE5"/>
    <w:rsid w:val="000F5ED2"/>
    <w:rsid w:val="000F62CC"/>
    <w:rsid w:val="000F6384"/>
    <w:rsid w:val="000F6734"/>
    <w:rsid w:val="000F7111"/>
    <w:rsid w:val="000F748B"/>
    <w:rsid w:val="000F7594"/>
    <w:rsid w:val="000F7B7C"/>
    <w:rsid w:val="000F7C1B"/>
    <w:rsid w:val="000F7C26"/>
    <w:rsid w:val="000F7C4B"/>
    <w:rsid w:val="000F7E4C"/>
    <w:rsid w:val="00100125"/>
    <w:rsid w:val="00100134"/>
    <w:rsid w:val="00100237"/>
    <w:rsid w:val="00100331"/>
    <w:rsid w:val="001005FE"/>
    <w:rsid w:val="00100BFC"/>
    <w:rsid w:val="00100EE5"/>
    <w:rsid w:val="001010BB"/>
    <w:rsid w:val="001016D1"/>
    <w:rsid w:val="001018FA"/>
    <w:rsid w:val="00101ADB"/>
    <w:rsid w:val="00101CBA"/>
    <w:rsid w:val="00101E3C"/>
    <w:rsid w:val="00101F9B"/>
    <w:rsid w:val="0010203D"/>
    <w:rsid w:val="0010217B"/>
    <w:rsid w:val="00102462"/>
    <w:rsid w:val="001024C1"/>
    <w:rsid w:val="0010297A"/>
    <w:rsid w:val="001029A2"/>
    <w:rsid w:val="00103304"/>
    <w:rsid w:val="0010378E"/>
    <w:rsid w:val="0010382A"/>
    <w:rsid w:val="00103AA4"/>
    <w:rsid w:val="00103AAD"/>
    <w:rsid w:val="00104179"/>
    <w:rsid w:val="00104202"/>
    <w:rsid w:val="00104DCB"/>
    <w:rsid w:val="00104F1B"/>
    <w:rsid w:val="00104F54"/>
    <w:rsid w:val="00104FD7"/>
    <w:rsid w:val="001052A4"/>
    <w:rsid w:val="001055C7"/>
    <w:rsid w:val="0010584E"/>
    <w:rsid w:val="00105C59"/>
    <w:rsid w:val="00105F0F"/>
    <w:rsid w:val="0010614B"/>
    <w:rsid w:val="001061B5"/>
    <w:rsid w:val="001061B8"/>
    <w:rsid w:val="00106234"/>
    <w:rsid w:val="0010655C"/>
    <w:rsid w:val="00106D1E"/>
    <w:rsid w:val="00106FF7"/>
    <w:rsid w:val="0010784E"/>
    <w:rsid w:val="00107B98"/>
    <w:rsid w:val="00110113"/>
    <w:rsid w:val="00110823"/>
    <w:rsid w:val="00110C44"/>
    <w:rsid w:val="00110DBC"/>
    <w:rsid w:val="00111767"/>
    <w:rsid w:val="00112593"/>
    <w:rsid w:val="0011260A"/>
    <w:rsid w:val="00112AFF"/>
    <w:rsid w:val="00112BF2"/>
    <w:rsid w:val="00112F13"/>
    <w:rsid w:val="00113383"/>
    <w:rsid w:val="0011389F"/>
    <w:rsid w:val="00113DD5"/>
    <w:rsid w:val="001142B7"/>
    <w:rsid w:val="00114408"/>
    <w:rsid w:val="0011482A"/>
    <w:rsid w:val="00114C25"/>
    <w:rsid w:val="001153EE"/>
    <w:rsid w:val="0011557C"/>
    <w:rsid w:val="001156F3"/>
    <w:rsid w:val="00115921"/>
    <w:rsid w:val="001159C4"/>
    <w:rsid w:val="00115F08"/>
    <w:rsid w:val="001164E3"/>
    <w:rsid w:val="001165AE"/>
    <w:rsid w:val="0011679A"/>
    <w:rsid w:val="001167FC"/>
    <w:rsid w:val="00117147"/>
    <w:rsid w:val="00117235"/>
    <w:rsid w:val="0011769E"/>
    <w:rsid w:val="00117C3F"/>
    <w:rsid w:val="00117EBA"/>
    <w:rsid w:val="00120597"/>
    <w:rsid w:val="0012089B"/>
    <w:rsid w:val="00120A40"/>
    <w:rsid w:val="00120BE6"/>
    <w:rsid w:val="00120C07"/>
    <w:rsid w:val="00120D17"/>
    <w:rsid w:val="001215CD"/>
    <w:rsid w:val="00121B3A"/>
    <w:rsid w:val="00122105"/>
    <w:rsid w:val="00122688"/>
    <w:rsid w:val="00122BA7"/>
    <w:rsid w:val="00122EC0"/>
    <w:rsid w:val="001232F5"/>
    <w:rsid w:val="0012344A"/>
    <w:rsid w:val="001234E5"/>
    <w:rsid w:val="001237A3"/>
    <w:rsid w:val="00123C27"/>
    <w:rsid w:val="001240C9"/>
    <w:rsid w:val="001247A8"/>
    <w:rsid w:val="001248DA"/>
    <w:rsid w:val="00124B79"/>
    <w:rsid w:val="001256A3"/>
    <w:rsid w:val="001257E7"/>
    <w:rsid w:val="001259F1"/>
    <w:rsid w:val="00125B7E"/>
    <w:rsid w:val="00125D99"/>
    <w:rsid w:val="00125DFB"/>
    <w:rsid w:val="00126105"/>
    <w:rsid w:val="00126D54"/>
    <w:rsid w:val="00126E2F"/>
    <w:rsid w:val="00126FC9"/>
    <w:rsid w:val="001270D9"/>
    <w:rsid w:val="001270EC"/>
    <w:rsid w:val="001271D2"/>
    <w:rsid w:val="0012737D"/>
    <w:rsid w:val="001274CF"/>
    <w:rsid w:val="00127BFB"/>
    <w:rsid w:val="001305B8"/>
    <w:rsid w:val="00130696"/>
    <w:rsid w:val="00130701"/>
    <w:rsid w:val="001308FE"/>
    <w:rsid w:val="00130B28"/>
    <w:rsid w:val="00130D0E"/>
    <w:rsid w:val="00130DAA"/>
    <w:rsid w:val="0013109C"/>
    <w:rsid w:val="00131699"/>
    <w:rsid w:val="00131BD7"/>
    <w:rsid w:val="00131DAE"/>
    <w:rsid w:val="001322CD"/>
    <w:rsid w:val="001324F9"/>
    <w:rsid w:val="00132541"/>
    <w:rsid w:val="00132761"/>
    <w:rsid w:val="00132975"/>
    <w:rsid w:val="00132A2C"/>
    <w:rsid w:val="00132DC1"/>
    <w:rsid w:val="00133254"/>
    <w:rsid w:val="00133C93"/>
    <w:rsid w:val="00133D8D"/>
    <w:rsid w:val="0013423C"/>
    <w:rsid w:val="00134280"/>
    <w:rsid w:val="00134C13"/>
    <w:rsid w:val="00134D6D"/>
    <w:rsid w:val="001350A0"/>
    <w:rsid w:val="0013524C"/>
    <w:rsid w:val="0013538C"/>
    <w:rsid w:val="00135B68"/>
    <w:rsid w:val="00135D61"/>
    <w:rsid w:val="00135DF2"/>
    <w:rsid w:val="00136151"/>
    <w:rsid w:val="001368E7"/>
    <w:rsid w:val="00136FBE"/>
    <w:rsid w:val="001373FE"/>
    <w:rsid w:val="00137672"/>
    <w:rsid w:val="00137765"/>
    <w:rsid w:val="00137849"/>
    <w:rsid w:val="001378F3"/>
    <w:rsid w:val="00137C21"/>
    <w:rsid w:val="00137DA8"/>
    <w:rsid w:val="001405D8"/>
    <w:rsid w:val="00140651"/>
    <w:rsid w:val="00140791"/>
    <w:rsid w:val="00140818"/>
    <w:rsid w:val="00140CE6"/>
    <w:rsid w:val="001410CB"/>
    <w:rsid w:val="001410F4"/>
    <w:rsid w:val="001413DE"/>
    <w:rsid w:val="00141495"/>
    <w:rsid w:val="0014194A"/>
    <w:rsid w:val="00141AE1"/>
    <w:rsid w:val="00141FE8"/>
    <w:rsid w:val="00142476"/>
    <w:rsid w:val="0014255A"/>
    <w:rsid w:val="00142672"/>
    <w:rsid w:val="00142A9D"/>
    <w:rsid w:val="00142B63"/>
    <w:rsid w:val="00142B8A"/>
    <w:rsid w:val="00142CB7"/>
    <w:rsid w:val="00142EDC"/>
    <w:rsid w:val="0014304B"/>
    <w:rsid w:val="00143064"/>
    <w:rsid w:val="00143155"/>
    <w:rsid w:val="001431AB"/>
    <w:rsid w:val="0014340D"/>
    <w:rsid w:val="00143843"/>
    <w:rsid w:val="001438CF"/>
    <w:rsid w:val="00143E41"/>
    <w:rsid w:val="00143FBE"/>
    <w:rsid w:val="0014405C"/>
    <w:rsid w:val="001442F3"/>
    <w:rsid w:val="0014440C"/>
    <w:rsid w:val="001448E5"/>
    <w:rsid w:val="00144983"/>
    <w:rsid w:val="001449B4"/>
    <w:rsid w:val="00144AC6"/>
    <w:rsid w:val="00144EE0"/>
    <w:rsid w:val="001450B8"/>
    <w:rsid w:val="0014536C"/>
    <w:rsid w:val="00145461"/>
    <w:rsid w:val="001462D9"/>
    <w:rsid w:val="00146962"/>
    <w:rsid w:val="00146BFE"/>
    <w:rsid w:val="00146D19"/>
    <w:rsid w:val="00147263"/>
    <w:rsid w:val="00147350"/>
    <w:rsid w:val="00147ADD"/>
    <w:rsid w:val="00147BA1"/>
    <w:rsid w:val="00147E1F"/>
    <w:rsid w:val="001501EE"/>
    <w:rsid w:val="0015056B"/>
    <w:rsid w:val="001506F0"/>
    <w:rsid w:val="0015071F"/>
    <w:rsid w:val="0015075C"/>
    <w:rsid w:val="00150A34"/>
    <w:rsid w:val="001511EB"/>
    <w:rsid w:val="00151436"/>
    <w:rsid w:val="00151663"/>
    <w:rsid w:val="001516FB"/>
    <w:rsid w:val="00151BA2"/>
    <w:rsid w:val="00151D2D"/>
    <w:rsid w:val="00152211"/>
    <w:rsid w:val="00152290"/>
    <w:rsid w:val="00152585"/>
    <w:rsid w:val="0015271C"/>
    <w:rsid w:val="00152739"/>
    <w:rsid w:val="00152FBC"/>
    <w:rsid w:val="001534FF"/>
    <w:rsid w:val="00153631"/>
    <w:rsid w:val="001538F9"/>
    <w:rsid w:val="00153A26"/>
    <w:rsid w:val="00153DCF"/>
    <w:rsid w:val="00154360"/>
    <w:rsid w:val="00154440"/>
    <w:rsid w:val="001549F7"/>
    <w:rsid w:val="00154C49"/>
    <w:rsid w:val="001552B4"/>
    <w:rsid w:val="00155DF6"/>
    <w:rsid w:val="001564AB"/>
    <w:rsid w:val="001564C4"/>
    <w:rsid w:val="001565BD"/>
    <w:rsid w:val="00156753"/>
    <w:rsid w:val="00156D56"/>
    <w:rsid w:val="00156DB3"/>
    <w:rsid w:val="00156E96"/>
    <w:rsid w:val="001570B2"/>
    <w:rsid w:val="00157298"/>
    <w:rsid w:val="00157AC7"/>
    <w:rsid w:val="00157B1A"/>
    <w:rsid w:val="00157C2A"/>
    <w:rsid w:val="00157C4F"/>
    <w:rsid w:val="00157EF7"/>
    <w:rsid w:val="00160636"/>
    <w:rsid w:val="00160974"/>
    <w:rsid w:val="00161E23"/>
    <w:rsid w:val="00162716"/>
    <w:rsid w:val="0016289D"/>
    <w:rsid w:val="00162A27"/>
    <w:rsid w:val="00162A95"/>
    <w:rsid w:val="00162AC4"/>
    <w:rsid w:val="0016306F"/>
    <w:rsid w:val="001631F7"/>
    <w:rsid w:val="0016321A"/>
    <w:rsid w:val="0016350C"/>
    <w:rsid w:val="00163CDD"/>
    <w:rsid w:val="00163CEA"/>
    <w:rsid w:val="00164306"/>
    <w:rsid w:val="00164BE8"/>
    <w:rsid w:val="00165135"/>
    <w:rsid w:val="001652FD"/>
    <w:rsid w:val="001658A4"/>
    <w:rsid w:val="00165A54"/>
    <w:rsid w:val="00165A7A"/>
    <w:rsid w:val="0016605E"/>
    <w:rsid w:val="00166242"/>
    <w:rsid w:val="0016678C"/>
    <w:rsid w:val="00167737"/>
    <w:rsid w:val="00170021"/>
    <w:rsid w:val="00170217"/>
    <w:rsid w:val="00170D62"/>
    <w:rsid w:val="00170F1C"/>
    <w:rsid w:val="00170FAA"/>
    <w:rsid w:val="00171003"/>
    <w:rsid w:val="0017101F"/>
    <w:rsid w:val="001718AB"/>
    <w:rsid w:val="001720F8"/>
    <w:rsid w:val="00172D27"/>
    <w:rsid w:val="00172F10"/>
    <w:rsid w:val="001731C2"/>
    <w:rsid w:val="001732F3"/>
    <w:rsid w:val="001736F1"/>
    <w:rsid w:val="00173768"/>
    <w:rsid w:val="00173FC8"/>
    <w:rsid w:val="00174030"/>
    <w:rsid w:val="00174142"/>
    <w:rsid w:val="0017462B"/>
    <w:rsid w:val="001748F8"/>
    <w:rsid w:val="00174B5B"/>
    <w:rsid w:val="00174BB8"/>
    <w:rsid w:val="0017559C"/>
    <w:rsid w:val="0017585E"/>
    <w:rsid w:val="00175872"/>
    <w:rsid w:val="00175EFE"/>
    <w:rsid w:val="001765F3"/>
    <w:rsid w:val="00176B89"/>
    <w:rsid w:val="00176BBE"/>
    <w:rsid w:val="00176CA7"/>
    <w:rsid w:val="00177366"/>
    <w:rsid w:val="00177708"/>
    <w:rsid w:val="00177775"/>
    <w:rsid w:val="00177FEA"/>
    <w:rsid w:val="00180385"/>
    <w:rsid w:val="001804A7"/>
    <w:rsid w:val="0018062D"/>
    <w:rsid w:val="00181306"/>
    <w:rsid w:val="00181758"/>
    <w:rsid w:val="00181A86"/>
    <w:rsid w:val="00181C5E"/>
    <w:rsid w:val="00182A50"/>
    <w:rsid w:val="00183282"/>
    <w:rsid w:val="00183308"/>
    <w:rsid w:val="00183D17"/>
    <w:rsid w:val="00184B30"/>
    <w:rsid w:val="00184C68"/>
    <w:rsid w:val="00184F3B"/>
    <w:rsid w:val="00185087"/>
    <w:rsid w:val="001851BC"/>
    <w:rsid w:val="0018545E"/>
    <w:rsid w:val="00185521"/>
    <w:rsid w:val="00185589"/>
    <w:rsid w:val="001859AC"/>
    <w:rsid w:val="00185A66"/>
    <w:rsid w:val="00185FCC"/>
    <w:rsid w:val="00186823"/>
    <w:rsid w:val="00186988"/>
    <w:rsid w:val="00186D02"/>
    <w:rsid w:val="00186DA3"/>
    <w:rsid w:val="001875F8"/>
    <w:rsid w:val="001876EA"/>
    <w:rsid w:val="00187759"/>
    <w:rsid w:val="00187999"/>
    <w:rsid w:val="00187FD1"/>
    <w:rsid w:val="00190329"/>
    <w:rsid w:val="001903DB"/>
    <w:rsid w:val="00190574"/>
    <w:rsid w:val="001905F9"/>
    <w:rsid w:val="00190817"/>
    <w:rsid w:val="001909B8"/>
    <w:rsid w:val="0019103B"/>
    <w:rsid w:val="00191065"/>
    <w:rsid w:val="00191162"/>
    <w:rsid w:val="00191A7B"/>
    <w:rsid w:val="00191B45"/>
    <w:rsid w:val="001920B3"/>
    <w:rsid w:val="00192261"/>
    <w:rsid w:val="0019239D"/>
    <w:rsid w:val="001924B2"/>
    <w:rsid w:val="00192514"/>
    <w:rsid w:val="00192867"/>
    <w:rsid w:val="00192B0F"/>
    <w:rsid w:val="00192BEA"/>
    <w:rsid w:val="00192CA7"/>
    <w:rsid w:val="00192D47"/>
    <w:rsid w:val="00193092"/>
    <w:rsid w:val="0019344E"/>
    <w:rsid w:val="0019396A"/>
    <w:rsid w:val="001939F6"/>
    <w:rsid w:val="00193B84"/>
    <w:rsid w:val="00193E5F"/>
    <w:rsid w:val="001944A3"/>
    <w:rsid w:val="00194519"/>
    <w:rsid w:val="00194570"/>
    <w:rsid w:val="00194753"/>
    <w:rsid w:val="001948A5"/>
    <w:rsid w:val="00194B08"/>
    <w:rsid w:val="0019518C"/>
    <w:rsid w:val="00195636"/>
    <w:rsid w:val="0019576F"/>
    <w:rsid w:val="00195DA4"/>
    <w:rsid w:val="00195E24"/>
    <w:rsid w:val="0019677A"/>
    <w:rsid w:val="00196D6B"/>
    <w:rsid w:val="001970AB"/>
    <w:rsid w:val="001973EE"/>
    <w:rsid w:val="00197402"/>
    <w:rsid w:val="00197444"/>
    <w:rsid w:val="00197485"/>
    <w:rsid w:val="001977BA"/>
    <w:rsid w:val="00197D39"/>
    <w:rsid w:val="001A00FD"/>
    <w:rsid w:val="001A080D"/>
    <w:rsid w:val="001A08DA"/>
    <w:rsid w:val="001A0CC8"/>
    <w:rsid w:val="001A0D68"/>
    <w:rsid w:val="001A0DC0"/>
    <w:rsid w:val="001A0DE9"/>
    <w:rsid w:val="001A1540"/>
    <w:rsid w:val="001A1874"/>
    <w:rsid w:val="001A219F"/>
    <w:rsid w:val="001A23BE"/>
    <w:rsid w:val="001A27FA"/>
    <w:rsid w:val="001A291B"/>
    <w:rsid w:val="001A2DCD"/>
    <w:rsid w:val="001A2ED8"/>
    <w:rsid w:val="001A2F77"/>
    <w:rsid w:val="001A310F"/>
    <w:rsid w:val="001A343C"/>
    <w:rsid w:val="001A35E4"/>
    <w:rsid w:val="001A35FF"/>
    <w:rsid w:val="001A36AA"/>
    <w:rsid w:val="001A3CCB"/>
    <w:rsid w:val="001A3CFA"/>
    <w:rsid w:val="001A3D38"/>
    <w:rsid w:val="001A3F51"/>
    <w:rsid w:val="001A3FDD"/>
    <w:rsid w:val="001A41D7"/>
    <w:rsid w:val="001A44EA"/>
    <w:rsid w:val="001A48FB"/>
    <w:rsid w:val="001A4C2F"/>
    <w:rsid w:val="001A504C"/>
    <w:rsid w:val="001A53C4"/>
    <w:rsid w:val="001A551C"/>
    <w:rsid w:val="001A5536"/>
    <w:rsid w:val="001A580E"/>
    <w:rsid w:val="001A58BE"/>
    <w:rsid w:val="001A5C70"/>
    <w:rsid w:val="001A6004"/>
    <w:rsid w:val="001A60BF"/>
    <w:rsid w:val="001A66E9"/>
    <w:rsid w:val="001A6743"/>
    <w:rsid w:val="001A67C2"/>
    <w:rsid w:val="001A6D59"/>
    <w:rsid w:val="001A6D82"/>
    <w:rsid w:val="001A7047"/>
    <w:rsid w:val="001A7F55"/>
    <w:rsid w:val="001B05DE"/>
    <w:rsid w:val="001B05E1"/>
    <w:rsid w:val="001B05F2"/>
    <w:rsid w:val="001B0C8E"/>
    <w:rsid w:val="001B0DA3"/>
    <w:rsid w:val="001B0EBE"/>
    <w:rsid w:val="001B1627"/>
    <w:rsid w:val="001B168E"/>
    <w:rsid w:val="001B22CC"/>
    <w:rsid w:val="001B23BE"/>
    <w:rsid w:val="001B2422"/>
    <w:rsid w:val="001B2426"/>
    <w:rsid w:val="001B2D3D"/>
    <w:rsid w:val="001B2DE8"/>
    <w:rsid w:val="001B3105"/>
    <w:rsid w:val="001B368A"/>
    <w:rsid w:val="001B3B73"/>
    <w:rsid w:val="001B3D01"/>
    <w:rsid w:val="001B45F1"/>
    <w:rsid w:val="001B4B7C"/>
    <w:rsid w:val="001B53C0"/>
    <w:rsid w:val="001B593D"/>
    <w:rsid w:val="001B5B47"/>
    <w:rsid w:val="001B5F23"/>
    <w:rsid w:val="001B64F7"/>
    <w:rsid w:val="001B6A53"/>
    <w:rsid w:val="001B6AD0"/>
    <w:rsid w:val="001B6AD5"/>
    <w:rsid w:val="001B6DBE"/>
    <w:rsid w:val="001B7044"/>
    <w:rsid w:val="001B751F"/>
    <w:rsid w:val="001B7C8A"/>
    <w:rsid w:val="001C0063"/>
    <w:rsid w:val="001C0292"/>
    <w:rsid w:val="001C11ED"/>
    <w:rsid w:val="001C163B"/>
    <w:rsid w:val="001C16ED"/>
    <w:rsid w:val="001C19DD"/>
    <w:rsid w:val="001C1A30"/>
    <w:rsid w:val="001C1BB3"/>
    <w:rsid w:val="001C1F94"/>
    <w:rsid w:val="001C208F"/>
    <w:rsid w:val="001C246B"/>
    <w:rsid w:val="001C2993"/>
    <w:rsid w:val="001C2A59"/>
    <w:rsid w:val="001C2B69"/>
    <w:rsid w:val="001C2CB7"/>
    <w:rsid w:val="001C375F"/>
    <w:rsid w:val="001C3AEE"/>
    <w:rsid w:val="001C3AF5"/>
    <w:rsid w:val="001C434D"/>
    <w:rsid w:val="001C4372"/>
    <w:rsid w:val="001C4552"/>
    <w:rsid w:val="001C4E1C"/>
    <w:rsid w:val="001C4F48"/>
    <w:rsid w:val="001C50FE"/>
    <w:rsid w:val="001C5737"/>
    <w:rsid w:val="001C5C19"/>
    <w:rsid w:val="001C5F1F"/>
    <w:rsid w:val="001C61BF"/>
    <w:rsid w:val="001C6C8A"/>
    <w:rsid w:val="001C704E"/>
    <w:rsid w:val="001C7266"/>
    <w:rsid w:val="001C74E0"/>
    <w:rsid w:val="001C7771"/>
    <w:rsid w:val="001C79FE"/>
    <w:rsid w:val="001C7A86"/>
    <w:rsid w:val="001D056F"/>
    <w:rsid w:val="001D11CB"/>
    <w:rsid w:val="001D131D"/>
    <w:rsid w:val="001D14BD"/>
    <w:rsid w:val="001D1AFB"/>
    <w:rsid w:val="001D1DCC"/>
    <w:rsid w:val="001D1E2E"/>
    <w:rsid w:val="001D1F88"/>
    <w:rsid w:val="001D210E"/>
    <w:rsid w:val="001D2612"/>
    <w:rsid w:val="001D262D"/>
    <w:rsid w:val="001D277E"/>
    <w:rsid w:val="001D27F4"/>
    <w:rsid w:val="001D29D4"/>
    <w:rsid w:val="001D2C5E"/>
    <w:rsid w:val="001D2DA6"/>
    <w:rsid w:val="001D2FA2"/>
    <w:rsid w:val="001D35A1"/>
    <w:rsid w:val="001D3A16"/>
    <w:rsid w:val="001D3E10"/>
    <w:rsid w:val="001D42AE"/>
    <w:rsid w:val="001D4530"/>
    <w:rsid w:val="001D45FA"/>
    <w:rsid w:val="001D4AB0"/>
    <w:rsid w:val="001D4DE7"/>
    <w:rsid w:val="001D5349"/>
    <w:rsid w:val="001D5687"/>
    <w:rsid w:val="001D5963"/>
    <w:rsid w:val="001D5A22"/>
    <w:rsid w:val="001D5C0C"/>
    <w:rsid w:val="001D61DD"/>
    <w:rsid w:val="001D66F3"/>
    <w:rsid w:val="001D68BD"/>
    <w:rsid w:val="001D6971"/>
    <w:rsid w:val="001D6C9F"/>
    <w:rsid w:val="001D7715"/>
    <w:rsid w:val="001D7780"/>
    <w:rsid w:val="001D77BC"/>
    <w:rsid w:val="001D7BFA"/>
    <w:rsid w:val="001D7C1B"/>
    <w:rsid w:val="001D7CAA"/>
    <w:rsid w:val="001E001F"/>
    <w:rsid w:val="001E004F"/>
    <w:rsid w:val="001E09B4"/>
    <w:rsid w:val="001E0F5D"/>
    <w:rsid w:val="001E1105"/>
    <w:rsid w:val="001E11E4"/>
    <w:rsid w:val="001E129B"/>
    <w:rsid w:val="001E2039"/>
    <w:rsid w:val="001E254D"/>
    <w:rsid w:val="001E2718"/>
    <w:rsid w:val="001E28DC"/>
    <w:rsid w:val="001E297B"/>
    <w:rsid w:val="001E2B34"/>
    <w:rsid w:val="001E2C35"/>
    <w:rsid w:val="001E34D1"/>
    <w:rsid w:val="001E37D8"/>
    <w:rsid w:val="001E3BAB"/>
    <w:rsid w:val="001E43A4"/>
    <w:rsid w:val="001E45FF"/>
    <w:rsid w:val="001E48C7"/>
    <w:rsid w:val="001E4991"/>
    <w:rsid w:val="001E4B14"/>
    <w:rsid w:val="001E4C1D"/>
    <w:rsid w:val="001E544D"/>
    <w:rsid w:val="001E5C98"/>
    <w:rsid w:val="001E5FFC"/>
    <w:rsid w:val="001E6420"/>
    <w:rsid w:val="001E65AD"/>
    <w:rsid w:val="001E68B4"/>
    <w:rsid w:val="001E6AAF"/>
    <w:rsid w:val="001E6AFB"/>
    <w:rsid w:val="001E6B20"/>
    <w:rsid w:val="001E701C"/>
    <w:rsid w:val="001E71A6"/>
    <w:rsid w:val="001E71C5"/>
    <w:rsid w:val="001E7AEA"/>
    <w:rsid w:val="001E7DE7"/>
    <w:rsid w:val="001F062F"/>
    <w:rsid w:val="001F0710"/>
    <w:rsid w:val="001F07A8"/>
    <w:rsid w:val="001F0BC7"/>
    <w:rsid w:val="001F0CF5"/>
    <w:rsid w:val="001F0CFD"/>
    <w:rsid w:val="001F1537"/>
    <w:rsid w:val="001F18C3"/>
    <w:rsid w:val="001F1DBD"/>
    <w:rsid w:val="001F1E82"/>
    <w:rsid w:val="001F21BA"/>
    <w:rsid w:val="001F2587"/>
    <w:rsid w:val="001F2818"/>
    <w:rsid w:val="001F2A01"/>
    <w:rsid w:val="001F2BD1"/>
    <w:rsid w:val="001F338E"/>
    <w:rsid w:val="001F3445"/>
    <w:rsid w:val="001F3934"/>
    <w:rsid w:val="001F39B1"/>
    <w:rsid w:val="001F39E9"/>
    <w:rsid w:val="001F3D87"/>
    <w:rsid w:val="001F40DF"/>
    <w:rsid w:val="001F42D2"/>
    <w:rsid w:val="001F4712"/>
    <w:rsid w:val="001F4C59"/>
    <w:rsid w:val="001F4CFA"/>
    <w:rsid w:val="001F4D5C"/>
    <w:rsid w:val="001F51CA"/>
    <w:rsid w:val="001F569F"/>
    <w:rsid w:val="001F59C7"/>
    <w:rsid w:val="001F5D9D"/>
    <w:rsid w:val="001F5F42"/>
    <w:rsid w:val="001F606B"/>
    <w:rsid w:val="001F6533"/>
    <w:rsid w:val="001F661B"/>
    <w:rsid w:val="001F6718"/>
    <w:rsid w:val="001F68E3"/>
    <w:rsid w:val="001F6D0D"/>
    <w:rsid w:val="001F76D6"/>
    <w:rsid w:val="001F7709"/>
    <w:rsid w:val="001F7A2B"/>
    <w:rsid w:val="001F7B23"/>
    <w:rsid w:val="001F7D10"/>
    <w:rsid w:val="001F7D57"/>
    <w:rsid w:val="002003AD"/>
    <w:rsid w:val="0020055B"/>
    <w:rsid w:val="00200680"/>
    <w:rsid w:val="00200A99"/>
    <w:rsid w:val="00200CCB"/>
    <w:rsid w:val="00200D9C"/>
    <w:rsid w:val="00200EFB"/>
    <w:rsid w:val="00201169"/>
    <w:rsid w:val="0020153E"/>
    <w:rsid w:val="0020167C"/>
    <w:rsid w:val="00201FAB"/>
    <w:rsid w:val="002022B1"/>
    <w:rsid w:val="00202776"/>
    <w:rsid w:val="00202AFF"/>
    <w:rsid w:val="00202C4F"/>
    <w:rsid w:val="00202CD7"/>
    <w:rsid w:val="00202DD0"/>
    <w:rsid w:val="00202E4C"/>
    <w:rsid w:val="00202F82"/>
    <w:rsid w:val="00203090"/>
    <w:rsid w:val="0020376D"/>
    <w:rsid w:val="00203867"/>
    <w:rsid w:val="00203D75"/>
    <w:rsid w:val="00204199"/>
    <w:rsid w:val="00204563"/>
    <w:rsid w:val="00204C28"/>
    <w:rsid w:val="00204C75"/>
    <w:rsid w:val="00204D03"/>
    <w:rsid w:val="002051B4"/>
    <w:rsid w:val="0020585F"/>
    <w:rsid w:val="00205D9F"/>
    <w:rsid w:val="002063CA"/>
    <w:rsid w:val="0020640D"/>
    <w:rsid w:val="002065B9"/>
    <w:rsid w:val="00206719"/>
    <w:rsid w:val="00206C11"/>
    <w:rsid w:val="00206DC0"/>
    <w:rsid w:val="002073A2"/>
    <w:rsid w:val="002077A3"/>
    <w:rsid w:val="00207AC4"/>
    <w:rsid w:val="00207FB7"/>
    <w:rsid w:val="0021050E"/>
    <w:rsid w:val="002106B7"/>
    <w:rsid w:val="00210ACD"/>
    <w:rsid w:val="00210C9B"/>
    <w:rsid w:val="00210D13"/>
    <w:rsid w:val="002110F5"/>
    <w:rsid w:val="00211992"/>
    <w:rsid w:val="00211C6E"/>
    <w:rsid w:val="00211DF6"/>
    <w:rsid w:val="00211E2A"/>
    <w:rsid w:val="00211F2A"/>
    <w:rsid w:val="00212125"/>
    <w:rsid w:val="002122B6"/>
    <w:rsid w:val="00213389"/>
    <w:rsid w:val="00213667"/>
    <w:rsid w:val="0021432C"/>
    <w:rsid w:val="00214662"/>
    <w:rsid w:val="00214812"/>
    <w:rsid w:val="00214B71"/>
    <w:rsid w:val="00214B85"/>
    <w:rsid w:val="00214C47"/>
    <w:rsid w:val="00214F43"/>
    <w:rsid w:val="0021534C"/>
    <w:rsid w:val="00215698"/>
    <w:rsid w:val="002158E4"/>
    <w:rsid w:val="00215A0B"/>
    <w:rsid w:val="00215E2B"/>
    <w:rsid w:val="0021681F"/>
    <w:rsid w:val="00216B8C"/>
    <w:rsid w:val="00216C87"/>
    <w:rsid w:val="00216DF2"/>
    <w:rsid w:val="0021724B"/>
    <w:rsid w:val="00217649"/>
    <w:rsid w:val="00217664"/>
    <w:rsid w:val="00217ACD"/>
    <w:rsid w:val="00217C74"/>
    <w:rsid w:val="00217CCD"/>
    <w:rsid w:val="00217DF3"/>
    <w:rsid w:val="002200DF"/>
    <w:rsid w:val="0022059D"/>
    <w:rsid w:val="0022066D"/>
    <w:rsid w:val="00220881"/>
    <w:rsid w:val="00220A09"/>
    <w:rsid w:val="00220DF0"/>
    <w:rsid w:val="002217F1"/>
    <w:rsid w:val="00221DB1"/>
    <w:rsid w:val="00221EF7"/>
    <w:rsid w:val="002221AE"/>
    <w:rsid w:val="002222FA"/>
    <w:rsid w:val="00222398"/>
    <w:rsid w:val="002227F5"/>
    <w:rsid w:val="00222B31"/>
    <w:rsid w:val="00222B8B"/>
    <w:rsid w:val="00223090"/>
    <w:rsid w:val="0022358C"/>
    <w:rsid w:val="002237A4"/>
    <w:rsid w:val="002238DA"/>
    <w:rsid w:val="002239DA"/>
    <w:rsid w:val="00223F71"/>
    <w:rsid w:val="002241E3"/>
    <w:rsid w:val="00224580"/>
    <w:rsid w:val="00224DF6"/>
    <w:rsid w:val="002251D2"/>
    <w:rsid w:val="002252B9"/>
    <w:rsid w:val="00225532"/>
    <w:rsid w:val="002255FD"/>
    <w:rsid w:val="00225AC2"/>
    <w:rsid w:val="00225C00"/>
    <w:rsid w:val="00225D07"/>
    <w:rsid w:val="0022624F"/>
    <w:rsid w:val="002268F5"/>
    <w:rsid w:val="002269D9"/>
    <w:rsid w:val="00226B14"/>
    <w:rsid w:val="00227778"/>
    <w:rsid w:val="00227A90"/>
    <w:rsid w:val="00227AC6"/>
    <w:rsid w:val="00227DCC"/>
    <w:rsid w:val="00230F5E"/>
    <w:rsid w:val="00231021"/>
    <w:rsid w:val="00231048"/>
    <w:rsid w:val="002314B6"/>
    <w:rsid w:val="0023164C"/>
    <w:rsid w:val="00231A6F"/>
    <w:rsid w:val="00231BDA"/>
    <w:rsid w:val="00231C6D"/>
    <w:rsid w:val="002321D9"/>
    <w:rsid w:val="00232366"/>
    <w:rsid w:val="002323BF"/>
    <w:rsid w:val="00232403"/>
    <w:rsid w:val="00232442"/>
    <w:rsid w:val="002329AB"/>
    <w:rsid w:val="00232D08"/>
    <w:rsid w:val="00232F46"/>
    <w:rsid w:val="00232FE4"/>
    <w:rsid w:val="00233559"/>
    <w:rsid w:val="00233990"/>
    <w:rsid w:val="00233A19"/>
    <w:rsid w:val="00233B25"/>
    <w:rsid w:val="00233B35"/>
    <w:rsid w:val="00233C42"/>
    <w:rsid w:val="00233D76"/>
    <w:rsid w:val="00233D7B"/>
    <w:rsid w:val="00233F46"/>
    <w:rsid w:val="002342DA"/>
    <w:rsid w:val="0023466B"/>
    <w:rsid w:val="0023466C"/>
    <w:rsid w:val="00234872"/>
    <w:rsid w:val="00235C31"/>
    <w:rsid w:val="00235EAA"/>
    <w:rsid w:val="0023676A"/>
    <w:rsid w:val="00236903"/>
    <w:rsid w:val="00236949"/>
    <w:rsid w:val="00236A06"/>
    <w:rsid w:val="00236AA4"/>
    <w:rsid w:val="00236D59"/>
    <w:rsid w:val="002370B3"/>
    <w:rsid w:val="0023736D"/>
    <w:rsid w:val="00237523"/>
    <w:rsid w:val="00237538"/>
    <w:rsid w:val="00237793"/>
    <w:rsid w:val="00237795"/>
    <w:rsid w:val="00237878"/>
    <w:rsid w:val="00240056"/>
    <w:rsid w:val="00240201"/>
    <w:rsid w:val="00240360"/>
    <w:rsid w:val="0024083C"/>
    <w:rsid w:val="00240960"/>
    <w:rsid w:val="00240A73"/>
    <w:rsid w:val="00240BB6"/>
    <w:rsid w:val="00240BE3"/>
    <w:rsid w:val="00240C4E"/>
    <w:rsid w:val="00240DC2"/>
    <w:rsid w:val="002411B4"/>
    <w:rsid w:val="002416C3"/>
    <w:rsid w:val="0024182D"/>
    <w:rsid w:val="002418D5"/>
    <w:rsid w:val="00241965"/>
    <w:rsid w:val="00241C98"/>
    <w:rsid w:val="00241CAD"/>
    <w:rsid w:val="00241CD6"/>
    <w:rsid w:val="002424CD"/>
    <w:rsid w:val="002426DB"/>
    <w:rsid w:val="002427CD"/>
    <w:rsid w:val="002427FD"/>
    <w:rsid w:val="002428DF"/>
    <w:rsid w:val="0024293C"/>
    <w:rsid w:val="00242B44"/>
    <w:rsid w:val="00242B69"/>
    <w:rsid w:val="00242EEB"/>
    <w:rsid w:val="00242FE4"/>
    <w:rsid w:val="00243101"/>
    <w:rsid w:val="002431EB"/>
    <w:rsid w:val="0024373C"/>
    <w:rsid w:val="0024397D"/>
    <w:rsid w:val="00243991"/>
    <w:rsid w:val="0024399D"/>
    <w:rsid w:val="002439F3"/>
    <w:rsid w:val="00243BF6"/>
    <w:rsid w:val="00243E34"/>
    <w:rsid w:val="00244122"/>
    <w:rsid w:val="00244376"/>
    <w:rsid w:val="00244392"/>
    <w:rsid w:val="00244AD1"/>
    <w:rsid w:val="00244FDB"/>
    <w:rsid w:val="0024504D"/>
    <w:rsid w:val="00245658"/>
    <w:rsid w:val="00245BB4"/>
    <w:rsid w:val="00245E94"/>
    <w:rsid w:val="00245EDB"/>
    <w:rsid w:val="00246268"/>
    <w:rsid w:val="0024669D"/>
    <w:rsid w:val="00246C9B"/>
    <w:rsid w:val="0024722B"/>
    <w:rsid w:val="0024740D"/>
    <w:rsid w:val="00247A71"/>
    <w:rsid w:val="00247F3A"/>
    <w:rsid w:val="00247FCE"/>
    <w:rsid w:val="0025036C"/>
    <w:rsid w:val="002503CA"/>
    <w:rsid w:val="002504D3"/>
    <w:rsid w:val="00250997"/>
    <w:rsid w:val="00250BCA"/>
    <w:rsid w:val="00250CDF"/>
    <w:rsid w:val="00250D72"/>
    <w:rsid w:val="002512B4"/>
    <w:rsid w:val="00252517"/>
    <w:rsid w:val="00252542"/>
    <w:rsid w:val="00252C6A"/>
    <w:rsid w:val="00252E1F"/>
    <w:rsid w:val="00253250"/>
    <w:rsid w:val="002537AF"/>
    <w:rsid w:val="002539E3"/>
    <w:rsid w:val="002541EF"/>
    <w:rsid w:val="002543DE"/>
    <w:rsid w:val="002545D7"/>
    <w:rsid w:val="002546A8"/>
    <w:rsid w:val="00254A8E"/>
    <w:rsid w:val="00255037"/>
    <w:rsid w:val="002551DA"/>
    <w:rsid w:val="002555E0"/>
    <w:rsid w:val="00255ADC"/>
    <w:rsid w:val="00255FD3"/>
    <w:rsid w:val="0025621C"/>
    <w:rsid w:val="002564E6"/>
    <w:rsid w:val="00256510"/>
    <w:rsid w:val="0025710E"/>
    <w:rsid w:val="00257178"/>
    <w:rsid w:val="002572B7"/>
    <w:rsid w:val="002572FC"/>
    <w:rsid w:val="00257551"/>
    <w:rsid w:val="00257C01"/>
    <w:rsid w:val="00257D22"/>
    <w:rsid w:val="002601B0"/>
    <w:rsid w:val="002602B1"/>
    <w:rsid w:val="002603A9"/>
    <w:rsid w:val="002606C3"/>
    <w:rsid w:val="00260B1D"/>
    <w:rsid w:val="002610EE"/>
    <w:rsid w:val="002611B1"/>
    <w:rsid w:val="0026177C"/>
    <w:rsid w:val="00261802"/>
    <w:rsid w:val="00261C18"/>
    <w:rsid w:val="00261EBA"/>
    <w:rsid w:val="0026228E"/>
    <w:rsid w:val="00262C53"/>
    <w:rsid w:val="0026328C"/>
    <w:rsid w:val="002634F6"/>
    <w:rsid w:val="0026380B"/>
    <w:rsid w:val="00264097"/>
    <w:rsid w:val="00264339"/>
    <w:rsid w:val="002645D6"/>
    <w:rsid w:val="00264AC1"/>
    <w:rsid w:val="00264E48"/>
    <w:rsid w:val="00264FCE"/>
    <w:rsid w:val="00265176"/>
    <w:rsid w:val="00265194"/>
    <w:rsid w:val="00265287"/>
    <w:rsid w:val="00265428"/>
    <w:rsid w:val="002655C9"/>
    <w:rsid w:val="00265F8B"/>
    <w:rsid w:val="002665AC"/>
    <w:rsid w:val="002666F8"/>
    <w:rsid w:val="00266F6C"/>
    <w:rsid w:val="00267221"/>
    <w:rsid w:val="002673DD"/>
    <w:rsid w:val="00267E5A"/>
    <w:rsid w:val="00267F40"/>
    <w:rsid w:val="0027006E"/>
    <w:rsid w:val="0027008D"/>
    <w:rsid w:val="0027014B"/>
    <w:rsid w:val="002702F8"/>
    <w:rsid w:val="0027077D"/>
    <w:rsid w:val="00270C35"/>
    <w:rsid w:val="00270F42"/>
    <w:rsid w:val="00271085"/>
    <w:rsid w:val="00271657"/>
    <w:rsid w:val="00271801"/>
    <w:rsid w:val="00271A61"/>
    <w:rsid w:val="00271E95"/>
    <w:rsid w:val="00271FC6"/>
    <w:rsid w:val="00272464"/>
    <w:rsid w:val="00272937"/>
    <w:rsid w:val="002731C2"/>
    <w:rsid w:val="00273475"/>
    <w:rsid w:val="0027371E"/>
    <w:rsid w:val="00273E18"/>
    <w:rsid w:val="00273FB8"/>
    <w:rsid w:val="00274468"/>
    <w:rsid w:val="0027468C"/>
    <w:rsid w:val="002747FC"/>
    <w:rsid w:val="00274E37"/>
    <w:rsid w:val="00274F7C"/>
    <w:rsid w:val="00275BEE"/>
    <w:rsid w:val="00275EFB"/>
    <w:rsid w:val="00276168"/>
    <w:rsid w:val="0027626E"/>
    <w:rsid w:val="00276440"/>
    <w:rsid w:val="002764E8"/>
    <w:rsid w:val="00276885"/>
    <w:rsid w:val="00276CF7"/>
    <w:rsid w:val="00276F5E"/>
    <w:rsid w:val="00277001"/>
    <w:rsid w:val="00277041"/>
    <w:rsid w:val="00277237"/>
    <w:rsid w:val="00277580"/>
    <w:rsid w:val="00277F0B"/>
    <w:rsid w:val="002809B2"/>
    <w:rsid w:val="00280A17"/>
    <w:rsid w:val="00280AF9"/>
    <w:rsid w:val="00280FCB"/>
    <w:rsid w:val="002810CD"/>
    <w:rsid w:val="0028113C"/>
    <w:rsid w:val="0028120D"/>
    <w:rsid w:val="002814B1"/>
    <w:rsid w:val="002819EA"/>
    <w:rsid w:val="00281E10"/>
    <w:rsid w:val="002823FE"/>
    <w:rsid w:val="00282444"/>
    <w:rsid w:val="0028259A"/>
    <w:rsid w:val="0028272F"/>
    <w:rsid w:val="0028275E"/>
    <w:rsid w:val="00283199"/>
    <w:rsid w:val="0028351D"/>
    <w:rsid w:val="0028358A"/>
    <w:rsid w:val="00283CC2"/>
    <w:rsid w:val="00283F4B"/>
    <w:rsid w:val="0028492C"/>
    <w:rsid w:val="00284A66"/>
    <w:rsid w:val="00284E6E"/>
    <w:rsid w:val="00284F64"/>
    <w:rsid w:val="00285171"/>
    <w:rsid w:val="00285453"/>
    <w:rsid w:val="00285B15"/>
    <w:rsid w:val="00285DD6"/>
    <w:rsid w:val="00285FC5"/>
    <w:rsid w:val="002861C3"/>
    <w:rsid w:val="00286A31"/>
    <w:rsid w:val="00286BCB"/>
    <w:rsid w:val="00286D92"/>
    <w:rsid w:val="00286E83"/>
    <w:rsid w:val="002871B8"/>
    <w:rsid w:val="00287335"/>
    <w:rsid w:val="0028762E"/>
    <w:rsid w:val="00287F3B"/>
    <w:rsid w:val="00287F69"/>
    <w:rsid w:val="00290098"/>
    <w:rsid w:val="002900F2"/>
    <w:rsid w:val="002909D9"/>
    <w:rsid w:val="002910D7"/>
    <w:rsid w:val="00291468"/>
    <w:rsid w:val="00291AF0"/>
    <w:rsid w:val="00291C72"/>
    <w:rsid w:val="0029268A"/>
    <w:rsid w:val="00292A22"/>
    <w:rsid w:val="00292C0A"/>
    <w:rsid w:val="00292CA0"/>
    <w:rsid w:val="00292E57"/>
    <w:rsid w:val="002930EC"/>
    <w:rsid w:val="00293142"/>
    <w:rsid w:val="002931EF"/>
    <w:rsid w:val="0029321A"/>
    <w:rsid w:val="0029336C"/>
    <w:rsid w:val="00293BCB"/>
    <w:rsid w:val="0029454E"/>
    <w:rsid w:val="00294629"/>
    <w:rsid w:val="00294D4B"/>
    <w:rsid w:val="00295168"/>
    <w:rsid w:val="00295359"/>
    <w:rsid w:val="00295977"/>
    <w:rsid w:val="00295EA6"/>
    <w:rsid w:val="0029633D"/>
    <w:rsid w:val="00296475"/>
    <w:rsid w:val="002966AA"/>
    <w:rsid w:val="00296A2A"/>
    <w:rsid w:val="00296C1F"/>
    <w:rsid w:val="002976E0"/>
    <w:rsid w:val="00297829"/>
    <w:rsid w:val="002978FA"/>
    <w:rsid w:val="002979E4"/>
    <w:rsid w:val="00297DC3"/>
    <w:rsid w:val="00297E1B"/>
    <w:rsid w:val="002A048E"/>
    <w:rsid w:val="002A0A41"/>
    <w:rsid w:val="002A0C81"/>
    <w:rsid w:val="002A0CFF"/>
    <w:rsid w:val="002A12CA"/>
    <w:rsid w:val="002A2113"/>
    <w:rsid w:val="002A2243"/>
    <w:rsid w:val="002A2991"/>
    <w:rsid w:val="002A2CEC"/>
    <w:rsid w:val="002A2FD9"/>
    <w:rsid w:val="002A3296"/>
    <w:rsid w:val="002A32E0"/>
    <w:rsid w:val="002A3793"/>
    <w:rsid w:val="002A3CC5"/>
    <w:rsid w:val="002A409F"/>
    <w:rsid w:val="002A4CF4"/>
    <w:rsid w:val="002A535F"/>
    <w:rsid w:val="002A5484"/>
    <w:rsid w:val="002A5516"/>
    <w:rsid w:val="002A5E70"/>
    <w:rsid w:val="002A6060"/>
    <w:rsid w:val="002A641C"/>
    <w:rsid w:val="002A65D7"/>
    <w:rsid w:val="002A6963"/>
    <w:rsid w:val="002A6C84"/>
    <w:rsid w:val="002A6D34"/>
    <w:rsid w:val="002A6E93"/>
    <w:rsid w:val="002A7234"/>
    <w:rsid w:val="002A725A"/>
    <w:rsid w:val="002A74A0"/>
    <w:rsid w:val="002A76B5"/>
    <w:rsid w:val="002A7747"/>
    <w:rsid w:val="002A79FA"/>
    <w:rsid w:val="002A7BA8"/>
    <w:rsid w:val="002B00A4"/>
    <w:rsid w:val="002B0287"/>
    <w:rsid w:val="002B080B"/>
    <w:rsid w:val="002B09EA"/>
    <w:rsid w:val="002B0BC9"/>
    <w:rsid w:val="002B0C80"/>
    <w:rsid w:val="002B1063"/>
    <w:rsid w:val="002B1F9F"/>
    <w:rsid w:val="002B22A2"/>
    <w:rsid w:val="002B23E3"/>
    <w:rsid w:val="002B2760"/>
    <w:rsid w:val="002B2B6D"/>
    <w:rsid w:val="002B2F05"/>
    <w:rsid w:val="002B2F13"/>
    <w:rsid w:val="002B3775"/>
    <w:rsid w:val="002B3B6F"/>
    <w:rsid w:val="002B3D90"/>
    <w:rsid w:val="002B4085"/>
    <w:rsid w:val="002B41A3"/>
    <w:rsid w:val="002B4204"/>
    <w:rsid w:val="002B4916"/>
    <w:rsid w:val="002B589A"/>
    <w:rsid w:val="002B5973"/>
    <w:rsid w:val="002B615D"/>
    <w:rsid w:val="002B628E"/>
    <w:rsid w:val="002B646A"/>
    <w:rsid w:val="002B6C26"/>
    <w:rsid w:val="002B6CF5"/>
    <w:rsid w:val="002B6DB6"/>
    <w:rsid w:val="002B6FBA"/>
    <w:rsid w:val="002B7050"/>
    <w:rsid w:val="002B7276"/>
    <w:rsid w:val="002B78A5"/>
    <w:rsid w:val="002B7BDB"/>
    <w:rsid w:val="002C02FF"/>
    <w:rsid w:val="002C05A4"/>
    <w:rsid w:val="002C05FB"/>
    <w:rsid w:val="002C0652"/>
    <w:rsid w:val="002C1514"/>
    <w:rsid w:val="002C152D"/>
    <w:rsid w:val="002C1AD6"/>
    <w:rsid w:val="002C1AF9"/>
    <w:rsid w:val="002C1B33"/>
    <w:rsid w:val="002C1BD6"/>
    <w:rsid w:val="002C1BD7"/>
    <w:rsid w:val="002C1C07"/>
    <w:rsid w:val="002C1E49"/>
    <w:rsid w:val="002C20F2"/>
    <w:rsid w:val="002C2108"/>
    <w:rsid w:val="002C21C5"/>
    <w:rsid w:val="002C2B9E"/>
    <w:rsid w:val="002C2BFA"/>
    <w:rsid w:val="002C2FB9"/>
    <w:rsid w:val="002C32E5"/>
    <w:rsid w:val="002C34B4"/>
    <w:rsid w:val="002C3758"/>
    <w:rsid w:val="002C37D2"/>
    <w:rsid w:val="002C3A6D"/>
    <w:rsid w:val="002C3B19"/>
    <w:rsid w:val="002C3E85"/>
    <w:rsid w:val="002C3ED4"/>
    <w:rsid w:val="002C498F"/>
    <w:rsid w:val="002C4A65"/>
    <w:rsid w:val="002C52AF"/>
    <w:rsid w:val="002C59AF"/>
    <w:rsid w:val="002C662D"/>
    <w:rsid w:val="002C66F8"/>
    <w:rsid w:val="002C6733"/>
    <w:rsid w:val="002C69D7"/>
    <w:rsid w:val="002C75A1"/>
    <w:rsid w:val="002C7786"/>
    <w:rsid w:val="002C7ABB"/>
    <w:rsid w:val="002D0014"/>
    <w:rsid w:val="002D0043"/>
    <w:rsid w:val="002D0294"/>
    <w:rsid w:val="002D02A3"/>
    <w:rsid w:val="002D0A10"/>
    <w:rsid w:val="002D1863"/>
    <w:rsid w:val="002D1BCB"/>
    <w:rsid w:val="002D22C6"/>
    <w:rsid w:val="002D28E0"/>
    <w:rsid w:val="002D2933"/>
    <w:rsid w:val="002D298B"/>
    <w:rsid w:val="002D2B64"/>
    <w:rsid w:val="002D2E0C"/>
    <w:rsid w:val="002D2E93"/>
    <w:rsid w:val="002D2F67"/>
    <w:rsid w:val="002D2FA6"/>
    <w:rsid w:val="002D32DC"/>
    <w:rsid w:val="002D34B3"/>
    <w:rsid w:val="002D3790"/>
    <w:rsid w:val="002D3A64"/>
    <w:rsid w:val="002D3AFF"/>
    <w:rsid w:val="002D3B5D"/>
    <w:rsid w:val="002D3D98"/>
    <w:rsid w:val="002D3E23"/>
    <w:rsid w:val="002D45C8"/>
    <w:rsid w:val="002D45E8"/>
    <w:rsid w:val="002D4654"/>
    <w:rsid w:val="002D4ABD"/>
    <w:rsid w:val="002D4DD3"/>
    <w:rsid w:val="002D54FA"/>
    <w:rsid w:val="002D59FC"/>
    <w:rsid w:val="002D5BF1"/>
    <w:rsid w:val="002D6413"/>
    <w:rsid w:val="002D674C"/>
    <w:rsid w:val="002D68F7"/>
    <w:rsid w:val="002D6B9C"/>
    <w:rsid w:val="002D7593"/>
    <w:rsid w:val="002D7B47"/>
    <w:rsid w:val="002D7DFE"/>
    <w:rsid w:val="002E0989"/>
    <w:rsid w:val="002E09F4"/>
    <w:rsid w:val="002E09F5"/>
    <w:rsid w:val="002E0A68"/>
    <w:rsid w:val="002E0BC3"/>
    <w:rsid w:val="002E10BC"/>
    <w:rsid w:val="002E1187"/>
    <w:rsid w:val="002E12B1"/>
    <w:rsid w:val="002E14CF"/>
    <w:rsid w:val="002E15E4"/>
    <w:rsid w:val="002E19E2"/>
    <w:rsid w:val="002E2314"/>
    <w:rsid w:val="002E25EC"/>
    <w:rsid w:val="002E2908"/>
    <w:rsid w:val="002E2FC0"/>
    <w:rsid w:val="002E318F"/>
    <w:rsid w:val="002E3684"/>
    <w:rsid w:val="002E37FB"/>
    <w:rsid w:val="002E4228"/>
    <w:rsid w:val="002E43BB"/>
    <w:rsid w:val="002E4544"/>
    <w:rsid w:val="002E4A43"/>
    <w:rsid w:val="002E4E98"/>
    <w:rsid w:val="002E506F"/>
    <w:rsid w:val="002E56FF"/>
    <w:rsid w:val="002E59F1"/>
    <w:rsid w:val="002E5AAF"/>
    <w:rsid w:val="002E6566"/>
    <w:rsid w:val="002E681C"/>
    <w:rsid w:val="002E6930"/>
    <w:rsid w:val="002E6BC2"/>
    <w:rsid w:val="002E703B"/>
    <w:rsid w:val="002E75BB"/>
    <w:rsid w:val="002E78CB"/>
    <w:rsid w:val="002E794E"/>
    <w:rsid w:val="002E7CFC"/>
    <w:rsid w:val="002E7D8E"/>
    <w:rsid w:val="002F05B4"/>
    <w:rsid w:val="002F0C52"/>
    <w:rsid w:val="002F145E"/>
    <w:rsid w:val="002F15BA"/>
    <w:rsid w:val="002F1624"/>
    <w:rsid w:val="002F19C7"/>
    <w:rsid w:val="002F1B75"/>
    <w:rsid w:val="002F1C6D"/>
    <w:rsid w:val="002F1D57"/>
    <w:rsid w:val="002F2A62"/>
    <w:rsid w:val="002F2E8E"/>
    <w:rsid w:val="002F302B"/>
    <w:rsid w:val="002F3078"/>
    <w:rsid w:val="002F371B"/>
    <w:rsid w:val="002F3AE3"/>
    <w:rsid w:val="002F3BB4"/>
    <w:rsid w:val="002F41C2"/>
    <w:rsid w:val="002F41FC"/>
    <w:rsid w:val="002F4891"/>
    <w:rsid w:val="002F4AD0"/>
    <w:rsid w:val="002F4C09"/>
    <w:rsid w:val="002F4EEA"/>
    <w:rsid w:val="002F5070"/>
    <w:rsid w:val="002F52A7"/>
    <w:rsid w:val="002F5355"/>
    <w:rsid w:val="002F57B2"/>
    <w:rsid w:val="002F57D1"/>
    <w:rsid w:val="002F58A5"/>
    <w:rsid w:val="002F62CB"/>
    <w:rsid w:val="002F6A20"/>
    <w:rsid w:val="002F6A54"/>
    <w:rsid w:val="002F6AF3"/>
    <w:rsid w:val="002F6AF7"/>
    <w:rsid w:val="002F6E48"/>
    <w:rsid w:val="002F6F54"/>
    <w:rsid w:val="002F727A"/>
    <w:rsid w:val="002F744A"/>
    <w:rsid w:val="002F7476"/>
    <w:rsid w:val="002F749B"/>
    <w:rsid w:val="002F76B4"/>
    <w:rsid w:val="002F7AAD"/>
    <w:rsid w:val="002F7FA2"/>
    <w:rsid w:val="00300EE9"/>
    <w:rsid w:val="003013A0"/>
    <w:rsid w:val="003014D0"/>
    <w:rsid w:val="003022F1"/>
    <w:rsid w:val="0030236C"/>
    <w:rsid w:val="003029EC"/>
    <w:rsid w:val="00302A0B"/>
    <w:rsid w:val="00303563"/>
    <w:rsid w:val="0030375D"/>
    <w:rsid w:val="0030379F"/>
    <w:rsid w:val="00303B7B"/>
    <w:rsid w:val="00303D11"/>
    <w:rsid w:val="00304218"/>
    <w:rsid w:val="003042AA"/>
    <w:rsid w:val="0030465E"/>
    <w:rsid w:val="003048AC"/>
    <w:rsid w:val="00304B4B"/>
    <w:rsid w:val="00305080"/>
    <w:rsid w:val="003055C7"/>
    <w:rsid w:val="0030567E"/>
    <w:rsid w:val="00305976"/>
    <w:rsid w:val="0030664F"/>
    <w:rsid w:val="00306693"/>
    <w:rsid w:val="00306834"/>
    <w:rsid w:val="00306FF1"/>
    <w:rsid w:val="0030720F"/>
    <w:rsid w:val="00307303"/>
    <w:rsid w:val="0030739C"/>
    <w:rsid w:val="00307933"/>
    <w:rsid w:val="00307D4E"/>
    <w:rsid w:val="00310F10"/>
    <w:rsid w:val="0031108E"/>
    <w:rsid w:val="00311112"/>
    <w:rsid w:val="0031154D"/>
    <w:rsid w:val="0031180D"/>
    <w:rsid w:val="00311971"/>
    <w:rsid w:val="00311BC5"/>
    <w:rsid w:val="00311BDC"/>
    <w:rsid w:val="00311C7B"/>
    <w:rsid w:val="00311F6C"/>
    <w:rsid w:val="00311FC3"/>
    <w:rsid w:val="00312426"/>
    <w:rsid w:val="0031275B"/>
    <w:rsid w:val="003128C9"/>
    <w:rsid w:val="0031295B"/>
    <w:rsid w:val="00312B85"/>
    <w:rsid w:val="00312C22"/>
    <w:rsid w:val="00312E14"/>
    <w:rsid w:val="0031317B"/>
    <w:rsid w:val="0031340F"/>
    <w:rsid w:val="00313615"/>
    <w:rsid w:val="003137C2"/>
    <w:rsid w:val="0031397D"/>
    <w:rsid w:val="00313F5E"/>
    <w:rsid w:val="00314567"/>
    <w:rsid w:val="00314663"/>
    <w:rsid w:val="003146A6"/>
    <w:rsid w:val="00314A57"/>
    <w:rsid w:val="00314A92"/>
    <w:rsid w:val="00314C5E"/>
    <w:rsid w:val="00314F35"/>
    <w:rsid w:val="003151BA"/>
    <w:rsid w:val="0031535A"/>
    <w:rsid w:val="0031539F"/>
    <w:rsid w:val="003154E2"/>
    <w:rsid w:val="003158C1"/>
    <w:rsid w:val="00315BEC"/>
    <w:rsid w:val="00315C65"/>
    <w:rsid w:val="00316166"/>
    <w:rsid w:val="003161D8"/>
    <w:rsid w:val="00316435"/>
    <w:rsid w:val="003164D3"/>
    <w:rsid w:val="00316668"/>
    <w:rsid w:val="00316710"/>
    <w:rsid w:val="00316A06"/>
    <w:rsid w:val="00317A92"/>
    <w:rsid w:val="00317C21"/>
    <w:rsid w:val="00317E60"/>
    <w:rsid w:val="00320DAB"/>
    <w:rsid w:val="00320F0F"/>
    <w:rsid w:val="003210D0"/>
    <w:rsid w:val="003213B7"/>
    <w:rsid w:val="00321410"/>
    <w:rsid w:val="00321483"/>
    <w:rsid w:val="00321590"/>
    <w:rsid w:val="003215FB"/>
    <w:rsid w:val="00321E4F"/>
    <w:rsid w:val="00321F5C"/>
    <w:rsid w:val="003225F1"/>
    <w:rsid w:val="00322B47"/>
    <w:rsid w:val="00322BD4"/>
    <w:rsid w:val="00322E29"/>
    <w:rsid w:val="00323136"/>
    <w:rsid w:val="00323258"/>
    <w:rsid w:val="00323272"/>
    <w:rsid w:val="00323275"/>
    <w:rsid w:val="003235CE"/>
    <w:rsid w:val="003236CA"/>
    <w:rsid w:val="0032418B"/>
    <w:rsid w:val="00324462"/>
    <w:rsid w:val="003246A1"/>
    <w:rsid w:val="003249CF"/>
    <w:rsid w:val="00324B52"/>
    <w:rsid w:val="00324E66"/>
    <w:rsid w:val="00324F7B"/>
    <w:rsid w:val="00325D60"/>
    <w:rsid w:val="00325DCF"/>
    <w:rsid w:val="00326283"/>
    <w:rsid w:val="003262C8"/>
    <w:rsid w:val="00326623"/>
    <w:rsid w:val="00326691"/>
    <w:rsid w:val="00326965"/>
    <w:rsid w:val="00326BBE"/>
    <w:rsid w:val="00326CD4"/>
    <w:rsid w:val="00326D48"/>
    <w:rsid w:val="00326DAF"/>
    <w:rsid w:val="00326E25"/>
    <w:rsid w:val="00327650"/>
    <w:rsid w:val="003276A7"/>
    <w:rsid w:val="00327EBE"/>
    <w:rsid w:val="00330063"/>
    <w:rsid w:val="00330151"/>
    <w:rsid w:val="003302F8"/>
    <w:rsid w:val="003305F6"/>
    <w:rsid w:val="00330763"/>
    <w:rsid w:val="00330861"/>
    <w:rsid w:val="0033158C"/>
    <w:rsid w:val="00331657"/>
    <w:rsid w:val="0033196E"/>
    <w:rsid w:val="003319D0"/>
    <w:rsid w:val="00331B32"/>
    <w:rsid w:val="00331D34"/>
    <w:rsid w:val="00332282"/>
    <w:rsid w:val="003323FA"/>
    <w:rsid w:val="003327DA"/>
    <w:rsid w:val="003341BC"/>
    <w:rsid w:val="003348E8"/>
    <w:rsid w:val="00334EC2"/>
    <w:rsid w:val="00335038"/>
    <w:rsid w:val="00335255"/>
    <w:rsid w:val="003357FD"/>
    <w:rsid w:val="00335892"/>
    <w:rsid w:val="00335E73"/>
    <w:rsid w:val="00335FA2"/>
    <w:rsid w:val="00336531"/>
    <w:rsid w:val="0033669C"/>
    <w:rsid w:val="00336A44"/>
    <w:rsid w:val="00336B9F"/>
    <w:rsid w:val="003370A2"/>
    <w:rsid w:val="00337727"/>
    <w:rsid w:val="00337DE3"/>
    <w:rsid w:val="00337E9F"/>
    <w:rsid w:val="0034021A"/>
    <w:rsid w:val="00340C07"/>
    <w:rsid w:val="00340E59"/>
    <w:rsid w:val="0034157D"/>
    <w:rsid w:val="00341D1E"/>
    <w:rsid w:val="00342078"/>
    <w:rsid w:val="003421D4"/>
    <w:rsid w:val="003427C9"/>
    <w:rsid w:val="00342D5E"/>
    <w:rsid w:val="0034320B"/>
    <w:rsid w:val="003435FF"/>
    <w:rsid w:val="0034374D"/>
    <w:rsid w:val="00343893"/>
    <w:rsid w:val="003444BC"/>
    <w:rsid w:val="00344B5D"/>
    <w:rsid w:val="00344C50"/>
    <w:rsid w:val="00344D88"/>
    <w:rsid w:val="0034546C"/>
    <w:rsid w:val="003459C4"/>
    <w:rsid w:val="00345A44"/>
    <w:rsid w:val="00345C1A"/>
    <w:rsid w:val="0034626B"/>
    <w:rsid w:val="003469D3"/>
    <w:rsid w:val="00346E0E"/>
    <w:rsid w:val="00346E7B"/>
    <w:rsid w:val="00346FF9"/>
    <w:rsid w:val="0034713F"/>
    <w:rsid w:val="00347144"/>
    <w:rsid w:val="00347446"/>
    <w:rsid w:val="00347542"/>
    <w:rsid w:val="00347A7F"/>
    <w:rsid w:val="00347AC8"/>
    <w:rsid w:val="00347C4C"/>
    <w:rsid w:val="00347D34"/>
    <w:rsid w:val="00347DD7"/>
    <w:rsid w:val="00347E35"/>
    <w:rsid w:val="00350017"/>
    <w:rsid w:val="003501E1"/>
    <w:rsid w:val="00350279"/>
    <w:rsid w:val="0035040D"/>
    <w:rsid w:val="00350474"/>
    <w:rsid w:val="0035073C"/>
    <w:rsid w:val="00350ACC"/>
    <w:rsid w:val="00350D46"/>
    <w:rsid w:val="00351567"/>
    <w:rsid w:val="003516A5"/>
    <w:rsid w:val="003516F5"/>
    <w:rsid w:val="00351999"/>
    <w:rsid w:val="003521FD"/>
    <w:rsid w:val="00352553"/>
    <w:rsid w:val="00352654"/>
    <w:rsid w:val="003526CB"/>
    <w:rsid w:val="00352EDC"/>
    <w:rsid w:val="0035338D"/>
    <w:rsid w:val="003533CE"/>
    <w:rsid w:val="00353712"/>
    <w:rsid w:val="0035393F"/>
    <w:rsid w:val="00353941"/>
    <w:rsid w:val="0035395E"/>
    <w:rsid w:val="0035402F"/>
    <w:rsid w:val="003541AA"/>
    <w:rsid w:val="00354AD7"/>
    <w:rsid w:val="00354D79"/>
    <w:rsid w:val="003550DD"/>
    <w:rsid w:val="00355F46"/>
    <w:rsid w:val="00355FB5"/>
    <w:rsid w:val="003562A7"/>
    <w:rsid w:val="0035664E"/>
    <w:rsid w:val="00356AD1"/>
    <w:rsid w:val="00357480"/>
    <w:rsid w:val="00357B5F"/>
    <w:rsid w:val="00357D98"/>
    <w:rsid w:val="00357E7D"/>
    <w:rsid w:val="0036039F"/>
    <w:rsid w:val="003605ED"/>
    <w:rsid w:val="00360E43"/>
    <w:rsid w:val="00360FAE"/>
    <w:rsid w:val="00361262"/>
    <w:rsid w:val="0036135C"/>
    <w:rsid w:val="00361398"/>
    <w:rsid w:val="003615A9"/>
    <w:rsid w:val="00361746"/>
    <w:rsid w:val="00361748"/>
    <w:rsid w:val="0036187B"/>
    <w:rsid w:val="00361C22"/>
    <w:rsid w:val="00361CB2"/>
    <w:rsid w:val="00361D2F"/>
    <w:rsid w:val="00361D6A"/>
    <w:rsid w:val="003623E5"/>
    <w:rsid w:val="00362B69"/>
    <w:rsid w:val="00363302"/>
    <w:rsid w:val="003635B8"/>
    <w:rsid w:val="00363A9F"/>
    <w:rsid w:val="00363BAC"/>
    <w:rsid w:val="00363D7F"/>
    <w:rsid w:val="00363F2B"/>
    <w:rsid w:val="00364004"/>
    <w:rsid w:val="0036462D"/>
    <w:rsid w:val="003655A0"/>
    <w:rsid w:val="00365841"/>
    <w:rsid w:val="003658EC"/>
    <w:rsid w:val="00365C40"/>
    <w:rsid w:val="00365C53"/>
    <w:rsid w:val="0036644A"/>
    <w:rsid w:val="003665AD"/>
    <w:rsid w:val="003666BD"/>
    <w:rsid w:val="00366C3C"/>
    <w:rsid w:val="00366D89"/>
    <w:rsid w:val="00366DB6"/>
    <w:rsid w:val="00367669"/>
    <w:rsid w:val="00367A4B"/>
    <w:rsid w:val="00367B06"/>
    <w:rsid w:val="00367B13"/>
    <w:rsid w:val="00367B5C"/>
    <w:rsid w:val="00367E86"/>
    <w:rsid w:val="00367F41"/>
    <w:rsid w:val="00367F87"/>
    <w:rsid w:val="00370111"/>
    <w:rsid w:val="0037014C"/>
    <w:rsid w:val="0037019E"/>
    <w:rsid w:val="00370256"/>
    <w:rsid w:val="00370F9A"/>
    <w:rsid w:val="00371692"/>
    <w:rsid w:val="00372291"/>
    <w:rsid w:val="003722B9"/>
    <w:rsid w:val="003725A6"/>
    <w:rsid w:val="00372779"/>
    <w:rsid w:val="003727DB"/>
    <w:rsid w:val="0037293A"/>
    <w:rsid w:val="00372A4B"/>
    <w:rsid w:val="00372B5E"/>
    <w:rsid w:val="00372E37"/>
    <w:rsid w:val="00373050"/>
    <w:rsid w:val="00373450"/>
    <w:rsid w:val="00373A1B"/>
    <w:rsid w:val="00373A8F"/>
    <w:rsid w:val="00373ABC"/>
    <w:rsid w:val="00373B52"/>
    <w:rsid w:val="00373BF8"/>
    <w:rsid w:val="00373D71"/>
    <w:rsid w:val="00373DAA"/>
    <w:rsid w:val="00374141"/>
    <w:rsid w:val="0037461A"/>
    <w:rsid w:val="00374683"/>
    <w:rsid w:val="003746E3"/>
    <w:rsid w:val="0037480E"/>
    <w:rsid w:val="00375057"/>
    <w:rsid w:val="00375460"/>
    <w:rsid w:val="00375559"/>
    <w:rsid w:val="0037574A"/>
    <w:rsid w:val="00375930"/>
    <w:rsid w:val="00375CBF"/>
    <w:rsid w:val="00375CFA"/>
    <w:rsid w:val="00376801"/>
    <w:rsid w:val="00376896"/>
    <w:rsid w:val="00376B4C"/>
    <w:rsid w:val="00376CFC"/>
    <w:rsid w:val="00376EAF"/>
    <w:rsid w:val="003773CD"/>
    <w:rsid w:val="0037758B"/>
    <w:rsid w:val="003775EF"/>
    <w:rsid w:val="00377705"/>
    <w:rsid w:val="003777DE"/>
    <w:rsid w:val="00377F91"/>
    <w:rsid w:val="0038097E"/>
    <w:rsid w:val="00380A0B"/>
    <w:rsid w:val="00380B21"/>
    <w:rsid w:val="00381255"/>
    <w:rsid w:val="00381348"/>
    <w:rsid w:val="003820F2"/>
    <w:rsid w:val="00382170"/>
    <w:rsid w:val="003823F7"/>
    <w:rsid w:val="003826BA"/>
    <w:rsid w:val="0038288D"/>
    <w:rsid w:val="00382C6A"/>
    <w:rsid w:val="0038335C"/>
    <w:rsid w:val="003834FB"/>
    <w:rsid w:val="00383E9E"/>
    <w:rsid w:val="00383F9F"/>
    <w:rsid w:val="003845C0"/>
    <w:rsid w:val="00384CBF"/>
    <w:rsid w:val="00384EC0"/>
    <w:rsid w:val="00384FD9"/>
    <w:rsid w:val="00385241"/>
    <w:rsid w:val="003855A2"/>
    <w:rsid w:val="0038574E"/>
    <w:rsid w:val="00385785"/>
    <w:rsid w:val="003859E7"/>
    <w:rsid w:val="00385F83"/>
    <w:rsid w:val="0038614A"/>
    <w:rsid w:val="003865E5"/>
    <w:rsid w:val="003871D5"/>
    <w:rsid w:val="00387556"/>
    <w:rsid w:val="003876D5"/>
    <w:rsid w:val="0038774F"/>
    <w:rsid w:val="00387BBA"/>
    <w:rsid w:val="003900FB"/>
    <w:rsid w:val="00390730"/>
    <w:rsid w:val="00390F8B"/>
    <w:rsid w:val="00391177"/>
    <w:rsid w:val="00391AC8"/>
    <w:rsid w:val="00391DA4"/>
    <w:rsid w:val="003920D8"/>
    <w:rsid w:val="0039221E"/>
    <w:rsid w:val="00392376"/>
    <w:rsid w:val="003924E5"/>
    <w:rsid w:val="00392643"/>
    <w:rsid w:val="0039302B"/>
    <w:rsid w:val="00393140"/>
    <w:rsid w:val="003936EE"/>
    <w:rsid w:val="003939E1"/>
    <w:rsid w:val="00393AD9"/>
    <w:rsid w:val="00393D0A"/>
    <w:rsid w:val="00393F7F"/>
    <w:rsid w:val="00393FB8"/>
    <w:rsid w:val="00394409"/>
    <w:rsid w:val="003947C5"/>
    <w:rsid w:val="00395033"/>
    <w:rsid w:val="0039585D"/>
    <w:rsid w:val="0039672E"/>
    <w:rsid w:val="00396EF4"/>
    <w:rsid w:val="003975BD"/>
    <w:rsid w:val="00397931"/>
    <w:rsid w:val="00397A45"/>
    <w:rsid w:val="003A0623"/>
    <w:rsid w:val="003A08F5"/>
    <w:rsid w:val="003A0ADE"/>
    <w:rsid w:val="003A187E"/>
    <w:rsid w:val="003A18BA"/>
    <w:rsid w:val="003A2421"/>
    <w:rsid w:val="003A2B1A"/>
    <w:rsid w:val="003A2D98"/>
    <w:rsid w:val="003A2E00"/>
    <w:rsid w:val="003A2E15"/>
    <w:rsid w:val="003A3421"/>
    <w:rsid w:val="003A390B"/>
    <w:rsid w:val="003A3A18"/>
    <w:rsid w:val="003A3B83"/>
    <w:rsid w:val="003A3C94"/>
    <w:rsid w:val="003A3E40"/>
    <w:rsid w:val="003A40DD"/>
    <w:rsid w:val="003A4B16"/>
    <w:rsid w:val="003A4B3E"/>
    <w:rsid w:val="003A518C"/>
    <w:rsid w:val="003A5ACA"/>
    <w:rsid w:val="003A5CF8"/>
    <w:rsid w:val="003A5F70"/>
    <w:rsid w:val="003A63E9"/>
    <w:rsid w:val="003A641D"/>
    <w:rsid w:val="003A7318"/>
    <w:rsid w:val="003A73BB"/>
    <w:rsid w:val="003A758A"/>
    <w:rsid w:val="003A77E7"/>
    <w:rsid w:val="003A788A"/>
    <w:rsid w:val="003A7B75"/>
    <w:rsid w:val="003B00EB"/>
    <w:rsid w:val="003B033B"/>
    <w:rsid w:val="003B0455"/>
    <w:rsid w:val="003B048C"/>
    <w:rsid w:val="003B06A7"/>
    <w:rsid w:val="003B0A73"/>
    <w:rsid w:val="003B0EB3"/>
    <w:rsid w:val="003B11AD"/>
    <w:rsid w:val="003B18E2"/>
    <w:rsid w:val="003B1A60"/>
    <w:rsid w:val="003B1CA0"/>
    <w:rsid w:val="003B1DBC"/>
    <w:rsid w:val="003B2012"/>
    <w:rsid w:val="003B202E"/>
    <w:rsid w:val="003B23B2"/>
    <w:rsid w:val="003B2487"/>
    <w:rsid w:val="003B27CA"/>
    <w:rsid w:val="003B2ADF"/>
    <w:rsid w:val="003B2B2B"/>
    <w:rsid w:val="003B2DD8"/>
    <w:rsid w:val="003B3390"/>
    <w:rsid w:val="003B33F5"/>
    <w:rsid w:val="003B3521"/>
    <w:rsid w:val="003B3883"/>
    <w:rsid w:val="003B3AEA"/>
    <w:rsid w:val="003B3B8E"/>
    <w:rsid w:val="003B3E41"/>
    <w:rsid w:val="003B3EFA"/>
    <w:rsid w:val="003B403C"/>
    <w:rsid w:val="003B416D"/>
    <w:rsid w:val="003B4227"/>
    <w:rsid w:val="003B4566"/>
    <w:rsid w:val="003B4C2A"/>
    <w:rsid w:val="003B4DEC"/>
    <w:rsid w:val="003B51D3"/>
    <w:rsid w:val="003B54E2"/>
    <w:rsid w:val="003B5540"/>
    <w:rsid w:val="003B55A4"/>
    <w:rsid w:val="003B5BA5"/>
    <w:rsid w:val="003B5BBC"/>
    <w:rsid w:val="003B6470"/>
    <w:rsid w:val="003B69B3"/>
    <w:rsid w:val="003B6BE8"/>
    <w:rsid w:val="003B75DA"/>
    <w:rsid w:val="003B7758"/>
    <w:rsid w:val="003B78C6"/>
    <w:rsid w:val="003B7B45"/>
    <w:rsid w:val="003B7D30"/>
    <w:rsid w:val="003B7D98"/>
    <w:rsid w:val="003C02A7"/>
    <w:rsid w:val="003C042A"/>
    <w:rsid w:val="003C0599"/>
    <w:rsid w:val="003C0970"/>
    <w:rsid w:val="003C0BDB"/>
    <w:rsid w:val="003C0CC5"/>
    <w:rsid w:val="003C171A"/>
    <w:rsid w:val="003C197F"/>
    <w:rsid w:val="003C21F5"/>
    <w:rsid w:val="003C22A5"/>
    <w:rsid w:val="003C2420"/>
    <w:rsid w:val="003C2832"/>
    <w:rsid w:val="003C28EC"/>
    <w:rsid w:val="003C2AAA"/>
    <w:rsid w:val="003C321B"/>
    <w:rsid w:val="003C3772"/>
    <w:rsid w:val="003C3AEF"/>
    <w:rsid w:val="003C4097"/>
    <w:rsid w:val="003C415A"/>
    <w:rsid w:val="003C446D"/>
    <w:rsid w:val="003C4980"/>
    <w:rsid w:val="003C4E07"/>
    <w:rsid w:val="003C4F17"/>
    <w:rsid w:val="003C5350"/>
    <w:rsid w:val="003C6269"/>
    <w:rsid w:val="003C65DC"/>
    <w:rsid w:val="003C6726"/>
    <w:rsid w:val="003C6AD6"/>
    <w:rsid w:val="003C6BA8"/>
    <w:rsid w:val="003C6D74"/>
    <w:rsid w:val="003C70BD"/>
    <w:rsid w:val="003C728B"/>
    <w:rsid w:val="003C77B9"/>
    <w:rsid w:val="003C7B50"/>
    <w:rsid w:val="003C7F45"/>
    <w:rsid w:val="003D007A"/>
    <w:rsid w:val="003D08B7"/>
    <w:rsid w:val="003D0D13"/>
    <w:rsid w:val="003D1043"/>
    <w:rsid w:val="003D1362"/>
    <w:rsid w:val="003D16FD"/>
    <w:rsid w:val="003D1C4B"/>
    <w:rsid w:val="003D1D67"/>
    <w:rsid w:val="003D1E57"/>
    <w:rsid w:val="003D31E6"/>
    <w:rsid w:val="003D32AB"/>
    <w:rsid w:val="003D32FD"/>
    <w:rsid w:val="003D34CA"/>
    <w:rsid w:val="003D35C9"/>
    <w:rsid w:val="003D3C63"/>
    <w:rsid w:val="003D453B"/>
    <w:rsid w:val="003D456E"/>
    <w:rsid w:val="003D493C"/>
    <w:rsid w:val="003D4B5E"/>
    <w:rsid w:val="003D4BAF"/>
    <w:rsid w:val="003D4DDD"/>
    <w:rsid w:val="003D5004"/>
    <w:rsid w:val="003D62B7"/>
    <w:rsid w:val="003D64D3"/>
    <w:rsid w:val="003D6603"/>
    <w:rsid w:val="003D6969"/>
    <w:rsid w:val="003D6B15"/>
    <w:rsid w:val="003D6CFC"/>
    <w:rsid w:val="003D6E1F"/>
    <w:rsid w:val="003D703D"/>
    <w:rsid w:val="003D734F"/>
    <w:rsid w:val="003D75A4"/>
    <w:rsid w:val="003D7684"/>
    <w:rsid w:val="003D77C7"/>
    <w:rsid w:val="003D7B4D"/>
    <w:rsid w:val="003D7B74"/>
    <w:rsid w:val="003E02A8"/>
    <w:rsid w:val="003E0310"/>
    <w:rsid w:val="003E07CF"/>
    <w:rsid w:val="003E09A5"/>
    <w:rsid w:val="003E0A98"/>
    <w:rsid w:val="003E0BDD"/>
    <w:rsid w:val="003E0FA1"/>
    <w:rsid w:val="003E122E"/>
    <w:rsid w:val="003E1591"/>
    <w:rsid w:val="003E15D5"/>
    <w:rsid w:val="003E1923"/>
    <w:rsid w:val="003E1F5C"/>
    <w:rsid w:val="003E2137"/>
    <w:rsid w:val="003E2371"/>
    <w:rsid w:val="003E2E56"/>
    <w:rsid w:val="003E301A"/>
    <w:rsid w:val="003E30BD"/>
    <w:rsid w:val="003E3250"/>
    <w:rsid w:val="003E34E8"/>
    <w:rsid w:val="003E361F"/>
    <w:rsid w:val="003E37AB"/>
    <w:rsid w:val="003E3A78"/>
    <w:rsid w:val="003E3D07"/>
    <w:rsid w:val="003E41CC"/>
    <w:rsid w:val="003E494A"/>
    <w:rsid w:val="003E499A"/>
    <w:rsid w:val="003E4A78"/>
    <w:rsid w:val="003E4FEE"/>
    <w:rsid w:val="003E55A3"/>
    <w:rsid w:val="003E57F7"/>
    <w:rsid w:val="003E58CB"/>
    <w:rsid w:val="003E5A6A"/>
    <w:rsid w:val="003E5FED"/>
    <w:rsid w:val="003E64D3"/>
    <w:rsid w:val="003E6557"/>
    <w:rsid w:val="003E7216"/>
    <w:rsid w:val="003E727B"/>
    <w:rsid w:val="003E738A"/>
    <w:rsid w:val="003E7529"/>
    <w:rsid w:val="003F0430"/>
    <w:rsid w:val="003F045F"/>
    <w:rsid w:val="003F09AB"/>
    <w:rsid w:val="003F0D09"/>
    <w:rsid w:val="003F0F31"/>
    <w:rsid w:val="003F10C6"/>
    <w:rsid w:val="003F1AF1"/>
    <w:rsid w:val="003F1C27"/>
    <w:rsid w:val="003F224C"/>
    <w:rsid w:val="003F245C"/>
    <w:rsid w:val="003F265F"/>
    <w:rsid w:val="003F278F"/>
    <w:rsid w:val="003F28B8"/>
    <w:rsid w:val="003F2BAF"/>
    <w:rsid w:val="003F3216"/>
    <w:rsid w:val="003F3A1D"/>
    <w:rsid w:val="003F3A4A"/>
    <w:rsid w:val="003F4011"/>
    <w:rsid w:val="003F429F"/>
    <w:rsid w:val="003F44A8"/>
    <w:rsid w:val="003F4547"/>
    <w:rsid w:val="003F460D"/>
    <w:rsid w:val="003F463D"/>
    <w:rsid w:val="003F4793"/>
    <w:rsid w:val="003F4925"/>
    <w:rsid w:val="003F4FBF"/>
    <w:rsid w:val="003F5174"/>
    <w:rsid w:val="003F5A83"/>
    <w:rsid w:val="003F5C0B"/>
    <w:rsid w:val="003F5CF7"/>
    <w:rsid w:val="003F64CE"/>
    <w:rsid w:val="003F6500"/>
    <w:rsid w:val="003F680F"/>
    <w:rsid w:val="003F69F7"/>
    <w:rsid w:val="003F7280"/>
    <w:rsid w:val="003F73CF"/>
    <w:rsid w:val="003F76CF"/>
    <w:rsid w:val="003F7953"/>
    <w:rsid w:val="003F7A17"/>
    <w:rsid w:val="003F7AC3"/>
    <w:rsid w:val="003F7DCE"/>
    <w:rsid w:val="0040020B"/>
    <w:rsid w:val="00400234"/>
    <w:rsid w:val="0040046D"/>
    <w:rsid w:val="004005CB"/>
    <w:rsid w:val="0040095A"/>
    <w:rsid w:val="00400AF3"/>
    <w:rsid w:val="00400DED"/>
    <w:rsid w:val="0040105B"/>
    <w:rsid w:val="00401AE1"/>
    <w:rsid w:val="00401BB6"/>
    <w:rsid w:val="00401D63"/>
    <w:rsid w:val="00402421"/>
    <w:rsid w:val="00402529"/>
    <w:rsid w:val="004028A8"/>
    <w:rsid w:val="00402B3A"/>
    <w:rsid w:val="00402E1F"/>
    <w:rsid w:val="004036AB"/>
    <w:rsid w:val="0040460C"/>
    <w:rsid w:val="00404919"/>
    <w:rsid w:val="00404BB4"/>
    <w:rsid w:val="00404FD2"/>
    <w:rsid w:val="004050FF"/>
    <w:rsid w:val="00405757"/>
    <w:rsid w:val="004057D7"/>
    <w:rsid w:val="00405DBF"/>
    <w:rsid w:val="00405F4B"/>
    <w:rsid w:val="00405F53"/>
    <w:rsid w:val="00406010"/>
    <w:rsid w:val="00406468"/>
    <w:rsid w:val="004065EC"/>
    <w:rsid w:val="004067AA"/>
    <w:rsid w:val="0040690D"/>
    <w:rsid w:val="00406948"/>
    <w:rsid w:val="00406A87"/>
    <w:rsid w:val="00406C4F"/>
    <w:rsid w:val="00406E09"/>
    <w:rsid w:val="00406F66"/>
    <w:rsid w:val="00406FF4"/>
    <w:rsid w:val="004071B0"/>
    <w:rsid w:val="00407294"/>
    <w:rsid w:val="00407B1E"/>
    <w:rsid w:val="00407B39"/>
    <w:rsid w:val="00407D4B"/>
    <w:rsid w:val="00410075"/>
    <w:rsid w:val="00410242"/>
    <w:rsid w:val="0041029F"/>
    <w:rsid w:val="00410517"/>
    <w:rsid w:val="0041071E"/>
    <w:rsid w:val="004107F1"/>
    <w:rsid w:val="004108D1"/>
    <w:rsid w:val="00410943"/>
    <w:rsid w:val="00410AF3"/>
    <w:rsid w:val="00410BD9"/>
    <w:rsid w:val="004118B5"/>
    <w:rsid w:val="00411A41"/>
    <w:rsid w:val="00411B63"/>
    <w:rsid w:val="00411D07"/>
    <w:rsid w:val="0041220A"/>
    <w:rsid w:val="004128BD"/>
    <w:rsid w:val="004129BD"/>
    <w:rsid w:val="00412A84"/>
    <w:rsid w:val="0041324A"/>
    <w:rsid w:val="00413389"/>
    <w:rsid w:val="00413398"/>
    <w:rsid w:val="0041346F"/>
    <w:rsid w:val="00413808"/>
    <w:rsid w:val="00413927"/>
    <w:rsid w:val="00413C3B"/>
    <w:rsid w:val="00413C3C"/>
    <w:rsid w:val="00413F56"/>
    <w:rsid w:val="0041417E"/>
    <w:rsid w:val="004142E5"/>
    <w:rsid w:val="0041468B"/>
    <w:rsid w:val="004149C7"/>
    <w:rsid w:val="00414F93"/>
    <w:rsid w:val="00415731"/>
    <w:rsid w:val="00415AE9"/>
    <w:rsid w:val="00415FD5"/>
    <w:rsid w:val="004166A4"/>
    <w:rsid w:val="0041670E"/>
    <w:rsid w:val="004168D4"/>
    <w:rsid w:val="00417319"/>
    <w:rsid w:val="00417A77"/>
    <w:rsid w:val="00417C7F"/>
    <w:rsid w:val="00417CC6"/>
    <w:rsid w:val="00417D6D"/>
    <w:rsid w:val="004200C8"/>
    <w:rsid w:val="00420D76"/>
    <w:rsid w:val="00420FAD"/>
    <w:rsid w:val="004210B7"/>
    <w:rsid w:val="00421571"/>
    <w:rsid w:val="0042163B"/>
    <w:rsid w:val="00421767"/>
    <w:rsid w:val="004217CD"/>
    <w:rsid w:val="00421897"/>
    <w:rsid w:val="00421E2C"/>
    <w:rsid w:val="00421FCB"/>
    <w:rsid w:val="0042251C"/>
    <w:rsid w:val="0042270A"/>
    <w:rsid w:val="004227B8"/>
    <w:rsid w:val="00422ECA"/>
    <w:rsid w:val="0042325D"/>
    <w:rsid w:val="004236B0"/>
    <w:rsid w:val="004238E1"/>
    <w:rsid w:val="00423A5E"/>
    <w:rsid w:val="00424130"/>
    <w:rsid w:val="0042424F"/>
    <w:rsid w:val="004242A0"/>
    <w:rsid w:val="00424B4A"/>
    <w:rsid w:val="00424D3A"/>
    <w:rsid w:val="00425451"/>
    <w:rsid w:val="00425A46"/>
    <w:rsid w:val="00425E0F"/>
    <w:rsid w:val="00425E7F"/>
    <w:rsid w:val="0042620F"/>
    <w:rsid w:val="004262FD"/>
    <w:rsid w:val="0042680E"/>
    <w:rsid w:val="00426816"/>
    <w:rsid w:val="0042681F"/>
    <w:rsid w:val="00426A6D"/>
    <w:rsid w:val="00426ADB"/>
    <w:rsid w:val="00426DC2"/>
    <w:rsid w:val="0042756E"/>
    <w:rsid w:val="004277D2"/>
    <w:rsid w:val="00427B4D"/>
    <w:rsid w:val="00427B88"/>
    <w:rsid w:val="00427F40"/>
    <w:rsid w:val="00427FC2"/>
    <w:rsid w:val="00430457"/>
    <w:rsid w:val="004306F9"/>
    <w:rsid w:val="00430F80"/>
    <w:rsid w:val="00430F82"/>
    <w:rsid w:val="00430FDE"/>
    <w:rsid w:val="0043105E"/>
    <w:rsid w:val="00431078"/>
    <w:rsid w:val="0043125C"/>
    <w:rsid w:val="004319AC"/>
    <w:rsid w:val="00431C23"/>
    <w:rsid w:val="00431E1D"/>
    <w:rsid w:val="004322F3"/>
    <w:rsid w:val="00432435"/>
    <w:rsid w:val="00432B30"/>
    <w:rsid w:val="004330A3"/>
    <w:rsid w:val="0043338E"/>
    <w:rsid w:val="00433484"/>
    <w:rsid w:val="004336C3"/>
    <w:rsid w:val="004336D0"/>
    <w:rsid w:val="00433A3B"/>
    <w:rsid w:val="00433E00"/>
    <w:rsid w:val="00433F6E"/>
    <w:rsid w:val="00434019"/>
    <w:rsid w:val="0043445C"/>
    <w:rsid w:val="0043449A"/>
    <w:rsid w:val="004345A2"/>
    <w:rsid w:val="004348A5"/>
    <w:rsid w:val="00434E69"/>
    <w:rsid w:val="00434FDA"/>
    <w:rsid w:val="00435467"/>
    <w:rsid w:val="00435643"/>
    <w:rsid w:val="00435964"/>
    <w:rsid w:val="00435BB0"/>
    <w:rsid w:val="00435EF2"/>
    <w:rsid w:val="00436577"/>
    <w:rsid w:val="0043672B"/>
    <w:rsid w:val="004367E1"/>
    <w:rsid w:val="004367F7"/>
    <w:rsid w:val="00436932"/>
    <w:rsid w:val="00436D90"/>
    <w:rsid w:val="00436E52"/>
    <w:rsid w:val="0043707C"/>
    <w:rsid w:val="00437251"/>
    <w:rsid w:val="004372CB"/>
    <w:rsid w:val="00437372"/>
    <w:rsid w:val="00437B21"/>
    <w:rsid w:val="00437C29"/>
    <w:rsid w:val="00437F1D"/>
    <w:rsid w:val="0044008A"/>
    <w:rsid w:val="004400FB"/>
    <w:rsid w:val="00440448"/>
    <w:rsid w:val="00440FAF"/>
    <w:rsid w:val="00441BD4"/>
    <w:rsid w:val="00441F8B"/>
    <w:rsid w:val="0044206F"/>
    <w:rsid w:val="00442B22"/>
    <w:rsid w:val="00442C27"/>
    <w:rsid w:val="004431B5"/>
    <w:rsid w:val="0044349A"/>
    <w:rsid w:val="004435A3"/>
    <w:rsid w:val="004435F4"/>
    <w:rsid w:val="0044377A"/>
    <w:rsid w:val="00443AC1"/>
    <w:rsid w:val="0044419E"/>
    <w:rsid w:val="00444604"/>
    <w:rsid w:val="00444F5A"/>
    <w:rsid w:val="004453B5"/>
    <w:rsid w:val="00445818"/>
    <w:rsid w:val="0044586A"/>
    <w:rsid w:val="00445AD3"/>
    <w:rsid w:val="00445FDD"/>
    <w:rsid w:val="00446377"/>
    <w:rsid w:val="004464F1"/>
    <w:rsid w:val="00446554"/>
    <w:rsid w:val="00446DA0"/>
    <w:rsid w:val="0044708E"/>
    <w:rsid w:val="004473BC"/>
    <w:rsid w:val="00447606"/>
    <w:rsid w:val="00447768"/>
    <w:rsid w:val="00447B0F"/>
    <w:rsid w:val="00447F7D"/>
    <w:rsid w:val="00450258"/>
    <w:rsid w:val="00450425"/>
    <w:rsid w:val="0045054C"/>
    <w:rsid w:val="0045079B"/>
    <w:rsid w:val="00450C52"/>
    <w:rsid w:val="00451211"/>
    <w:rsid w:val="00451412"/>
    <w:rsid w:val="004519CA"/>
    <w:rsid w:val="00451C62"/>
    <w:rsid w:val="00451DE9"/>
    <w:rsid w:val="00452263"/>
    <w:rsid w:val="00452773"/>
    <w:rsid w:val="004528F2"/>
    <w:rsid w:val="00452A5B"/>
    <w:rsid w:val="00452C4F"/>
    <w:rsid w:val="00452EE7"/>
    <w:rsid w:val="0045302D"/>
    <w:rsid w:val="00453095"/>
    <w:rsid w:val="00453726"/>
    <w:rsid w:val="00453B8C"/>
    <w:rsid w:val="00454835"/>
    <w:rsid w:val="00454CF3"/>
    <w:rsid w:val="00455237"/>
    <w:rsid w:val="004552BE"/>
    <w:rsid w:val="004553AA"/>
    <w:rsid w:val="004553FF"/>
    <w:rsid w:val="004555B0"/>
    <w:rsid w:val="00455844"/>
    <w:rsid w:val="00455AD8"/>
    <w:rsid w:val="00455BED"/>
    <w:rsid w:val="00455CD2"/>
    <w:rsid w:val="0045657D"/>
    <w:rsid w:val="0045687A"/>
    <w:rsid w:val="00457976"/>
    <w:rsid w:val="00460395"/>
    <w:rsid w:val="004604BC"/>
    <w:rsid w:val="00460B6B"/>
    <w:rsid w:val="00460BF9"/>
    <w:rsid w:val="00460FED"/>
    <w:rsid w:val="004611A9"/>
    <w:rsid w:val="004612D2"/>
    <w:rsid w:val="004616AA"/>
    <w:rsid w:val="00461DFD"/>
    <w:rsid w:val="004621A2"/>
    <w:rsid w:val="00462863"/>
    <w:rsid w:val="00462B64"/>
    <w:rsid w:val="00462C11"/>
    <w:rsid w:val="00462DA2"/>
    <w:rsid w:val="004632B2"/>
    <w:rsid w:val="004632F5"/>
    <w:rsid w:val="004633DF"/>
    <w:rsid w:val="0046358B"/>
    <w:rsid w:val="00463DCF"/>
    <w:rsid w:val="00463F2A"/>
    <w:rsid w:val="00464078"/>
    <w:rsid w:val="0046416A"/>
    <w:rsid w:val="004647F1"/>
    <w:rsid w:val="004658BF"/>
    <w:rsid w:val="00465E22"/>
    <w:rsid w:val="004661BF"/>
    <w:rsid w:val="00466430"/>
    <w:rsid w:val="00466434"/>
    <w:rsid w:val="00466761"/>
    <w:rsid w:val="00467079"/>
    <w:rsid w:val="004672B6"/>
    <w:rsid w:val="004676AD"/>
    <w:rsid w:val="00467DDB"/>
    <w:rsid w:val="00470664"/>
    <w:rsid w:val="00470CF4"/>
    <w:rsid w:val="00470FBF"/>
    <w:rsid w:val="0047140A"/>
    <w:rsid w:val="00471B35"/>
    <w:rsid w:val="0047241C"/>
    <w:rsid w:val="004728AA"/>
    <w:rsid w:val="00472A26"/>
    <w:rsid w:val="00472A27"/>
    <w:rsid w:val="00472A92"/>
    <w:rsid w:val="00472BEE"/>
    <w:rsid w:val="00472F99"/>
    <w:rsid w:val="0047304B"/>
    <w:rsid w:val="00473231"/>
    <w:rsid w:val="00473240"/>
    <w:rsid w:val="00473296"/>
    <w:rsid w:val="00473525"/>
    <w:rsid w:val="00473666"/>
    <w:rsid w:val="00473895"/>
    <w:rsid w:val="00473CAA"/>
    <w:rsid w:val="00473DC3"/>
    <w:rsid w:val="00473EAF"/>
    <w:rsid w:val="00473EC9"/>
    <w:rsid w:val="00473ED0"/>
    <w:rsid w:val="004741E3"/>
    <w:rsid w:val="004748BF"/>
    <w:rsid w:val="0047495E"/>
    <w:rsid w:val="00474CBA"/>
    <w:rsid w:val="00474D37"/>
    <w:rsid w:val="00474E6D"/>
    <w:rsid w:val="00474F45"/>
    <w:rsid w:val="00474F58"/>
    <w:rsid w:val="004752E6"/>
    <w:rsid w:val="00475867"/>
    <w:rsid w:val="00475E95"/>
    <w:rsid w:val="0047626D"/>
    <w:rsid w:val="0047648E"/>
    <w:rsid w:val="00476ACE"/>
    <w:rsid w:val="00476C2B"/>
    <w:rsid w:val="00476C8B"/>
    <w:rsid w:val="00476DD3"/>
    <w:rsid w:val="0047777D"/>
    <w:rsid w:val="00477986"/>
    <w:rsid w:val="00477A91"/>
    <w:rsid w:val="00477A9F"/>
    <w:rsid w:val="00477B5C"/>
    <w:rsid w:val="00480046"/>
    <w:rsid w:val="0048005E"/>
    <w:rsid w:val="004801D1"/>
    <w:rsid w:val="00480252"/>
    <w:rsid w:val="0048025F"/>
    <w:rsid w:val="004802BE"/>
    <w:rsid w:val="0048037A"/>
    <w:rsid w:val="004803B6"/>
    <w:rsid w:val="00480A1A"/>
    <w:rsid w:val="00480D3B"/>
    <w:rsid w:val="004811DB"/>
    <w:rsid w:val="00481322"/>
    <w:rsid w:val="00481ACB"/>
    <w:rsid w:val="00481C47"/>
    <w:rsid w:val="00481EA9"/>
    <w:rsid w:val="00482C7E"/>
    <w:rsid w:val="00482CDD"/>
    <w:rsid w:val="00482DC3"/>
    <w:rsid w:val="00482E5D"/>
    <w:rsid w:val="00482F63"/>
    <w:rsid w:val="004830E4"/>
    <w:rsid w:val="00483503"/>
    <w:rsid w:val="0048377A"/>
    <w:rsid w:val="00483BE1"/>
    <w:rsid w:val="00483C79"/>
    <w:rsid w:val="00483F38"/>
    <w:rsid w:val="004840D5"/>
    <w:rsid w:val="0048463F"/>
    <w:rsid w:val="00484B0D"/>
    <w:rsid w:val="00484CE8"/>
    <w:rsid w:val="0048571D"/>
    <w:rsid w:val="00485908"/>
    <w:rsid w:val="00485922"/>
    <w:rsid w:val="00485A64"/>
    <w:rsid w:val="00485B4D"/>
    <w:rsid w:val="00485C80"/>
    <w:rsid w:val="0048666C"/>
    <w:rsid w:val="00486774"/>
    <w:rsid w:val="00486BA1"/>
    <w:rsid w:val="00486DE2"/>
    <w:rsid w:val="00486E70"/>
    <w:rsid w:val="004873A8"/>
    <w:rsid w:val="004873B0"/>
    <w:rsid w:val="004875E5"/>
    <w:rsid w:val="00487642"/>
    <w:rsid w:val="00487756"/>
    <w:rsid w:val="0049066A"/>
    <w:rsid w:val="004909AA"/>
    <w:rsid w:val="00490C72"/>
    <w:rsid w:val="00490CAF"/>
    <w:rsid w:val="00490F57"/>
    <w:rsid w:val="004914EA"/>
    <w:rsid w:val="00491BE3"/>
    <w:rsid w:val="00492016"/>
    <w:rsid w:val="0049226F"/>
    <w:rsid w:val="00492352"/>
    <w:rsid w:val="0049256C"/>
    <w:rsid w:val="004926C9"/>
    <w:rsid w:val="0049281B"/>
    <w:rsid w:val="004929AF"/>
    <w:rsid w:val="0049396C"/>
    <w:rsid w:val="004939C7"/>
    <w:rsid w:val="00493A6B"/>
    <w:rsid w:val="00493A6E"/>
    <w:rsid w:val="00493AB3"/>
    <w:rsid w:val="00493F5E"/>
    <w:rsid w:val="00494320"/>
    <w:rsid w:val="0049459A"/>
    <w:rsid w:val="004946B7"/>
    <w:rsid w:val="0049495C"/>
    <w:rsid w:val="00494BC5"/>
    <w:rsid w:val="00494C4B"/>
    <w:rsid w:val="00494D6B"/>
    <w:rsid w:val="00494E34"/>
    <w:rsid w:val="00494E9E"/>
    <w:rsid w:val="004955DB"/>
    <w:rsid w:val="004957CE"/>
    <w:rsid w:val="004959E8"/>
    <w:rsid w:val="00495ABE"/>
    <w:rsid w:val="00495F08"/>
    <w:rsid w:val="00495F2B"/>
    <w:rsid w:val="0049624E"/>
    <w:rsid w:val="00496578"/>
    <w:rsid w:val="00496579"/>
    <w:rsid w:val="0049678D"/>
    <w:rsid w:val="00496A5D"/>
    <w:rsid w:val="00496BB1"/>
    <w:rsid w:val="00496C4E"/>
    <w:rsid w:val="00496FDB"/>
    <w:rsid w:val="00497399"/>
    <w:rsid w:val="00497505"/>
    <w:rsid w:val="004975F0"/>
    <w:rsid w:val="00497B53"/>
    <w:rsid w:val="00497EB6"/>
    <w:rsid w:val="004A01C7"/>
    <w:rsid w:val="004A05D9"/>
    <w:rsid w:val="004A09E8"/>
    <w:rsid w:val="004A0C31"/>
    <w:rsid w:val="004A0C8B"/>
    <w:rsid w:val="004A0CC7"/>
    <w:rsid w:val="004A0D1D"/>
    <w:rsid w:val="004A0E24"/>
    <w:rsid w:val="004A0F3E"/>
    <w:rsid w:val="004A1046"/>
    <w:rsid w:val="004A118D"/>
    <w:rsid w:val="004A1336"/>
    <w:rsid w:val="004A1C82"/>
    <w:rsid w:val="004A1EB8"/>
    <w:rsid w:val="004A2718"/>
    <w:rsid w:val="004A27ED"/>
    <w:rsid w:val="004A2864"/>
    <w:rsid w:val="004A29A9"/>
    <w:rsid w:val="004A2A78"/>
    <w:rsid w:val="004A339C"/>
    <w:rsid w:val="004A3564"/>
    <w:rsid w:val="004A39EA"/>
    <w:rsid w:val="004A3AFC"/>
    <w:rsid w:val="004A41CF"/>
    <w:rsid w:val="004A4233"/>
    <w:rsid w:val="004A4958"/>
    <w:rsid w:val="004A49C4"/>
    <w:rsid w:val="004A4F97"/>
    <w:rsid w:val="004A51B6"/>
    <w:rsid w:val="004A56B6"/>
    <w:rsid w:val="004A57C2"/>
    <w:rsid w:val="004A6799"/>
    <w:rsid w:val="004A6D11"/>
    <w:rsid w:val="004A7068"/>
    <w:rsid w:val="004A71BF"/>
    <w:rsid w:val="004A71ED"/>
    <w:rsid w:val="004A739D"/>
    <w:rsid w:val="004A7486"/>
    <w:rsid w:val="004A7575"/>
    <w:rsid w:val="004A782B"/>
    <w:rsid w:val="004A78D0"/>
    <w:rsid w:val="004A798B"/>
    <w:rsid w:val="004A7BD4"/>
    <w:rsid w:val="004A7CBD"/>
    <w:rsid w:val="004B067E"/>
    <w:rsid w:val="004B06CF"/>
    <w:rsid w:val="004B0892"/>
    <w:rsid w:val="004B0CA3"/>
    <w:rsid w:val="004B0DF0"/>
    <w:rsid w:val="004B0EEA"/>
    <w:rsid w:val="004B1085"/>
    <w:rsid w:val="004B133B"/>
    <w:rsid w:val="004B152F"/>
    <w:rsid w:val="004B19B3"/>
    <w:rsid w:val="004B1B7E"/>
    <w:rsid w:val="004B2066"/>
    <w:rsid w:val="004B2162"/>
    <w:rsid w:val="004B27A8"/>
    <w:rsid w:val="004B2DFC"/>
    <w:rsid w:val="004B2E89"/>
    <w:rsid w:val="004B2E8D"/>
    <w:rsid w:val="004B3015"/>
    <w:rsid w:val="004B3331"/>
    <w:rsid w:val="004B3497"/>
    <w:rsid w:val="004B3936"/>
    <w:rsid w:val="004B3F57"/>
    <w:rsid w:val="004B41D1"/>
    <w:rsid w:val="004B4B03"/>
    <w:rsid w:val="004B5115"/>
    <w:rsid w:val="004B5369"/>
    <w:rsid w:val="004B571A"/>
    <w:rsid w:val="004B5A3B"/>
    <w:rsid w:val="004B5B5A"/>
    <w:rsid w:val="004B5F28"/>
    <w:rsid w:val="004B61F9"/>
    <w:rsid w:val="004B6240"/>
    <w:rsid w:val="004B6478"/>
    <w:rsid w:val="004B6606"/>
    <w:rsid w:val="004B6AC2"/>
    <w:rsid w:val="004B6B31"/>
    <w:rsid w:val="004B6E86"/>
    <w:rsid w:val="004B6F57"/>
    <w:rsid w:val="004B70E3"/>
    <w:rsid w:val="004B72F5"/>
    <w:rsid w:val="004B7393"/>
    <w:rsid w:val="004B75E1"/>
    <w:rsid w:val="004B7A8D"/>
    <w:rsid w:val="004B7CEA"/>
    <w:rsid w:val="004B7F3F"/>
    <w:rsid w:val="004C06EF"/>
    <w:rsid w:val="004C1305"/>
    <w:rsid w:val="004C14D4"/>
    <w:rsid w:val="004C17B4"/>
    <w:rsid w:val="004C23AB"/>
    <w:rsid w:val="004C262A"/>
    <w:rsid w:val="004C26FE"/>
    <w:rsid w:val="004C2C57"/>
    <w:rsid w:val="004C2CD9"/>
    <w:rsid w:val="004C2F9A"/>
    <w:rsid w:val="004C34D0"/>
    <w:rsid w:val="004C358D"/>
    <w:rsid w:val="004C4100"/>
    <w:rsid w:val="004C43B7"/>
    <w:rsid w:val="004C47ED"/>
    <w:rsid w:val="004C4C2A"/>
    <w:rsid w:val="004C4D82"/>
    <w:rsid w:val="004C5270"/>
    <w:rsid w:val="004C590A"/>
    <w:rsid w:val="004C5950"/>
    <w:rsid w:val="004C59CB"/>
    <w:rsid w:val="004C5C05"/>
    <w:rsid w:val="004C5C8E"/>
    <w:rsid w:val="004C5DBF"/>
    <w:rsid w:val="004C5F1B"/>
    <w:rsid w:val="004C6135"/>
    <w:rsid w:val="004C6D84"/>
    <w:rsid w:val="004C7123"/>
    <w:rsid w:val="004C71E4"/>
    <w:rsid w:val="004C7200"/>
    <w:rsid w:val="004C738C"/>
    <w:rsid w:val="004C741D"/>
    <w:rsid w:val="004C767C"/>
    <w:rsid w:val="004C786F"/>
    <w:rsid w:val="004C7883"/>
    <w:rsid w:val="004C7A48"/>
    <w:rsid w:val="004C7CB5"/>
    <w:rsid w:val="004C7DF1"/>
    <w:rsid w:val="004D0022"/>
    <w:rsid w:val="004D0571"/>
    <w:rsid w:val="004D05D6"/>
    <w:rsid w:val="004D0740"/>
    <w:rsid w:val="004D0AD7"/>
    <w:rsid w:val="004D0BB9"/>
    <w:rsid w:val="004D0D1A"/>
    <w:rsid w:val="004D122E"/>
    <w:rsid w:val="004D14C4"/>
    <w:rsid w:val="004D1727"/>
    <w:rsid w:val="004D19AB"/>
    <w:rsid w:val="004D1DBF"/>
    <w:rsid w:val="004D20E7"/>
    <w:rsid w:val="004D22ED"/>
    <w:rsid w:val="004D230D"/>
    <w:rsid w:val="004D39AC"/>
    <w:rsid w:val="004D3B48"/>
    <w:rsid w:val="004D4960"/>
    <w:rsid w:val="004D4E1F"/>
    <w:rsid w:val="004D4E8A"/>
    <w:rsid w:val="004D544D"/>
    <w:rsid w:val="004D5700"/>
    <w:rsid w:val="004D5CAC"/>
    <w:rsid w:val="004D6CEB"/>
    <w:rsid w:val="004D7203"/>
    <w:rsid w:val="004D750B"/>
    <w:rsid w:val="004D752F"/>
    <w:rsid w:val="004D7C76"/>
    <w:rsid w:val="004D7DDE"/>
    <w:rsid w:val="004E0022"/>
    <w:rsid w:val="004E068E"/>
    <w:rsid w:val="004E09EF"/>
    <w:rsid w:val="004E0A99"/>
    <w:rsid w:val="004E0B09"/>
    <w:rsid w:val="004E0B3F"/>
    <w:rsid w:val="004E13BB"/>
    <w:rsid w:val="004E1474"/>
    <w:rsid w:val="004E1588"/>
    <w:rsid w:val="004E1596"/>
    <w:rsid w:val="004E1AB1"/>
    <w:rsid w:val="004E1F04"/>
    <w:rsid w:val="004E2048"/>
    <w:rsid w:val="004E25BD"/>
    <w:rsid w:val="004E25E9"/>
    <w:rsid w:val="004E264B"/>
    <w:rsid w:val="004E267C"/>
    <w:rsid w:val="004E27FA"/>
    <w:rsid w:val="004E37FD"/>
    <w:rsid w:val="004E3A10"/>
    <w:rsid w:val="004E3B01"/>
    <w:rsid w:val="004E3CA2"/>
    <w:rsid w:val="004E3CC8"/>
    <w:rsid w:val="004E422A"/>
    <w:rsid w:val="004E437D"/>
    <w:rsid w:val="004E4BEF"/>
    <w:rsid w:val="004E4CB6"/>
    <w:rsid w:val="004E4D08"/>
    <w:rsid w:val="004E517E"/>
    <w:rsid w:val="004E5273"/>
    <w:rsid w:val="004E5469"/>
    <w:rsid w:val="004E56AE"/>
    <w:rsid w:val="004E57A8"/>
    <w:rsid w:val="004E5E29"/>
    <w:rsid w:val="004E6016"/>
    <w:rsid w:val="004E6701"/>
    <w:rsid w:val="004E6C54"/>
    <w:rsid w:val="004E6FD9"/>
    <w:rsid w:val="004E72E1"/>
    <w:rsid w:val="004E7533"/>
    <w:rsid w:val="004E7543"/>
    <w:rsid w:val="004E76C5"/>
    <w:rsid w:val="004E77A5"/>
    <w:rsid w:val="004E7C47"/>
    <w:rsid w:val="004E7CBF"/>
    <w:rsid w:val="004F010C"/>
    <w:rsid w:val="004F05F2"/>
    <w:rsid w:val="004F0694"/>
    <w:rsid w:val="004F0C52"/>
    <w:rsid w:val="004F10C0"/>
    <w:rsid w:val="004F1202"/>
    <w:rsid w:val="004F1272"/>
    <w:rsid w:val="004F1478"/>
    <w:rsid w:val="004F149C"/>
    <w:rsid w:val="004F1E62"/>
    <w:rsid w:val="004F1E76"/>
    <w:rsid w:val="004F21ED"/>
    <w:rsid w:val="004F2253"/>
    <w:rsid w:val="004F2378"/>
    <w:rsid w:val="004F24EA"/>
    <w:rsid w:val="004F2549"/>
    <w:rsid w:val="004F2610"/>
    <w:rsid w:val="004F26B0"/>
    <w:rsid w:val="004F2909"/>
    <w:rsid w:val="004F290C"/>
    <w:rsid w:val="004F2F1D"/>
    <w:rsid w:val="004F3488"/>
    <w:rsid w:val="004F34A3"/>
    <w:rsid w:val="004F357B"/>
    <w:rsid w:val="004F384A"/>
    <w:rsid w:val="004F399F"/>
    <w:rsid w:val="004F3BCF"/>
    <w:rsid w:val="004F3E1F"/>
    <w:rsid w:val="004F4270"/>
    <w:rsid w:val="004F465C"/>
    <w:rsid w:val="004F4713"/>
    <w:rsid w:val="004F4A68"/>
    <w:rsid w:val="004F4CFD"/>
    <w:rsid w:val="004F5234"/>
    <w:rsid w:val="004F5629"/>
    <w:rsid w:val="004F587D"/>
    <w:rsid w:val="004F6249"/>
    <w:rsid w:val="004F68D0"/>
    <w:rsid w:val="004F68D6"/>
    <w:rsid w:val="004F6A69"/>
    <w:rsid w:val="004F6E07"/>
    <w:rsid w:val="004F72CE"/>
    <w:rsid w:val="004F773A"/>
    <w:rsid w:val="004F782E"/>
    <w:rsid w:val="004F79CD"/>
    <w:rsid w:val="00500164"/>
    <w:rsid w:val="0050023F"/>
    <w:rsid w:val="00500270"/>
    <w:rsid w:val="00500574"/>
    <w:rsid w:val="00500893"/>
    <w:rsid w:val="00500A72"/>
    <w:rsid w:val="00500B64"/>
    <w:rsid w:val="00500C38"/>
    <w:rsid w:val="00501C51"/>
    <w:rsid w:val="00501EAF"/>
    <w:rsid w:val="00501FDB"/>
    <w:rsid w:val="0050228A"/>
    <w:rsid w:val="0050242B"/>
    <w:rsid w:val="0050242C"/>
    <w:rsid w:val="00502661"/>
    <w:rsid w:val="00502C3C"/>
    <w:rsid w:val="00503754"/>
    <w:rsid w:val="00503901"/>
    <w:rsid w:val="00503CAE"/>
    <w:rsid w:val="00503CEC"/>
    <w:rsid w:val="00504199"/>
    <w:rsid w:val="00504552"/>
    <w:rsid w:val="0050488D"/>
    <w:rsid w:val="005048DE"/>
    <w:rsid w:val="005050BE"/>
    <w:rsid w:val="005058CA"/>
    <w:rsid w:val="00505AEA"/>
    <w:rsid w:val="00506644"/>
    <w:rsid w:val="005066B1"/>
    <w:rsid w:val="0050680C"/>
    <w:rsid w:val="005069CD"/>
    <w:rsid w:val="005069EF"/>
    <w:rsid w:val="00506D71"/>
    <w:rsid w:val="00506DBB"/>
    <w:rsid w:val="00506E2E"/>
    <w:rsid w:val="0050735A"/>
    <w:rsid w:val="0050799C"/>
    <w:rsid w:val="00507F9F"/>
    <w:rsid w:val="005101DB"/>
    <w:rsid w:val="0051022B"/>
    <w:rsid w:val="005105F3"/>
    <w:rsid w:val="00510CE0"/>
    <w:rsid w:val="0051113F"/>
    <w:rsid w:val="00511238"/>
    <w:rsid w:val="00511244"/>
    <w:rsid w:val="005112AA"/>
    <w:rsid w:val="005118A5"/>
    <w:rsid w:val="00511C11"/>
    <w:rsid w:val="00511D35"/>
    <w:rsid w:val="00511D38"/>
    <w:rsid w:val="00511FEE"/>
    <w:rsid w:val="0051235E"/>
    <w:rsid w:val="005129DB"/>
    <w:rsid w:val="00512F96"/>
    <w:rsid w:val="00513A01"/>
    <w:rsid w:val="00514F40"/>
    <w:rsid w:val="00514FF5"/>
    <w:rsid w:val="00515186"/>
    <w:rsid w:val="00515334"/>
    <w:rsid w:val="005153E5"/>
    <w:rsid w:val="005156AC"/>
    <w:rsid w:val="00515938"/>
    <w:rsid w:val="00515C07"/>
    <w:rsid w:val="00515D75"/>
    <w:rsid w:val="00515D93"/>
    <w:rsid w:val="00515FC8"/>
    <w:rsid w:val="00515FDF"/>
    <w:rsid w:val="00516254"/>
    <w:rsid w:val="00516A96"/>
    <w:rsid w:val="00516C1E"/>
    <w:rsid w:val="00516D8C"/>
    <w:rsid w:val="00516D9E"/>
    <w:rsid w:val="00517213"/>
    <w:rsid w:val="00517356"/>
    <w:rsid w:val="00517685"/>
    <w:rsid w:val="005176C7"/>
    <w:rsid w:val="00517788"/>
    <w:rsid w:val="005177A6"/>
    <w:rsid w:val="005177F3"/>
    <w:rsid w:val="00517A0A"/>
    <w:rsid w:val="005201A9"/>
    <w:rsid w:val="0052036F"/>
    <w:rsid w:val="005204EC"/>
    <w:rsid w:val="005209CD"/>
    <w:rsid w:val="00520A22"/>
    <w:rsid w:val="00520A8F"/>
    <w:rsid w:val="00520D5C"/>
    <w:rsid w:val="00520EF4"/>
    <w:rsid w:val="00520F6B"/>
    <w:rsid w:val="00521382"/>
    <w:rsid w:val="00521577"/>
    <w:rsid w:val="00521620"/>
    <w:rsid w:val="0052176E"/>
    <w:rsid w:val="00521969"/>
    <w:rsid w:val="0052216A"/>
    <w:rsid w:val="005225FF"/>
    <w:rsid w:val="005227FE"/>
    <w:rsid w:val="00522DF4"/>
    <w:rsid w:val="00523245"/>
    <w:rsid w:val="0052356F"/>
    <w:rsid w:val="00523AD1"/>
    <w:rsid w:val="00523D5E"/>
    <w:rsid w:val="00523E65"/>
    <w:rsid w:val="00524497"/>
    <w:rsid w:val="0052454B"/>
    <w:rsid w:val="00524570"/>
    <w:rsid w:val="00524F69"/>
    <w:rsid w:val="00524F8A"/>
    <w:rsid w:val="00525536"/>
    <w:rsid w:val="005256E4"/>
    <w:rsid w:val="0052571C"/>
    <w:rsid w:val="00525751"/>
    <w:rsid w:val="0052582E"/>
    <w:rsid w:val="0052617D"/>
    <w:rsid w:val="00526761"/>
    <w:rsid w:val="0052676C"/>
    <w:rsid w:val="00526A1F"/>
    <w:rsid w:val="00526AEA"/>
    <w:rsid w:val="00526E33"/>
    <w:rsid w:val="00526F9A"/>
    <w:rsid w:val="00527429"/>
    <w:rsid w:val="00527CCE"/>
    <w:rsid w:val="0053050A"/>
    <w:rsid w:val="005312EB"/>
    <w:rsid w:val="005319A8"/>
    <w:rsid w:val="00531AC1"/>
    <w:rsid w:val="00531D4D"/>
    <w:rsid w:val="00531E72"/>
    <w:rsid w:val="005325FC"/>
    <w:rsid w:val="00532A3B"/>
    <w:rsid w:val="00532B4F"/>
    <w:rsid w:val="00532D57"/>
    <w:rsid w:val="00532FE1"/>
    <w:rsid w:val="00533027"/>
    <w:rsid w:val="0053321A"/>
    <w:rsid w:val="00533962"/>
    <w:rsid w:val="00533FBC"/>
    <w:rsid w:val="0053402F"/>
    <w:rsid w:val="005341A4"/>
    <w:rsid w:val="00535228"/>
    <w:rsid w:val="005352E4"/>
    <w:rsid w:val="00535469"/>
    <w:rsid w:val="00535816"/>
    <w:rsid w:val="005358EA"/>
    <w:rsid w:val="005359B6"/>
    <w:rsid w:val="00535C87"/>
    <w:rsid w:val="005360A4"/>
    <w:rsid w:val="0053616D"/>
    <w:rsid w:val="005366E0"/>
    <w:rsid w:val="00536973"/>
    <w:rsid w:val="00536C68"/>
    <w:rsid w:val="00536F9A"/>
    <w:rsid w:val="005371A1"/>
    <w:rsid w:val="00537D34"/>
    <w:rsid w:val="005404FD"/>
    <w:rsid w:val="0054063D"/>
    <w:rsid w:val="00540890"/>
    <w:rsid w:val="00540A59"/>
    <w:rsid w:val="00540AB5"/>
    <w:rsid w:val="00540B47"/>
    <w:rsid w:val="0054128A"/>
    <w:rsid w:val="00541415"/>
    <w:rsid w:val="005416D0"/>
    <w:rsid w:val="00541714"/>
    <w:rsid w:val="00541D0F"/>
    <w:rsid w:val="00541E43"/>
    <w:rsid w:val="005421EF"/>
    <w:rsid w:val="0054275C"/>
    <w:rsid w:val="00542D8B"/>
    <w:rsid w:val="00542F24"/>
    <w:rsid w:val="00542F2D"/>
    <w:rsid w:val="00543136"/>
    <w:rsid w:val="0054358D"/>
    <w:rsid w:val="00543726"/>
    <w:rsid w:val="00543AD2"/>
    <w:rsid w:val="00544084"/>
    <w:rsid w:val="005441D9"/>
    <w:rsid w:val="0054442A"/>
    <w:rsid w:val="00544EE1"/>
    <w:rsid w:val="005450D9"/>
    <w:rsid w:val="00545448"/>
    <w:rsid w:val="005454A1"/>
    <w:rsid w:val="005457E8"/>
    <w:rsid w:val="005459C0"/>
    <w:rsid w:val="00545D09"/>
    <w:rsid w:val="00546010"/>
    <w:rsid w:val="00546453"/>
    <w:rsid w:val="00546822"/>
    <w:rsid w:val="005470B1"/>
    <w:rsid w:val="005471C6"/>
    <w:rsid w:val="0054781D"/>
    <w:rsid w:val="00547F10"/>
    <w:rsid w:val="00550479"/>
    <w:rsid w:val="00550483"/>
    <w:rsid w:val="005504B0"/>
    <w:rsid w:val="00550657"/>
    <w:rsid w:val="00550E23"/>
    <w:rsid w:val="005510F8"/>
    <w:rsid w:val="0055111B"/>
    <w:rsid w:val="005514A4"/>
    <w:rsid w:val="00551FCE"/>
    <w:rsid w:val="00552530"/>
    <w:rsid w:val="00552FD8"/>
    <w:rsid w:val="0055302A"/>
    <w:rsid w:val="0055310C"/>
    <w:rsid w:val="0055381E"/>
    <w:rsid w:val="00553834"/>
    <w:rsid w:val="00553A65"/>
    <w:rsid w:val="005546D5"/>
    <w:rsid w:val="00554751"/>
    <w:rsid w:val="005548D5"/>
    <w:rsid w:val="00554EEE"/>
    <w:rsid w:val="00554EFC"/>
    <w:rsid w:val="00554F24"/>
    <w:rsid w:val="005551F7"/>
    <w:rsid w:val="0055547E"/>
    <w:rsid w:val="00555AEA"/>
    <w:rsid w:val="00555B39"/>
    <w:rsid w:val="00555C98"/>
    <w:rsid w:val="00555D23"/>
    <w:rsid w:val="00555E7C"/>
    <w:rsid w:val="0055682E"/>
    <w:rsid w:val="00557702"/>
    <w:rsid w:val="00557951"/>
    <w:rsid w:val="00557B10"/>
    <w:rsid w:val="00557D36"/>
    <w:rsid w:val="00557E36"/>
    <w:rsid w:val="00557F10"/>
    <w:rsid w:val="00557F11"/>
    <w:rsid w:val="005607D1"/>
    <w:rsid w:val="0056090C"/>
    <w:rsid w:val="00561206"/>
    <w:rsid w:val="005613A1"/>
    <w:rsid w:val="005616BF"/>
    <w:rsid w:val="0056173E"/>
    <w:rsid w:val="0056174F"/>
    <w:rsid w:val="00561A7C"/>
    <w:rsid w:val="00561F45"/>
    <w:rsid w:val="005620E6"/>
    <w:rsid w:val="00562446"/>
    <w:rsid w:val="005624D0"/>
    <w:rsid w:val="005626F4"/>
    <w:rsid w:val="00562DFB"/>
    <w:rsid w:val="005630FA"/>
    <w:rsid w:val="00563182"/>
    <w:rsid w:val="0056327C"/>
    <w:rsid w:val="0056333B"/>
    <w:rsid w:val="0056357C"/>
    <w:rsid w:val="00563664"/>
    <w:rsid w:val="005636E4"/>
    <w:rsid w:val="0056381F"/>
    <w:rsid w:val="005645EF"/>
    <w:rsid w:val="00564634"/>
    <w:rsid w:val="005646F3"/>
    <w:rsid w:val="005648E1"/>
    <w:rsid w:val="00564AD4"/>
    <w:rsid w:val="00564F69"/>
    <w:rsid w:val="0056511D"/>
    <w:rsid w:val="005655B8"/>
    <w:rsid w:val="005658DD"/>
    <w:rsid w:val="00565909"/>
    <w:rsid w:val="0056626B"/>
    <w:rsid w:val="00566794"/>
    <w:rsid w:val="00566D68"/>
    <w:rsid w:val="00566ED8"/>
    <w:rsid w:val="00566EE9"/>
    <w:rsid w:val="005670FA"/>
    <w:rsid w:val="005672C3"/>
    <w:rsid w:val="0056737D"/>
    <w:rsid w:val="00567594"/>
    <w:rsid w:val="0056787A"/>
    <w:rsid w:val="005700AD"/>
    <w:rsid w:val="005704AF"/>
    <w:rsid w:val="00570914"/>
    <w:rsid w:val="00570978"/>
    <w:rsid w:val="00570E8C"/>
    <w:rsid w:val="00571284"/>
    <w:rsid w:val="0057131F"/>
    <w:rsid w:val="00571378"/>
    <w:rsid w:val="00571804"/>
    <w:rsid w:val="00571972"/>
    <w:rsid w:val="00571F57"/>
    <w:rsid w:val="005720F5"/>
    <w:rsid w:val="00572359"/>
    <w:rsid w:val="005726E4"/>
    <w:rsid w:val="00572AF6"/>
    <w:rsid w:val="00572B03"/>
    <w:rsid w:val="00572CC3"/>
    <w:rsid w:val="0057309E"/>
    <w:rsid w:val="00573262"/>
    <w:rsid w:val="005733DD"/>
    <w:rsid w:val="00573476"/>
    <w:rsid w:val="0057367E"/>
    <w:rsid w:val="005736E7"/>
    <w:rsid w:val="00573BC4"/>
    <w:rsid w:val="005740DC"/>
    <w:rsid w:val="00574960"/>
    <w:rsid w:val="00574A70"/>
    <w:rsid w:val="00574DC1"/>
    <w:rsid w:val="00574E6C"/>
    <w:rsid w:val="00575364"/>
    <w:rsid w:val="00575712"/>
    <w:rsid w:val="00575719"/>
    <w:rsid w:val="0057587F"/>
    <w:rsid w:val="00575A8F"/>
    <w:rsid w:val="00576B86"/>
    <w:rsid w:val="00576D9F"/>
    <w:rsid w:val="00576E41"/>
    <w:rsid w:val="0057703C"/>
    <w:rsid w:val="00577310"/>
    <w:rsid w:val="00577572"/>
    <w:rsid w:val="00577702"/>
    <w:rsid w:val="00577842"/>
    <w:rsid w:val="0057787C"/>
    <w:rsid w:val="00577BD9"/>
    <w:rsid w:val="00577C68"/>
    <w:rsid w:val="00577D85"/>
    <w:rsid w:val="0058016F"/>
    <w:rsid w:val="005801CA"/>
    <w:rsid w:val="005811C5"/>
    <w:rsid w:val="005815B1"/>
    <w:rsid w:val="005825DE"/>
    <w:rsid w:val="00582A7A"/>
    <w:rsid w:val="00582DF0"/>
    <w:rsid w:val="005830B2"/>
    <w:rsid w:val="005834FA"/>
    <w:rsid w:val="00583F98"/>
    <w:rsid w:val="00584820"/>
    <w:rsid w:val="00584A09"/>
    <w:rsid w:val="00584C6F"/>
    <w:rsid w:val="00585173"/>
    <w:rsid w:val="00585580"/>
    <w:rsid w:val="0058560F"/>
    <w:rsid w:val="0058584F"/>
    <w:rsid w:val="00585A49"/>
    <w:rsid w:val="00585BBC"/>
    <w:rsid w:val="00585E72"/>
    <w:rsid w:val="00585EA5"/>
    <w:rsid w:val="0058602C"/>
    <w:rsid w:val="0058605A"/>
    <w:rsid w:val="00586357"/>
    <w:rsid w:val="005864AF"/>
    <w:rsid w:val="00586650"/>
    <w:rsid w:val="005866A8"/>
    <w:rsid w:val="005867B5"/>
    <w:rsid w:val="00586856"/>
    <w:rsid w:val="00587216"/>
    <w:rsid w:val="00587A26"/>
    <w:rsid w:val="00587BA9"/>
    <w:rsid w:val="00587FBE"/>
    <w:rsid w:val="0059072A"/>
    <w:rsid w:val="005909AD"/>
    <w:rsid w:val="00590B67"/>
    <w:rsid w:val="00591815"/>
    <w:rsid w:val="00591A45"/>
    <w:rsid w:val="005924D4"/>
    <w:rsid w:val="0059299E"/>
    <w:rsid w:val="00593322"/>
    <w:rsid w:val="005936EB"/>
    <w:rsid w:val="0059388D"/>
    <w:rsid w:val="00593CD4"/>
    <w:rsid w:val="00594309"/>
    <w:rsid w:val="005944FF"/>
    <w:rsid w:val="00594753"/>
    <w:rsid w:val="00594BD9"/>
    <w:rsid w:val="00594D87"/>
    <w:rsid w:val="00594DE0"/>
    <w:rsid w:val="00594E9C"/>
    <w:rsid w:val="00594F7F"/>
    <w:rsid w:val="00595903"/>
    <w:rsid w:val="005959D0"/>
    <w:rsid w:val="00595AB8"/>
    <w:rsid w:val="00595CA5"/>
    <w:rsid w:val="00595CDA"/>
    <w:rsid w:val="00596007"/>
    <w:rsid w:val="00596946"/>
    <w:rsid w:val="00596D63"/>
    <w:rsid w:val="0059703D"/>
    <w:rsid w:val="0059741B"/>
    <w:rsid w:val="00597425"/>
    <w:rsid w:val="00597F6F"/>
    <w:rsid w:val="005A0256"/>
    <w:rsid w:val="005A0354"/>
    <w:rsid w:val="005A0580"/>
    <w:rsid w:val="005A08B3"/>
    <w:rsid w:val="005A0D26"/>
    <w:rsid w:val="005A0E6A"/>
    <w:rsid w:val="005A0F75"/>
    <w:rsid w:val="005A1013"/>
    <w:rsid w:val="005A1160"/>
    <w:rsid w:val="005A12CC"/>
    <w:rsid w:val="005A1444"/>
    <w:rsid w:val="005A165F"/>
    <w:rsid w:val="005A17C7"/>
    <w:rsid w:val="005A1969"/>
    <w:rsid w:val="005A20BB"/>
    <w:rsid w:val="005A222F"/>
    <w:rsid w:val="005A2305"/>
    <w:rsid w:val="005A2341"/>
    <w:rsid w:val="005A2684"/>
    <w:rsid w:val="005A2AF0"/>
    <w:rsid w:val="005A2CAE"/>
    <w:rsid w:val="005A35BA"/>
    <w:rsid w:val="005A37A8"/>
    <w:rsid w:val="005A37C9"/>
    <w:rsid w:val="005A385B"/>
    <w:rsid w:val="005A3FF6"/>
    <w:rsid w:val="005A41AB"/>
    <w:rsid w:val="005A43CC"/>
    <w:rsid w:val="005A441B"/>
    <w:rsid w:val="005A46EE"/>
    <w:rsid w:val="005A4A6B"/>
    <w:rsid w:val="005A58B0"/>
    <w:rsid w:val="005A5B16"/>
    <w:rsid w:val="005A5DA2"/>
    <w:rsid w:val="005A5E50"/>
    <w:rsid w:val="005A5F88"/>
    <w:rsid w:val="005A6BB6"/>
    <w:rsid w:val="005A6C44"/>
    <w:rsid w:val="005A752D"/>
    <w:rsid w:val="005A7808"/>
    <w:rsid w:val="005A79FB"/>
    <w:rsid w:val="005A7B70"/>
    <w:rsid w:val="005A7BD3"/>
    <w:rsid w:val="005A7E81"/>
    <w:rsid w:val="005B0415"/>
    <w:rsid w:val="005B0759"/>
    <w:rsid w:val="005B0976"/>
    <w:rsid w:val="005B0B30"/>
    <w:rsid w:val="005B0BC6"/>
    <w:rsid w:val="005B0BE9"/>
    <w:rsid w:val="005B0CF1"/>
    <w:rsid w:val="005B12CE"/>
    <w:rsid w:val="005B15AB"/>
    <w:rsid w:val="005B1613"/>
    <w:rsid w:val="005B1A52"/>
    <w:rsid w:val="005B1AB2"/>
    <w:rsid w:val="005B1C5E"/>
    <w:rsid w:val="005B20FD"/>
    <w:rsid w:val="005B230D"/>
    <w:rsid w:val="005B24CC"/>
    <w:rsid w:val="005B2536"/>
    <w:rsid w:val="005B2729"/>
    <w:rsid w:val="005B293D"/>
    <w:rsid w:val="005B2DF7"/>
    <w:rsid w:val="005B34B4"/>
    <w:rsid w:val="005B359A"/>
    <w:rsid w:val="005B3BAC"/>
    <w:rsid w:val="005B3DC5"/>
    <w:rsid w:val="005B3E07"/>
    <w:rsid w:val="005B41FF"/>
    <w:rsid w:val="005B4D42"/>
    <w:rsid w:val="005B5002"/>
    <w:rsid w:val="005B5213"/>
    <w:rsid w:val="005B57D9"/>
    <w:rsid w:val="005B58CD"/>
    <w:rsid w:val="005B5AD1"/>
    <w:rsid w:val="005B5B53"/>
    <w:rsid w:val="005B5C2E"/>
    <w:rsid w:val="005B5E87"/>
    <w:rsid w:val="005B5F50"/>
    <w:rsid w:val="005B5F9A"/>
    <w:rsid w:val="005B62A8"/>
    <w:rsid w:val="005B638F"/>
    <w:rsid w:val="005B6A86"/>
    <w:rsid w:val="005B6F01"/>
    <w:rsid w:val="005B734F"/>
    <w:rsid w:val="005B7A59"/>
    <w:rsid w:val="005B7A88"/>
    <w:rsid w:val="005C0016"/>
    <w:rsid w:val="005C03FC"/>
    <w:rsid w:val="005C0B9F"/>
    <w:rsid w:val="005C0C50"/>
    <w:rsid w:val="005C0D16"/>
    <w:rsid w:val="005C0E9F"/>
    <w:rsid w:val="005C1496"/>
    <w:rsid w:val="005C17FD"/>
    <w:rsid w:val="005C1AB3"/>
    <w:rsid w:val="005C20BA"/>
    <w:rsid w:val="005C2482"/>
    <w:rsid w:val="005C250A"/>
    <w:rsid w:val="005C2631"/>
    <w:rsid w:val="005C2CB2"/>
    <w:rsid w:val="005C3089"/>
    <w:rsid w:val="005C3095"/>
    <w:rsid w:val="005C3373"/>
    <w:rsid w:val="005C370B"/>
    <w:rsid w:val="005C3780"/>
    <w:rsid w:val="005C3A01"/>
    <w:rsid w:val="005C3ACE"/>
    <w:rsid w:val="005C4145"/>
    <w:rsid w:val="005C42AB"/>
    <w:rsid w:val="005C4373"/>
    <w:rsid w:val="005C477F"/>
    <w:rsid w:val="005C51C2"/>
    <w:rsid w:val="005C5E4F"/>
    <w:rsid w:val="005C6451"/>
    <w:rsid w:val="005C65C0"/>
    <w:rsid w:val="005C6A08"/>
    <w:rsid w:val="005C6C27"/>
    <w:rsid w:val="005C6CB5"/>
    <w:rsid w:val="005C7027"/>
    <w:rsid w:val="005C7349"/>
    <w:rsid w:val="005C7775"/>
    <w:rsid w:val="005C77E7"/>
    <w:rsid w:val="005C7819"/>
    <w:rsid w:val="005C7FEC"/>
    <w:rsid w:val="005D020B"/>
    <w:rsid w:val="005D0BB2"/>
    <w:rsid w:val="005D0F8C"/>
    <w:rsid w:val="005D0F95"/>
    <w:rsid w:val="005D1487"/>
    <w:rsid w:val="005D164B"/>
    <w:rsid w:val="005D19AD"/>
    <w:rsid w:val="005D1A52"/>
    <w:rsid w:val="005D21F9"/>
    <w:rsid w:val="005D2234"/>
    <w:rsid w:val="005D22D4"/>
    <w:rsid w:val="005D2748"/>
    <w:rsid w:val="005D287F"/>
    <w:rsid w:val="005D3325"/>
    <w:rsid w:val="005D39E6"/>
    <w:rsid w:val="005D3A82"/>
    <w:rsid w:val="005D3ADF"/>
    <w:rsid w:val="005D3B68"/>
    <w:rsid w:val="005D3B94"/>
    <w:rsid w:val="005D3F83"/>
    <w:rsid w:val="005D3F9F"/>
    <w:rsid w:val="005D4351"/>
    <w:rsid w:val="005D441E"/>
    <w:rsid w:val="005D531F"/>
    <w:rsid w:val="005D55CF"/>
    <w:rsid w:val="005D55F7"/>
    <w:rsid w:val="005D58D7"/>
    <w:rsid w:val="005D61BA"/>
    <w:rsid w:val="005D627B"/>
    <w:rsid w:val="005D6657"/>
    <w:rsid w:val="005D6BB4"/>
    <w:rsid w:val="005D6D9C"/>
    <w:rsid w:val="005D6FCE"/>
    <w:rsid w:val="005D7012"/>
    <w:rsid w:val="005D7963"/>
    <w:rsid w:val="005D7B62"/>
    <w:rsid w:val="005D7D55"/>
    <w:rsid w:val="005D7E35"/>
    <w:rsid w:val="005E0471"/>
    <w:rsid w:val="005E05EC"/>
    <w:rsid w:val="005E08E4"/>
    <w:rsid w:val="005E0A8B"/>
    <w:rsid w:val="005E0B28"/>
    <w:rsid w:val="005E0D6B"/>
    <w:rsid w:val="005E0E67"/>
    <w:rsid w:val="005E110D"/>
    <w:rsid w:val="005E15A2"/>
    <w:rsid w:val="005E16A3"/>
    <w:rsid w:val="005E17F2"/>
    <w:rsid w:val="005E17FA"/>
    <w:rsid w:val="005E1DEB"/>
    <w:rsid w:val="005E1EAE"/>
    <w:rsid w:val="005E1EE7"/>
    <w:rsid w:val="005E2211"/>
    <w:rsid w:val="005E3F6A"/>
    <w:rsid w:val="005E3FF6"/>
    <w:rsid w:val="005E491B"/>
    <w:rsid w:val="005E4CB3"/>
    <w:rsid w:val="005E515B"/>
    <w:rsid w:val="005E52B4"/>
    <w:rsid w:val="005E53F9"/>
    <w:rsid w:val="005E56DC"/>
    <w:rsid w:val="005E56E5"/>
    <w:rsid w:val="005E5A33"/>
    <w:rsid w:val="005E5A7B"/>
    <w:rsid w:val="005E5CB4"/>
    <w:rsid w:val="005E5F2E"/>
    <w:rsid w:val="005E6038"/>
    <w:rsid w:val="005E6816"/>
    <w:rsid w:val="005E6E22"/>
    <w:rsid w:val="005E71CD"/>
    <w:rsid w:val="005E7354"/>
    <w:rsid w:val="005E79C4"/>
    <w:rsid w:val="005E7B30"/>
    <w:rsid w:val="005E7C9A"/>
    <w:rsid w:val="005F000E"/>
    <w:rsid w:val="005F03FF"/>
    <w:rsid w:val="005F1351"/>
    <w:rsid w:val="005F163C"/>
    <w:rsid w:val="005F1C36"/>
    <w:rsid w:val="005F1D0C"/>
    <w:rsid w:val="005F1F69"/>
    <w:rsid w:val="005F20CA"/>
    <w:rsid w:val="005F2270"/>
    <w:rsid w:val="005F2448"/>
    <w:rsid w:val="005F2B62"/>
    <w:rsid w:val="005F2C49"/>
    <w:rsid w:val="005F2D08"/>
    <w:rsid w:val="005F2D27"/>
    <w:rsid w:val="005F2DA0"/>
    <w:rsid w:val="005F308A"/>
    <w:rsid w:val="005F32CA"/>
    <w:rsid w:val="005F32D5"/>
    <w:rsid w:val="005F3BCF"/>
    <w:rsid w:val="005F4251"/>
    <w:rsid w:val="005F4522"/>
    <w:rsid w:val="005F461B"/>
    <w:rsid w:val="005F49F9"/>
    <w:rsid w:val="005F515C"/>
    <w:rsid w:val="005F5257"/>
    <w:rsid w:val="005F5642"/>
    <w:rsid w:val="005F5756"/>
    <w:rsid w:val="005F5973"/>
    <w:rsid w:val="005F5AB8"/>
    <w:rsid w:val="005F5CE3"/>
    <w:rsid w:val="005F609C"/>
    <w:rsid w:val="005F629B"/>
    <w:rsid w:val="005F6309"/>
    <w:rsid w:val="005F6414"/>
    <w:rsid w:val="005F653D"/>
    <w:rsid w:val="005F65A4"/>
    <w:rsid w:val="005F6725"/>
    <w:rsid w:val="005F77A6"/>
    <w:rsid w:val="00600E0D"/>
    <w:rsid w:val="006010AA"/>
    <w:rsid w:val="006010CE"/>
    <w:rsid w:val="006014EC"/>
    <w:rsid w:val="00601844"/>
    <w:rsid w:val="00601982"/>
    <w:rsid w:val="006019DF"/>
    <w:rsid w:val="006019FD"/>
    <w:rsid w:val="0060220E"/>
    <w:rsid w:val="0060241A"/>
    <w:rsid w:val="006024AB"/>
    <w:rsid w:val="00602AA1"/>
    <w:rsid w:val="00602D22"/>
    <w:rsid w:val="006031EC"/>
    <w:rsid w:val="00603B55"/>
    <w:rsid w:val="00603C04"/>
    <w:rsid w:val="00603C4A"/>
    <w:rsid w:val="00603FE6"/>
    <w:rsid w:val="00604286"/>
    <w:rsid w:val="0060495F"/>
    <w:rsid w:val="00604E0D"/>
    <w:rsid w:val="00605336"/>
    <w:rsid w:val="00605436"/>
    <w:rsid w:val="00605A61"/>
    <w:rsid w:val="00605ABB"/>
    <w:rsid w:val="00605C7D"/>
    <w:rsid w:val="0060680D"/>
    <w:rsid w:val="00606912"/>
    <w:rsid w:val="00606B5D"/>
    <w:rsid w:val="00606D71"/>
    <w:rsid w:val="00606EDF"/>
    <w:rsid w:val="00606F7C"/>
    <w:rsid w:val="0060707D"/>
    <w:rsid w:val="0060715E"/>
    <w:rsid w:val="006075FD"/>
    <w:rsid w:val="006077C5"/>
    <w:rsid w:val="0060796A"/>
    <w:rsid w:val="006079F6"/>
    <w:rsid w:val="00607D73"/>
    <w:rsid w:val="006102F0"/>
    <w:rsid w:val="00610759"/>
    <w:rsid w:val="006109FA"/>
    <w:rsid w:val="00610A81"/>
    <w:rsid w:val="00610D53"/>
    <w:rsid w:val="00610E7C"/>
    <w:rsid w:val="00610FDE"/>
    <w:rsid w:val="00611151"/>
    <w:rsid w:val="00611475"/>
    <w:rsid w:val="006116B5"/>
    <w:rsid w:val="0061185A"/>
    <w:rsid w:val="00612205"/>
    <w:rsid w:val="0061234C"/>
    <w:rsid w:val="0061261E"/>
    <w:rsid w:val="006126F9"/>
    <w:rsid w:val="00612989"/>
    <w:rsid w:val="0061298B"/>
    <w:rsid w:val="00612B8B"/>
    <w:rsid w:val="00612BE3"/>
    <w:rsid w:val="00613344"/>
    <w:rsid w:val="00613370"/>
    <w:rsid w:val="006137BB"/>
    <w:rsid w:val="00613846"/>
    <w:rsid w:val="00613F7D"/>
    <w:rsid w:val="00614865"/>
    <w:rsid w:val="00614FB0"/>
    <w:rsid w:val="00614FD3"/>
    <w:rsid w:val="0061568C"/>
    <w:rsid w:val="0061596B"/>
    <w:rsid w:val="00615C93"/>
    <w:rsid w:val="00615E51"/>
    <w:rsid w:val="00615F2E"/>
    <w:rsid w:val="006165A4"/>
    <w:rsid w:val="00616C8E"/>
    <w:rsid w:val="00616DA8"/>
    <w:rsid w:val="00616FF3"/>
    <w:rsid w:val="0061748A"/>
    <w:rsid w:val="00617552"/>
    <w:rsid w:val="006179D1"/>
    <w:rsid w:val="00617DBD"/>
    <w:rsid w:val="00620400"/>
    <w:rsid w:val="00620830"/>
    <w:rsid w:val="006208D0"/>
    <w:rsid w:val="006208F8"/>
    <w:rsid w:val="00620E0F"/>
    <w:rsid w:val="006212C4"/>
    <w:rsid w:val="00621759"/>
    <w:rsid w:val="0062196D"/>
    <w:rsid w:val="00621AB6"/>
    <w:rsid w:val="00621CAC"/>
    <w:rsid w:val="00621D62"/>
    <w:rsid w:val="00621E84"/>
    <w:rsid w:val="00621F00"/>
    <w:rsid w:val="00622539"/>
    <w:rsid w:val="0062295D"/>
    <w:rsid w:val="00622963"/>
    <w:rsid w:val="00622CA7"/>
    <w:rsid w:val="00622F26"/>
    <w:rsid w:val="0062305A"/>
    <w:rsid w:val="0062322B"/>
    <w:rsid w:val="006239C7"/>
    <w:rsid w:val="00623D6C"/>
    <w:rsid w:val="00624575"/>
    <w:rsid w:val="006247BA"/>
    <w:rsid w:val="00624800"/>
    <w:rsid w:val="00624C73"/>
    <w:rsid w:val="006251FE"/>
    <w:rsid w:val="00625245"/>
    <w:rsid w:val="00625353"/>
    <w:rsid w:val="00625949"/>
    <w:rsid w:val="006259FB"/>
    <w:rsid w:val="0062614E"/>
    <w:rsid w:val="006263C1"/>
    <w:rsid w:val="0062655F"/>
    <w:rsid w:val="00626C9A"/>
    <w:rsid w:val="00626CB2"/>
    <w:rsid w:val="00626F6B"/>
    <w:rsid w:val="0062785C"/>
    <w:rsid w:val="0062796C"/>
    <w:rsid w:val="00627A6D"/>
    <w:rsid w:val="00627BE9"/>
    <w:rsid w:val="00627F1D"/>
    <w:rsid w:val="006301DD"/>
    <w:rsid w:val="006303E0"/>
    <w:rsid w:val="006303F0"/>
    <w:rsid w:val="006303FC"/>
    <w:rsid w:val="0063055A"/>
    <w:rsid w:val="00630DC0"/>
    <w:rsid w:val="0063111D"/>
    <w:rsid w:val="00631252"/>
    <w:rsid w:val="006314A8"/>
    <w:rsid w:val="00631E1B"/>
    <w:rsid w:val="006322FC"/>
    <w:rsid w:val="006324A3"/>
    <w:rsid w:val="00632733"/>
    <w:rsid w:val="00632737"/>
    <w:rsid w:val="00632851"/>
    <w:rsid w:val="006328A1"/>
    <w:rsid w:val="00633446"/>
    <w:rsid w:val="00633B31"/>
    <w:rsid w:val="00633B63"/>
    <w:rsid w:val="00633BF5"/>
    <w:rsid w:val="006340CE"/>
    <w:rsid w:val="00634E96"/>
    <w:rsid w:val="00635017"/>
    <w:rsid w:val="00635962"/>
    <w:rsid w:val="006359FC"/>
    <w:rsid w:val="00636169"/>
    <w:rsid w:val="006369F7"/>
    <w:rsid w:val="00636F00"/>
    <w:rsid w:val="00636F39"/>
    <w:rsid w:val="0063780D"/>
    <w:rsid w:val="0064028B"/>
    <w:rsid w:val="006404CC"/>
    <w:rsid w:val="006404EB"/>
    <w:rsid w:val="0064089A"/>
    <w:rsid w:val="00640B59"/>
    <w:rsid w:val="00640CD4"/>
    <w:rsid w:val="00640DAC"/>
    <w:rsid w:val="00640FE2"/>
    <w:rsid w:val="00641421"/>
    <w:rsid w:val="00641C2F"/>
    <w:rsid w:val="00641C4B"/>
    <w:rsid w:val="00641EEC"/>
    <w:rsid w:val="006421D9"/>
    <w:rsid w:val="0064281A"/>
    <w:rsid w:val="00642B14"/>
    <w:rsid w:val="00642EAC"/>
    <w:rsid w:val="006433E7"/>
    <w:rsid w:val="0064368A"/>
    <w:rsid w:val="00643C07"/>
    <w:rsid w:val="00643D52"/>
    <w:rsid w:val="00643D5E"/>
    <w:rsid w:val="00643FEF"/>
    <w:rsid w:val="0064465F"/>
    <w:rsid w:val="00644A3F"/>
    <w:rsid w:val="00644E47"/>
    <w:rsid w:val="00644F84"/>
    <w:rsid w:val="00645825"/>
    <w:rsid w:val="0064599A"/>
    <w:rsid w:val="00645D17"/>
    <w:rsid w:val="00645FAF"/>
    <w:rsid w:val="0064601C"/>
    <w:rsid w:val="0064608D"/>
    <w:rsid w:val="006467D9"/>
    <w:rsid w:val="00646846"/>
    <w:rsid w:val="00646BC5"/>
    <w:rsid w:val="00647198"/>
    <w:rsid w:val="0064719E"/>
    <w:rsid w:val="00647654"/>
    <w:rsid w:val="006476D7"/>
    <w:rsid w:val="00647822"/>
    <w:rsid w:val="00647B3E"/>
    <w:rsid w:val="00647CE1"/>
    <w:rsid w:val="0065004B"/>
    <w:rsid w:val="0065040B"/>
    <w:rsid w:val="00650E70"/>
    <w:rsid w:val="00650F12"/>
    <w:rsid w:val="00651555"/>
    <w:rsid w:val="00651C24"/>
    <w:rsid w:val="0065256E"/>
    <w:rsid w:val="0065280C"/>
    <w:rsid w:val="00652D1F"/>
    <w:rsid w:val="00652D6D"/>
    <w:rsid w:val="00653023"/>
    <w:rsid w:val="0065350D"/>
    <w:rsid w:val="0065380D"/>
    <w:rsid w:val="00653C28"/>
    <w:rsid w:val="0065462C"/>
    <w:rsid w:val="00654848"/>
    <w:rsid w:val="00654DD2"/>
    <w:rsid w:val="0065507C"/>
    <w:rsid w:val="0065513B"/>
    <w:rsid w:val="00655290"/>
    <w:rsid w:val="00655979"/>
    <w:rsid w:val="0065597F"/>
    <w:rsid w:val="00655A43"/>
    <w:rsid w:val="00655D7E"/>
    <w:rsid w:val="00655FAF"/>
    <w:rsid w:val="00656917"/>
    <w:rsid w:val="00656C5D"/>
    <w:rsid w:val="00656F42"/>
    <w:rsid w:val="0065723B"/>
    <w:rsid w:val="006572D0"/>
    <w:rsid w:val="0065772C"/>
    <w:rsid w:val="00657BA6"/>
    <w:rsid w:val="00657C3B"/>
    <w:rsid w:val="00660242"/>
    <w:rsid w:val="00660820"/>
    <w:rsid w:val="006612FC"/>
    <w:rsid w:val="00661FCE"/>
    <w:rsid w:val="006627D5"/>
    <w:rsid w:val="006628B7"/>
    <w:rsid w:val="0066299B"/>
    <w:rsid w:val="006629F3"/>
    <w:rsid w:val="00662D1B"/>
    <w:rsid w:val="00662E7E"/>
    <w:rsid w:val="00662E87"/>
    <w:rsid w:val="00662FC7"/>
    <w:rsid w:val="006632EE"/>
    <w:rsid w:val="006633C7"/>
    <w:rsid w:val="0066384E"/>
    <w:rsid w:val="0066394E"/>
    <w:rsid w:val="006639C9"/>
    <w:rsid w:val="00663A9F"/>
    <w:rsid w:val="00663D77"/>
    <w:rsid w:val="00663DE4"/>
    <w:rsid w:val="00663F90"/>
    <w:rsid w:val="0066436A"/>
    <w:rsid w:val="00664524"/>
    <w:rsid w:val="00664688"/>
    <w:rsid w:val="006649BD"/>
    <w:rsid w:val="00664DE2"/>
    <w:rsid w:val="00665230"/>
    <w:rsid w:val="0066555F"/>
    <w:rsid w:val="00665AE2"/>
    <w:rsid w:val="00666314"/>
    <w:rsid w:val="00666487"/>
    <w:rsid w:val="00666F20"/>
    <w:rsid w:val="00667177"/>
    <w:rsid w:val="00667501"/>
    <w:rsid w:val="00667511"/>
    <w:rsid w:val="006678CD"/>
    <w:rsid w:val="00667D14"/>
    <w:rsid w:val="00667D38"/>
    <w:rsid w:val="00667EA4"/>
    <w:rsid w:val="00667FFA"/>
    <w:rsid w:val="006702D6"/>
    <w:rsid w:val="00670338"/>
    <w:rsid w:val="00670455"/>
    <w:rsid w:val="00670591"/>
    <w:rsid w:val="0067099F"/>
    <w:rsid w:val="006709DB"/>
    <w:rsid w:val="00670B1D"/>
    <w:rsid w:val="00670B51"/>
    <w:rsid w:val="006712FA"/>
    <w:rsid w:val="006719EB"/>
    <w:rsid w:val="00671C44"/>
    <w:rsid w:val="00671E2E"/>
    <w:rsid w:val="00672255"/>
    <w:rsid w:val="00672293"/>
    <w:rsid w:val="006729B1"/>
    <w:rsid w:val="00672D18"/>
    <w:rsid w:val="00672EAA"/>
    <w:rsid w:val="0067355E"/>
    <w:rsid w:val="00673E0D"/>
    <w:rsid w:val="00674084"/>
    <w:rsid w:val="006744D3"/>
    <w:rsid w:val="006746B1"/>
    <w:rsid w:val="0067480C"/>
    <w:rsid w:val="00674B67"/>
    <w:rsid w:val="00674D01"/>
    <w:rsid w:val="00674D14"/>
    <w:rsid w:val="0067532E"/>
    <w:rsid w:val="0067537D"/>
    <w:rsid w:val="00675492"/>
    <w:rsid w:val="00675889"/>
    <w:rsid w:val="006759CC"/>
    <w:rsid w:val="00675DEB"/>
    <w:rsid w:val="00675E3D"/>
    <w:rsid w:val="00675E88"/>
    <w:rsid w:val="006762CF"/>
    <w:rsid w:val="0067695E"/>
    <w:rsid w:val="00676C8B"/>
    <w:rsid w:val="006770CC"/>
    <w:rsid w:val="0067753C"/>
    <w:rsid w:val="00677C24"/>
    <w:rsid w:val="00677D3C"/>
    <w:rsid w:val="006801D5"/>
    <w:rsid w:val="00680991"/>
    <w:rsid w:val="00680B71"/>
    <w:rsid w:val="00680E11"/>
    <w:rsid w:val="006812F2"/>
    <w:rsid w:val="00681339"/>
    <w:rsid w:val="0068159E"/>
    <w:rsid w:val="00681695"/>
    <w:rsid w:val="006818D7"/>
    <w:rsid w:val="006819E8"/>
    <w:rsid w:val="00681B8B"/>
    <w:rsid w:val="00681E4F"/>
    <w:rsid w:val="0068208C"/>
    <w:rsid w:val="00682441"/>
    <w:rsid w:val="00682F3B"/>
    <w:rsid w:val="00682F7A"/>
    <w:rsid w:val="00683095"/>
    <w:rsid w:val="006832C8"/>
    <w:rsid w:val="006833F6"/>
    <w:rsid w:val="00683569"/>
    <w:rsid w:val="00683762"/>
    <w:rsid w:val="006839C3"/>
    <w:rsid w:val="00684AAB"/>
    <w:rsid w:val="00684AB8"/>
    <w:rsid w:val="00684BBC"/>
    <w:rsid w:val="0068516C"/>
    <w:rsid w:val="00685371"/>
    <w:rsid w:val="006854EB"/>
    <w:rsid w:val="006855C8"/>
    <w:rsid w:val="006858DC"/>
    <w:rsid w:val="00685A96"/>
    <w:rsid w:val="00685C4B"/>
    <w:rsid w:val="00685C4C"/>
    <w:rsid w:val="00685F12"/>
    <w:rsid w:val="006860AF"/>
    <w:rsid w:val="00686364"/>
    <w:rsid w:val="006863ED"/>
    <w:rsid w:val="00686425"/>
    <w:rsid w:val="00686703"/>
    <w:rsid w:val="00686A99"/>
    <w:rsid w:val="00686B5D"/>
    <w:rsid w:val="00686E2A"/>
    <w:rsid w:val="00686F48"/>
    <w:rsid w:val="006871CF"/>
    <w:rsid w:val="006871E4"/>
    <w:rsid w:val="0068783F"/>
    <w:rsid w:val="006879D9"/>
    <w:rsid w:val="00687C57"/>
    <w:rsid w:val="006907F5"/>
    <w:rsid w:val="00690ECB"/>
    <w:rsid w:val="00690FBE"/>
    <w:rsid w:val="006914B6"/>
    <w:rsid w:val="00691821"/>
    <w:rsid w:val="00691CFE"/>
    <w:rsid w:val="00691D56"/>
    <w:rsid w:val="00692054"/>
    <w:rsid w:val="0069222F"/>
    <w:rsid w:val="00692436"/>
    <w:rsid w:val="006927AD"/>
    <w:rsid w:val="00692987"/>
    <w:rsid w:val="00692AD0"/>
    <w:rsid w:val="00692C70"/>
    <w:rsid w:val="00692D99"/>
    <w:rsid w:val="00693762"/>
    <w:rsid w:val="00693E7F"/>
    <w:rsid w:val="00694071"/>
    <w:rsid w:val="0069429D"/>
    <w:rsid w:val="006942A0"/>
    <w:rsid w:val="006943F1"/>
    <w:rsid w:val="00694B5A"/>
    <w:rsid w:val="00694BC2"/>
    <w:rsid w:val="00694DB5"/>
    <w:rsid w:val="00694E8D"/>
    <w:rsid w:val="006950E5"/>
    <w:rsid w:val="00695292"/>
    <w:rsid w:val="0069539D"/>
    <w:rsid w:val="006954AA"/>
    <w:rsid w:val="006955E4"/>
    <w:rsid w:val="006958C4"/>
    <w:rsid w:val="00695984"/>
    <w:rsid w:val="00695A54"/>
    <w:rsid w:val="00696286"/>
    <w:rsid w:val="00696346"/>
    <w:rsid w:val="00696399"/>
    <w:rsid w:val="006964E5"/>
    <w:rsid w:val="006973AE"/>
    <w:rsid w:val="006977A9"/>
    <w:rsid w:val="00697B1F"/>
    <w:rsid w:val="00697F64"/>
    <w:rsid w:val="006A0574"/>
    <w:rsid w:val="006A07AF"/>
    <w:rsid w:val="006A0AFE"/>
    <w:rsid w:val="006A0B2E"/>
    <w:rsid w:val="006A0B3B"/>
    <w:rsid w:val="006A0FE4"/>
    <w:rsid w:val="006A16B1"/>
    <w:rsid w:val="006A1851"/>
    <w:rsid w:val="006A1895"/>
    <w:rsid w:val="006A19A3"/>
    <w:rsid w:val="006A1A1C"/>
    <w:rsid w:val="006A228A"/>
    <w:rsid w:val="006A2B77"/>
    <w:rsid w:val="006A2CE5"/>
    <w:rsid w:val="006A32F7"/>
    <w:rsid w:val="006A36B4"/>
    <w:rsid w:val="006A37C2"/>
    <w:rsid w:val="006A383A"/>
    <w:rsid w:val="006A46F5"/>
    <w:rsid w:val="006A4931"/>
    <w:rsid w:val="006A49EC"/>
    <w:rsid w:val="006A4BAD"/>
    <w:rsid w:val="006A4CAC"/>
    <w:rsid w:val="006A50BF"/>
    <w:rsid w:val="006A539D"/>
    <w:rsid w:val="006A5826"/>
    <w:rsid w:val="006A5880"/>
    <w:rsid w:val="006A5B22"/>
    <w:rsid w:val="006A5EE9"/>
    <w:rsid w:val="006A5F2E"/>
    <w:rsid w:val="006A62C9"/>
    <w:rsid w:val="006A65E1"/>
    <w:rsid w:val="006A6620"/>
    <w:rsid w:val="006A66F6"/>
    <w:rsid w:val="006A67CF"/>
    <w:rsid w:val="006A67D8"/>
    <w:rsid w:val="006A6B17"/>
    <w:rsid w:val="006A6FEC"/>
    <w:rsid w:val="006A7203"/>
    <w:rsid w:val="006A72B9"/>
    <w:rsid w:val="006A75A8"/>
    <w:rsid w:val="006A76CE"/>
    <w:rsid w:val="006A787D"/>
    <w:rsid w:val="006A7A22"/>
    <w:rsid w:val="006A7B42"/>
    <w:rsid w:val="006A7C35"/>
    <w:rsid w:val="006A7E1D"/>
    <w:rsid w:val="006A7EF0"/>
    <w:rsid w:val="006B0224"/>
    <w:rsid w:val="006B0912"/>
    <w:rsid w:val="006B09A0"/>
    <w:rsid w:val="006B0ACF"/>
    <w:rsid w:val="006B1125"/>
    <w:rsid w:val="006B144F"/>
    <w:rsid w:val="006B15D0"/>
    <w:rsid w:val="006B1609"/>
    <w:rsid w:val="006B17B8"/>
    <w:rsid w:val="006B2436"/>
    <w:rsid w:val="006B27D7"/>
    <w:rsid w:val="006B2912"/>
    <w:rsid w:val="006B2B37"/>
    <w:rsid w:val="006B2BF8"/>
    <w:rsid w:val="006B2D44"/>
    <w:rsid w:val="006B2DE4"/>
    <w:rsid w:val="006B3286"/>
    <w:rsid w:val="006B3685"/>
    <w:rsid w:val="006B3BA7"/>
    <w:rsid w:val="006B3D1B"/>
    <w:rsid w:val="006B3D36"/>
    <w:rsid w:val="006B3F94"/>
    <w:rsid w:val="006B4113"/>
    <w:rsid w:val="006B4267"/>
    <w:rsid w:val="006B4373"/>
    <w:rsid w:val="006B459E"/>
    <w:rsid w:val="006B47CA"/>
    <w:rsid w:val="006B4C4D"/>
    <w:rsid w:val="006B4D0A"/>
    <w:rsid w:val="006B521D"/>
    <w:rsid w:val="006B5647"/>
    <w:rsid w:val="006B56C5"/>
    <w:rsid w:val="006B573A"/>
    <w:rsid w:val="006B5E16"/>
    <w:rsid w:val="006B5FED"/>
    <w:rsid w:val="006B65F4"/>
    <w:rsid w:val="006B66A0"/>
    <w:rsid w:val="006B67AD"/>
    <w:rsid w:val="006B67BF"/>
    <w:rsid w:val="006B6A7E"/>
    <w:rsid w:val="006B7455"/>
    <w:rsid w:val="006B783B"/>
    <w:rsid w:val="006B7B64"/>
    <w:rsid w:val="006C0101"/>
    <w:rsid w:val="006C04C8"/>
    <w:rsid w:val="006C0720"/>
    <w:rsid w:val="006C083C"/>
    <w:rsid w:val="006C0B8D"/>
    <w:rsid w:val="006C1012"/>
    <w:rsid w:val="006C1470"/>
    <w:rsid w:val="006C14F9"/>
    <w:rsid w:val="006C1B03"/>
    <w:rsid w:val="006C1EB9"/>
    <w:rsid w:val="006C1FDB"/>
    <w:rsid w:val="006C23A5"/>
    <w:rsid w:val="006C2A8E"/>
    <w:rsid w:val="006C2B90"/>
    <w:rsid w:val="006C2FFF"/>
    <w:rsid w:val="006C3104"/>
    <w:rsid w:val="006C3245"/>
    <w:rsid w:val="006C3C01"/>
    <w:rsid w:val="006C3D9B"/>
    <w:rsid w:val="006C4CA6"/>
    <w:rsid w:val="006C5675"/>
    <w:rsid w:val="006C5686"/>
    <w:rsid w:val="006C592F"/>
    <w:rsid w:val="006C5AE0"/>
    <w:rsid w:val="006C63FC"/>
    <w:rsid w:val="006C64E2"/>
    <w:rsid w:val="006C68A4"/>
    <w:rsid w:val="006C6973"/>
    <w:rsid w:val="006C6BD6"/>
    <w:rsid w:val="006C6E45"/>
    <w:rsid w:val="006C6F5D"/>
    <w:rsid w:val="006C707A"/>
    <w:rsid w:val="006C740F"/>
    <w:rsid w:val="006C769F"/>
    <w:rsid w:val="006C79CA"/>
    <w:rsid w:val="006C7BEC"/>
    <w:rsid w:val="006D029D"/>
    <w:rsid w:val="006D0301"/>
    <w:rsid w:val="006D06FC"/>
    <w:rsid w:val="006D0A98"/>
    <w:rsid w:val="006D0D8A"/>
    <w:rsid w:val="006D0F0F"/>
    <w:rsid w:val="006D1417"/>
    <w:rsid w:val="006D1433"/>
    <w:rsid w:val="006D159E"/>
    <w:rsid w:val="006D1F0C"/>
    <w:rsid w:val="006D277B"/>
    <w:rsid w:val="006D2C56"/>
    <w:rsid w:val="006D3442"/>
    <w:rsid w:val="006D3579"/>
    <w:rsid w:val="006D3A7A"/>
    <w:rsid w:val="006D3BD8"/>
    <w:rsid w:val="006D3E90"/>
    <w:rsid w:val="006D4070"/>
    <w:rsid w:val="006D4388"/>
    <w:rsid w:val="006D44EA"/>
    <w:rsid w:val="006D4553"/>
    <w:rsid w:val="006D4BB4"/>
    <w:rsid w:val="006D511C"/>
    <w:rsid w:val="006D5221"/>
    <w:rsid w:val="006D535D"/>
    <w:rsid w:val="006D5643"/>
    <w:rsid w:val="006D57BA"/>
    <w:rsid w:val="006D598D"/>
    <w:rsid w:val="006D5A9A"/>
    <w:rsid w:val="006D5D39"/>
    <w:rsid w:val="006D6206"/>
    <w:rsid w:val="006D665C"/>
    <w:rsid w:val="006D6831"/>
    <w:rsid w:val="006D6932"/>
    <w:rsid w:val="006D6982"/>
    <w:rsid w:val="006D6FE4"/>
    <w:rsid w:val="006D715B"/>
    <w:rsid w:val="006D7175"/>
    <w:rsid w:val="006D753A"/>
    <w:rsid w:val="006D784A"/>
    <w:rsid w:val="006D78C6"/>
    <w:rsid w:val="006D7CC6"/>
    <w:rsid w:val="006E01B4"/>
    <w:rsid w:val="006E06E6"/>
    <w:rsid w:val="006E0844"/>
    <w:rsid w:val="006E0962"/>
    <w:rsid w:val="006E097B"/>
    <w:rsid w:val="006E152E"/>
    <w:rsid w:val="006E1750"/>
    <w:rsid w:val="006E18DA"/>
    <w:rsid w:val="006E1E1D"/>
    <w:rsid w:val="006E21E9"/>
    <w:rsid w:val="006E2215"/>
    <w:rsid w:val="006E2341"/>
    <w:rsid w:val="006E235B"/>
    <w:rsid w:val="006E2613"/>
    <w:rsid w:val="006E2855"/>
    <w:rsid w:val="006E297D"/>
    <w:rsid w:val="006E29DB"/>
    <w:rsid w:val="006E29EC"/>
    <w:rsid w:val="006E2A26"/>
    <w:rsid w:val="006E2D46"/>
    <w:rsid w:val="006E2EFB"/>
    <w:rsid w:val="006E3258"/>
    <w:rsid w:val="006E37C6"/>
    <w:rsid w:val="006E3A8E"/>
    <w:rsid w:val="006E3D59"/>
    <w:rsid w:val="006E4685"/>
    <w:rsid w:val="006E4A4D"/>
    <w:rsid w:val="006E4EDB"/>
    <w:rsid w:val="006E4F4C"/>
    <w:rsid w:val="006E5063"/>
    <w:rsid w:val="006E5066"/>
    <w:rsid w:val="006E5487"/>
    <w:rsid w:val="006E578B"/>
    <w:rsid w:val="006E5B2D"/>
    <w:rsid w:val="006E5CC7"/>
    <w:rsid w:val="006E61A6"/>
    <w:rsid w:val="006E6358"/>
    <w:rsid w:val="006E643B"/>
    <w:rsid w:val="006E65B9"/>
    <w:rsid w:val="006E68E1"/>
    <w:rsid w:val="006E6949"/>
    <w:rsid w:val="006E69CE"/>
    <w:rsid w:val="006E7177"/>
    <w:rsid w:val="006E7295"/>
    <w:rsid w:val="006E72B2"/>
    <w:rsid w:val="006E732E"/>
    <w:rsid w:val="006E74E2"/>
    <w:rsid w:val="006E75F7"/>
    <w:rsid w:val="006E77B9"/>
    <w:rsid w:val="006E7C9C"/>
    <w:rsid w:val="006E7D37"/>
    <w:rsid w:val="006E7D41"/>
    <w:rsid w:val="006E7F7F"/>
    <w:rsid w:val="006F0448"/>
    <w:rsid w:val="006F049E"/>
    <w:rsid w:val="006F0692"/>
    <w:rsid w:val="006F0834"/>
    <w:rsid w:val="006F09D5"/>
    <w:rsid w:val="006F1019"/>
    <w:rsid w:val="006F15D3"/>
    <w:rsid w:val="006F1837"/>
    <w:rsid w:val="006F19E9"/>
    <w:rsid w:val="006F1E53"/>
    <w:rsid w:val="006F1FBC"/>
    <w:rsid w:val="006F206B"/>
    <w:rsid w:val="006F2118"/>
    <w:rsid w:val="006F21A8"/>
    <w:rsid w:val="006F225F"/>
    <w:rsid w:val="006F2891"/>
    <w:rsid w:val="006F28F9"/>
    <w:rsid w:val="006F30EB"/>
    <w:rsid w:val="006F315C"/>
    <w:rsid w:val="006F3AE1"/>
    <w:rsid w:val="006F3AF7"/>
    <w:rsid w:val="006F4277"/>
    <w:rsid w:val="006F4655"/>
    <w:rsid w:val="006F48A5"/>
    <w:rsid w:val="006F54A7"/>
    <w:rsid w:val="006F586E"/>
    <w:rsid w:val="006F5AC8"/>
    <w:rsid w:val="006F5EDC"/>
    <w:rsid w:val="006F622B"/>
    <w:rsid w:val="006F695A"/>
    <w:rsid w:val="006F6D16"/>
    <w:rsid w:val="006F7259"/>
    <w:rsid w:val="006F7462"/>
    <w:rsid w:val="006F75D6"/>
    <w:rsid w:val="006F78D8"/>
    <w:rsid w:val="006F7A28"/>
    <w:rsid w:val="006F7CCA"/>
    <w:rsid w:val="006F7EFA"/>
    <w:rsid w:val="006F7F6B"/>
    <w:rsid w:val="007001B5"/>
    <w:rsid w:val="007001CD"/>
    <w:rsid w:val="0070030B"/>
    <w:rsid w:val="00700881"/>
    <w:rsid w:val="007008D3"/>
    <w:rsid w:val="00700F10"/>
    <w:rsid w:val="0070102F"/>
    <w:rsid w:val="007011F9"/>
    <w:rsid w:val="00701231"/>
    <w:rsid w:val="00701427"/>
    <w:rsid w:val="00701459"/>
    <w:rsid w:val="00701572"/>
    <w:rsid w:val="007019D8"/>
    <w:rsid w:val="0070237E"/>
    <w:rsid w:val="007027B5"/>
    <w:rsid w:val="00702A15"/>
    <w:rsid w:val="00702C95"/>
    <w:rsid w:val="00702ECF"/>
    <w:rsid w:val="007033E6"/>
    <w:rsid w:val="007036DA"/>
    <w:rsid w:val="0070380D"/>
    <w:rsid w:val="00703817"/>
    <w:rsid w:val="0070424F"/>
    <w:rsid w:val="007043CE"/>
    <w:rsid w:val="0070444D"/>
    <w:rsid w:val="0070447F"/>
    <w:rsid w:val="007048FF"/>
    <w:rsid w:val="0070507A"/>
    <w:rsid w:val="00705220"/>
    <w:rsid w:val="0070565E"/>
    <w:rsid w:val="00705B15"/>
    <w:rsid w:val="00705D21"/>
    <w:rsid w:val="00706183"/>
    <w:rsid w:val="00706218"/>
    <w:rsid w:val="00706342"/>
    <w:rsid w:val="00706434"/>
    <w:rsid w:val="00706B59"/>
    <w:rsid w:val="00706C15"/>
    <w:rsid w:val="00706F6A"/>
    <w:rsid w:val="00706F78"/>
    <w:rsid w:val="0070707C"/>
    <w:rsid w:val="00707350"/>
    <w:rsid w:val="007079D0"/>
    <w:rsid w:val="00707EFA"/>
    <w:rsid w:val="00707F2C"/>
    <w:rsid w:val="0071012D"/>
    <w:rsid w:val="007106D4"/>
    <w:rsid w:val="0071070C"/>
    <w:rsid w:val="00710A85"/>
    <w:rsid w:val="00710D76"/>
    <w:rsid w:val="00710DAE"/>
    <w:rsid w:val="007111B1"/>
    <w:rsid w:val="00711419"/>
    <w:rsid w:val="00711588"/>
    <w:rsid w:val="007117D1"/>
    <w:rsid w:val="00711834"/>
    <w:rsid w:val="00711DEB"/>
    <w:rsid w:val="007120B2"/>
    <w:rsid w:val="00712432"/>
    <w:rsid w:val="0071267C"/>
    <w:rsid w:val="00712724"/>
    <w:rsid w:val="007129DE"/>
    <w:rsid w:val="00712D08"/>
    <w:rsid w:val="00713357"/>
    <w:rsid w:val="0071377D"/>
    <w:rsid w:val="00713A8C"/>
    <w:rsid w:val="00713EE8"/>
    <w:rsid w:val="007140E7"/>
    <w:rsid w:val="007143B5"/>
    <w:rsid w:val="0071442B"/>
    <w:rsid w:val="00714479"/>
    <w:rsid w:val="007144A4"/>
    <w:rsid w:val="00714800"/>
    <w:rsid w:val="00714D24"/>
    <w:rsid w:val="00714D46"/>
    <w:rsid w:val="00716A44"/>
    <w:rsid w:val="00716BCA"/>
    <w:rsid w:val="00716D21"/>
    <w:rsid w:val="00716D95"/>
    <w:rsid w:val="00716FC2"/>
    <w:rsid w:val="00717140"/>
    <w:rsid w:val="007174D0"/>
    <w:rsid w:val="007174E0"/>
    <w:rsid w:val="007177EF"/>
    <w:rsid w:val="00717DE3"/>
    <w:rsid w:val="00717E53"/>
    <w:rsid w:val="00720280"/>
    <w:rsid w:val="007209B8"/>
    <w:rsid w:val="00721C86"/>
    <w:rsid w:val="00721DDD"/>
    <w:rsid w:val="00721E15"/>
    <w:rsid w:val="00722714"/>
    <w:rsid w:val="00722867"/>
    <w:rsid w:val="00722AA5"/>
    <w:rsid w:val="00722B19"/>
    <w:rsid w:val="00723267"/>
    <w:rsid w:val="00723363"/>
    <w:rsid w:val="00723480"/>
    <w:rsid w:val="0072362A"/>
    <w:rsid w:val="007238B8"/>
    <w:rsid w:val="007239C8"/>
    <w:rsid w:val="007239EE"/>
    <w:rsid w:val="00723AF8"/>
    <w:rsid w:val="00723EE7"/>
    <w:rsid w:val="00723FE2"/>
    <w:rsid w:val="007240BF"/>
    <w:rsid w:val="007240FD"/>
    <w:rsid w:val="007246D0"/>
    <w:rsid w:val="00724C11"/>
    <w:rsid w:val="007258A6"/>
    <w:rsid w:val="00725B7A"/>
    <w:rsid w:val="00725E82"/>
    <w:rsid w:val="00726360"/>
    <w:rsid w:val="00726639"/>
    <w:rsid w:val="00726749"/>
    <w:rsid w:val="00726929"/>
    <w:rsid w:val="00726C65"/>
    <w:rsid w:val="00726CB8"/>
    <w:rsid w:val="0072710E"/>
    <w:rsid w:val="0072712D"/>
    <w:rsid w:val="007275B0"/>
    <w:rsid w:val="00727642"/>
    <w:rsid w:val="00727FB0"/>
    <w:rsid w:val="00730683"/>
    <w:rsid w:val="00730799"/>
    <w:rsid w:val="00730FE2"/>
    <w:rsid w:val="007311AB"/>
    <w:rsid w:val="00731327"/>
    <w:rsid w:val="007317C1"/>
    <w:rsid w:val="0073181D"/>
    <w:rsid w:val="00731E6E"/>
    <w:rsid w:val="00732081"/>
    <w:rsid w:val="00732235"/>
    <w:rsid w:val="00732645"/>
    <w:rsid w:val="00732C47"/>
    <w:rsid w:val="00732E69"/>
    <w:rsid w:val="00732EAF"/>
    <w:rsid w:val="00732F1F"/>
    <w:rsid w:val="007330F2"/>
    <w:rsid w:val="007331BE"/>
    <w:rsid w:val="007331CF"/>
    <w:rsid w:val="007333BA"/>
    <w:rsid w:val="007333FE"/>
    <w:rsid w:val="007336AD"/>
    <w:rsid w:val="007336CE"/>
    <w:rsid w:val="00733E45"/>
    <w:rsid w:val="00733F5F"/>
    <w:rsid w:val="007343F6"/>
    <w:rsid w:val="00734B5E"/>
    <w:rsid w:val="00734DB2"/>
    <w:rsid w:val="00735229"/>
    <w:rsid w:val="0073546F"/>
    <w:rsid w:val="00735553"/>
    <w:rsid w:val="0073564E"/>
    <w:rsid w:val="00735E08"/>
    <w:rsid w:val="00736574"/>
    <w:rsid w:val="00737029"/>
    <w:rsid w:val="007371E4"/>
    <w:rsid w:val="0073742A"/>
    <w:rsid w:val="0073783F"/>
    <w:rsid w:val="00737A00"/>
    <w:rsid w:val="00737B39"/>
    <w:rsid w:val="00740888"/>
    <w:rsid w:val="00740BDD"/>
    <w:rsid w:val="00740CCE"/>
    <w:rsid w:val="00740FDE"/>
    <w:rsid w:val="007413BC"/>
    <w:rsid w:val="007414C9"/>
    <w:rsid w:val="00741C96"/>
    <w:rsid w:val="00741E48"/>
    <w:rsid w:val="00742058"/>
    <w:rsid w:val="00742075"/>
    <w:rsid w:val="007420A6"/>
    <w:rsid w:val="0074215B"/>
    <w:rsid w:val="00743242"/>
    <w:rsid w:val="00743605"/>
    <w:rsid w:val="00743893"/>
    <w:rsid w:val="00743CDD"/>
    <w:rsid w:val="007440CE"/>
    <w:rsid w:val="007445E8"/>
    <w:rsid w:val="007446B9"/>
    <w:rsid w:val="00744C4B"/>
    <w:rsid w:val="00744C4C"/>
    <w:rsid w:val="00744E63"/>
    <w:rsid w:val="007451A2"/>
    <w:rsid w:val="00745959"/>
    <w:rsid w:val="00745F70"/>
    <w:rsid w:val="00745FE2"/>
    <w:rsid w:val="00746119"/>
    <w:rsid w:val="0074618B"/>
    <w:rsid w:val="007467EF"/>
    <w:rsid w:val="00746830"/>
    <w:rsid w:val="0074731C"/>
    <w:rsid w:val="007473B8"/>
    <w:rsid w:val="007476CB"/>
    <w:rsid w:val="0074798A"/>
    <w:rsid w:val="00747CEB"/>
    <w:rsid w:val="00747CF6"/>
    <w:rsid w:val="00750137"/>
    <w:rsid w:val="0075013F"/>
    <w:rsid w:val="00750556"/>
    <w:rsid w:val="00750DCC"/>
    <w:rsid w:val="00750DF6"/>
    <w:rsid w:val="007511A8"/>
    <w:rsid w:val="0075123F"/>
    <w:rsid w:val="00751605"/>
    <w:rsid w:val="007528A1"/>
    <w:rsid w:val="00752ABD"/>
    <w:rsid w:val="00752EC5"/>
    <w:rsid w:val="0075345E"/>
    <w:rsid w:val="007537DF"/>
    <w:rsid w:val="00753C35"/>
    <w:rsid w:val="00753CC9"/>
    <w:rsid w:val="00753F9E"/>
    <w:rsid w:val="00754251"/>
    <w:rsid w:val="0075475C"/>
    <w:rsid w:val="00754C94"/>
    <w:rsid w:val="00756CC3"/>
    <w:rsid w:val="007572D7"/>
    <w:rsid w:val="007572E4"/>
    <w:rsid w:val="007572FE"/>
    <w:rsid w:val="007574AC"/>
    <w:rsid w:val="007577C8"/>
    <w:rsid w:val="00757B72"/>
    <w:rsid w:val="00757CE9"/>
    <w:rsid w:val="007601AA"/>
    <w:rsid w:val="0076056D"/>
    <w:rsid w:val="0076075F"/>
    <w:rsid w:val="00760870"/>
    <w:rsid w:val="00760D5C"/>
    <w:rsid w:val="00760DA6"/>
    <w:rsid w:val="00760DF8"/>
    <w:rsid w:val="007610BB"/>
    <w:rsid w:val="007611DF"/>
    <w:rsid w:val="0076126C"/>
    <w:rsid w:val="007619D3"/>
    <w:rsid w:val="00761A2F"/>
    <w:rsid w:val="00761C26"/>
    <w:rsid w:val="0076231C"/>
    <w:rsid w:val="007625D3"/>
    <w:rsid w:val="00762769"/>
    <w:rsid w:val="00762B83"/>
    <w:rsid w:val="00762F38"/>
    <w:rsid w:val="00763353"/>
    <w:rsid w:val="00763724"/>
    <w:rsid w:val="00763740"/>
    <w:rsid w:val="00763D77"/>
    <w:rsid w:val="00763E15"/>
    <w:rsid w:val="00764576"/>
    <w:rsid w:val="00764E2E"/>
    <w:rsid w:val="00765045"/>
    <w:rsid w:val="007654D8"/>
    <w:rsid w:val="00765FA6"/>
    <w:rsid w:val="007666EE"/>
    <w:rsid w:val="00766AE9"/>
    <w:rsid w:val="00766C98"/>
    <w:rsid w:val="00766EAF"/>
    <w:rsid w:val="007670B6"/>
    <w:rsid w:val="007672C8"/>
    <w:rsid w:val="007675F2"/>
    <w:rsid w:val="00767710"/>
    <w:rsid w:val="00767984"/>
    <w:rsid w:val="00767BC4"/>
    <w:rsid w:val="00767F84"/>
    <w:rsid w:val="0077066C"/>
    <w:rsid w:val="0077094D"/>
    <w:rsid w:val="007709BE"/>
    <w:rsid w:val="00770A69"/>
    <w:rsid w:val="00770BD5"/>
    <w:rsid w:val="00771255"/>
    <w:rsid w:val="007716E1"/>
    <w:rsid w:val="00771AC9"/>
    <w:rsid w:val="00771ADF"/>
    <w:rsid w:val="00771BC7"/>
    <w:rsid w:val="00771C0F"/>
    <w:rsid w:val="0077274A"/>
    <w:rsid w:val="00772935"/>
    <w:rsid w:val="00772C05"/>
    <w:rsid w:val="00772C2E"/>
    <w:rsid w:val="0077305F"/>
    <w:rsid w:val="00773FF0"/>
    <w:rsid w:val="00774045"/>
    <w:rsid w:val="00774184"/>
    <w:rsid w:val="007741B7"/>
    <w:rsid w:val="007741C0"/>
    <w:rsid w:val="0077427F"/>
    <w:rsid w:val="00774B38"/>
    <w:rsid w:val="00774DD4"/>
    <w:rsid w:val="00774F4E"/>
    <w:rsid w:val="00775B17"/>
    <w:rsid w:val="00775C7A"/>
    <w:rsid w:val="00776581"/>
    <w:rsid w:val="007766DA"/>
    <w:rsid w:val="00776A01"/>
    <w:rsid w:val="00776BAF"/>
    <w:rsid w:val="00776BD5"/>
    <w:rsid w:val="00776CC7"/>
    <w:rsid w:val="00776F00"/>
    <w:rsid w:val="007771ED"/>
    <w:rsid w:val="00777997"/>
    <w:rsid w:val="007779DD"/>
    <w:rsid w:val="00777A64"/>
    <w:rsid w:val="00777EF9"/>
    <w:rsid w:val="00777F4B"/>
    <w:rsid w:val="00780012"/>
    <w:rsid w:val="007800AA"/>
    <w:rsid w:val="00780AE5"/>
    <w:rsid w:val="00780BA5"/>
    <w:rsid w:val="0078122D"/>
    <w:rsid w:val="00781463"/>
    <w:rsid w:val="00781828"/>
    <w:rsid w:val="00781934"/>
    <w:rsid w:val="00781BB0"/>
    <w:rsid w:val="00781C70"/>
    <w:rsid w:val="007828D0"/>
    <w:rsid w:val="00782A7E"/>
    <w:rsid w:val="0078300F"/>
    <w:rsid w:val="00783B88"/>
    <w:rsid w:val="00783EC2"/>
    <w:rsid w:val="00784249"/>
    <w:rsid w:val="007843DD"/>
    <w:rsid w:val="007843F9"/>
    <w:rsid w:val="0078441A"/>
    <w:rsid w:val="00784C6D"/>
    <w:rsid w:val="00784CDA"/>
    <w:rsid w:val="00784D60"/>
    <w:rsid w:val="00784E04"/>
    <w:rsid w:val="00784F73"/>
    <w:rsid w:val="007850BC"/>
    <w:rsid w:val="0078550D"/>
    <w:rsid w:val="00785517"/>
    <w:rsid w:val="0078552C"/>
    <w:rsid w:val="007856A0"/>
    <w:rsid w:val="00785E89"/>
    <w:rsid w:val="00785F1C"/>
    <w:rsid w:val="00786112"/>
    <w:rsid w:val="00786153"/>
    <w:rsid w:val="00786900"/>
    <w:rsid w:val="00786972"/>
    <w:rsid w:val="00786C6F"/>
    <w:rsid w:val="00786ED3"/>
    <w:rsid w:val="007870A7"/>
    <w:rsid w:val="007871A6"/>
    <w:rsid w:val="00787404"/>
    <w:rsid w:val="007874D4"/>
    <w:rsid w:val="0078783B"/>
    <w:rsid w:val="00787A08"/>
    <w:rsid w:val="00787CAF"/>
    <w:rsid w:val="007900B1"/>
    <w:rsid w:val="0079016C"/>
    <w:rsid w:val="00790298"/>
    <w:rsid w:val="007906AF"/>
    <w:rsid w:val="00790701"/>
    <w:rsid w:val="007908A6"/>
    <w:rsid w:val="007908AE"/>
    <w:rsid w:val="00790C22"/>
    <w:rsid w:val="0079161E"/>
    <w:rsid w:val="00791753"/>
    <w:rsid w:val="007919CA"/>
    <w:rsid w:val="00791A52"/>
    <w:rsid w:val="00791E06"/>
    <w:rsid w:val="00791EF1"/>
    <w:rsid w:val="007920D6"/>
    <w:rsid w:val="00792237"/>
    <w:rsid w:val="0079295C"/>
    <w:rsid w:val="00792A2F"/>
    <w:rsid w:val="0079326B"/>
    <w:rsid w:val="00793323"/>
    <w:rsid w:val="007935A1"/>
    <w:rsid w:val="00793669"/>
    <w:rsid w:val="007936E2"/>
    <w:rsid w:val="007936F9"/>
    <w:rsid w:val="007938BD"/>
    <w:rsid w:val="0079418D"/>
    <w:rsid w:val="007943BF"/>
    <w:rsid w:val="007944ED"/>
    <w:rsid w:val="00794527"/>
    <w:rsid w:val="0079458C"/>
    <w:rsid w:val="00794A2D"/>
    <w:rsid w:val="00794CD8"/>
    <w:rsid w:val="00795281"/>
    <w:rsid w:val="00795354"/>
    <w:rsid w:val="007956B8"/>
    <w:rsid w:val="007958BC"/>
    <w:rsid w:val="007962D5"/>
    <w:rsid w:val="00796694"/>
    <w:rsid w:val="00796D2E"/>
    <w:rsid w:val="00797069"/>
    <w:rsid w:val="00797544"/>
    <w:rsid w:val="007975A2"/>
    <w:rsid w:val="00797684"/>
    <w:rsid w:val="00797E2B"/>
    <w:rsid w:val="007A03F1"/>
    <w:rsid w:val="007A0515"/>
    <w:rsid w:val="007A069B"/>
    <w:rsid w:val="007A08CB"/>
    <w:rsid w:val="007A1069"/>
    <w:rsid w:val="007A1070"/>
    <w:rsid w:val="007A133E"/>
    <w:rsid w:val="007A177F"/>
    <w:rsid w:val="007A17E9"/>
    <w:rsid w:val="007A194A"/>
    <w:rsid w:val="007A1A19"/>
    <w:rsid w:val="007A1BF1"/>
    <w:rsid w:val="007A1D70"/>
    <w:rsid w:val="007A1EC3"/>
    <w:rsid w:val="007A2098"/>
    <w:rsid w:val="007A2554"/>
    <w:rsid w:val="007A2812"/>
    <w:rsid w:val="007A29C5"/>
    <w:rsid w:val="007A2ED5"/>
    <w:rsid w:val="007A2FC3"/>
    <w:rsid w:val="007A36AC"/>
    <w:rsid w:val="007A3813"/>
    <w:rsid w:val="007A481F"/>
    <w:rsid w:val="007A486D"/>
    <w:rsid w:val="007A491C"/>
    <w:rsid w:val="007A4AA5"/>
    <w:rsid w:val="007A528D"/>
    <w:rsid w:val="007A52CE"/>
    <w:rsid w:val="007A5317"/>
    <w:rsid w:val="007A5351"/>
    <w:rsid w:val="007A552F"/>
    <w:rsid w:val="007A55C2"/>
    <w:rsid w:val="007A5943"/>
    <w:rsid w:val="007A5DB1"/>
    <w:rsid w:val="007A6677"/>
    <w:rsid w:val="007A678B"/>
    <w:rsid w:val="007A6A0E"/>
    <w:rsid w:val="007A6E97"/>
    <w:rsid w:val="007A7133"/>
    <w:rsid w:val="007A7B19"/>
    <w:rsid w:val="007A7CF9"/>
    <w:rsid w:val="007A7D3F"/>
    <w:rsid w:val="007B0348"/>
    <w:rsid w:val="007B0566"/>
    <w:rsid w:val="007B0C00"/>
    <w:rsid w:val="007B1012"/>
    <w:rsid w:val="007B1165"/>
    <w:rsid w:val="007B1DC8"/>
    <w:rsid w:val="007B2069"/>
    <w:rsid w:val="007B26E6"/>
    <w:rsid w:val="007B272B"/>
    <w:rsid w:val="007B290C"/>
    <w:rsid w:val="007B29AF"/>
    <w:rsid w:val="007B2A05"/>
    <w:rsid w:val="007B2B8A"/>
    <w:rsid w:val="007B2E0C"/>
    <w:rsid w:val="007B3181"/>
    <w:rsid w:val="007B3229"/>
    <w:rsid w:val="007B3CC7"/>
    <w:rsid w:val="007B447E"/>
    <w:rsid w:val="007B4671"/>
    <w:rsid w:val="007B49E4"/>
    <w:rsid w:val="007B4BA4"/>
    <w:rsid w:val="007B4F7B"/>
    <w:rsid w:val="007B50A3"/>
    <w:rsid w:val="007B5363"/>
    <w:rsid w:val="007B58D8"/>
    <w:rsid w:val="007B5F21"/>
    <w:rsid w:val="007B610B"/>
    <w:rsid w:val="007B61D6"/>
    <w:rsid w:val="007B620F"/>
    <w:rsid w:val="007B63B1"/>
    <w:rsid w:val="007B64A2"/>
    <w:rsid w:val="007B64BE"/>
    <w:rsid w:val="007B68D7"/>
    <w:rsid w:val="007B6B20"/>
    <w:rsid w:val="007B73DB"/>
    <w:rsid w:val="007B745C"/>
    <w:rsid w:val="007B75DA"/>
    <w:rsid w:val="007B7619"/>
    <w:rsid w:val="007B76AC"/>
    <w:rsid w:val="007B7BD3"/>
    <w:rsid w:val="007B7C59"/>
    <w:rsid w:val="007B7F8F"/>
    <w:rsid w:val="007C01C8"/>
    <w:rsid w:val="007C024F"/>
    <w:rsid w:val="007C06C4"/>
    <w:rsid w:val="007C099B"/>
    <w:rsid w:val="007C0B1F"/>
    <w:rsid w:val="007C0DD6"/>
    <w:rsid w:val="007C120A"/>
    <w:rsid w:val="007C1638"/>
    <w:rsid w:val="007C1711"/>
    <w:rsid w:val="007C17E5"/>
    <w:rsid w:val="007C1866"/>
    <w:rsid w:val="007C19E2"/>
    <w:rsid w:val="007C1A70"/>
    <w:rsid w:val="007C1BC4"/>
    <w:rsid w:val="007C2190"/>
    <w:rsid w:val="007C2C9D"/>
    <w:rsid w:val="007C2D4E"/>
    <w:rsid w:val="007C31CB"/>
    <w:rsid w:val="007C34D7"/>
    <w:rsid w:val="007C4603"/>
    <w:rsid w:val="007C4D61"/>
    <w:rsid w:val="007C4DF1"/>
    <w:rsid w:val="007C4E6F"/>
    <w:rsid w:val="007C5671"/>
    <w:rsid w:val="007C5788"/>
    <w:rsid w:val="007C5BFF"/>
    <w:rsid w:val="007C5E1B"/>
    <w:rsid w:val="007C60E3"/>
    <w:rsid w:val="007C6C4E"/>
    <w:rsid w:val="007C6DB2"/>
    <w:rsid w:val="007C74F6"/>
    <w:rsid w:val="007C751A"/>
    <w:rsid w:val="007C75F0"/>
    <w:rsid w:val="007C784D"/>
    <w:rsid w:val="007C7FCF"/>
    <w:rsid w:val="007D0231"/>
    <w:rsid w:val="007D03A4"/>
    <w:rsid w:val="007D07C7"/>
    <w:rsid w:val="007D0930"/>
    <w:rsid w:val="007D0F2E"/>
    <w:rsid w:val="007D171B"/>
    <w:rsid w:val="007D1CBA"/>
    <w:rsid w:val="007D2045"/>
    <w:rsid w:val="007D253D"/>
    <w:rsid w:val="007D2DB3"/>
    <w:rsid w:val="007D3641"/>
    <w:rsid w:val="007D3910"/>
    <w:rsid w:val="007D3930"/>
    <w:rsid w:val="007D3A58"/>
    <w:rsid w:val="007D3CAB"/>
    <w:rsid w:val="007D4267"/>
    <w:rsid w:val="007D44E7"/>
    <w:rsid w:val="007D47D5"/>
    <w:rsid w:val="007D545F"/>
    <w:rsid w:val="007D55A3"/>
    <w:rsid w:val="007D64D4"/>
    <w:rsid w:val="007D6812"/>
    <w:rsid w:val="007D70E7"/>
    <w:rsid w:val="007D742B"/>
    <w:rsid w:val="007D7501"/>
    <w:rsid w:val="007D7787"/>
    <w:rsid w:val="007D7ED5"/>
    <w:rsid w:val="007D7FE8"/>
    <w:rsid w:val="007E00BF"/>
    <w:rsid w:val="007E01D4"/>
    <w:rsid w:val="007E056D"/>
    <w:rsid w:val="007E061B"/>
    <w:rsid w:val="007E06A1"/>
    <w:rsid w:val="007E08C3"/>
    <w:rsid w:val="007E0AED"/>
    <w:rsid w:val="007E0C10"/>
    <w:rsid w:val="007E0D02"/>
    <w:rsid w:val="007E1151"/>
    <w:rsid w:val="007E1233"/>
    <w:rsid w:val="007E18C5"/>
    <w:rsid w:val="007E1E63"/>
    <w:rsid w:val="007E1EE7"/>
    <w:rsid w:val="007E2185"/>
    <w:rsid w:val="007E26D1"/>
    <w:rsid w:val="007E2BEF"/>
    <w:rsid w:val="007E2BF9"/>
    <w:rsid w:val="007E326D"/>
    <w:rsid w:val="007E3B40"/>
    <w:rsid w:val="007E3BF3"/>
    <w:rsid w:val="007E3F65"/>
    <w:rsid w:val="007E4201"/>
    <w:rsid w:val="007E435A"/>
    <w:rsid w:val="007E4508"/>
    <w:rsid w:val="007E46EE"/>
    <w:rsid w:val="007E4EC4"/>
    <w:rsid w:val="007E51AF"/>
    <w:rsid w:val="007E54AD"/>
    <w:rsid w:val="007E5CF3"/>
    <w:rsid w:val="007E5FCC"/>
    <w:rsid w:val="007E630F"/>
    <w:rsid w:val="007E65A0"/>
    <w:rsid w:val="007E6619"/>
    <w:rsid w:val="007E6838"/>
    <w:rsid w:val="007E6B5D"/>
    <w:rsid w:val="007E6EE4"/>
    <w:rsid w:val="007E710A"/>
    <w:rsid w:val="007E78BA"/>
    <w:rsid w:val="007E7A77"/>
    <w:rsid w:val="007E7D70"/>
    <w:rsid w:val="007F03BF"/>
    <w:rsid w:val="007F08D5"/>
    <w:rsid w:val="007F0DF9"/>
    <w:rsid w:val="007F103D"/>
    <w:rsid w:val="007F1086"/>
    <w:rsid w:val="007F114B"/>
    <w:rsid w:val="007F12DB"/>
    <w:rsid w:val="007F13E4"/>
    <w:rsid w:val="007F1884"/>
    <w:rsid w:val="007F1ABE"/>
    <w:rsid w:val="007F1AEE"/>
    <w:rsid w:val="007F217B"/>
    <w:rsid w:val="007F22F1"/>
    <w:rsid w:val="007F2ED0"/>
    <w:rsid w:val="007F3009"/>
    <w:rsid w:val="007F37BA"/>
    <w:rsid w:val="007F3887"/>
    <w:rsid w:val="007F38A9"/>
    <w:rsid w:val="007F3992"/>
    <w:rsid w:val="007F3DE1"/>
    <w:rsid w:val="007F3E49"/>
    <w:rsid w:val="007F420B"/>
    <w:rsid w:val="007F4427"/>
    <w:rsid w:val="007F4BD8"/>
    <w:rsid w:val="007F5015"/>
    <w:rsid w:val="007F54D9"/>
    <w:rsid w:val="007F5629"/>
    <w:rsid w:val="007F5796"/>
    <w:rsid w:val="007F5FBF"/>
    <w:rsid w:val="007F61A1"/>
    <w:rsid w:val="007F6233"/>
    <w:rsid w:val="007F68FE"/>
    <w:rsid w:val="007F70CE"/>
    <w:rsid w:val="007F7498"/>
    <w:rsid w:val="007F74F8"/>
    <w:rsid w:val="007F756A"/>
    <w:rsid w:val="007F7776"/>
    <w:rsid w:val="007F7D7C"/>
    <w:rsid w:val="00800DFC"/>
    <w:rsid w:val="00800FCF"/>
    <w:rsid w:val="00800FEF"/>
    <w:rsid w:val="0080135D"/>
    <w:rsid w:val="00801492"/>
    <w:rsid w:val="00801CF3"/>
    <w:rsid w:val="00802A18"/>
    <w:rsid w:val="00802B4C"/>
    <w:rsid w:val="00802E45"/>
    <w:rsid w:val="00802F5B"/>
    <w:rsid w:val="00803D19"/>
    <w:rsid w:val="00804441"/>
    <w:rsid w:val="0080445F"/>
    <w:rsid w:val="00804567"/>
    <w:rsid w:val="008047E6"/>
    <w:rsid w:val="008048E3"/>
    <w:rsid w:val="00804AB6"/>
    <w:rsid w:val="00805063"/>
    <w:rsid w:val="008050C8"/>
    <w:rsid w:val="0080569F"/>
    <w:rsid w:val="00805D19"/>
    <w:rsid w:val="00805DA6"/>
    <w:rsid w:val="00805FA1"/>
    <w:rsid w:val="00806406"/>
    <w:rsid w:val="00806918"/>
    <w:rsid w:val="00806A8A"/>
    <w:rsid w:val="00806B7B"/>
    <w:rsid w:val="00806D20"/>
    <w:rsid w:val="00806E0A"/>
    <w:rsid w:val="008071EE"/>
    <w:rsid w:val="0080733A"/>
    <w:rsid w:val="00807C21"/>
    <w:rsid w:val="00807DA5"/>
    <w:rsid w:val="00807DE1"/>
    <w:rsid w:val="008103F7"/>
    <w:rsid w:val="00810523"/>
    <w:rsid w:val="00810C3F"/>
    <w:rsid w:val="00810D66"/>
    <w:rsid w:val="00810EDC"/>
    <w:rsid w:val="0081135E"/>
    <w:rsid w:val="0081171A"/>
    <w:rsid w:val="00811A7D"/>
    <w:rsid w:val="00811C68"/>
    <w:rsid w:val="00812C1D"/>
    <w:rsid w:val="00813001"/>
    <w:rsid w:val="0081342E"/>
    <w:rsid w:val="00813579"/>
    <w:rsid w:val="008136D5"/>
    <w:rsid w:val="008137EB"/>
    <w:rsid w:val="00813914"/>
    <w:rsid w:val="00813D23"/>
    <w:rsid w:val="0081475F"/>
    <w:rsid w:val="00814BF3"/>
    <w:rsid w:val="00814C04"/>
    <w:rsid w:val="00814F13"/>
    <w:rsid w:val="00814F90"/>
    <w:rsid w:val="00815051"/>
    <w:rsid w:val="00815256"/>
    <w:rsid w:val="008152DD"/>
    <w:rsid w:val="00815358"/>
    <w:rsid w:val="008153E8"/>
    <w:rsid w:val="00815E41"/>
    <w:rsid w:val="0081650D"/>
    <w:rsid w:val="00817273"/>
    <w:rsid w:val="00820486"/>
    <w:rsid w:val="00820662"/>
    <w:rsid w:val="0082091A"/>
    <w:rsid w:val="00820A3B"/>
    <w:rsid w:val="00820C5A"/>
    <w:rsid w:val="00820E55"/>
    <w:rsid w:val="00821191"/>
    <w:rsid w:val="008214AE"/>
    <w:rsid w:val="008214ED"/>
    <w:rsid w:val="00821502"/>
    <w:rsid w:val="00821583"/>
    <w:rsid w:val="00821867"/>
    <w:rsid w:val="00821907"/>
    <w:rsid w:val="00821AC2"/>
    <w:rsid w:val="00821E46"/>
    <w:rsid w:val="00822060"/>
    <w:rsid w:val="0082254B"/>
    <w:rsid w:val="008227FD"/>
    <w:rsid w:val="00822AF7"/>
    <w:rsid w:val="00823526"/>
    <w:rsid w:val="00823A7A"/>
    <w:rsid w:val="00823CE3"/>
    <w:rsid w:val="00823F25"/>
    <w:rsid w:val="00824068"/>
    <w:rsid w:val="0082417E"/>
    <w:rsid w:val="00825038"/>
    <w:rsid w:val="00825070"/>
    <w:rsid w:val="0082549D"/>
    <w:rsid w:val="008255FA"/>
    <w:rsid w:val="00825916"/>
    <w:rsid w:val="00825C4C"/>
    <w:rsid w:val="00825C9E"/>
    <w:rsid w:val="00826066"/>
    <w:rsid w:val="00826092"/>
    <w:rsid w:val="00826471"/>
    <w:rsid w:val="008264AB"/>
    <w:rsid w:val="00826CCA"/>
    <w:rsid w:val="00826E6B"/>
    <w:rsid w:val="00827063"/>
    <w:rsid w:val="00827699"/>
    <w:rsid w:val="0082797C"/>
    <w:rsid w:val="00827A5F"/>
    <w:rsid w:val="00827C8F"/>
    <w:rsid w:val="00827DA2"/>
    <w:rsid w:val="00827F6A"/>
    <w:rsid w:val="00830548"/>
    <w:rsid w:val="008306E6"/>
    <w:rsid w:val="0083086F"/>
    <w:rsid w:val="00830BBD"/>
    <w:rsid w:val="00830C59"/>
    <w:rsid w:val="0083106B"/>
    <w:rsid w:val="00831179"/>
    <w:rsid w:val="008317F4"/>
    <w:rsid w:val="008320D0"/>
    <w:rsid w:val="00832165"/>
    <w:rsid w:val="008324D8"/>
    <w:rsid w:val="008326CB"/>
    <w:rsid w:val="00832912"/>
    <w:rsid w:val="00832BA8"/>
    <w:rsid w:val="00832D8E"/>
    <w:rsid w:val="00832DC3"/>
    <w:rsid w:val="00832E04"/>
    <w:rsid w:val="008330B4"/>
    <w:rsid w:val="00833260"/>
    <w:rsid w:val="00833FCA"/>
    <w:rsid w:val="00834332"/>
    <w:rsid w:val="0083482F"/>
    <w:rsid w:val="00834889"/>
    <w:rsid w:val="00834D9E"/>
    <w:rsid w:val="00835025"/>
    <w:rsid w:val="00835103"/>
    <w:rsid w:val="00835170"/>
    <w:rsid w:val="008351E7"/>
    <w:rsid w:val="0083536B"/>
    <w:rsid w:val="0083563D"/>
    <w:rsid w:val="00835839"/>
    <w:rsid w:val="00835B65"/>
    <w:rsid w:val="00835C65"/>
    <w:rsid w:val="00835CA2"/>
    <w:rsid w:val="00835D0F"/>
    <w:rsid w:val="00835EC9"/>
    <w:rsid w:val="0083604B"/>
    <w:rsid w:val="00836142"/>
    <w:rsid w:val="00836742"/>
    <w:rsid w:val="00836E4C"/>
    <w:rsid w:val="00836EFA"/>
    <w:rsid w:val="00836F4D"/>
    <w:rsid w:val="008372BC"/>
    <w:rsid w:val="00837723"/>
    <w:rsid w:val="00837AF5"/>
    <w:rsid w:val="00837E05"/>
    <w:rsid w:val="00840733"/>
    <w:rsid w:val="00840C25"/>
    <w:rsid w:val="00840E4D"/>
    <w:rsid w:val="0084144D"/>
    <w:rsid w:val="00841E5D"/>
    <w:rsid w:val="00841F91"/>
    <w:rsid w:val="008421FC"/>
    <w:rsid w:val="008422FE"/>
    <w:rsid w:val="008425E5"/>
    <w:rsid w:val="00842D86"/>
    <w:rsid w:val="008435CE"/>
    <w:rsid w:val="0084362E"/>
    <w:rsid w:val="008437C1"/>
    <w:rsid w:val="008437FD"/>
    <w:rsid w:val="00843E57"/>
    <w:rsid w:val="00844157"/>
    <w:rsid w:val="0084436D"/>
    <w:rsid w:val="008443E2"/>
    <w:rsid w:val="0084490D"/>
    <w:rsid w:val="00845228"/>
    <w:rsid w:val="008459CC"/>
    <w:rsid w:val="00845B9D"/>
    <w:rsid w:val="00845E73"/>
    <w:rsid w:val="008462AD"/>
    <w:rsid w:val="008464AE"/>
    <w:rsid w:val="008469EA"/>
    <w:rsid w:val="00846AAF"/>
    <w:rsid w:val="00846F56"/>
    <w:rsid w:val="00847278"/>
    <w:rsid w:val="008474E2"/>
    <w:rsid w:val="0084795D"/>
    <w:rsid w:val="00847E64"/>
    <w:rsid w:val="00847E89"/>
    <w:rsid w:val="008501F4"/>
    <w:rsid w:val="008504EB"/>
    <w:rsid w:val="008508CB"/>
    <w:rsid w:val="00850B5F"/>
    <w:rsid w:val="00851125"/>
    <w:rsid w:val="00851453"/>
    <w:rsid w:val="00852663"/>
    <w:rsid w:val="008529EA"/>
    <w:rsid w:val="00852C5B"/>
    <w:rsid w:val="00852E98"/>
    <w:rsid w:val="00852EFB"/>
    <w:rsid w:val="00853CE7"/>
    <w:rsid w:val="00853F75"/>
    <w:rsid w:val="0085422D"/>
    <w:rsid w:val="00854973"/>
    <w:rsid w:val="00854983"/>
    <w:rsid w:val="00854A39"/>
    <w:rsid w:val="00855299"/>
    <w:rsid w:val="008557C8"/>
    <w:rsid w:val="008558EF"/>
    <w:rsid w:val="00855E36"/>
    <w:rsid w:val="00855E99"/>
    <w:rsid w:val="00855F11"/>
    <w:rsid w:val="00856086"/>
    <w:rsid w:val="00856389"/>
    <w:rsid w:val="00856A5C"/>
    <w:rsid w:val="00856DDF"/>
    <w:rsid w:val="00856DFF"/>
    <w:rsid w:val="00856E48"/>
    <w:rsid w:val="00856EFF"/>
    <w:rsid w:val="008574DF"/>
    <w:rsid w:val="00857D79"/>
    <w:rsid w:val="00857DDE"/>
    <w:rsid w:val="00857FCF"/>
    <w:rsid w:val="00860236"/>
    <w:rsid w:val="00860356"/>
    <w:rsid w:val="008603E5"/>
    <w:rsid w:val="0086067B"/>
    <w:rsid w:val="008606A8"/>
    <w:rsid w:val="00860756"/>
    <w:rsid w:val="00860902"/>
    <w:rsid w:val="00860B20"/>
    <w:rsid w:val="00860FED"/>
    <w:rsid w:val="00861541"/>
    <w:rsid w:val="00861792"/>
    <w:rsid w:val="008617D6"/>
    <w:rsid w:val="00861D1E"/>
    <w:rsid w:val="00862027"/>
    <w:rsid w:val="008625E5"/>
    <w:rsid w:val="0086262A"/>
    <w:rsid w:val="008627DB"/>
    <w:rsid w:val="00862EBE"/>
    <w:rsid w:val="00862F15"/>
    <w:rsid w:val="00863063"/>
    <w:rsid w:val="0086361D"/>
    <w:rsid w:val="008641F7"/>
    <w:rsid w:val="0086431D"/>
    <w:rsid w:val="00864461"/>
    <w:rsid w:val="00864703"/>
    <w:rsid w:val="00864AA5"/>
    <w:rsid w:val="00864ACC"/>
    <w:rsid w:val="008650E7"/>
    <w:rsid w:val="008651CB"/>
    <w:rsid w:val="008653C3"/>
    <w:rsid w:val="00865A03"/>
    <w:rsid w:val="00865B32"/>
    <w:rsid w:val="00865F3F"/>
    <w:rsid w:val="00866634"/>
    <w:rsid w:val="00866BBD"/>
    <w:rsid w:val="00866EFD"/>
    <w:rsid w:val="00867237"/>
    <w:rsid w:val="008679D5"/>
    <w:rsid w:val="008679FD"/>
    <w:rsid w:val="00867E99"/>
    <w:rsid w:val="00867F81"/>
    <w:rsid w:val="00870748"/>
    <w:rsid w:val="008707E7"/>
    <w:rsid w:val="0087122D"/>
    <w:rsid w:val="00871518"/>
    <w:rsid w:val="008717C7"/>
    <w:rsid w:val="00871AC6"/>
    <w:rsid w:val="00872166"/>
    <w:rsid w:val="00872237"/>
    <w:rsid w:val="00872B4C"/>
    <w:rsid w:val="00873274"/>
    <w:rsid w:val="00873420"/>
    <w:rsid w:val="008739FE"/>
    <w:rsid w:val="00873A5B"/>
    <w:rsid w:val="00873B1A"/>
    <w:rsid w:val="00873B58"/>
    <w:rsid w:val="00873E33"/>
    <w:rsid w:val="00874074"/>
    <w:rsid w:val="008740D0"/>
    <w:rsid w:val="00874208"/>
    <w:rsid w:val="00874DA6"/>
    <w:rsid w:val="00874DE4"/>
    <w:rsid w:val="00874E74"/>
    <w:rsid w:val="00875784"/>
    <w:rsid w:val="00875A43"/>
    <w:rsid w:val="0087624A"/>
    <w:rsid w:val="0087667B"/>
    <w:rsid w:val="00876844"/>
    <w:rsid w:val="00876D7A"/>
    <w:rsid w:val="00876F19"/>
    <w:rsid w:val="0087700F"/>
    <w:rsid w:val="00877615"/>
    <w:rsid w:val="008777F3"/>
    <w:rsid w:val="00877F5A"/>
    <w:rsid w:val="00880373"/>
    <w:rsid w:val="008803A5"/>
    <w:rsid w:val="008808E3"/>
    <w:rsid w:val="00880B6D"/>
    <w:rsid w:val="00881104"/>
    <w:rsid w:val="00881205"/>
    <w:rsid w:val="00881837"/>
    <w:rsid w:val="008819B4"/>
    <w:rsid w:val="00881B74"/>
    <w:rsid w:val="00881B85"/>
    <w:rsid w:val="00881F9C"/>
    <w:rsid w:val="00882185"/>
    <w:rsid w:val="0088255E"/>
    <w:rsid w:val="008825EE"/>
    <w:rsid w:val="00882712"/>
    <w:rsid w:val="008834DE"/>
    <w:rsid w:val="008838FB"/>
    <w:rsid w:val="00883911"/>
    <w:rsid w:val="00884019"/>
    <w:rsid w:val="00884109"/>
    <w:rsid w:val="0088410C"/>
    <w:rsid w:val="00884B50"/>
    <w:rsid w:val="008853D6"/>
    <w:rsid w:val="00885849"/>
    <w:rsid w:val="00885E52"/>
    <w:rsid w:val="008862CC"/>
    <w:rsid w:val="008864D3"/>
    <w:rsid w:val="008866B7"/>
    <w:rsid w:val="0088687D"/>
    <w:rsid w:val="008869E3"/>
    <w:rsid w:val="00886ECC"/>
    <w:rsid w:val="0088724D"/>
    <w:rsid w:val="00887FBC"/>
    <w:rsid w:val="00890535"/>
    <w:rsid w:val="00890556"/>
    <w:rsid w:val="00890B75"/>
    <w:rsid w:val="00890E94"/>
    <w:rsid w:val="00890EB9"/>
    <w:rsid w:val="008910C0"/>
    <w:rsid w:val="008910CA"/>
    <w:rsid w:val="00891544"/>
    <w:rsid w:val="008915A1"/>
    <w:rsid w:val="00891E21"/>
    <w:rsid w:val="00892077"/>
    <w:rsid w:val="008925AF"/>
    <w:rsid w:val="0089264F"/>
    <w:rsid w:val="0089269B"/>
    <w:rsid w:val="008926DB"/>
    <w:rsid w:val="00892ADB"/>
    <w:rsid w:val="008930E3"/>
    <w:rsid w:val="0089318B"/>
    <w:rsid w:val="008936AE"/>
    <w:rsid w:val="00893701"/>
    <w:rsid w:val="00893A3E"/>
    <w:rsid w:val="0089473B"/>
    <w:rsid w:val="0089483B"/>
    <w:rsid w:val="00895F14"/>
    <w:rsid w:val="00896000"/>
    <w:rsid w:val="00896556"/>
    <w:rsid w:val="00896726"/>
    <w:rsid w:val="00896992"/>
    <w:rsid w:val="008971CD"/>
    <w:rsid w:val="0089765C"/>
    <w:rsid w:val="008979CB"/>
    <w:rsid w:val="00897DFA"/>
    <w:rsid w:val="00897E7F"/>
    <w:rsid w:val="008A0334"/>
    <w:rsid w:val="008A0339"/>
    <w:rsid w:val="008A046F"/>
    <w:rsid w:val="008A0610"/>
    <w:rsid w:val="008A0AC4"/>
    <w:rsid w:val="008A0AFB"/>
    <w:rsid w:val="008A0B42"/>
    <w:rsid w:val="008A0D7A"/>
    <w:rsid w:val="008A0F1B"/>
    <w:rsid w:val="008A1059"/>
    <w:rsid w:val="008A107E"/>
    <w:rsid w:val="008A117B"/>
    <w:rsid w:val="008A18E6"/>
    <w:rsid w:val="008A19D1"/>
    <w:rsid w:val="008A1D52"/>
    <w:rsid w:val="008A244F"/>
    <w:rsid w:val="008A2539"/>
    <w:rsid w:val="008A2647"/>
    <w:rsid w:val="008A29B6"/>
    <w:rsid w:val="008A3041"/>
    <w:rsid w:val="008A342A"/>
    <w:rsid w:val="008A3BB5"/>
    <w:rsid w:val="008A43A1"/>
    <w:rsid w:val="008A43EB"/>
    <w:rsid w:val="008A4761"/>
    <w:rsid w:val="008A47EB"/>
    <w:rsid w:val="008A4B7A"/>
    <w:rsid w:val="008A4BDE"/>
    <w:rsid w:val="008A4ECE"/>
    <w:rsid w:val="008A53CC"/>
    <w:rsid w:val="008A5717"/>
    <w:rsid w:val="008A5A1D"/>
    <w:rsid w:val="008A5BAE"/>
    <w:rsid w:val="008A5DA0"/>
    <w:rsid w:val="008A5E75"/>
    <w:rsid w:val="008A645D"/>
    <w:rsid w:val="008A66E8"/>
    <w:rsid w:val="008A73C8"/>
    <w:rsid w:val="008A7734"/>
    <w:rsid w:val="008A77FA"/>
    <w:rsid w:val="008A7BD5"/>
    <w:rsid w:val="008B00E7"/>
    <w:rsid w:val="008B01EE"/>
    <w:rsid w:val="008B06D2"/>
    <w:rsid w:val="008B0D2B"/>
    <w:rsid w:val="008B0E03"/>
    <w:rsid w:val="008B107F"/>
    <w:rsid w:val="008B11CA"/>
    <w:rsid w:val="008B1223"/>
    <w:rsid w:val="008B153F"/>
    <w:rsid w:val="008B15B2"/>
    <w:rsid w:val="008B1666"/>
    <w:rsid w:val="008B1942"/>
    <w:rsid w:val="008B1B0E"/>
    <w:rsid w:val="008B24FC"/>
    <w:rsid w:val="008B25FC"/>
    <w:rsid w:val="008B28DC"/>
    <w:rsid w:val="008B2A39"/>
    <w:rsid w:val="008B2E6E"/>
    <w:rsid w:val="008B351A"/>
    <w:rsid w:val="008B380A"/>
    <w:rsid w:val="008B3EBB"/>
    <w:rsid w:val="008B4085"/>
    <w:rsid w:val="008B4594"/>
    <w:rsid w:val="008B4841"/>
    <w:rsid w:val="008B48C8"/>
    <w:rsid w:val="008B5337"/>
    <w:rsid w:val="008B5494"/>
    <w:rsid w:val="008B59E1"/>
    <w:rsid w:val="008B5C04"/>
    <w:rsid w:val="008B6991"/>
    <w:rsid w:val="008B6F05"/>
    <w:rsid w:val="008B6F3A"/>
    <w:rsid w:val="008B761E"/>
    <w:rsid w:val="008B7629"/>
    <w:rsid w:val="008B786D"/>
    <w:rsid w:val="008B78AD"/>
    <w:rsid w:val="008C01EC"/>
    <w:rsid w:val="008C0859"/>
    <w:rsid w:val="008C0D29"/>
    <w:rsid w:val="008C0D5F"/>
    <w:rsid w:val="008C0F5D"/>
    <w:rsid w:val="008C183E"/>
    <w:rsid w:val="008C1D99"/>
    <w:rsid w:val="008C202C"/>
    <w:rsid w:val="008C23D9"/>
    <w:rsid w:val="008C27A2"/>
    <w:rsid w:val="008C28C4"/>
    <w:rsid w:val="008C2C36"/>
    <w:rsid w:val="008C2D0B"/>
    <w:rsid w:val="008C2E09"/>
    <w:rsid w:val="008C2F2F"/>
    <w:rsid w:val="008C314E"/>
    <w:rsid w:val="008C3574"/>
    <w:rsid w:val="008C3CAD"/>
    <w:rsid w:val="008C3EA2"/>
    <w:rsid w:val="008C3FC5"/>
    <w:rsid w:val="008C4525"/>
    <w:rsid w:val="008C4671"/>
    <w:rsid w:val="008C4721"/>
    <w:rsid w:val="008C4947"/>
    <w:rsid w:val="008C4BCC"/>
    <w:rsid w:val="008C4CB9"/>
    <w:rsid w:val="008C5157"/>
    <w:rsid w:val="008C53B4"/>
    <w:rsid w:val="008C5743"/>
    <w:rsid w:val="008C6006"/>
    <w:rsid w:val="008C6475"/>
    <w:rsid w:val="008C6E77"/>
    <w:rsid w:val="008C7110"/>
    <w:rsid w:val="008C7168"/>
    <w:rsid w:val="008C71FC"/>
    <w:rsid w:val="008C7615"/>
    <w:rsid w:val="008C76DD"/>
    <w:rsid w:val="008C78A0"/>
    <w:rsid w:val="008C7C04"/>
    <w:rsid w:val="008C7D68"/>
    <w:rsid w:val="008D0223"/>
    <w:rsid w:val="008D04A8"/>
    <w:rsid w:val="008D0C2F"/>
    <w:rsid w:val="008D0DFA"/>
    <w:rsid w:val="008D0F59"/>
    <w:rsid w:val="008D0F92"/>
    <w:rsid w:val="008D114B"/>
    <w:rsid w:val="008D14B6"/>
    <w:rsid w:val="008D1D5B"/>
    <w:rsid w:val="008D1D93"/>
    <w:rsid w:val="008D220A"/>
    <w:rsid w:val="008D2239"/>
    <w:rsid w:val="008D2AB9"/>
    <w:rsid w:val="008D2FCB"/>
    <w:rsid w:val="008D3903"/>
    <w:rsid w:val="008D3A9D"/>
    <w:rsid w:val="008D4128"/>
    <w:rsid w:val="008D4197"/>
    <w:rsid w:val="008D4296"/>
    <w:rsid w:val="008D499A"/>
    <w:rsid w:val="008D49D8"/>
    <w:rsid w:val="008D4BA6"/>
    <w:rsid w:val="008D4BEF"/>
    <w:rsid w:val="008D4F59"/>
    <w:rsid w:val="008D4F7D"/>
    <w:rsid w:val="008D53B5"/>
    <w:rsid w:val="008D5613"/>
    <w:rsid w:val="008D5A2A"/>
    <w:rsid w:val="008D6051"/>
    <w:rsid w:val="008D60C9"/>
    <w:rsid w:val="008D631E"/>
    <w:rsid w:val="008D6527"/>
    <w:rsid w:val="008D664A"/>
    <w:rsid w:val="008D6790"/>
    <w:rsid w:val="008D6872"/>
    <w:rsid w:val="008D6BE9"/>
    <w:rsid w:val="008D6CD6"/>
    <w:rsid w:val="008D714B"/>
    <w:rsid w:val="008D7C9B"/>
    <w:rsid w:val="008D7FD0"/>
    <w:rsid w:val="008E0118"/>
    <w:rsid w:val="008E04E3"/>
    <w:rsid w:val="008E093C"/>
    <w:rsid w:val="008E1801"/>
    <w:rsid w:val="008E1A8C"/>
    <w:rsid w:val="008E2081"/>
    <w:rsid w:val="008E23FA"/>
    <w:rsid w:val="008E2657"/>
    <w:rsid w:val="008E2786"/>
    <w:rsid w:val="008E2BA4"/>
    <w:rsid w:val="008E2CC2"/>
    <w:rsid w:val="008E301E"/>
    <w:rsid w:val="008E32A2"/>
    <w:rsid w:val="008E35EE"/>
    <w:rsid w:val="008E3B9E"/>
    <w:rsid w:val="008E3C35"/>
    <w:rsid w:val="008E4376"/>
    <w:rsid w:val="008E4960"/>
    <w:rsid w:val="008E4ABA"/>
    <w:rsid w:val="008E5503"/>
    <w:rsid w:val="008E596B"/>
    <w:rsid w:val="008E5A8E"/>
    <w:rsid w:val="008E5CBF"/>
    <w:rsid w:val="008E5D7C"/>
    <w:rsid w:val="008E64C1"/>
    <w:rsid w:val="008E67CF"/>
    <w:rsid w:val="008E683A"/>
    <w:rsid w:val="008E6D4C"/>
    <w:rsid w:val="008E6E70"/>
    <w:rsid w:val="008E70DE"/>
    <w:rsid w:val="008E7175"/>
    <w:rsid w:val="008E7552"/>
    <w:rsid w:val="008E7603"/>
    <w:rsid w:val="008E762F"/>
    <w:rsid w:val="008E7704"/>
    <w:rsid w:val="008E7A5A"/>
    <w:rsid w:val="008E7AA8"/>
    <w:rsid w:val="008E7C43"/>
    <w:rsid w:val="008F0360"/>
    <w:rsid w:val="008F08BF"/>
    <w:rsid w:val="008F10B0"/>
    <w:rsid w:val="008F1170"/>
    <w:rsid w:val="008F14F7"/>
    <w:rsid w:val="008F189C"/>
    <w:rsid w:val="008F1ACC"/>
    <w:rsid w:val="008F1B66"/>
    <w:rsid w:val="008F1EA1"/>
    <w:rsid w:val="008F2314"/>
    <w:rsid w:val="008F27BA"/>
    <w:rsid w:val="008F2881"/>
    <w:rsid w:val="008F3542"/>
    <w:rsid w:val="008F38F1"/>
    <w:rsid w:val="008F39EB"/>
    <w:rsid w:val="008F3AE1"/>
    <w:rsid w:val="008F3E18"/>
    <w:rsid w:val="008F429E"/>
    <w:rsid w:val="008F46C8"/>
    <w:rsid w:val="008F4DDC"/>
    <w:rsid w:val="008F53E0"/>
    <w:rsid w:val="008F54C8"/>
    <w:rsid w:val="008F599C"/>
    <w:rsid w:val="008F616A"/>
    <w:rsid w:val="008F62F8"/>
    <w:rsid w:val="008F69C4"/>
    <w:rsid w:val="008F7070"/>
    <w:rsid w:val="008F76B4"/>
    <w:rsid w:val="008F7B2F"/>
    <w:rsid w:val="008F7D87"/>
    <w:rsid w:val="00900139"/>
    <w:rsid w:val="009004CE"/>
    <w:rsid w:val="0090051E"/>
    <w:rsid w:val="009007CF"/>
    <w:rsid w:val="0090104A"/>
    <w:rsid w:val="009010BA"/>
    <w:rsid w:val="009010C6"/>
    <w:rsid w:val="00901918"/>
    <w:rsid w:val="0090195E"/>
    <w:rsid w:val="00901FC2"/>
    <w:rsid w:val="0090203D"/>
    <w:rsid w:val="009029BC"/>
    <w:rsid w:val="00902B5F"/>
    <w:rsid w:val="00902CC7"/>
    <w:rsid w:val="00902D16"/>
    <w:rsid w:val="00902DD2"/>
    <w:rsid w:val="009035CA"/>
    <w:rsid w:val="0090385F"/>
    <w:rsid w:val="00903965"/>
    <w:rsid w:val="00903AE1"/>
    <w:rsid w:val="00903B1A"/>
    <w:rsid w:val="00903FBD"/>
    <w:rsid w:val="00904169"/>
    <w:rsid w:val="009041B3"/>
    <w:rsid w:val="00904373"/>
    <w:rsid w:val="00904652"/>
    <w:rsid w:val="00904855"/>
    <w:rsid w:val="0090486A"/>
    <w:rsid w:val="00904A2F"/>
    <w:rsid w:val="00904BF6"/>
    <w:rsid w:val="00904C72"/>
    <w:rsid w:val="0090584E"/>
    <w:rsid w:val="00906071"/>
    <w:rsid w:val="0090630D"/>
    <w:rsid w:val="00906315"/>
    <w:rsid w:val="0090636C"/>
    <w:rsid w:val="0090653B"/>
    <w:rsid w:val="0090673D"/>
    <w:rsid w:val="00906AD2"/>
    <w:rsid w:val="00906C5A"/>
    <w:rsid w:val="0090726A"/>
    <w:rsid w:val="00907314"/>
    <w:rsid w:val="0090749F"/>
    <w:rsid w:val="00907916"/>
    <w:rsid w:val="00907B81"/>
    <w:rsid w:val="00907C0D"/>
    <w:rsid w:val="0091005A"/>
    <w:rsid w:val="00910269"/>
    <w:rsid w:val="0091033A"/>
    <w:rsid w:val="00910390"/>
    <w:rsid w:val="00910ED8"/>
    <w:rsid w:val="009110B2"/>
    <w:rsid w:val="00911682"/>
    <w:rsid w:val="00911882"/>
    <w:rsid w:val="009119DB"/>
    <w:rsid w:val="009119E7"/>
    <w:rsid w:val="00911E3C"/>
    <w:rsid w:val="00912494"/>
    <w:rsid w:val="009126E1"/>
    <w:rsid w:val="009127E7"/>
    <w:rsid w:val="00913600"/>
    <w:rsid w:val="0091384F"/>
    <w:rsid w:val="009138B2"/>
    <w:rsid w:val="0091409A"/>
    <w:rsid w:val="00914632"/>
    <w:rsid w:val="00914BEA"/>
    <w:rsid w:val="00914C2F"/>
    <w:rsid w:val="00914CE7"/>
    <w:rsid w:val="00914F96"/>
    <w:rsid w:val="009150B7"/>
    <w:rsid w:val="00915EE2"/>
    <w:rsid w:val="009163E4"/>
    <w:rsid w:val="009164DB"/>
    <w:rsid w:val="00916A10"/>
    <w:rsid w:val="00916AB6"/>
    <w:rsid w:val="00916BEC"/>
    <w:rsid w:val="00916C78"/>
    <w:rsid w:val="00917F96"/>
    <w:rsid w:val="009205C5"/>
    <w:rsid w:val="009205EA"/>
    <w:rsid w:val="00920606"/>
    <w:rsid w:val="009206C1"/>
    <w:rsid w:val="00920961"/>
    <w:rsid w:val="00920B45"/>
    <w:rsid w:val="00920BCA"/>
    <w:rsid w:val="009211E7"/>
    <w:rsid w:val="009211FB"/>
    <w:rsid w:val="00921859"/>
    <w:rsid w:val="00921866"/>
    <w:rsid w:val="00921A26"/>
    <w:rsid w:val="00921D2A"/>
    <w:rsid w:val="00921F46"/>
    <w:rsid w:val="00922765"/>
    <w:rsid w:val="009227F2"/>
    <w:rsid w:val="00922858"/>
    <w:rsid w:val="00922CDE"/>
    <w:rsid w:val="00922DF6"/>
    <w:rsid w:val="00922F31"/>
    <w:rsid w:val="0092313F"/>
    <w:rsid w:val="00923267"/>
    <w:rsid w:val="0092359D"/>
    <w:rsid w:val="00923738"/>
    <w:rsid w:val="00923783"/>
    <w:rsid w:val="00923823"/>
    <w:rsid w:val="00923A82"/>
    <w:rsid w:val="00923C54"/>
    <w:rsid w:val="00923C55"/>
    <w:rsid w:val="00923DAF"/>
    <w:rsid w:val="009240A3"/>
    <w:rsid w:val="009240A8"/>
    <w:rsid w:val="0092479F"/>
    <w:rsid w:val="0092490E"/>
    <w:rsid w:val="00924C26"/>
    <w:rsid w:val="00924DCD"/>
    <w:rsid w:val="00924E75"/>
    <w:rsid w:val="00924EEE"/>
    <w:rsid w:val="00925932"/>
    <w:rsid w:val="00925BBE"/>
    <w:rsid w:val="00925E24"/>
    <w:rsid w:val="009262BA"/>
    <w:rsid w:val="009265AC"/>
    <w:rsid w:val="00926C63"/>
    <w:rsid w:val="00926CC3"/>
    <w:rsid w:val="00926F4E"/>
    <w:rsid w:val="009278E4"/>
    <w:rsid w:val="00927CD2"/>
    <w:rsid w:val="00927FF6"/>
    <w:rsid w:val="00930314"/>
    <w:rsid w:val="009303F3"/>
    <w:rsid w:val="00930D11"/>
    <w:rsid w:val="00931058"/>
    <w:rsid w:val="009310E9"/>
    <w:rsid w:val="0093119B"/>
    <w:rsid w:val="0093133E"/>
    <w:rsid w:val="00931435"/>
    <w:rsid w:val="009314A8"/>
    <w:rsid w:val="0093151D"/>
    <w:rsid w:val="00931AFB"/>
    <w:rsid w:val="00931B7F"/>
    <w:rsid w:val="00931BEF"/>
    <w:rsid w:val="0093255E"/>
    <w:rsid w:val="00932E49"/>
    <w:rsid w:val="009331E5"/>
    <w:rsid w:val="00933408"/>
    <w:rsid w:val="009334DE"/>
    <w:rsid w:val="00933628"/>
    <w:rsid w:val="00933E54"/>
    <w:rsid w:val="009344C6"/>
    <w:rsid w:val="00935439"/>
    <w:rsid w:val="009355E2"/>
    <w:rsid w:val="00935F7F"/>
    <w:rsid w:val="00936303"/>
    <w:rsid w:val="00936353"/>
    <w:rsid w:val="00936356"/>
    <w:rsid w:val="00936551"/>
    <w:rsid w:val="009366B8"/>
    <w:rsid w:val="009368C7"/>
    <w:rsid w:val="00936BA1"/>
    <w:rsid w:val="00936EAD"/>
    <w:rsid w:val="009370A7"/>
    <w:rsid w:val="00937122"/>
    <w:rsid w:val="0093713F"/>
    <w:rsid w:val="00937473"/>
    <w:rsid w:val="0093753A"/>
    <w:rsid w:val="00937861"/>
    <w:rsid w:val="00940821"/>
    <w:rsid w:val="00940B8A"/>
    <w:rsid w:val="00940C44"/>
    <w:rsid w:val="00941744"/>
    <w:rsid w:val="00941DB5"/>
    <w:rsid w:val="00941E29"/>
    <w:rsid w:val="0094271A"/>
    <w:rsid w:val="00942885"/>
    <w:rsid w:val="00942AFE"/>
    <w:rsid w:val="00942DD8"/>
    <w:rsid w:val="00942FB4"/>
    <w:rsid w:val="0094370B"/>
    <w:rsid w:val="00944289"/>
    <w:rsid w:val="00944A2B"/>
    <w:rsid w:val="0094519E"/>
    <w:rsid w:val="0094532F"/>
    <w:rsid w:val="0094556A"/>
    <w:rsid w:val="0094615F"/>
    <w:rsid w:val="00946269"/>
    <w:rsid w:val="00946722"/>
    <w:rsid w:val="00946B44"/>
    <w:rsid w:val="00946D5E"/>
    <w:rsid w:val="00947C08"/>
    <w:rsid w:val="00947FA0"/>
    <w:rsid w:val="00950192"/>
    <w:rsid w:val="009505EB"/>
    <w:rsid w:val="009507F7"/>
    <w:rsid w:val="00950C47"/>
    <w:rsid w:val="00951305"/>
    <w:rsid w:val="0095140D"/>
    <w:rsid w:val="0095148A"/>
    <w:rsid w:val="00951D91"/>
    <w:rsid w:val="0095275E"/>
    <w:rsid w:val="00952DBD"/>
    <w:rsid w:val="009532EC"/>
    <w:rsid w:val="00953A48"/>
    <w:rsid w:val="00953BDA"/>
    <w:rsid w:val="00953CBB"/>
    <w:rsid w:val="00954194"/>
    <w:rsid w:val="0095460C"/>
    <w:rsid w:val="00954C53"/>
    <w:rsid w:val="00954D06"/>
    <w:rsid w:val="009555CD"/>
    <w:rsid w:val="009557CF"/>
    <w:rsid w:val="00955A9A"/>
    <w:rsid w:val="00956088"/>
    <w:rsid w:val="00957239"/>
    <w:rsid w:val="009572DB"/>
    <w:rsid w:val="00957824"/>
    <w:rsid w:val="009578B3"/>
    <w:rsid w:val="00957F05"/>
    <w:rsid w:val="00960152"/>
    <w:rsid w:val="009605CF"/>
    <w:rsid w:val="0096081E"/>
    <w:rsid w:val="00960856"/>
    <w:rsid w:val="00960A22"/>
    <w:rsid w:val="00960B1C"/>
    <w:rsid w:val="00960DBF"/>
    <w:rsid w:val="00961150"/>
    <w:rsid w:val="0096146E"/>
    <w:rsid w:val="009616BD"/>
    <w:rsid w:val="00961C88"/>
    <w:rsid w:val="00961D2F"/>
    <w:rsid w:val="00961D97"/>
    <w:rsid w:val="00961E9F"/>
    <w:rsid w:val="00961EBA"/>
    <w:rsid w:val="00962184"/>
    <w:rsid w:val="009624D5"/>
    <w:rsid w:val="00962515"/>
    <w:rsid w:val="00962A11"/>
    <w:rsid w:val="00962AC8"/>
    <w:rsid w:val="00962BB1"/>
    <w:rsid w:val="00962EA6"/>
    <w:rsid w:val="0096302C"/>
    <w:rsid w:val="0096327E"/>
    <w:rsid w:val="0096334A"/>
    <w:rsid w:val="00963706"/>
    <w:rsid w:val="00963B98"/>
    <w:rsid w:val="0096412D"/>
    <w:rsid w:val="00965187"/>
    <w:rsid w:val="009652BE"/>
    <w:rsid w:val="0096585C"/>
    <w:rsid w:val="00965E2D"/>
    <w:rsid w:val="00966046"/>
    <w:rsid w:val="00966232"/>
    <w:rsid w:val="00966320"/>
    <w:rsid w:val="00966696"/>
    <w:rsid w:val="00966EE4"/>
    <w:rsid w:val="00967148"/>
    <w:rsid w:val="0096720A"/>
    <w:rsid w:val="0096727F"/>
    <w:rsid w:val="00967883"/>
    <w:rsid w:val="00967911"/>
    <w:rsid w:val="00970754"/>
    <w:rsid w:val="00971405"/>
    <w:rsid w:val="009719AA"/>
    <w:rsid w:val="00971B90"/>
    <w:rsid w:val="00971C39"/>
    <w:rsid w:val="00972385"/>
    <w:rsid w:val="00972465"/>
    <w:rsid w:val="0097255B"/>
    <w:rsid w:val="00972787"/>
    <w:rsid w:val="00972CD1"/>
    <w:rsid w:val="00973037"/>
    <w:rsid w:val="0097314E"/>
    <w:rsid w:val="00973312"/>
    <w:rsid w:val="009733B5"/>
    <w:rsid w:val="00973C17"/>
    <w:rsid w:val="00973DB0"/>
    <w:rsid w:val="00973DC4"/>
    <w:rsid w:val="009740DB"/>
    <w:rsid w:val="00974319"/>
    <w:rsid w:val="00974572"/>
    <w:rsid w:val="009746DF"/>
    <w:rsid w:val="00974906"/>
    <w:rsid w:val="00974F4C"/>
    <w:rsid w:val="00975001"/>
    <w:rsid w:val="00975585"/>
    <w:rsid w:val="0097577E"/>
    <w:rsid w:val="009758D2"/>
    <w:rsid w:val="009759FB"/>
    <w:rsid w:val="00975B3C"/>
    <w:rsid w:val="00975C95"/>
    <w:rsid w:val="00975D81"/>
    <w:rsid w:val="00976AC9"/>
    <w:rsid w:val="00976EB7"/>
    <w:rsid w:val="0097721E"/>
    <w:rsid w:val="009772BF"/>
    <w:rsid w:val="00977596"/>
    <w:rsid w:val="009778A1"/>
    <w:rsid w:val="00977A02"/>
    <w:rsid w:val="00977DF8"/>
    <w:rsid w:val="00980099"/>
    <w:rsid w:val="00980154"/>
    <w:rsid w:val="0098024F"/>
    <w:rsid w:val="00980596"/>
    <w:rsid w:val="0098059B"/>
    <w:rsid w:val="00980EA0"/>
    <w:rsid w:val="0098104C"/>
    <w:rsid w:val="009811A9"/>
    <w:rsid w:val="00981251"/>
    <w:rsid w:val="0098182C"/>
    <w:rsid w:val="00981CDD"/>
    <w:rsid w:val="00981E0A"/>
    <w:rsid w:val="00982510"/>
    <w:rsid w:val="00982D0E"/>
    <w:rsid w:val="00983111"/>
    <w:rsid w:val="009836B7"/>
    <w:rsid w:val="00983839"/>
    <w:rsid w:val="009838F6"/>
    <w:rsid w:val="00983B2C"/>
    <w:rsid w:val="00984589"/>
    <w:rsid w:val="00984704"/>
    <w:rsid w:val="009848BE"/>
    <w:rsid w:val="00984B2A"/>
    <w:rsid w:val="00984E47"/>
    <w:rsid w:val="00984E5F"/>
    <w:rsid w:val="00984EF5"/>
    <w:rsid w:val="00984F34"/>
    <w:rsid w:val="0098529D"/>
    <w:rsid w:val="0098534F"/>
    <w:rsid w:val="009853A5"/>
    <w:rsid w:val="009856AE"/>
    <w:rsid w:val="00985985"/>
    <w:rsid w:val="00985AE9"/>
    <w:rsid w:val="00985F0E"/>
    <w:rsid w:val="009865F4"/>
    <w:rsid w:val="0098663B"/>
    <w:rsid w:val="009866D2"/>
    <w:rsid w:val="00986740"/>
    <w:rsid w:val="00986B24"/>
    <w:rsid w:val="00987649"/>
    <w:rsid w:val="0098785F"/>
    <w:rsid w:val="009901D3"/>
    <w:rsid w:val="00990377"/>
    <w:rsid w:val="00990E48"/>
    <w:rsid w:val="0099117F"/>
    <w:rsid w:val="009911FF"/>
    <w:rsid w:val="00991214"/>
    <w:rsid w:val="009913E7"/>
    <w:rsid w:val="009916BA"/>
    <w:rsid w:val="009917CE"/>
    <w:rsid w:val="0099188D"/>
    <w:rsid w:val="009922CB"/>
    <w:rsid w:val="009924D8"/>
    <w:rsid w:val="00992651"/>
    <w:rsid w:val="00992C78"/>
    <w:rsid w:val="00993286"/>
    <w:rsid w:val="00993868"/>
    <w:rsid w:val="00993A2D"/>
    <w:rsid w:val="00995270"/>
    <w:rsid w:val="00995762"/>
    <w:rsid w:val="00995BC8"/>
    <w:rsid w:val="00996888"/>
    <w:rsid w:val="009970CF"/>
    <w:rsid w:val="009970F4"/>
    <w:rsid w:val="00997649"/>
    <w:rsid w:val="009976BF"/>
    <w:rsid w:val="00997B32"/>
    <w:rsid w:val="00997E9B"/>
    <w:rsid w:val="009A0141"/>
    <w:rsid w:val="009A0BB2"/>
    <w:rsid w:val="009A134D"/>
    <w:rsid w:val="009A148E"/>
    <w:rsid w:val="009A15B0"/>
    <w:rsid w:val="009A1A9F"/>
    <w:rsid w:val="009A1E10"/>
    <w:rsid w:val="009A1FC2"/>
    <w:rsid w:val="009A28AC"/>
    <w:rsid w:val="009A2CEA"/>
    <w:rsid w:val="009A2E81"/>
    <w:rsid w:val="009A2FAE"/>
    <w:rsid w:val="009A31B0"/>
    <w:rsid w:val="009A3854"/>
    <w:rsid w:val="009A3926"/>
    <w:rsid w:val="009A3AD3"/>
    <w:rsid w:val="009A3C1C"/>
    <w:rsid w:val="009A3C1D"/>
    <w:rsid w:val="009A3CB0"/>
    <w:rsid w:val="009A3CD4"/>
    <w:rsid w:val="009A3DE4"/>
    <w:rsid w:val="009A4214"/>
    <w:rsid w:val="009A4357"/>
    <w:rsid w:val="009A43A1"/>
    <w:rsid w:val="009A4639"/>
    <w:rsid w:val="009A4700"/>
    <w:rsid w:val="009A48CE"/>
    <w:rsid w:val="009A4CB5"/>
    <w:rsid w:val="009A5262"/>
    <w:rsid w:val="009A5284"/>
    <w:rsid w:val="009A5535"/>
    <w:rsid w:val="009A5636"/>
    <w:rsid w:val="009A5E35"/>
    <w:rsid w:val="009A5EFC"/>
    <w:rsid w:val="009A6067"/>
    <w:rsid w:val="009A6559"/>
    <w:rsid w:val="009A6D17"/>
    <w:rsid w:val="009A6DE8"/>
    <w:rsid w:val="009A6F3C"/>
    <w:rsid w:val="009A72E4"/>
    <w:rsid w:val="009A787B"/>
    <w:rsid w:val="009A7C97"/>
    <w:rsid w:val="009A7E43"/>
    <w:rsid w:val="009A7FFC"/>
    <w:rsid w:val="009B02AD"/>
    <w:rsid w:val="009B04C1"/>
    <w:rsid w:val="009B05FD"/>
    <w:rsid w:val="009B105B"/>
    <w:rsid w:val="009B1271"/>
    <w:rsid w:val="009B14A3"/>
    <w:rsid w:val="009B1A27"/>
    <w:rsid w:val="009B1DA0"/>
    <w:rsid w:val="009B216D"/>
    <w:rsid w:val="009B2263"/>
    <w:rsid w:val="009B261F"/>
    <w:rsid w:val="009B26C1"/>
    <w:rsid w:val="009B3745"/>
    <w:rsid w:val="009B3AD9"/>
    <w:rsid w:val="009B3CB2"/>
    <w:rsid w:val="009B3CE7"/>
    <w:rsid w:val="009B3D17"/>
    <w:rsid w:val="009B4327"/>
    <w:rsid w:val="009B456F"/>
    <w:rsid w:val="009B46F5"/>
    <w:rsid w:val="009B4BD8"/>
    <w:rsid w:val="009B4C9B"/>
    <w:rsid w:val="009B4F44"/>
    <w:rsid w:val="009B538B"/>
    <w:rsid w:val="009B56A1"/>
    <w:rsid w:val="009B5AFD"/>
    <w:rsid w:val="009B6079"/>
    <w:rsid w:val="009B6506"/>
    <w:rsid w:val="009B6626"/>
    <w:rsid w:val="009B695F"/>
    <w:rsid w:val="009B6A90"/>
    <w:rsid w:val="009B6AD0"/>
    <w:rsid w:val="009B71FA"/>
    <w:rsid w:val="009B72F1"/>
    <w:rsid w:val="009B7D9C"/>
    <w:rsid w:val="009B7EF1"/>
    <w:rsid w:val="009B7F72"/>
    <w:rsid w:val="009C0457"/>
    <w:rsid w:val="009C0637"/>
    <w:rsid w:val="009C066D"/>
    <w:rsid w:val="009C07B4"/>
    <w:rsid w:val="009C0C09"/>
    <w:rsid w:val="009C0DE9"/>
    <w:rsid w:val="009C0E75"/>
    <w:rsid w:val="009C0E9A"/>
    <w:rsid w:val="009C0EDF"/>
    <w:rsid w:val="009C1037"/>
    <w:rsid w:val="009C1BF1"/>
    <w:rsid w:val="009C1FD8"/>
    <w:rsid w:val="009C2212"/>
    <w:rsid w:val="009C2256"/>
    <w:rsid w:val="009C23C4"/>
    <w:rsid w:val="009C30BE"/>
    <w:rsid w:val="009C34DA"/>
    <w:rsid w:val="009C3DF3"/>
    <w:rsid w:val="009C3E60"/>
    <w:rsid w:val="009C3F6D"/>
    <w:rsid w:val="009C411E"/>
    <w:rsid w:val="009C46B2"/>
    <w:rsid w:val="009C474F"/>
    <w:rsid w:val="009C47A3"/>
    <w:rsid w:val="009C4E84"/>
    <w:rsid w:val="009C4F8A"/>
    <w:rsid w:val="009C517A"/>
    <w:rsid w:val="009C5437"/>
    <w:rsid w:val="009C5512"/>
    <w:rsid w:val="009C564A"/>
    <w:rsid w:val="009C5E9C"/>
    <w:rsid w:val="009C6169"/>
    <w:rsid w:val="009C6205"/>
    <w:rsid w:val="009C62D6"/>
    <w:rsid w:val="009C660F"/>
    <w:rsid w:val="009C6B4F"/>
    <w:rsid w:val="009C6D04"/>
    <w:rsid w:val="009C6EB1"/>
    <w:rsid w:val="009C6F2B"/>
    <w:rsid w:val="009C72C2"/>
    <w:rsid w:val="009C7301"/>
    <w:rsid w:val="009C73AF"/>
    <w:rsid w:val="009C7454"/>
    <w:rsid w:val="009C7650"/>
    <w:rsid w:val="009C7653"/>
    <w:rsid w:val="009C76DF"/>
    <w:rsid w:val="009C777D"/>
    <w:rsid w:val="009C77D5"/>
    <w:rsid w:val="009C7D59"/>
    <w:rsid w:val="009C7FB8"/>
    <w:rsid w:val="009D0101"/>
    <w:rsid w:val="009D0464"/>
    <w:rsid w:val="009D1163"/>
    <w:rsid w:val="009D1649"/>
    <w:rsid w:val="009D16E6"/>
    <w:rsid w:val="009D17BC"/>
    <w:rsid w:val="009D1E47"/>
    <w:rsid w:val="009D1FA8"/>
    <w:rsid w:val="009D2020"/>
    <w:rsid w:val="009D2A83"/>
    <w:rsid w:val="009D2BEA"/>
    <w:rsid w:val="009D2E67"/>
    <w:rsid w:val="009D30B6"/>
    <w:rsid w:val="009D3140"/>
    <w:rsid w:val="009D36D6"/>
    <w:rsid w:val="009D448D"/>
    <w:rsid w:val="009D4994"/>
    <w:rsid w:val="009D4995"/>
    <w:rsid w:val="009D4BFF"/>
    <w:rsid w:val="009D583C"/>
    <w:rsid w:val="009D5B56"/>
    <w:rsid w:val="009D5EE7"/>
    <w:rsid w:val="009D5F4A"/>
    <w:rsid w:val="009D652C"/>
    <w:rsid w:val="009D67BA"/>
    <w:rsid w:val="009D69AB"/>
    <w:rsid w:val="009D6B10"/>
    <w:rsid w:val="009D6DF8"/>
    <w:rsid w:val="009D7A53"/>
    <w:rsid w:val="009D7B77"/>
    <w:rsid w:val="009D7C74"/>
    <w:rsid w:val="009D7CB7"/>
    <w:rsid w:val="009D7FC8"/>
    <w:rsid w:val="009D7FFE"/>
    <w:rsid w:val="009E0222"/>
    <w:rsid w:val="009E0696"/>
    <w:rsid w:val="009E0B26"/>
    <w:rsid w:val="009E0BA0"/>
    <w:rsid w:val="009E0E9A"/>
    <w:rsid w:val="009E10BC"/>
    <w:rsid w:val="009E1259"/>
    <w:rsid w:val="009E1868"/>
    <w:rsid w:val="009E18F7"/>
    <w:rsid w:val="009E1A53"/>
    <w:rsid w:val="009E1F49"/>
    <w:rsid w:val="009E20C3"/>
    <w:rsid w:val="009E23C4"/>
    <w:rsid w:val="009E2666"/>
    <w:rsid w:val="009E298F"/>
    <w:rsid w:val="009E2A1C"/>
    <w:rsid w:val="009E2AC6"/>
    <w:rsid w:val="009E2BE8"/>
    <w:rsid w:val="009E2F21"/>
    <w:rsid w:val="009E339B"/>
    <w:rsid w:val="009E34FA"/>
    <w:rsid w:val="009E368A"/>
    <w:rsid w:val="009E37A7"/>
    <w:rsid w:val="009E3C4A"/>
    <w:rsid w:val="009E3FC5"/>
    <w:rsid w:val="009E410A"/>
    <w:rsid w:val="009E45FF"/>
    <w:rsid w:val="009E4829"/>
    <w:rsid w:val="009E4D8B"/>
    <w:rsid w:val="009E5285"/>
    <w:rsid w:val="009E5380"/>
    <w:rsid w:val="009E560D"/>
    <w:rsid w:val="009E5AC3"/>
    <w:rsid w:val="009E6116"/>
    <w:rsid w:val="009E63BE"/>
    <w:rsid w:val="009E6D30"/>
    <w:rsid w:val="009E6F05"/>
    <w:rsid w:val="009E759C"/>
    <w:rsid w:val="009E78FA"/>
    <w:rsid w:val="009E7D90"/>
    <w:rsid w:val="009E7F2D"/>
    <w:rsid w:val="009E7FCD"/>
    <w:rsid w:val="009F00B6"/>
    <w:rsid w:val="009F01F1"/>
    <w:rsid w:val="009F04B7"/>
    <w:rsid w:val="009F04C0"/>
    <w:rsid w:val="009F06C5"/>
    <w:rsid w:val="009F0892"/>
    <w:rsid w:val="009F1372"/>
    <w:rsid w:val="009F1B28"/>
    <w:rsid w:val="009F1CA9"/>
    <w:rsid w:val="009F1CE5"/>
    <w:rsid w:val="009F23E9"/>
    <w:rsid w:val="009F267D"/>
    <w:rsid w:val="009F2A29"/>
    <w:rsid w:val="009F2C43"/>
    <w:rsid w:val="009F36CF"/>
    <w:rsid w:val="009F3748"/>
    <w:rsid w:val="009F38F5"/>
    <w:rsid w:val="009F3961"/>
    <w:rsid w:val="009F3A94"/>
    <w:rsid w:val="009F3C76"/>
    <w:rsid w:val="009F4611"/>
    <w:rsid w:val="009F465F"/>
    <w:rsid w:val="009F4A81"/>
    <w:rsid w:val="009F4BD8"/>
    <w:rsid w:val="009F4DDE"/>
    <w:rsid w:val="009F5854"/>
    <w:rsid w:val="009F5B77"/>
    <w:rsid w:val="009F6241"/>
    <w:rsid w:val="009F6D94"/>
    <w:rsid w:val="009F6FC1"/>
    <w:rsid w:val="009F7639"/>
    <w:rsid w:val="009F7854"/>
    <w:rsid w:val="009F79DB"/>
    <w:rsid w:val="009F7A48"/>
    <w:rsid w:val="009F7BA2"/>
    <w:rsid w:val="009F7C74"/>
    <w:rsid w:val="009F7DCA"/>
    <w:rsid w:val="00A00057"/>
    <w:rsid w:val="00A00A4C"/>
    <w:rsid w:val="00A00DEB"/>
    <w:rsid w:val="00A00F1A"/>
    <w:rsid w:val="00A0148B"/>
    <w:rsid w:val="00A01825"/>
    <w:rsid w:val="00A018B4"/>
    <w:rsid w:val="00A018B7"/>
    <w:rsid w:val="00A01CAB"/>
    <w:rsid w:val="00A01D84"/>
    <w:rsid w:val="00A01DC4"/>
    <w:rsid w:val="00A01EE4"/>
    <w:rsid w:val="00A02BEE"/>
    <w:rsid w:val="00A02DFB"/>
    <w:rsid w:val="00A035CF"/>
    <w:rsid w:val="00A035F4"/>
    <w:rsid w:val="00A038BA"/>
    <w:rsid w:val="00A0489C"/>
    <w:rsid w:val="00A0503B"/>
    <w:rsid w:val="00A0589C"/>
    <w:rsid w:val="00A05A96"/>
    <w:rsid w:val="00A060DB"/>
    <w:rsid w:val="00A067D0"/>
    <w:rsid w:val="00A068FF"/>
    <w:rsid w:val="00A069F3"/>
    <w:rsid w:val="00A06BCA"/>
    <w:rsid w:val="00A07168"/>
    <w:rsid w:val="00A071B8"/>
    <w:rsid w:val="00A0722A"/>
    <w:rsid w:val="00A073EF"/>
    <w:rsid w:val="00A07483"/>
    <w:rsid w:val="00A077DB"/>
    <w:rsid w:val="00A07A56"/>
    <w:rsid w:val="00A07C86"/>
    <w:rsid w:val="00A10185"/>
    <w:rsid w:val="00A1024B"/>
    <w:rsid w:val="00A107B8"/>
    <w:rsid w:val="00A109E6"/>
    <w:rsid w:val="00A10D5B"/>
    <w:rsid w:val="00A11415"/>
    <w:rsid w:val="00A1162D"/>
    <w:rsid w:val="00A1162F"/>
    <w:rsid w:val="00A11950"/>
    <w:rsid w:val="00A11A7C"/>
    <w:rsid w:val="00A11AAD"/>
    <w:rsid w:val="00A11AC3"/>
    <w:rsid w:val="00A11B29"/>
    <w:rsid w:val="00A11D33"/>
    <w:rsid w:val="00A11E14"/>
    <w:rsid w:val="00A1214A"/>
    <w:rsid w:val="00A121B5"/>
    <w:rsid w:val="00A1220F"/>
    <w:rsid w:val="00A12726"/>
    <w:rsid w:val="00A12C0B"/>
    <w:rsid w:val="00A132EE"/>
    <w:rsid w:val="00A13BA4"/>
    <w:rsid w:val="00A13BFA"/>
    <w:rsid w:val="00A13C1D"/>
    <w:rsid w:val="00A13F5C"/>
    <w:rsid w:val="00A14156"/>
    <w:rsid w:val="00A14365"/>
    <w:rsid w:val="00A1446A"/>
    <w:rsid w:val="00A14488"/>
    <w:rsid w:val="00A14687"/>
    <w:rsid w:val="00A149F4"/>
    <w:rsid w:val="00A14CC9"/>
    <w:rsid w:val="00A14F77"/>
    <w:rsid w:val="00A1521D"/>
    <w:rsid w:val="00A1552C"/>
    <w:rsid w:val="00A1611F"/>
    <w:rsid w:val="00A16526"/>
    <w:rsid w:val="00A166A5"/>
    <w:rsid w:val="00A16995"/>
    <w:rsid w:val="00A16FA1"/>
    <w:rsid w:val="00A17202"/>
    <w:rsid w:val="00A174BA"/>
    <w:rsid w:val="00A17678"/>
    <w:rsid w:val="00A17FE8"/>
    <w:rsid w:val="00A203A0"/>
    <w:rsid w:val="00A20407"/>
    <w:rsid w:val="00A204D9"/>
    <w:rsid w:val="00A20550"/>
    <w:rsid w:val="00A205D5"/>
    <w:rsid w:val="00A2067F"/>
    <w:rsid w:val="00A206CA"/>
    <w:rsid w:val="00A207C3"/>
    <w:rsid w:val="00A20A53"/>
    <w:rsid w:val="00A20A68"/>
    <w:rsid w:val="00A20B47"/>
    <w:rsid w:val="00A20D11"/>
    <w:rsid w:val="00A211BA"/>
    <w:rsid w:val="00A212B1"/>
    <w:rsid w:val="00A215EE"/>
    <w:rsid w:val="00A21BFE"/>
    <w:rsid w:val="00A222AE"/>
    <w:rsid w:val="00A227C8"/>
    <w:rsid w:val="00A22E43"/>
    <w:rsid w:val="00A230DA"/>
    <w:rsid w:val="00A23118"/>
    <w:rsid w:val="00A2315F"/>
    <w:rsid w:val="00A232A4"/>
    <w:rsid w:val="00A2346D"/>
    <w:rsid w:val="00A23AE2"/>
    <w:rsid w:val="00A23DDF"/>
    <w:rsid w:val="00A2434C"/>
    <w:rsid w:val="00A243EE"/>
    <w:rsid w:val="00A245F3"/>
    <w:rsid w:val="00A24794"/>
    <w:rsid w:val="00A24986"/>
    <w:rsid w:val="00A24A3B"/>
    <w:rsid w:val="00A24C2B"/>
    <w:rsid w:val="00A24D8B"/>
    <w:rsid w:val="00A25668"/>
    <w:rsid w:val="00A25A16"/>
    <w:rsid w:val="00A2637E"/>
    <w:rsid w:val="00A2641E"/>
    <w:rsid w:val="00A2668C"/>
    <w:rsid w:val="00A26814"/>
    <w:rsid w:val="00A26A1F"/>
    <w:rsid w:val="00A26E1D"/>
    <w:rsid w:val="00A26E55"/>
    <w:rsid w:val="00A26E5F"/>
    <w:rsid w:val="00A27609"/>
    <w:rsid w:val="00A27B78"/>
    <w:rsid w:val="00A307E4"/>
    <w:rsid w:val="00A30F5B"/>
    <w:rsid w:val="00A30F90"/>
    <w:rsid w:val="00A31293"/>
    <w:rsid w:val="00A31950"/>
    <w:rsid w:val="00A31B7A"/>
    <w:rsid w:val="00A31D71"/>
    <w:rsid w:val="00A32293"/>
    <w:rsid w:val="00A32809"/>
    <w:rsid w:val="00A33400"/>
    <w:rsid w:val="00A3349D"/>
    <w:rsid w:val="00A33906"/>
    <w:rsid w:val="00A33C38"/>
    <w:rsid w:val="00A34053"/>
    <w:rsid w:val="00A345C1"/>
    <w:rsid w:val="00A34684"/>
    <w:rsid w:val="00A34C84"/>
    <w:rsid w:val="00A34CFE"/>
    <w:rsid w:val="00A350AF"/>
    <w:rsid w:val="00A356D9"/>
    <w:rsid w:val="00A357B1"/>
    <w:rsid w:val="00A35AAA"/>
    <w:rsid w:val="00A35B0F"/>
    <w:rsid w:val="00A35C45"/>
    <w:rsid w:val="00A35EF8"/>
    <w:rsid w:val="00A36045"/>
    <w:rsid w:val="00A3625C"/>
    <w:rsid w:val="00A3678F"/>
    <w:rsid w:val="00A36939"/>
    <w:rsid w:val="00A3696F"/>
    <w:rsid w:val="00A37118"/>
    <w:rsid w:val="00A372FC"/>
    <w:rsid w:val="00A37703"/>
    <w:rsid w:val="00A37E42"/>
    <w:rsid w:val="00A37E9F"/>
    <w:rsid w:val="00A37F53"/>
    <w:rsid w:val="00A40103"/>
    <w:rsid w:val="00A4064F"/>
    <w:rsid w:val="00A40796"/>
    <w:rsid w:val="00A407B9"/>
    <w:rsid w:val="00A4097F"/>
    <w:rsid w:val="00A40C74"/>
    <w:rsid w:val="00A40FAF"/>
    <w:rsid w:val="00A4174C"/>
    <w:rsid w:val="00A41750"/>
    <w:rsid w:val="00A41761"/>
    <w:rsid w:val="00A41984"/>
    <w:rsid w:val="00A41A7A"/>
    <w:rsid w:val="00A42082"/>
    <w:rsid w:val="00A42531"/>
    <w:rsid w:val="00A4256B"/>
    <w:rsid w:val="00A425BF"/>
    <w:rsid w:val="00A4275B"/>
    <w:rsid w:val="00A42A2E"/>
    <w:rsid w:val="00A42B42"/>
    <w:rsid w:val="00A42CA6"/>
    <w:rsid w:val="00A434B6"/>
    <w:rsid w:val="00A43767"/>
    <w:rsid w:val="00A438BD"/>
    <w:rsid w:val="00A43900"/>
    <w:rsid w:val="00A44148"/>
    <w:rsid w:val="00A44718"/>
    <w:rsid w:val="00A448EB"/>
    <w:rsid w:val="00A44BEB"/>
    <w:rsid w:val="00A44C26"/>
    <w:rsid w:val="00A44CA3"/>
    <w:rsid w:val="00A452C1"/>
    <w:rsid w:val="00A45598"/>
    <w:rsid w:val="00A45AC3"/>
    <w:rsid w:val="00A45B03"/>
    <w:rsid w:val="00A45D7B"/>
    <w:rsid w:val="00A45E27"/>
    <w:rsid w:val="00A46AD2"/>
    <w:rsid w:val="00A475DA"/>
    <w:rsid w:val="00A479EE"/>
    <w:rsid w:val="00A50D1A"/>
    <w:rsid w:val="00A50FAC"/>
    <w:rsid w:val="00A51137"/>
    <w:rsid w:val="00A5144E"/>
    <w:rsid w:val="00A514BB"/>
    <w:rsid w:val="00A51803"/>
    <w:rsid w:val="00A5199D"/>
    <w:rsid w:val="00A51B02"/>
    <w:rsid w:val="00A51C35"/>
    <w:rsid w:val="00A51CBA"/>
    <w:rsid w:val="00A524C8"/>
    <w:rsid w:val="00A526E9"/>
    <w:rsid w:val="00A52F01"/>
    <w:rsid w:val="00A5436C"/>
    <w:rsid w:val="00A54688"/>
    <w:rsid w:val="00A54E55"/>
    <w:rsid w:val="00A54F77"/>
    <w:rsid w:val="00A54FB2"/>
    <w:rsid w:val="00A5504B"/>
    <w:rsid w:val="00A550A5"/>
    <w:rsid w:val="00A5551A"/>
    <w:rsid w:val="00A55E46"/>
    <w:rsid w:val="00A55F46"/>
    <w:rsid w:val="00A56032"/>
    <w:rsid w:val="00A567E5"/>
    <w:rsid w:val="00A5697A"/>
    <w:rsid w:val="00A569A1"/>
    <w:rsid w:val="00A56C0A"/>
    <w:rsid w:val="00A57229"/>
    <w:rsid w:val="00A572E9"/>
    <w:rsid w:val="00A600B2"/>
    <w:rsid w:val="00A605F7"/>
    <w:rsid w:val="00A6065A"/>
    <w:rsid w:val="00A606B8"/>
    <w:rsid w:val="00A60781"/>
    <w:rsid w:val="00A6098A"/>
    <w:rsid w:val="00A60B15"/>
    <w:rsid w:val="00A60C9D"/>
    <w:rsid w:val="00A61323"/>
    <w:rsid w:val="00A61693"/>
    <w:rsid w:val="00A61808"/>
    <w:rsid w:val="00A61C6D"/>
    <w:rsid w:val="00A61C86"/>
    <w:rsid w:val="00A61DDF"/>
    <w:rsid w:val="00A61EDE"/>
    <w:rsid w:val="00A62315"/>
    <w:rsid w:val="00A626FC"/>
    <w:rsid w:val="00A62A19"/>
    <w:rsid w:val="00A63079"/>
    <w:rsid w:val="00A63081"/>
    <w:rsid w:val="00A633EC"/>
    <w:rsid w:val="00A634C1"/>
    <w:rsid w:val="00A64063"/>
    <w:rsid w:val="00A64517"/>
    <w:rsid w:val="00A64E3D"/>
    <w:rsid w:val="00A64F5C"/>
    <w:rsid w:val="00A6562E"/>
    <w:rsid w:val="00A65861"/>
    <w:rsid w:val="00A65B68"/>
    <w:rsid w:val="00A65CB4"/>
    <w:rsid w:val="00A65E14"/>
    <w:rsid w:val="00A65E23"/>
    <w:rsid w:val="00A662E3"/>
    <w:rsid w:val="00A66484"/>
    <w:rsid w:val="00A66982"/>
    <w:rsid w:val="00A669AC"/>
    <w:rsid w:val="00A66E3A"/>
    <w:rsid w:val="00A678B0"/>
    <w:rsid w:val="00A700A9"/>
    <w:rsid w:val="00A708D3"/>
    <w:rsid w:val="00A70E0E"/>
    <w:rsid w:val="00A71407"/>
    <w:rsid w:val="00A71473"/>
    <w:rsid w:val="00A71681"/>
    <w:rsid w:val="00A71B61"/>
    <w:rsid w:val="00A71B94"/>
    <w:rsid w:val="00A71FC4"/>
    <w:rsid w:val="00A720F3"/>
    <w:rsid w:val="00A73793"/>
    <w:rsid w:val="00A73AEE"/>
    <w:rsid w:val="00A73BFF"/>
    <w:rsid w:val="00A73E36"/>
    <w:rsid w:val="00A740D9"/>
    <w:rsid w:val="00A740EB"/>
    <w:rsid w:val="00A74564"/>
    <w:rsid w:val="00A74AA2"/>
    <w:rsid w:val="00A74ABF"/>
    <w:rsid w:val="00A750D7"/>
    <w:rsid w:val="00A75AAE"/>
    <w:rsid w:val="00A75DD0"/>
    <w:rsid w:val="00A76214"/>
    <w:rsid w:val="00A764D5"/>
    <w:rsid w:val="00A765B7"/>
    <w:rsid w:val="00A76B5F"/>
    <w:rsid w:val="00A77CF2"/>
    <w:rsid w:val="00A804DD"/>
    <w:rsid w:val="00A8090D"/>
    <w:rsid w:val="00A80DFE"/>
    <w:rsid w:val="00A80F88"/>
    <w:rsid w:val="00A81145"/>
    <w:rsid w:val="00A81305"/>
    <w:rsid w:val="00A8139A"/>
    <w:rsid w:val="00A81433"/>
    <w:rsid w:val="00A81689"/>
    <w:rsid w:val="00A816E9"/>
    <w:rsid w:val="00A81B19"/>
    <w:rsid w:val="00A81D80"/>
    <w:rsid w:val="00A81FAB"/>
    <w:rsid w:val="00A8221A"/>
    <w:rsid w:val="00A822E4"/>
    <w:rsid w:val="00A82A45"/>
    <w:rsid w:val="00A82FCA"/>
    <w:rsid w:val="00A832B9"/>
    <w:rsid w:val="00A8336A"/>
    <w:rsid w:val="00A8418F"/>
    <w:rsid w:val="00A8426E"/>
    <w:rsid w:val="00A84577"/>
    <w:rsid w:val="00A845F4"/>
    <w:rsid w:val="00A85215"/>
    <w:rsid w:val="00A853B5"/>
    <w:rsid w:val="00A85538"/>
    <w:rsid w:val="00A856DF"/>
    <w:rsid w:val="00A8575A"/>
    <w:rsid w:val="00A85D4D"/>
    <w:rsid w:val="00A85F53"/>
    <w:rsid w:val="00A864EE"/>
    <w:rsid w:val="00A868A8"/>
    <w:rsid w:val="00A86BB5"/>
    <w:rsid w:val="00A86F77"/>
    <w:rsid w:val="00A87297"/>
    <w:rsid w:val="00A87423"/>
    <w:rsid w:val="00A8743A"/>
    <w:rsid w:val="00A87452"/>
    <w:rsid w:val="00A87694"/>
    <w:rsid w:val="00A87F0E"/>
    <w:rsid w:val="00A903B9"/>
    <w:rsid w:val="00A9067C"/>
    <w:rsid w:val="00A906CA"/>
    <w:rsid w:val="00A90820"/>
    <w:rsid w:val="00A90B93"/>
    <w:rsid w:val="00A9108B"/>
    <w:rsid w:val="00A914F1"/>
    <w:rsid w:val="00A9168B"/>
    <w:rsid w:val="00A91815"/>
    <w:rsid w:val="00A91AD4"/>
    <w:rsid w:val="00A91F7F"/>
    <w:rsid w:val="00A921F5"/>
    <w:rsid w:val="00A922FE"/>
    <w:rsid w:val="00A925B3"/>
    <w:rsid w:val="00A92623"/>
    <w:rsid w:val="00A9296D"/>
    <w:rsid w:val="00A92A0B"/>
    <w:rsid w:val="00A930B7"/>
    <w:rsid w:val="00A931A5"/>
    <w:rsid w:val="00A93414"/>
    <w:rsid w:val="00A934BE"/>
    <w:rsid w:val="00A936B3"/>
    <w:rsid w:val="00A939EC"/>
    <w:rsid w:val="00A93A99"/>
    <w:rsid w:val="00A93AB0"/>
    <w:rsid w:val="00A9468B"/>
    <w:rsid w:val="00A94865"/>
    <w:rsid w:val="00A9496C"/>
    <w:rsid w:val="00A94B74"/>
    <w:rsid w:val="00A94E30"/>
    <w:rsid w:val="00A95145"/>
    <w:rsid w:val="00A955DF"/>
    <w:rsid w:val="00A957E2"/>
    <w:rsid w:val="00A96101"/>
    <w:rsid w:val="00A96519"/>
    <w:rsid w:val="00A96E5E"/>
    <w:rsid w:val="00A96E75"/>
    <w:rsid w:val="00A9761A"/>
    <w:rsid w:val="00A97C5C"/>
    <w:rsid w:val="00A97EAB"/>
    <w:rsid w:val="00AA04A0"/>
    <w:rsid w:val="00AA093B"/>
    <w:rsid w:val="00AA0A2B"/>
    <w:rsid w:val="00AA0A3B"/>
    <w:rsid w:val="00AA113F"/>
    <w:rsid w:val="00AA1966"/>
    <w:rsid w:val="00AA1AC4"/>
    <w:rsid w:val="00AA1B57"/>
    <w:rsid w:val="00AA1D2F"/>
    <w:rsid w:val="00AA1D38"/>
    <w:rsid w:val="00AA2B22"/>
    <w:rsid w:val="00AA2D5D"/>
    <w:rsid w:val="00AA3410"/>
    <w:rsid w:val="00AA3E16"/>
    <w:rsid w:val="00AA3ED5"/>
    <w:rsid w:val="00AA477B"/>
    <w:rsid w:val="00AA4D25"/>
    <w:rsid w:val="00AA4EE2"/>
    <w:rsid w:val="00AA4F48"/>
    <w:rsid w:val="00AA4FFF"/>
    <w:rsid w:val="00AA58D2"/>
    <w:rsid w:val="00AA5F3E"/>
    <w:rsid w:val="00AA5FDB"/>
    <w:rsid w:val="00AA636C"/>
    <w:rsid w:val="00AA6603"/>
    <w:rsid w:val="00AA67FB"/>
    <w:rsid w:val="00AA6B8A"/>
    <w:rsid w:val="00AA7349"/>
    <w:rsid w:val="00AA78F3"/>
    <w:rsid w:val="00AA7B88"/>
    <w:rsid w:val="00AA7D6F"/>
    <w:rsid w:val="00AA7FE5"/>
    <w:rsid w:val="00AB0275"/>
    <w:rsid w:val="00AB04F3"/>
    <w:rsid w:val="00AB05A5"/>
    <w:rsid w:val="00AB0AF4"/>
    <w:rsid w:val="00AB0B2D"/>
    <w:rsid w:val="00AB0CE9"/>
    <w:rsid w:val="00AB0FF0"/>
    <w:rsid w:val="00AB12EA"/>
    <w:rsid w:val="00AB1565"/>
    <w:rsid w:val="00AB1591"/>
    <w:rsid w:val="00AB1809"/>
    <w:rsid w:val="00AB18CF"/>
    <w:rsid w:val="00AB240E"/>
    <w:rsid w:val="00AB2738"/>
    <w:rsid w:val="00AB2B02"/>
    <w:rsid w:val="00AB2DB0"/>
    <w:rsid w:val="00AB3097"/>
    <w:rsid w:val="00AB30C6"/>
    <w:rsid w:val="00AB30F0"/>
    <w:rsid w:val="00AB3292"/>
    <w:rsid w:val="00AB32FF"/>
    <w:rsid w:val="00AB3466"/>
    <w:rsid w:val="00AB3545"/>
    <w:rsid w:val="00AB3BE3"/>
    <w:rsid w:val="00AB3EC1"/>
    <w:rsid w:val="00AB4135"/>
    <w:rsid w:val="00AB47BB"/>
    <w:rsid w:val="00AB4B11"/>
    <w:rsid w:val="00AB53F2"/>
    <w:rsid w:val="00AB53FD"/>
    <w:rsid w:val="00AB5881"/>
    <w:rsid w:val="00AB5E18"/>
    <w:rsid w:val="00AB62ED"/>
    <w:rsid w:val="00AB6310"/>
    <w:rsid w:val="00AB6814"/>
    <w:rsid w:val="00AB6E1E"/>
    <w:rsid w:val="00AB6EFE"/>
    <w:rsid w:val="00AB74F4"/>
    <w:rsid w:val="00AB7CAF"/>
    <w:rsid w:val="00AC0048"/>
    <w:rsid w:val="00AC06AF"/>
    <w:rsid w:val="00AC140A"/>
    <w:rsid w:val="00AC1C3D"/>
    <w:rsid w:val="00AC2048"/>
    <w:rsid w:val="00AC21DA"/>
    <w:rsid w:val="00AC2473"/>
    <w:rsid w:val="00AC357C"/>
    <w:rsid w:val="00AC3B0D"/>
    <w:rsid w:val="00AC42A1"/>
    <w:rsid w:val="00AC4737"/>
    <w:rsid w:val="00AC5707"/>
    <w:rsid w:val="00AC645D"/>
    <w:rsid w:val="00AC6C4C"/>
    <w:rsid w:val="00AC774B"/>
    <w:rsid w:val="00AC78F4"/>
    <w:rsid w:val="00AC7934"/>
    <w:rsid w:val="00AC7A47"/>
    <w:rsid w:val="00AC7D12"/>
    <w:rsid w:val="00AD0025"/>
    <w:rsid w:val="00AD032D"/>
    <w:rsid w:val="00AD04B6"/>
    <w:rsid w:val="00AD04FD"/>
    <w:rsid w:val="00AD07B9"/>
    <w:rsid w:val="00AD09B6"/>
    <w:rsid w:val="00AD0B7E"/>
    <w:rsid w:val="00AD18A1"/>
    <w:rsid w:val="00AD1999"/>
    <w:rsid w:val="00AD1CBD"/>
    <w:rsid w:val="00AD1CCD"/>
    <w:rsid w:val="00AD1FAA"/>
    <w:rsid w:val="00AD2291"/>
    <w:rsid w:val="00AD26A2"/>
    <w:rsid w:val="00AD2A8E"/>
    <w:rsid w:val="00AD2B29"/>
    <w:rsid w:val="00AD2C9D"/>
    <w:rsid w:val="00AD2D4E"/>
    <w:rsid w:val="00AD2DFF"/>
    <w:rsid w:val="00AD308C"/>
    <w:rsid w:val="00AD3738"/>
    <w:rsid w:val="00AD3968"/>
    <w:rsid w:val="00AD3E17"/>
    <w:rsid w:val="00AD40E3"/>
    <w:rsid w:val="00AD4329"/>
    <w:rsid w:val="00AD43EF"/>
    <w:rsid w:val="00AD46A7"/>
    <w:rsid w:val="00AD46B5"/>
    <w:rsid w:val="00AD4814"/>
    <w:rsid w:val="00AD487D"/>
    <w:rsid w:val="00AD4BF0"/>
    <w:rsid w:val="00AD5531"/>
    <w:rsid w:val="00AD5B1D"/>
    <w:rsid w:val="00AD5B1F"/>
    <w:rsid w:val="00AD5E5E"/>
    <w:rsid w:val="00AD5EE3"/>
    <w:rsid w:val="00AD5FE1"/>
    <w:rsid w:val="00AD66F5"/>
    <w:rsid w:val="00AD66FC"/>
    <w:rsid w:val="00AD6846"/>
    <w:rsid w:val="00AD6923"/>
    <w:rsid w:val="00AD6B09"/>
    <w:rsid w:val="00AD7314"/>
    <w:rsid w:val="00AD789B"/>
    <w:rsid w:val="00AE0ADF"/>
    <w:rsid w:val="00AE0B3C"/>
    <w:rsid w:val="00AE0BA0"/>
    <w:rsid w:val="00AE0DC7"/>
    <w:rsid w:val="00AE186A"/>
    <w:rsid w:val="00AE1949"/>
    <w:rsid w:val="00AE1C7F"/>
    <w:rsid w:val="00AE2ACD"/>
    <w:rsid w:val="00AE2B20"/>
    <w:rsid w:val="00AE2B83"/>
    <w:rsid w:val="00AE2FEB"/>
    <w:rsid w:val="00AE3060"/>
    <w:rsid w:val="00AE30C4"/>
    <w:rsid w:val="00AE33A3"/>
    <w:rsid w:val="00AE3DBC"/>
    <w:rsid w:val="00AE3E52"/>
    <w:rsid w:val="00AE41EB"/>
    <w:rsid w:val="00AE4452"/>
    <w:rsid w:val="00AE46AE"/>
    <w:rsid w:val="00AE477D"/>
    <w:rsid w:val="00AE4A08"/>
    <w:rsid w:val="00AE4A95"/>
    <w:rsid w:val="00AE5A00"/>
    <w:rsid w:val="00AE5CD1"/>
    <w:rsid w:val="00AE5D0E"/>
    <w:rsid w:val="00AE5FCF"/>
    <w:rsid w:val="00AE6686"/>
    <w:rsid w:val="00AE6753"/>
    <w:rsid w:val="00AE68F4"/>
    <w:rsid w:val="00AE6C7F"/>
    <w:rsid w:val="00AE6CF9"/>
    <w:rsid w:val="00AE6ECA"/>
    <w:rsid w:val="00AE6EE0"/>
    <w:rsid w:val="00AE6F31"/>
    <w:rsid w:val="00AE6FF1"/>
    <w:rsid w:val="00AE70E8"/>
    <w:rsid w:val="00AE7288"/>
    <w:rsid w:val="00AE740B"/>
    <w:rsid w:val="00AE742F"/>
    <w:rsid w:val="00AE7B02"/>
    <w:rsid w:val="00AE7BC6"/>
    <w:rsid w:val="00AE7CE8"/>
    <w:rsid w:val="00AE7CEE"/>
    <w:rsid w:val="00AF0308"/>
    <w:rsid w:val="00AF0500"/>
    <w:rsid w:val="00AF0804"/>
    <w:rsid w:val="00AF08B4"/>
    <w:rsid w:val="00AF09AB"/>
    <w:rsid w:val="00AF0A19"/>
    <w:rsid w:val="00AF1AA5"/>
    <w:rsid w:val="00AF1BE7"/>
    <w:rsid w:val="00AF1EE0"/>
    <w:rsid w:val="00AF210A"/>
    <w:rsid w:val="00AF2341"/>
    <w:rsid w:val="00AF24FB"/>
    <w:rsid w:val="00AF264F"/>
    <w:rsid w:val="00AF3328"/>
    <w:rsid w:val="00AF33A8"/>
    <w:rsid w:val="00AF392A"/>
    <w:rsid w:val="00AF3956"/>
    <w:rsid w:val="00AF3964"/>
    <w:rsid w:val="00AF3DE5"/>
    <w:rsid w:val="00AF4611"/>
    <w:rsid w:val="00AF4789"/>
    <w:rsid w:val="00AF4A9B"/>
    <w:rsid w:val="00AF4C88"/>
    <w:rsid w:val="00AF4DE6"/>
    <w:rsid w:val="00AF4F52"/>
    <w:rsid w:val="00AF4F84"/>
    <w:rsid w:val="00AF5395"/>
    <w:rsid w:val="00AF5613"/>
    <w:rsid w:val="00AF586E"/>
    <w:rsid w:val="00AF58E8"/>
    <w:rsid w:val="00AF5959"/>
    <w:rsid w:val="00AF5F75"/>
    <w:rsid w:val="00AF6370"/>
    <w:rsid w:val="00AF6402"/>
    <w:rsid w:val="00AF67AE"/>
    <w:rsid w:val="00AF6D88"/>
    <w:rsid w:val="00AF7716"/>
    <w:rsid w:val="00AF784E"/>
    <w:rsid w:val="00AF7B49"/>
    <w:rsid w:val="00AF7C23"/>
    <w:rsid w:val="00AF7F85"/>
    <w:rsid w:val="00B001B5"/>
    <w:rsid w:val="00B00A2E"/>
    <w:rsid w:val="00B00B85"/>
    <w:rsid w:val="00B01045"/>
    <w:rsid w:val="00B01098"/>
    <w:rsid w:val="00B013F2"/>
    <w:rsid w:val="00B01CCB"/>
    <w:rsid w:val="00B01CE1"/>
    <w:rsid w:val="00B0246D"/>
    <w:rsid w:val="00B025FE"/>
    <w:rsid w:val="00B02B73"/>
    <w:rsid w:val="00B02CCD"/>
    <w:rsid w:val="00B02F00"/>
    <w:rsid w:val="00B035C3"/>
    <w:rsid w:val="00B03834"/>
    <w:rsid w:val="00B03882"/>
    <w:rsid w:val="00B03A66"/>
    <w:rsid w:val="00B04B98"/>
    <w:rsid w:val="00B04DB2"/>
    <w:rsid w:val="00B04E31"/>
    <w:rsid w:val="00B0505D"/>
    <w:rsid w:val="00B05AEF"/>
    <w:rsid w:val="00B0611F"/>
    <w:rsid w:val="00B061B4"/>
    <w:rsid w:val="00B063D3"/>
    <w:rsid w:val="00B06680"/>
    <w:rsid w:val="00B06BEF"/>
    <w:rsid w:val="00B0774C"/>
    <w:rsid w:val="00B07A6E"/>
    <w:rsid w:val="00B07DD3"/>
    <w:rsid w:val="00B10293"/>
    <w:rsid w:val="00B10340"/>
    <w:rsid w:val="00B10BFC"/>
    <w:rsid w:val="00B10E61"/>
    <w:rsid w:val="00B11223"/>
    <w:rsid w:val="00B1183B"/>
    <w:rsid w:val="00B11AAB"/>
    <w:rsid w:val="00B11DE9"/>
    <w:rsid w:val="00B11E41"/>
    <w:rsid w:val="00B120C3"/>
    <w:rsid w:val="00B123B6"/>
    <w:rsid w:val="00B126FC"/>
    <w:rsid w:val="00B12891"/>
    <w:rsid w:val="00B129B3"/>
    <w:rsid w:val="00B129FA"/>
    <w:rsid w:val="00B12C37"/>
    <w:rsid w:val="00B12D83"/>
    <w:rsid w:val="00B12EFE"/>
    <w:rsid w:val="00B12F9E"/>
    <w:rsid w:val="00B132F4"/>
    <w:rsid w:val="00B133F0"/>
    <w:rsid w:val="00B135D9"/>
    <w:rsid w:val="00B13650"/>
    <w:rsid w:val="00B13E2C"/>
    <w:rsid w:val="00B14073"/>
    <w:rsid w:val="00B141CB"/>
    <w:rsid w:val="00B15067"/>
    <w:rsid w:val="00B153C5"/>
    <w:rsid w:val="00B15556"/>
    <w:rsid w:val="00B1560A"/>
    <w:rsid w:val="00B15829"/>
    <w:rsid w:val="00B15AF6"/>
    <w:rsid w:val="00B15E1B"/>
    <w:rsid w:val="00B16054"/>
    <w:rsid w:val="00B165AC"/>
    <w:rsid w:val="00B16A8E"/>
    <w:rsid w:val="00B16B95"/>
    <w:rsid w:val="00B16DD1"/>
    <w:rsid w:val="00B16E8A"/>
    <w:rsid w:val="00B16EC7"/>
    <w:rsid w:val="00B176FD"/>
    <w:rsid w:val="00B17B15"/>
    <w:rsid w:val="00B17E15"/>
    <w:rsid w:val="00B17E95"/>
    <w:rsid w:val="00B20631"/>
    <w:rsid w:val="00B20891"/>
    <w:rsid w:val="00B20A0E"/>
    <w:rsid w:val="00B20E31"/>
    <w:rsid w:val="00B20ECF"/>
    <w:rsid w:val="00B210C1"/>
    <w:rsid w:val="00B2115B"/>
    <w:rsid w:val="00B212C5"/>
    <w:rsid w:val="00B2140A"/>
    <w:rsid w:val="00B21725"/>
    <w:rsid w:val="00B224A1"/>
    <w:rsid w:val="00B22608"/>
    <w:rsid w:val="00B22835"/>
    <w:rsid w:val="00B22D03"/>
    <w:rsid w:val="00B22F87"/>
    <w:rsid w:val="00B230F4"/>
    <w:rsid w:val="00B2314B"/>
    <w:rsid w:val="00B23175"/>
    <w:rsid w:val="00B23526"/>
    <w:rsid w:val="00B2387A"/>
    <w:rsid w:val="00B23922"/>
    <w:rsid w:val="00B2395A"/>
    <w:rsid w:val="00B23B8D"/>
    <w:rsid w:val="00B23E1D"/>
    <w:rsid w:val="00B23F7E"/>
    <w:rsid w:val="00B24241"/>
    <w:rsid w:val="00B24B3D"/>
    <w:rsid w:val="00B25902"/>
    <w:rsid w:val="00B25BC4"/>
    <w:rsid w:val="00B25D11"/>
    <w:rsid w:val="00B25F25"/>
    <w:rsid w:val="00B26700"/>
    <w:rsid w:val="00B268CD"/>
    <w:rsid w:val="00B269DA"/>
    <w:rsid w:val="00B26A24"/>
    <w:rsid w:val="00B26F2D"/>
    <w:rsid w:val="00B2767A"/>
    <w:rsid w:val="00B2795C"/>
    <w:rsid w:val="00B27A0A"/>
    <w:rsid w:val="00B27CD3"/>
    <w:rsid w:val="00B30016"/>
    <w:rsid w:val="00B30031"/>
    <w:rsid w:val="00B30550"/>
    <w:rsid w:val="00B308D8"/>
    <w:rsid w:val="00B30A94"/>
    <w:rsid w:val="00B30B1C"/>
    <w:rsid w:val="00B30C46"/>
    <w:rsid w:val="00B30D27"/>
    <w:rsid w:val="00B30E2B"/>
    <w:rsid w:val="00B314FA"/>
    <w:rsid w:val="00B31B5E"/>
    <w:rsid w:val="00B32238"/>
    <w:rsid w:val="00B322BC"/>
    <w:rsid w:val="00B3256F"/>
    <w:rsid w:val="00B326EE"/>
    <w:rsid w:val="00B326F8"/>
    <w:rsid w:val="00B32713"/>
    <w:rsid w:val="00B32823"/>
    <w:rsid w:val="00B32907"/>
    <w:rsid w:val="00B32D2C"/>
    <w:rsid w:val="00B33129"/>
    <w:rsid w:val="00B33495"/>
    <w:rsid w:val="00B3367C"/>
    <w:rsid w:val="00B33828"/>
    <w:rsid w:val="00B33DFC"/>
    <w:rsid w:val="00B34190"/>
    <w:rsid w:val="00B347DC"/>
    <w:rsid w:val="00B34B0A"/>
    <w:rsid w:val="00B34B93"/>
    <w:rsid w:val="00B34BAC"/>
    <w:rsid w:val="00B34EFB"/>
    <w:rsid w:val="00B3519F"/>
    <w:rsid w:val="00B35263"/>
    <w:rsid w:val="00B35341"/>
    <w:rsid w:val="00B3556E"/>
    <w:rsid w:val="00B359C8"/>
    <w:rsid w:val="00B359EB"/>
    <w:rsid w:val="00B36163"/>
    <w:rsid w:val="00B36202"/>
    <w:rsid w:val="00B3631F"/>
    <w:rsid w:val="00B36530"/>
    <w:rsid w:val="00B36760"/>
    <w:rsid w:val="00B36AB2"/>
    <w:rsid w:val="00B36DAE"/>
    <w:rsid w:val="00B37093"/>
    <w:rsid w:val="00B3716E"/>
    <w:rsid w:val="00B376A3"/>
    <w:rsid w:val="00B379D2"/>
    <w:rsid w:val="00B37EA5"/>
    <w:rsid w:val="00B37F60"/>
    <w:rsid w:val="00B4016E"/>
    <w:rsid w:val="00B40444"/>
    <w:rsid w:val="00B405CF"/>
    <w:rsid w:val="00B40645"/>
    <w:rsid w:val="00B40812"/>
    <w:rsid w:val="00B40BFA"/>
    <w:rsid w:val="00B40FEC"/>
    <w:rsid w:val="00B410D7"/>
    <w:rsid w:val="00B413FA"/>
    <w:rsid w:val="00B4166C"/>
    <w:rsid w:val="00B417C8"/>
    <w:rsid w:val="00B41927"/>
    <w:rsid w:val="00B41DA5"/>
    <w:rsid w:val="00B41E2C"/>
    <w:rsid w:val="00B42011"/>
    <w:rsid w:val="00B42476"/>
    <w:rsid w:val="00B42730"/>
    <w:rsid w:val="00B42C9D"/>
    <w:rsid w:val="00B4360B"/>
    <w:rsid w:val="00B438A3"/>
    <w:rsid w:val="00B43968"/>
    <w:rsid w:val="00B43DA6"/>
    <w:rsid w:val="00B44BBD"/>
    <w:rsid w:val="00B455A1"/>
    <w:rsid w:val="00B457AA"/>
    <w:rsid w:val="00B45898"/>
    <w:rsid w:val="00B4596F"/>
    <w:rsid w:val="00B459B8"/>
    <w:rsid w:val="00B462D2"/>
    <w:rsid w:val="00B464F8"/>
    <w:rsid w:val="00B46856"/>
    <w:rsid w:val="00B46880"/>
    <w:rsid w:val="00B46985"/>
    <w:rsid w:val="00B47123"/>
    <w:rsid w:val="00B47201"/>
    <w:rsid w:val="00B4738A"/>
    <w:rsid w:val="00B47974"/>
    <w:rsid w:val="00B47A51"/>
    <w:rsid w:val="00B47ACD"/>
    <w:rsid w:val="00B502A1"/>
    <w:rsid w:val="00B50614"/>
    <w:rsid w:val="00B50B87"/>
    <w:rsid w:val="00B50C65"/>
    <w:rsid w:val="00B50CC1"/>
    <w:rsid w:val="00B50D99"/>
    <w:rsid w:val="00B50FB3"/>
    <w:rsid w:val="00B50FC8"/>
    <w:rsid w:val="00B51048"/>
    <w:rsid w:val="00B510B9"/>
    <w:rsid w:val="00B5122A"/>
    <w:rsid w:val="00B5139C"/>
    <w:rsid w:val="00B513C1"/>
    <w:rsid w:val="00B517FE"/>
    <w:rsid w:val="00B51876"/>
    <w:rsid w:val="00B51B5B"/>
    <w:rsid w:val="00B51D12"/>
    <w:rsid w:val="00B5201D"/>
    <w:rsid w:val="00B5218F"/>
    <w:rsid w:val="00B525CB"/>
    <w:rsid w:val="00B5264B"/>
    <w:rsid w:val="00B526D0"/>
    <w:rsid w:val="00B52B68"/>
    <w:rsid w:val="00B53018"/>
    <w:rsid w:val="00B530E4"/>
    <w:rsid w:val="00B5327A"/>
    <w:rsid w:val="00B53355"/>
    <w:rsid w:val="00B53B80"/>
    <w:rsid w:val="00B53DF9"/>
    <w:rsid w:val="00B53EF4"/>
    <w:rsid w:val="00B53F8C"/>
    <w:rsid w:val="00B53F97"/>
    <w:rsid w:val="00B54480"/>
    <w:rsid w:val="00B55125"/>
    <w:rsid w:val="00B55A3B"/>
    <w:rsid w:val="00B55C62"/>
    <w:rsid w:val="00B560BF"/>
    <w:rsid w:val="00B56C9E"/>
    <w:rsid w:val="00B56E86"/>
    <w:rsid w:val="00B575E9"/>
    <w:rsid w:val="00B57942"/>
    <w:rsid w:val="00B57A52"/>
    <w:rsid w:val="00B57E48"/>
    <w:rsid w:val="00B57EA9"/>
    <w:rsid w:val="00B57FCB"/>
    <w:rsid w:val="00B60308"/>
    <w:rsid w:val="00B6035A"/>
    <w:rsid w:val="00B60445"/>
    <w:rsid w:val="00B60460"/>
    <w:rsid w:val="00B607D2"/>
    <w:rsid w:val="00B6098E"/>
    <w:rsid w:val="00B609DA"/>
    <w:rsid w:val="00B60D85"/>
    <w:rsid w:val="00B6108D"/>
    <w:rsid w:val="00B611BB"/>
    <w:rsid w:val="00B61A58"/>
    <w:rsid w:val="00B626BA"/>
    <w:rsid w:val="00B6297F"/>
    <w:rsid w:val="00B62A34"/>
    <w:rsid w:val="00B62BA6"/>
    <w:rsid w:val="00B62EA1"/>
    <w:rsid w:val="00B639E7"/>
    <w:rsid w:val="00B63C80"/>
    <w:rsid w:val="00B63C83"/>
    <w:rsid w:val="00B6423D"/>
    <w:rsid w:val="00B644CC"/>
    <w:rsid w:val="00B64715"/>
    <w:rsid w:val="00B64754"/>
    <w:rsid w:val="00B64853"/>
    <w:rsid w:val="00B64BEE"/>
    <w:rsid w:val="00B64D70"/>
    <w:rsid w:val="00B653EF"/>
    <w:rsid w:val="00B65551"/>
    <w:rsid w:val="00B65A1D"/>
    <w:rsid w:val="00B65DD6"/>
    <w:rsid w:val="00B65E54"/>
    <w:rsid w:val="00B66126"/>
    <w:rsid w:val="00B66494"/>
    <w:rsid w:val="00B66544"/>
    <w:rsid w:val="00B668F2"/>
    <w:rsid w:val="00B66C0D"/>
    <w:rsid w:val="00B6761A"/>
    <w:rsid w:val="00B678C4"/>
    <w:rsid w:val="00B67BDB"/>
    <w:rsid w:val="00B67CE5"/>
    <w:rsid w:val="00B67F84"/>
    <w:rsid w:val="00B700D9"/>
    <w:rsid w:val="00B70258"/>
    <w:rsid w:val="00B70BE9"/>
    <w:rsid w:val="00B70D62"/>
    <w:rsid w:val="00B70D65"/>
    <w:rsid w:val="00B70EFF"/>
    <w:rsid w:val="00B71268"/>
    <w:rsid w:val="00B7147D"/>
    <w:rsid w:val="00B715BB"/>
    <w:rsid w:val="00B71751"/>
    <w:rsid w:val="00B71A38"/>
    <w:rsid w:val="00B71C96"/>
    <w:rsid w:val="00B71C97"/>
    <w:rsid w:val="00B71CC6"/>
    <w:rsid w:val="00B71D64"/>
    <w:rsid w:val="00B71EF4"/>
    <w:rsid w:val="00B72113"/>
    <w:rsid w:val="00B72154"/>
    <w:rsid w:val="00B72157"/>
    <w:rsid w:val="00B72227"/>
    <w:rsid w:val="00B722F5"/>
    <w:rsid w:val="00B727DF"/>
    <w:rsid w:val="00B72D86"/>
    <w:rsid w:val="00B72F0D"/>
    <w:rsid w:val="00B72FF5"/>
    <w:rsid w:val="00B73D95"/>
    <w:rsid w:val="00B741E9"/>
    <w:rsid w:val="00B7448A"/>
    <w:rsid w:val="00B745D4"/>
    <w:rsid w:val="00B745E4"/>
    <w:rsid w:val="00B749D4"/>
    <w:rsid w:val="00B74A57"/>
    <w:rsid w:val="00B74C75"/>
    <w:rsid w:val="00B74DB0"/>
    <w:rsid w:val="00B7526A"/>
    <w:rsid w:val="00B7535C"/>
    <w:rsid w:val="00B75562"/>
    <w:rsid w:val="00B75619"/>
    <w:rsid w:val="00B757AC"/>
    <w:rsid w:val="00B75A1C"/>
    <w:rsid w:val="00B75C97"/>
    <w:rsid w:val="00B7623C"/>
    <w:rsid w:val="00B76A0C"/>
    <w:rsid w:val="00B77229"/>
    <w:rsid w:val="00B7742F"/>
    <w:rsid w:val="00B774C0"/>
    <w:rsid w:val="00B775C7"/>
    <w:rsid w:val="00B77740"/>
    <w:rsid w:val="00B77B15"/>
    <w:rsid w:val="00B77B5C"/>
    <w:rsid w:val="00B77E8E"/>
    <w:rsid w:val="00B77F62"/>
    <w:rsid w:val="00B80281"/>
    <w:rsid w:val="00B802BD"/>
    <w:rsid w:val="00B807D3"/>
    <w:rsid w:val="00B8099D"/>
    <w:rsid w:val="00B80D36"/>
    <w:rsid w:val="00B80E91"/>
    <w:rsid w:val="00B81395"/>
    <w:rsid w:val="00B81642"/>
    <w:rsid w:val="00B818BB"/>
    <w:rsid w:val="00B818EA"/>
    <w:rsid w:val="00B81C25"/>
    <w:rsid w:val="00B822FC"/>
    <w:rsid w:val="00B8248F"/>
    <w:rsid w:val="00B829D8"/>
    <w:rsid w:val="00B82D5E"/>
    <w:rsid w:val="00B83242"/>
    <w:rsid w:val="00B839EC"/>
    <w:rsid w:val="00B84116"/>
    <w:rsid w:val="00B842A0"/>
    <w:rsid w:val="00B844D1"/>
    <w:rsid w:val="00B846DC"/>
    <w:rsid w:val="00B847EF"/>
    <w:rsid w:val="00B84E40"/>
    <w:rsid w:val="00B86133"/>
    <w:rsid w:val="00B86F2E"/>
    <w:rsid w:val="00B86FFC"/>
    <w:rsid w:val="00B87FE3"/>
    <w:rsid w:val="00B900CD"/>
    <w:rsid w:val="00B903D5"/>
    <w:rsid w:val="00B907B0"/>
    <w:rsid w:val="00B90BFB"/>
    <w:rsid w:val="00B90D77"/>
    <w:rsid w:val="00B90FCF"/>
    <w:rsid w:val="00B9126D"/>
    <w:rsid w:val="00B916A1"/>
    <w:rsid w:val="00B91961"/>
    <w:rsid w:val="00B91969"/>
    <w:rsid w:val="00B91B65"/>
    <w:rsid w:val="00B91C56"/>
    <w:rsid w:val="00B91CC7"/>
    <w:rsid w:val="00B91CEA"/>
    <w:rsid w:val="00B91CFF"/>
    <w:rsid w:val="00B92269"/>
    <w:rsid w:val="00B924D2"/>
    <w:rsid w:val="00B92B25"/>
    <w:rsid w:val="00B92BB9"/>
    <w:rsid w:val="00B9310C"/>
    <w:rsid w:val="00B93286"/>
    <w:rsid w:val="00B9332F"/>
    <w:rsid w:val="00B9388B"/>
    <w:rsid w:val="00B93914"/>
    <w:rsid w:val="00B93C5E"/>
    <w:rsid w:val="00B93D90"/>
    <w:rsid w:val="00B947F7"/>
    <w:rsid w:val="00B94A8D"/>
    <w:rsid w:val="00B94E4F"/>
    <w:rsid w:val="00B955A4"/>
    <w:rsid w:val="00B9598F"/>
    <w:rsid w:val="00B95B2B"/>
    <w:rsid w:val="00B95EA1"/>
    <w:rsid w:val="00B96161"/>
    <w:rsid w:val="00B96416"/>
    <w:rsid w:val="00B965A4"/>
    <w:rsid w:val="00B967E4"/>
    <w:rsid w:val="00B96A1E"/>
    <w:rsid w:val="00B96B71"/>
    <w:rsid w:val="00B96CCB"/>
    <w:rsid w:val="00B96F84"/>
    <w:rsid w:val="00B9747C"/>
    <w:rsid w:val="00B97558"/>
    <w:rsid w:val="00B97CC0"/>
    <w:rsid w:val="00BA0424"/>
    <w:rsid w:val="00BA0541"/>
    <w:rsid w:val="00BA0705"/>
    <w:rsid w:val="00BA121A"/>
    <w:rsid w:val="00BA184B"/>
    <w:rsid w:val="00BA1E98"/>
    <w:rsid w:val="00BA260C"/>
    <w:rsid w:val="00BA2BE8"/>
    <w:rsid w:val="00BA2DA9"/>
    <w:rsid w:val="00BA2E48"/>
    <w:rsid w:val="00BA33E7"/>
    <w:rsid w:val="00BA380B"/>
    <w:rsid w:val="00BA39C5"/>
    <w:rsid w:val="00BA3A9B"/>
    <w:rsid w:val="00BA3AB1"/>
    <w:rsid w:val="00BA3BF1"/>
    <w:rsid w:val="00BA411D"/>
    <w:rsid w:val="00BA4516"/>
    <w:rsid w:val="00BA459C"/>
    <w:rsid w:val="00BA45AE"/>
    <w:rsid w:val="00BA4664"/>
    <w:rsid w:val="00BA481D"/>
    <w:rsid w:val="00BA489F"/>
    <w:rsid w:val="00BA4AE0"/>
    <w:rsid w:val="00BA4B55"/>
    <w:rsid w:val="00BA4E8F"/>
    <w:rsid w:val="00BA57B3"/>
    <w:rsid w:val="00BA595E"/>
    <w:rsid w:val="00BA5C54"/>
    <w:rsid w:val="00BA5EB9"/>
    <w:rsid w:val="00BA685D"/>
    <w:rsid w:val="00BA6892"/>
    <w:rsid w:val="00BA69C5"/>
    <w:rsid w:val="00BA7118"/>
    <w:rsid w:val="00BA7243"/>
    <w:rsid w:val="00BA773D"/>
    <w:rsid w:val="00BA7EE3"/>
    <w:rsid w:val="00BB05B4"/>
    <w:rsid w:val="00BB07B9"/>
    <w:rsid w:val="00BB07DF"/>
    <w:rsid w:val="00BB096B"/>
    <w:rsid w:val="00BB0D2C"/>
    <w:rsid w:val="00BB0D78"/>
    <w:rsid w:val="00BB1402"/>
    <w:rsid w:val="00BB1585"/>
    <w:rsid w:val="00BB1942"/>
    <w:rsid w:val="00BB1E41"/>
    <w:rsid w:val="00BB1F28"/>
    <w:rsid w:val="00BB2053"/>
    <w:rsid w:val="00BB20A3"/>
    <w:rsid w:val="00BB21B1"/>
    <w:rsid w:val="00BB21E7"/>
    <w:rsid w:val="00BB232D"/>
    <w:rsid w:val="00BB252D"/>
    <w:rsid w:val="00BB30DB"/>
    <w:rsid w:val="00BB31D7"/>
    <w:rsid w:val="00BB3AA2"/>
    <w:rsid w:val="00BB3C55"/>
    <w:rsid w:val="00BB3DF9"/>
    <w:rsid w:val="00BB4372"/>
    <w:rsid w:val="00BB4419"/>
    <w:rsid w:val="00BB47C6"/>
    <w:rsid w:val="00BB4E79"/>
    <w:rsid w:val="00BB4F9F"/>
    <w:rsid w:val="00BB5342"/>
    <w:rsid w:val="00BB54B0"/>
    <w:rsid w:val="00BB5DFB"/>
    <w:rsid w:val="00BB5EC5"/>
    <w:rsid w:val="00BB6172"/>
    <w:rsid w:val="00BB69E5"/>
    <w:rsid w:val="00BB6A66"/>
    <w:rsid w:val="00BB72DC"/>
    <w:rsid w:val="00BB743D"/>
    <w:rsid w:val="00BB74C2"/>
    <w:rsid w:val="00BB769C"/>
    <w:rsid w:val="00BC017C"/>
    <w:rsid w:val="00BC0589"/>
    <w:rsid w:val="00BC05AC"/>
    <w:rsid w:val="00BC096B"/>
    <w:rsid w:val="00BC17BE"/>
    <w:rsid w:val="00BC1D28"/>
    <w:rsid w:val="00BC1E50"/>
    <w:rsid w:val="00BC1FD0"/>
    <w:rsid w:val="00BC234F"/>
    <w:rsid w:val="00BC2913"/>
    <w:rsid w:val="00BC2B83"/>
    <w:rsid w:val="00BC2D58"/>
    <w:rsid w:val="00BC2F88"/>
    <w:rsid w:val="00BC3437"/>
    <w:rsid w:val="00BC35FD"/>
    <w:rsid w:val="00BC3661"/>
    <w:rsid w:val="00BC36FE"/>
    <w:rsid w:val="00BC37A5"/>
    <w:rsid w:val="00BC39DD"/>
    <w:rsid w:val="00BC3B9C"/>
    <w:rsid w:val="00BC3BF6"/>
    <w:rsid w:val="00BC3C00"/>
    <w:rsid w:val="00BC3DC4"/>
    <w:rsid w:val="00BC40A3"/>
    <w:rsid w:val="00BC4132"/>
    <w:rsid w:val="00BC437C"/>
    <w:rsid w:val="00BC43E7"/>
    <w:rsid w:val="00BC4546"/>
    <w:rsid w:val="00BC4964"/>
    <w:rsid w:val="00BC501D"/>
    <w:rsid w:val="00BC515A"/>
    <w:rsid w:val="00BC5614"/>
    <w:rsid w:val="00BC5A68"/>
    <w:rsid w:val="00BC5C40"/>
    <w:rsid w:val="00BC6167"/>
    <w:rsid w:val="00BC6D0E"/>
    <w:rsid w:val="00BC6E1E"/>
    <w:rsid w:val="00BC70CE"/>
    <w:rsid w:val="00BC7140"/>
    <w:rsid w:val="00BC717B"/>
    <w:rsid w:val="00BC7484"/>
    <w:rsid w:val="00BC78BF"/>
    <w:rsid w:val="00BD0430"/>
    <w:rsid w:val="00BD06C5"/>
    <w:rsid w:val="00BD06E4"/>
    <w:rsid w:val="00BD0734"/>
    <w:rsid w:val="00BD090E"/>
    <w:rsid w:val="00BD0B44"/>
    <w:rsid w:val="00BD0CEE"/>
    <w:rsid w:val="00BD0DE5"/>
    <w:rsid w:val="00BD1051"/>
    <w:rsid w:val="00BD1464"/>
    <w:rsid w:val="00BD1B1E"/>
    <w:rsid w:val="00BD1B5E"/>
    <w:rsid w:val="00BD1C37"/>
    <w:rsid w:val="00BD1CBC"/>
    <w:rsid w:val="00BD1DF0"/>
    <w:rsid w:val="00BD2143"/>
    <w:rsid w:val="00BD2265"/>
    <w:rsid w:val="00BD22A9"/>
    <w:rsid w:val="00BD2406"/>
    <w:rsid w:val="00BD2570"/>
    <w:rsid w:val="00BD26D0"/>
    <w:rsid w:val="00BD2B2C"/>
    <w:rsid w:val="00BD36D6"/>
    <w:rsid w:val="00BD37D9"/>
    <w:rsid w:val="00BD4277"/>
    <w:rsid w:val="00BD447C"/>
    <w:rsid w:val="00BD498B"/>
    <w:rsid w:val="00BD4BED"/>
    <w:rsid w:val="00BD4E5B"/>
    <w:rsid w:val="00BD50C0"/>
    <w:rsid w:val="00BD5228"/>
    <w:rsid w:val="00BD52C3"/>
    <w:rsid w:val="00BD548A"/>
    <w:rsid w:val="00BD563B"/>
    <w:rsid w:val="00BD58BB"/>
    <w:rsid w:val="00BD59C2"/>
    <w:rsid w:val="00BD5B7A"/>
    <w:rsid w:val="00BD5EA5"/>
    <w:rsid w:val="00BD6542"/>
    <w:rsid w:val="00BD6659"/>
    <w:rsid w:val="00BD73BE"/>
    <w:rsid w:val="00BD74E1"/>
    <w:rsid w:val="00BE0056"/>
    <w:rsid w:val="00BE03B4"/>
    <w:rsid w:val="00BE0463"/>
    <w:rsid w:val="00BE09BA"/>
    <w:rsid w:val="00BE0B23"/>
    <w:rsid w:val="00BE0CD7"/>
    <w:rsid w:val="00BE134F"/>
    <w:rsid w:val="00BE1D14"/>
    <w:rsid w:val="00BE1FCB"/>
    <w:rsid w:val="00BE204C"/>
    <w:rsid w:val="00BE22EF"/>
    <w:rsid w:val="00BE241A"/>
    <w:rsid w:val="00BE2636"/>
    <w:rsid w:val="00BE27C7"/>
    <w:rsid w:val="00BE27D9"/>
    <w:rsid w:val="00BE2C10"/>
    <w:rsid w:val="00BE2CD9"/>
    <w:rsid w:val="00BE2EE4"/>
    <w:rsid w:val="00BE2EE8"/>
    <w:rsid w:val="00BE3348"/>
    <w:rsid w:val="00BE339F"/>
    <w:rsid w:val="00BE34BA"/>
    <w:rsid w:val="00BE371B"/>
    <w:rsid w:val="00BE3CDC"/>
    <w:rsid w:val="00BE407B"/>
    <w:rsid w:val="00BE408A"/>
    <w:rsid w:val="00BE417C"/>
    <w:rsid w:val="00BE46C1"/>
    <w:rsid w:val="00BE4B69"/>
    <w:rsid w:val="00BE578F"/>
    <w:rsid w:val="00BE5A93"/>
    <w:rsid w:val="00BE5AFC"/>
    <w:rsid w:val="00BE67AC"/>
    <w:rsid w:val="00BE6B7C"/>
    <w:rsid w:val="00BE6C8A"/>
    <w:rsid w:val="00BE6CB2"/>
    <w:rsid w:val="00BE6D4E"/>
    <w:rsid w:val="00BE6F51"/>
    <w:rsid w:val="00BE72CC"/>
    <w:rsid w:val="00BE747A"/>
    <w:rsid w:val="00BE74B1"/>
    <w:rsid w:val="00BE7533"/>
    <w:rsid w:val="00BE7CDD"/>
    <w:rsid w:val="00BF0272"/>
    <w:rsid w:val="00BF029A"/>
    <w:rsid w:val="00BF0492"/>
    <w:rsid w:val="00BF069A"/>
    <w:rsid w:val="00BF08C2"/>
    <w:rsid w:val="00BF0BCF"/>
    <w:rsid w:val="00BF13E1"/>
    <w:rsid w:val="00BF1543"/>
    <w:rsid w:val="00BF1689"/>
    <w:rsid w:val="00BF1C82"/>
    <w:rsid w:val="00BF1EA2"/>
    <w:rsid w:val="00BF20FB"/>
    <w:rsid w:val="00BF22DD"/>
    <w:rsid w:val="00BF25F0"/>
    <w:rsid w:val="00BF2932"/>
    <w:rsid w:val="00BF29AB"/>
    <w:rsid w:val="00BF2E9B"/>
    <w:rsid w:val="00BF31BA"/>
    <w:rsid w:val="00BF381A"/>
    <w:rsid w:val="00BF3991"/>
    <w:rsid w:val="00BF3DC2"/>
    <w:rsid w:val="00BF3DE1"/>
    <w:rsid w:val="00BF4166"/>
    <w:rsid w:val="00BF42A6"/>
    <w:rsid w:val="00BF45EE"/>
    <w:rsid w:val="00BF4C0F"/>
    <w:rsid w:val="00BF4E9D"/>
    <w:rsid w:val="00BF535F"/>
    <w:rsid w:val="00BF5393"/>
    <w:rsid w:val="00BF57FE"/>
    <w:rsid w:val="00BF58CB"/>
    <w:rsid w:val="00BF59FF"/>
    <w:rsid w:val="00BF5A54"/>
    <w:rsid w:val="00BF5C16"/>
    <w:rsid w:val="00BF5DFC"/>
    <w:rsid w:val="00BF601F"/>
    <w:rsid w:val="00BF60DC"/>
    <w:rsid w:val="00BF60F2"/>
    <w:rsid w:val="00BF6429"/>
    <w:rsid w:val="00BF6515"/>
    <w:rsid w:val="00BF6585"/>
    <w:rsid w:val="00BF67C7"/>
    <w:rsid w:val="00BF6A0E"/>
    <w:rsid w:val="00BF6D9D"/>
    <w:rsid w:val="00BF73A9"/>
    <w:rsid w:val="00BF7717"/>
    <w:rsid w:val="00BF7FAB"/>
    <w:rsid w:val="00C0035D"/>
    <w:rsid w:val="00C005A3"/>
    <w:rsid w:val="00C00FC1"/>
    <w:rsid w:val="00C02000"/>
    <w:rsid w:val="00C0208C"/>
    <w:rsid w:val="00C021F4"/>
    <w:rsid w:val="00C022B6"/>
    <w:rsid w:val="00C024A4"/>
    <w:rsid w:val="00C02CC8"/>
    <w:rsid w:val="00C02E43"/>
    <w:rsid w:val="00C0315A"/>
    <w:rsid w:val="00C033E8"/>
    <w:rsid w:val="00C03491"/>
    <w:rsid w:val="00C03AB3"/>
    <w:rsid w:val="00C03BD7"/>
    <w:rsid w:val="00C03C19"/>
    <w:rsid w:val="00C03C26"/>
    <w:rsid w:val="00C04B46"/>
    <w:rsid w:val="00C04D34"/>
    <w:rsid w:val="00C04EB5"/>
    <w:rsid w:val="00C050CE"/>
    <w:rsid w:val="00C05184"/>
    <w:rsid w:val="00C05467"/>
    <w:rsid w:val="00C055CB"/>
    <w:rsid w:val="00C05639"/>
    <w:rsid w:val="00C05792"/>
    <w:rsid w:val="00C0589A"/>
    <w:rsid w:val="00C05934"/>
    <w:rsid w:val="00C05B0D"/>
    <w:rsid w:val="00C0607B"/>
    <w:rsid w:val="00C061E1"/>
    <w:rsid w:val="00C065F5"/>
    <w:rsid w:val="00C06D6D"/>
    <w:rsid w:val="00C0700E"/>
    <w:rsid w:val="00C07192"/>
    <w:rsid w:val="00C0725E"/>
    <w:rsid w:val="00C076A7"/>
    <w:rsid w:val="00C078E3"/>
    <w:rsid w:val="00C07903"/>
    <w:rsid w:val="00C0798A"/>
    <w:rsid w:val="00C07A86"/>
    <w:rsid w:val="00C10069"/>
    <w:rsid w:val="00C10580"/>
    <w:rsid w:val="00C113E5"/>
    <w:rsid w:val="00C11A40"/>
    <w:rsid w:val="00C120A3"/>
    <w:rsid w:val="00C13242"/>
    <w:rsid w:val="00C13581"/>
    <w:rsid w:val="00C13757"/>
    <w:rsid w:val="00C13A0E"/>
    <w:rsid w:val="00C13B80"/>
    <w:rsid w:val="00C13C99"/>
    <w:rsid w:val="00C13F5A"/>
    <w:rsid w:val="00C14229"/>
    <w:rsid w:val="00C143C9"/>
    <w:rsid w:val="00C1441C"/>
    <w:rsid w:val="00C14731"/>
    <w:rsid w:val="00C14C7D"/>
    <w:rsid w:val="00C1503F"/>
    <w:rsid w:val="00C150E8"/>
    <w:rsid w:val="00C1571A"/>
    <w:rsid w:val="00C15BFD"/>
    <w:rsid w:val="00C15FFA"/>
    <w:rsid w:val="00C160F7"/>
    <w:rsid w:val="00C16195"/>
    <w:rsid w:val="00C16718"/>
    <w:rsid w:val="00C16F2F"/>
    <w:rsid w:val="00C1703A"/>
    <w:rsid w:val="00C1731A"/>
    <w:rsid w:val="00C17AA1"/>
    <w:rsid w:val="00C17F54"/>
    <w:rsid w:val="00C2052D"/>
    <w:rsid w:val="00C20557"/>
    <w:rsid w:val="00C206B0"/>
    <w:rsid w:val="00C20C60"/>
    <w:rsid w:val="00C21082"/>
    <w:rsid w:val="00C21139"/>
    <w:rsid w:val="00C212F9"/>
    <w:rsid w:val="00C21606"/>
    <w:rsid w:val="00C21BB0"/>
    <w:rsid w:val="00C220BF"/>
    <w:rsid w:val="00C22251"/>
    <w:rsid w:val="00C229AA"/>
    <w:rsid w:val="00C22A51"/>
    <w:rsid w:val="00C22BF0"/>
    <w:rsid w:val="00C22E8F"/>
    <w:rsid w:val="00C2319D"/>
    <w:rsid w:val="00C2390D"/>
    <w:rsid w:val="00C23A2A"/>
    <w:rsid w:val="00C23F92"/>
    <w:rsid w:val="00C23FD7"/>
    <w:rsid w:val="00C2439C"/>
    <w:rsid w:val="00C2457B"/>
    <w:rsid w:val="00C24710"/>
    <w:rsid w:val="00C24920"/>
    <w:rsid w:val="00C24AD1"/>
    <w:rsid w:val="00C24B82"/>
    <w:rsid w:val="00C24F48"/>
    <w:rsid w:val="00C251F9"/>
    <w:rsid w:val="00C2532A"/>
    <w:rsid w:val="00C25D61"/>
    <w:rsid w:val="00C25DF6"/>
    <w:rsid w:val="00C25EED"/>
    <w:rsid w:val="00C26263"/>
    <w:rsid w:val="00C26E0C"/>
    <w:rsid w:val="00C26F23"/>
    <w:rsid w:val="00C26F69"/>
    <w:rsid w:val="00C27333"/>
    <w:rsid w:val="00C27EA7"/>
    <w:rsid w:val="00C27EF2"/>
    <w:rsid w:val="00C30133"/>
    <w:rsid w:val="00C301DC"/>
    <w:rsid w:val="00C302AC"/>
    <w:rsid w:val="00C30944"/>
    <w:rsid w:val="00C30FAD"/>
    <w:rsid w:val="00C311AD"/>
    <w:rsid w:val="00C31427"/>
    <w:rsid w:val="00C31496"/>
    <w:rsid w:val="00C31BB4"/>
    <w:rsid w:val="00C31CAC"/>
    <w:rsid w:val="00C32298"/>
    <w:rsid w:val="00C32484"/>
    <w:rsid w:val="00C32684"/>
    <w:rsid w:val="00C32C6A"/>
    <w:rsid w:val="00C33882"/>
    <w:rsid w:val="00C33C50"/>
    <w:rsid w:val="00C33D7B"/>
    <w:rsid w:val="00C34537"/>
    <w:rsid w:val="00C347A3"/>
    <w:rsid w:val="00C347EB"/>
    <w:rsid w:val="00C349F0"/>
    <w:rsid w:val="00C34BDB"/>
    <w:rsid w:val="00C34D03"/>
    <w:rsid w:val="00C357D3"/>
    <w:rsid w:val="00C35959"/>
    <w:rsid w:val="00C35DA8"/>
    <w:rsid w:val="00C362D4"/>
    <w:rsid w:val="00C36391"/>
    <w:rsid w:val="00C36563"/>
    <w:rsid w:val="00C36917"/>
    <w:rsid w:val="00C36A0D"/>
    <w:rsid w:val="00C36BB4"/>
    <w:rsid w:val="00C36F92"/>
    <w:rsid w:val="00C370EB"/>
    <w:rsid w:val="00C372C3"/>
    <w:rsid w:val="00C374D5"/>
    <w:rsid w:val="00C37675"/>
    <w:rsid w:val="00C376C3"/>
    <w:rsid w:val="00C3796E"/>
    <w:rsid w:val="00C37999"/>
    <w:rsid w:val="00C40577"/>
    <w:rsid w:val="00C40A0F"/>
    <w:rsid w:val="00C40F5B"/>
    <w:rsid w:val="00C40FF4"/>
    <w:rsid w:val="00C41274"/>
    <w:rsid w:val="00C41C97"/>
    <w:rsid w:val="00C41D54"/>
    <w:rsid w:val="00C4219C"/>
    <w:rsid w:val="00C422B0"/>
    <w:rsid w:val="00C42A20"/>
    <w:rsid w:val="00C42ADA"/>
    <w:rsid w:val="00C42F4A"/>
    <w:rsid w:val="00C43299"/>
    <w:rsid w:val="00C438E2"/>
    <w:rsid w:val="00C43B70"/>
    <w:rsid w:val="00C43FF7"/>
    <w:rsid w:val="00C4408A"/>
    <w:rsid w:val="00C447D5"/>
    <w:rsid w:val="00C449AB"/>
    <w:rsid w:val="00C44B75"/>
    <w:rsid w:val="00C44BBB"/>
    <w:rsid w:val="00C44CE0"/>
    <w:rsid w:val="00C44D6E"/>
    <w:rsid w:val="00C4506C"/>
    <w:rsid w:val="00C451EC"/>
    <w:rsid w:val="00C45310"/>
    <w:rsid w:val="00C453EC"/>
    <w:rsid w:val="00C4565E"/>
    <w:rsid w:val="00C457B6"/>
    <w:rsid w:val="00C45A7A"/>
    <w:rsid w:val="00C45BD3"/>
    <w:rsid w:val="00C45C16"/>
    <w:rsid w:val="00C45EC1"/>
    <w:rsid w:val="00C469D9"/>
    <w:rsid w:val="00C46A5C"/>
    <w:rsid w:val="00C46D09"/>
    <w:rsid w:val="00C46F71"/>
    <w:rsid w:val="00C470F5"/>
    <w:rsid w:val="00C47265"/>
    <w:rsid w:val="00C47430"/>
    <w:rsid w:val="00C47502"/>
    <w:rsid w:val="00C47AEF"/>
    <w:rsid w:val="00C47BE8"/>
    <w:rsid w:val="00C50000"/>
    <w:rsid w:val="00C50328"/>
    <w:rsid w:val="00C5057B"/>
    <w:rsid w:val="00C508FB"/>
    <w:rsid w:val="00C50CFE"/>
    <w:rsid w:val="00C50D30"/>
    <w:rsid w:val="00C50DD2"/>
    <w:rsid w:val="00C515FF"/>
    <w:rsid w:val="00C519AB"/>
    <w:rsid w:val="00C51AED"/>
    <w:rsid w:val="00C51D8F"/>
    <w:rsid w:val="00C5204E"/>
    <w:rsid w:val="00C5210A"/>
    <w:rsid w:val="00C52186"/>
    <w:rsid w:val="00C52AE5"/>
    <w:rsid w:val="00C52C29"/>
    <w:rsid w:val="00C52FF3"/>
    <w:rsid w:val="00C52FFD"/>
    <w:rsid w:val="00C5301F"/>
    <w:rsid w:val="00C5302B"/>
    <w:rsid w:val="00C5311B"/>
    <w:rsid w:val="00C53242"/>
    <w:rsid w:val="00C537B7"/>
    <w:rsid w:val="00C53C4E"/>
    <w:rsid w:val="00C53EF6"/>
    <w:rsid w:val="00C544A3"/>
    <w:rsid w:val="00C544E3"/>
    <w:rsid w:val="00C54ACF"/>
    <w:rsid w:val="00C55164"/>
    <w:rsid w:val="00C560E3"/>
    <w:rsid w:val="00C5610C"/>
    <w:rsid w:val="00C56228"/>
    <w:rsid w:val="00C563B1"/>
    <w:rsid w:val="00C5641E"/>
    <w:rsid w:val="00C56C3C"/>
    <w:rsid w:val="00C56D49"/>
    <w:rsid w:val="00C56DEB"/>
    <w:rsid w:val="00C5726C"/>
    <w:rsid w:val="00C57743"/>
    <w:rsid w:val="00C577E5"/>
    <w:rsid w:val="00C57AFC"/>
    <w:rsid w:val="00C60035"/>
    <w:rsid w:val="00C60262"/>
    <w:rsid w:val="00C60295"/>
    <w:rsid w:val="00C607F1"/>
    <w:rsid w:val="00C6087D"/>
    <w:rsid w:val="00C60BB5"/>
    <w:rsid w:val="00C60DBF"/>
    <w:rsid w:val="00C614D2"/>
    <w:rsid w:val="00C61D55"/>
    <w:rsid w:val="00C61E47"/>
    <w:rsid w:val="00C6252F"/>
    <w:rsid w:val="00C62C74"/>
    <w:rsid w:val="00C63902"/>
    <w:rsid w:val="00C63B36"/>
    <w:rsid w:val="00C63C0C"/>
    <w:rsid w:val="00C64450"/>
    <w:rsid w:val="00C64464"/>
    <w:rsid w:val="00C646A1"/>
    <w:rsid w:val="00C64922"/>
    <w:rsid w:val="00C64B91"/>
    <w:rsid w:val="00C65091"/>
    <w:rsid w:val="00C65383"/>
    <w:rsid w:val="00C65723"/>
    <w:rsid w:val="00C657E4"/>
    <w:rsid w:val="00C660D3"/>
    <w:rsid w:val="00C664DA"/>
    <w:rsid w:val="00C66624"/>
    <w:rsid w:val="00C6678D"/>
    <w:rsid w:val="00C66847"/>
    <w:rsid w:val="00C6689F"/>
    <w:rsid w:val="00C66DDE"/>
    <w:rsid w:val="00C66F32"/>
    <w:rsid w:val="00C67F86"/>
    <w:rsid w:val="00C70370"/>
    <w:rsid w:val="00C70473"/>
    <w:rsid w:val="00C7069A"/>
    <w:rsid w:val="00C70759"/>
    <w:rsid w:val="00C70E96"/>
    <w:rsid w:val="00C7142A"/>
    <w:rsid w:val="00C71ADB"/>
    <w:rsid w:val="00C71C71"/>
    <w:rsid w:val="00C71E3A"/>
    <w:rsid w:val="00C72047"/>
    <w:rsid w:val="00C7212E"/>
    <w:rsid w:val="00C727DF"/>
    <w:rsid w:val="00C729C1"/>
    <w:rsid w:val="00C72D71"/>
    <w:rsid w:val="00C7329F"/>
    <w:rsid w:val="00C73472"/>
    <w:rsid w:val="00C73871"/>
    <w:rsid w:val="00C73B26"/>
    <w:rsid w:val="00C73C2A"/>
    <w:rsid w:val="00C743CC"/>
    <w:rsid w:val="00C7492F"/>
    <w:rsid w:val="00C74A94"/>
    <w:rsid w:val="00C752F8"/>
    <w:rsid w:val="00C75808"/>
    <w:rsid w:val="00C75D3C"/>
    <w:rsid w:val="00C76185"/>
    <w:rsid w:val="00C761E8"/>
    <w:rsid w:val="00C76323"/>
    <w:rsid w:val="00C76856"/>
    <w:rsid w:val="00C769B5"/>
    <w:rsid w:val="00C76A09"/>
    <w:rsid w:val="00C76D8A"/>
    <w:rsid w:val="00C770A2"/>
    <w:rsid w:val="00C77638"/>
    <w:rsid w:val="00C77C05"/>
    <w:rsid w:val="00C77F47"/>
    <w:rsid w:val="00C80038"/>
    <w:rsid w:val="00C806BD"/>
    <w:rsid w:val="00C80903"/>
    <w:rsid w:val="00C80A2C"/>
    <w:rsid w:val="00C80A6F"/>
    <w:rsid w:val="00C80D81"/>
    <w:rsid w:val="00C80D99"/>
    <w:rsid w:val="00C80DBB"/>
    <w:rsid w:val="00C8118D"/>
    <w:rsid w:val="00C81749"/>
    <w:rsid w:val="00C81AA2"/>
    <w:rsid w:val="00C81FC8"/>
    <w:rsid w:val="00C822C3"/>
    <w:rsid w:val="00C82670"/>
    <w:rsid w:val="00C826C7"/>
    <w:rsid w:val="00C82CC5"/>
    <w:rsid w:val="00C82EDC"/>
    <w:rsid w:val="00C82F34"/>
    <w:rsid w:val="00C833C7"/>
    <w:rsid w:val="00C83B2A"/>
    <w:rsid w:val="00C83E33"/>
    <w:rsid w:val="00C840DB"/>
    <w:rsid w:val="00C841A9"/>
    <w:rsid w:val="00C84A38"/>
    <w:rsid w:val="00C84E59"/>
    <w:rsid w:val="00C853E4"/>
    <w:rsid w:val="00C85557"/>
    <w:rsid w:val="00C85AD6"/>
    <w:rsid w:val="00C85BB5"/>
    <w:rsid w:val="00C85C53"/>
    <w:rsid w:val="00C85D0A"/>
    <w:rsid w:val="00C85E8A"/>
    <w:rsid w:val="00C8607F"/>
    <w:rsid w:val="00C862B4"/>
    <w:rsid w:val="00C8640A"/>
    <w:rsid w:val="00C86E64"/>
    <w:rsid w:val="00C87053"/>
    <w:rsid w:val="00C874DD"/>
    <w:rsid w:val="00C875CE"/>
    <w:rsid w:val="00C87A88"/>
    <w:rsid w:val="00C87B0A"/>
    <w:rsid w:val="00C87E25"/>
    <w:rsid w:val="00C903B2"/>
    <w:rsid w:val="00C9072D"/>
    <w:rsid w:val="00C90796"/>
    <w:rsid w:val="00C91192"/>
    <w:rsid w:val="00C91254"/>
    <w:rsid w:val="00C9196C"/>
    <w:rsid w:val="00C91B24"/>
    <w:rsid w:val="00C91CC6"/>
    <w:rsid w:val="00C92727"/>
    <w:rsid w:val="00C92B47"/>
    <w:rsid w:val="00C92DEF"/>
    <w:rsid w:val="00C92E7B"/>
    <w:rsid w:val="00C93028"/>
    <w:rsid w:val="00C932DF"/>
    <w:rsid w:val="00C9335B"/>
    <w:rsid w:val="00C933B5"/>
    <w:rsid w:val="00C935C2"/>
    <w:rsid w:val="00C9365B"/>
    <w:rsid w:val="00C93BAA"/>
    <w:rsid w:val="00C93D3F"/>
    <w:rsid w:val="00C94A51"/>
    <w:rsid w:val="00C951DE"/>
    <w:rsid w:val="00C9520D"/>
    <w:rsid w:val="00C95768"/>
    <w:rsid w:val="00C95830"/>
    <w:rsid w:val="00C959BE"/>
    <w:rsid w:val="00C95DF5"/>
    <w:rsid w:val="00C960F4"/>
    <w:rsid w:val="00C96146"/>
    <w:rsid w:val="00C9644D"/>
    <w:rsid w:val="00C969C1"/>
    <w:rsid w:val="00C96F5E"/>
    <w:rsid w:val="00C974FB"/>
    <w:rsid w:val="00CA04C5"/>
    <w:rsid w:val="00CA07EE"/>
    <w:rsid w:val="00CA0C4D"/>
    <w:rsid w:val="00CA0C8E"/>
    <w:rsid w:val="00CA124C"/>
    <w:rsid w:val="00CA1649"/>
    <w:rsid w:val="00CA1731"/>
    <w:rsid w:val="00CA1F03"/>
    <w:rsid w:val="00CA2456"/>
    <w:rsid w:val="00CA2929"/>
    <w:rsid w:val="00CA2BF6"/>
    <w:rsid w:val="00CA2C8C"/>
    <w:rsid w:val="00CA2F3F"/>
    <w:rsid w:val="00CA3117"/>
    <w:rsid w:val="00CA3B61"/>
    <w:rsid w:val="00CA3C8E"/>
    <w:rsid w:val="00CA3F1F"/>
    <w:rsid w:val="00CA3FDB"/>
    <w:rsid w:val="00CA3FE7"/>
    <w:rsid w:val="00CA40EC"/>
    <w:rsid w:val="00CA4116"/>
    <w:rsid w:val="00CA472B"/>
    <w:rsid w:val="00CA4C39"/>
    <w:rsid w:val="00CA4D32"/>
    <w:rsid w:val="00CA4E72"/>
    <w:rsid w:val="00CA4E74"/>
    <w:rsid w:val="00CA548C"/>
    <w:rsid w:val="00CA564E"/>
    <w:rsid w:val="00CA583B"/>
    <w:rsid w:val="00CA5863"/>
    <w:rsid w:val="00CA5C19"/>
    <w:rsid w:val="00CA5D07"/>
    <w:rsid w:val="00CA602E"/>
    <w:rsid w:val="00CA6095"/>
    <w:rsid w:val="00CA610F"/>
    <w:rsid w:val="00CA69B2"/>
    <w:rsid w:val="00CA6A35"/>
    <w:rsid w:val="00CA7268"/>
    <w:rsid w:val="00CA741F"/>
    <w:rsid w:val="00CA775A"/>
    <w:rsid w:val="00CA7BFD"/>
    <w:rsid w:val="00CA7CA5"/>
    <w:rsid w:val="00CB0016"/>
    <w:rsid w:val="00CB0718"/>
    <w:rsid w:val="00CB07FC"/>
    <w:rsid w:val="00CB090F"/>
    <w:rsid w:val="00CB160D"/>
    <w:rsid w:val="00CB1A71"/>
    <w:rsid w:val="00CB1CAA"/>
    <w:rsid w:val="00CB1D19"/>
    <w:rsid w:val="00CB1FEB"/>
    <w:rsid w:val="00CB2A46"/>
    <w:rsid w:val="00CB2B79"/>
    <w:rsid w:val="00CB2CAB"/>
    <w:rsid w:val="00CB2D35"/>
    <w:rsid w:val="00CB33F4"/>
    <w:rsid w:val="00CB3B69"/>
    <w:rsid w:val="00CB3C31"/>
    <w:rsid w:val="00CB3E4F"/>
    <w:rsid w:val="00CB3F65"/>
    <w:rsid w:val="00CB4439"/>
    <w:rsid w:val="00CB473E"/>
    <w:rsid w:val="00CB4908"/>
    <w:rsid w:val="00CB4949"/>
    <w:rsid w:val="00CB4BEC"/>
    <w:rsid w:val="00CB4DDA"/>
    <w:rsid w:val="00CB51DF"/>
    <w:rsid w:val="00CB52EE"/>
    <w:rsid w:val="00CB5441"/>
    <w:rsid w:val="00CB547E"/>
    <w:rsid w:val="00CB54BE"/>
    <w:rsid w:val="00CB5619"/>
    <w:rsid w:val="00CB5760"/>
    <w:rsid w:val="00CB57F3"/>
    <w:rsid w:val="00CB59CE"/>
    <w:rsid w:val="00CB5ADA"/>
    <w:rsid w:val="00CB5D01"/>
    <w:rsid w:val="00CB614C"/>
    <w:rsid w:val="00CB616B"/>
    <w:rsid w:val="00CB64CD"/>
    <w:rsid w:val="00CB65B1"/>
    <w:rsid w:val="00CB66B8"/>
    <w:rsid w:val="00CB6706"/>
    <w:rsid w:val="00CB69AA"/>
    <w:rsid w:val="00CB6CCD"/>
    <w:rsid w:val="00CB6DD8"/>
    <w:rsid w:val="00CB6E25"/>
    <w:rsid w:val="00CB6FD0"/>
    <w:rsid w:val="00CB7508"/>
    <w:rsid w:val="00CB7AED"/>
    <w:rsid w:val="00CB7F61"/>
    <w:rsid w:val="00CC00AD"/>
    <w:rsid w:val="00CC00E2"/>
    <w:rsid w:val="00CC0427"/>
    <w:rsid w:val="00CC0B3B"/>
    <w:rsid w:val="00CC1008"/>
    <w:rsid w:val="00CC1178"/>
    <w:rsid w:val="00CC1214"/>
    <w:rsid w:val="00CC1217"/>
    <w:rsid w:val="00CC13C5"/>
    <w:rsid w:val="00CC1405"/>
    <w:rsid w:val="00CC1AA7"/>
    <w:rsid w:val="00CC1AAA"/>
    <w:rsid w:val="00CC2344"/>
    <w:rsid w:val="00CC258F"/>
    <w:rsid w:val="00CC2ADF"/>
    <w:rsid w:val="00CC2B57"/>
    <w:rsid w:val="00CC2E2C"/>
    <w:rsid w:val="00CC3239"/>
    <w:rsid w:val="00CC3BCD"/>
    <w:rsid w:val="00CC3E0E"/>
    <w:rsid w:val="00CC433E"/>
    <w:rsid w:val="00CC4348"/>
    <w:rsid w:val="00CC4595"/>
    <w:rsid w:val="00CC46A9"/>
    <w:rsid w:val="00CC47DA"/>
    <w:rsid w:val="00CC48F4"/>
    <w:rsid w:val="00CC4B42"/>
    <w:rsid w:val="00CC4E0B"/>
    <w:rsid w:val="00CC4EE1"/>
    <w:rsid w:val="00CC510A"/>
    <w:rsid w:val="00CC511C"/>
    <w:rsid w:val="00CC515C"/>
    <w:rsid w:val="00CC52F4"/>
    <w:rsid w:val="00CC558D"/>
    <w:rsid w:val="00CC5E20"/>
    <w:rsid w:val="00CC5F23"/>
    <w:rsid w:val="00CC5F37"/>
    <w:rsid w:val="00CC6E6C"/>
    <w:rsid w:val="00CC6F76"/>
    <w:rsid w:val="00CC6FD4"/>
    <w:rsid w:val="00CC73B7"/>
    <w:rsid w:val="00CC75B8"/>
    <w:rsid w:val="00CC7665"/>
    <w:rsid w:val="00CC79AA"/>
    <w:rsid w:val="00CC7E89"/>
    <w:rsid w:val="00CC7FCE"/>
    <w:rsid w:val="00CD001F"/>
    <w:rsid w:val="00CD0919"/>
    <w:rsid w:val="00CD0E12"/>
    <w:rsid w:val="00CD0F8C"/>
    <w:rsid w:val="00CD0FBA"/>
    <w:rsid w:val="00CD1104"/>
    <w:rsid w:val="00CD1CC4"/>
    <w:rsid w:val="00CD1CF3"/>
    <w:rsid w:val="00CD1EA0"/>
    <w:rsid w:val="00CD1EDE"/>
    <w:rsid w:val="00CD1F5F"/>
    <w:rsid w:val="00CD28FB"/>
    <w:rsid w:val="00CD2A25"/>
    <w:rsid w:val="00CD2A5D"/>
    <w:rsid w:val="00CD2C17"/>
    <w:rsid w:val="00CD2F4E"/>
    <w:rsid w:val="00CD3251"/>
    <w:rsid w:val="00CD327F"/>
    <w:rsid w:val="00CD3B08"/>
    <w:rsid w:val="00CD3BF4"/>
    <w:rsid w:val="00CD3CA1"/>
    <w:rsid w:val="00CD41C7"/>
    <w:rsid w:val="00CD471D"/>
    <w:rsid w:val="00CD4A2A"/>
    <w:rsid w:val="00CD4B00"/>
    <w:rsid w:val="00CD57D7"/>
    <w:rsid w:val="00CD5BB3"/>
    <w:rsid w:val="00CD5E59"/>
    <w:rsid w:val="00CD61BD"/>
    <w:rsid w:val="00CD6230"/>
    <w:rsid w:val="00CD6640"/>
    <w:rsid w:val="00CD7129"/>
    <w:rsid w:val="00CD71C6"/>
    <w:rsid w:val="00CD735B"/>
    <w:rsid w:val="00CD755B"/>
    <w:rsid w:val="00CD76C9"/>
    <w:rsid w:val="00CD7735"/>
    <w:rsid w:val="00CD7B69"/>
    <w:rsid w:val="00CD7DA5"/>
    <w:rsid w:val="00CD7F7F"/>
    <w:rsid w:val="00CE0055"/>
    <w:rsid w:val="00CE085F"/>
    <w:rsid w:val="00CE0868"/>
    <w:rsid w:val="00CE0B17"/>
    <w:rsid w:val="00CE1240"/>
    <w:rsid w:val="00CE12CF"/>
    <w:rsid w:val="00CE1319"/>
    <w:rsid w:val="00CE14C2"/>
    <w:rsid w:val="00CE17EE"/>
    <w:rsid w:val="00CE1D48"/>
    <w:rsid w:val="00CE1D68"/>
    <w:rsid w:val="00CE205A"/>
    <w:rsid w:val="00CE25FA"/>
    <w:rsid w:val="00CE26EE"/>
    <w:rsid w:val="00CE280A"/>
    <w:rsid w:val="00CE2AA3"/>
    <w:rsid w:val="00CE2B4A"/>
    <w:rsid w:val="00CE3094"/>
    <w:rsid w:val="00CE373A"/>
    <w:rsid w:val="00CE3857"/>
    <w:rsid w:val="00CE3CA2"/>
    <w:rsid w:val="00CE3D06"/>
    <w:rsid w:val="00CE3D6F"/>
    <w:rsid w:val="00CE4102"/>
    <w:rsid w:val="00CE4458"/>
    <w:rsid w:val="00CE4764"/>
    <w:rsid w:val="00CE479D"/>
    <w:rsid w:val="00CE50A2"/>
    <w:rsid w:val="00CE5538"/>
    <w:rsid w:val="00CE5B03"/>
    <w:rsid w:val="00CE5C12"/>
    <w:rsid w:val="00CE5D7B"/>
    <w:rsid w:val="00CE6045"/>
    <w:rsid w:val="00CE60F3"/>
    <w:rsid w:val="00CE623C"/>
    <w:rsid w:val="00CE6967"/>
    <w:rsid w:val="00CE6B37"/>
    <w:rsid w:val="00CE6CD3"/>
    <w:rsid w:val="00CE6DA1"/>
    <w:rsid w:val="00CE6E89"/>
    <w:rsid w:val="00CE726B"/>
    <w:rsid w:val="00CE758F"/>
    <w:rsid w:val="00CE7768"/>
    <w:rsid w:val="00CE7AF4"/>
    <w:rsid w:val="00CE7D33"/>
    <w:rsid w:val="00CF0332"/>
    <w:rsid w:val="00CF04D1"/>
    <w:rsid w:val="00CF0680"/>
    <w:rsid w:val="00CF0833"/>
    <w:rsid w:val="00CF0854"/>
    <w:rsid w:val="00CF1695"/>
    <w:rsid w:val="00CF16D1"/>
    <w:rsid w:val="00CF18ED"/>
    <w:rsid w:val="00CF1DE7"/>
    <w:rsid w:val="00CF2026"/>
    <w:rsid w:val="00CF251D"/>
    <w:rsid w:val="00CF2734"/>
    <w:rsid w:val="00CF2831"/>
    <w:rsid w:val="00CF2A33"/>
    <w:rsid w:val="00CF2B82"/>
    <w:rsid w:val="00CF3400"/>
    <w:rsid w:val="00CF381E"/>
    <w:rsid w:val="00CF3854"/>
    <w:rsid w:val="00CF400D"/>
    <w:rsid w:val="00CF40EB"/>
    <w:rsid w:val="00CF4628"/>
    <w:rsid w:val="00CF465E"/>
    <w:rsid w:val="00CF46A2"/>
    <w:rsid w:val="00CF4AE6"/>
    <w:rsid w:val="00CF4B80"/>
    <w:rsid w:val="00CF4CAA"/>
    <w:rsid w:val="00CF5464"/>
    <w:rsid w:val="00CF6390"/>
    <w:rsid w:val="00CF63A7"/>
    <w:rsid w:val="00CF676E"/>
    <w:rsid w:val="00CF69B8"/>
    <w:rsid w:val="00CF6A23"/>
    <w:rsid w:val="00CF6C73"/>
    <w:rsid w:val="00CF6EE8"/>
    <w:rsid w:val="00CF71E7"/>
    <w:rsid w:val="00CF7738"/>
    <w:rsid w:val="00CF79F6"/>
    <w:rsid w:val="00CF7AFD"/>
    <w:rsid w:val="00CF7B9A"/>
    <w:rsid w:val="00D00306"/>
    <w:rsid w:val="00D00A7D"/>
    <w:rsid w:val="00D0100D"/>
    <w:rsid w:val="00D011A0"/>
    <w:rsid w:val="00D01363"/>
    <w:rsid w:val="00D019A7"/>
    <w:rsid w:val="00D01BAB"/>
    <w:rsid w:val="00D02B09"/>
    <w:rsid w:val="00D02CCE"/>
    <w:rsid w:val="00D02D68"/>
    <w:rsid w:val="00D03468"/>
    <w:rsid w:val="00D03700"/>
    <w:rsid w:val="00D037D9"/>
    <w:rsid w:val="00D039DA"/>
    <w:rsid w:val="00D039FF"/>
    <w:rsid w:val="00D03C2A"/>
    <w:rsid w:val="00D04023"/>
    <w:rsid w:val="00D040F8"/>
    <w:rsid w:val="00D04783"/>
    <w:rsid w:val="00D04EF5"/>
    <w:rsid w:val="00D05105"/>
    <w:rsid w:val="00D05246"/>
    <w:rsid w:val="00D052FE"/>
    <w:rsid w:val="00D0578C"/>
    <w:rsid w:val="00D05DB5"/>
    <w:rsid w:val="00D06201"/>
    <w:rsid w:val="00D06900"/>
    <w:rsid w:val="00D06C88"/>
    <w:rsid w:val="00D06C96"/>
    <w:rsid w:val="00D06E40"/>
    <w:rsid w:val="00D07345"/>
    <w:rsid w:val="00D07498"/>
    <w:rsid w:val="00D07818"/>
    <w:rsid w:val="00D07BC3"/>
    <w:rsid w:val="00D07BCA"/>
    <w:rsid w:val="00D07D1D"/>
    <w:rsid w:val="00D100D6"/>
    <w:rsid w:val="00D10860"/>
    <w:rsid w:val="00D10C08"/>
    <w:rsid w:val="00D112EF"/>
    <w:rsid w:val="00D1138D"/>
    <w:rsid w:val="00D113C3"/>
    <w:rsid w:val="00D114F3"/>
    <w:rsid w:val="00D11683"/>
    <w:rsid w:val="00D119D6"/>
    <w:rsid w:val="00D11B00"/>
    <w:rsid w:val="00D121A6"/>
    <w:rsid w:val="00D1242D"/>
    <w:rsid w:val="00D12471"/>
    <w:rsid w:val="00D12B32"/>
    <w:rsid w:val="00D12E0F"/>
    <w:rsid w:val="00D13520"/>
    <w:rsid w:val="00D13967"/>
    <w:rsid w:val="00D13DED"/>
    <w:rsid w:val="00D14719"/>
    <w:rsid w:val="00D14CF0"/>
    <w:rsid w:val="00D15455"/>
    <w:rsid w:val="00D15BB5"/>
    <w:rsid w:val="00D15CD2"/>
    <w:rsid w:val="00D15F58"/>
    <w:rsid w:val="00D1606C"/>
    <w:rsid w:val="00D16244"/>
    <w:rsid w:val="00D164D2"/>
    <w:rsid w:val="00D16571"/>
    <w:rsid w:val="00D16814"/>
    <w:rsid w:val="00D16AFA"/>
    <w:rsid w:val="00D170E4"/>
    <w:rsid w:val="00D1733F"/>
    <w:rsid w:val="00D17466"/>
    <w:rsid w:val="00D1748D"/>
    <w:rsid w:val="00D17CB1"/>
    <w:rsid w:val="00D2058A"/>
    <w:rsid w:val="00D20638"/>
    <w:rsid w:val="00D20762"/>
    <w:rsid w:val="00D2097B"/>
    <w:rsid w:val="00D20CCC"/>
    <w:rsid w:val="00D20ECB"/>
    <w:rsid w:val="00D21118"/>
    <w:rsid w:val="00D21A30"/>
    <w:rsid w:val="00D21F30"/>
    <w:rsid w:val="00D2200D"/>
    <w:rsid w:val="00D22049"/>
    <w:rsid w:val="00D2214B"/>
    <w:rsid w:val="00D224DD"/>
    <w:rsid w:val="00D22787"/>
    <w:rsid w:val="00D228EC"/>
    <w:rsid w:val="00D22D00"/>
    <w:rsid w:val="00D22F5F"/>
    <w:rsid w:val="00D23326"/>
    <w:rsid w:val="00D234CC"/>
    <w:rsid w:val="00D23BC0"/>
    <w:rsid w:val="00D23E53"/>
    <w:rsid w:val="00D2438E"/>
    <w:rsid w:val="00D2465B"/>
    <w:rsid w:val="00D248AB"/>
    <w:rsid w:val="00D249B5"/>
    <w:rsid w:val="00D2558E"/>
    <w:rsid w:val="00D2562A"/>
    <w:rsid w:val="00D2577C"/>
    <w:rsid w:val="00D2583B"/>
    <w:rsid w:val="00D259E9"/>
    <w:rsid w:val="00D25A7B"/>
    <w:rsid w:val="00D25E70"/>
    <w:rsid w:val="00D26141"/>
    <w:rsid w:val="00D26334"/>
    <w:rsid w:val="00D26505"/>
    <w:rsid w:val="00D26BFB"/>
    <w:rsid w:val="00D26D2B"/>
    <w:rsid w:val="00D26E35"/>
    <w:rsid w:val="00D2705B"/>
    <w:rsid w:val="00D270C7"/>
    <w:rsid w:val="00D27174"/>
    <w:rsid w:val="00D271CF"/>
    <w:rsid w:val="00D276FD"/>
    <w:rsid w:val="00D30581"/>
    <w:rsid w:val="00D305A1"/>
    <w:rsid w:val="00D30625"/>
    <w:rsid w:val="00D307DF"/>
    <w:rsid w:val="00D3082A"/>
    <w:rsid w:val="00D30A38"/>
    <w:rsid w:val="00D30ACE"/>
    <w:rsid w:val="00D31A00"/>
    <w:rsid w:val="00D31AF1"/>
    <w:rsid w:val="00D31B75"/>
    <w:rsid w:val="00D31C43"/>
    <w:rsid w:val="00D31CC0"/>
    <w:rsid w:val="00D31DD9"/>
    <w:rsid w:val="00D31F55"/>
    <w:rsid w:val="00D32301"/>
    <w:rsid w:val="00D324D5"/>
    <w:rsid w:val="00D32594"/>
    <w:rsid w:val="00D326D7"/>
    <w:rsid w:val="00D3271D"/>
    <w:rsid w:val="00D3273B"/>
    <w:rsid w:val="00D32874"/>
    <w:rsid w:val="00D32947"/>
    <w:rsid w:val="00D3294F"/>
    <w:rsid w:val="00D32B1D"/>
    <w:rsid w:val="00D32B2E"/>
    <w:rsid w:val="00D32C75"/>
    <w:rsid w:val="00D32F75"/>
    <w:rsid w:val="00D33721"/>
    <w:rsid w:val="00D337BB"/>
    <w:rsid w:val="00D339F6"/>
    <w:rsid w:val="00D33F7E"/>
    <w:rsid w:val="00D34074"/>
    <w:rsid w:val="00D34132"/>
    <w:rsid w:val="00D3413D"/>
    <w:rsid w:val="00D34211"/>
    <w:rsid w:val="00D345DF"/>
    <w:rsid w:val="00D34C89"/>
    <w:rsid w:val="00D3524E"/>
    <w:rsid w:val="00D3525D"/>
    <w:rsid w:val="00D35362"/>
    <w:rsid w:val="00D35C6A"/>
    <w:rsid w:val="00D36058"/>
    <w:rsid w:val="00D3674F"/>
    <w:rsid w:val="00D36B5E"/>
    <w:rsid w:val="00D36E43"/>
    <w:rsid w:val="00D371AA"/>
    <w:rsid w:val="00D373DF"/>
    <w:rsid w:val="00D37657"/>
    <w:rsid w:val="00D37889"/>
    <w:rsid w:val="00D37BEF"/>
    <w:rsid w:val="00D37CE3"/>
    <w:rsid w:val="00D40364"/>
    <w:rsid w:val="00D405F2"/>
    <w:rsid w:val="00D40747"/>
    <w:rsid w:val="00D40837"/>
    <w:rsid w:val="00D4090B"/>
    <w:rsid w:val="00D40E28"/>
    <w:rsid w:val="00D4105C"/>
    <w:rsid w:val="00D41290"/>
    <w:rsid w:val="00D412C9"/>
    <w:rsid w:val="00D41345"/>
    <w:rsid w:val="00D41C62"/>
    <w:rsid w:val="00D41CAF"/>
    <w:rsid w:val="00D41CE3"/>
    <w:rsid w:val="00D41D1C"/>
    <w:rsid w:val="00D41DB7"/>
    <w:rsid w:val="00D4269F"/>
    <w:rsid w:val="00D4289D"/>
    <w:rsid w:val="00D4294E"/>
    <w:rsid w:val="00D42E29"/>
    <w:rsid w:val="00D43093"/>
    <w:rsid w:val="00D434DF"/>
    <w:rsid w:val="00D436BF"/>
    <w:rsid w:val="00D43B21"/>
    <w:rsid w:val="00D44123"/>
    <w:rsid w:val="00D44181"/>
    <w:rsid w:val="00D4419E"/>
    <w:rsid w:val="00D44268"/>
    <w:rsid w:val="00D44A3E"/>
    <w:rsid w:val="00D44F71"/>
    <w:rsid w:val="00D456FD"/>
    <w:rsid w:val="00D45873"/>
    <w:rsid w:val="00D462D7"/>
    <w:rsid w:val="00D46383"/>
    <w:rsid w:val="00D464F3"/>
    <w:rsid w:val="00D4722B"/>
    <w:rsid w:val="00D4789E"/>
    <w:rsid w:val="00D4799A"/>
    <w:rsid w:val="00D47B74"/>
    <w:rsid w:val="00D47BB0"/>
    <w:rsid w:val="00D47C54"/>
    <w:rsid w:val="00D47FB3"/>
    <w:rsid w:val="00D50510"/>
    <w:rsid w:val="00D5078E"/>
    <w:rsid w:val="00D50AB5"/>
    <w:rsid w:val="00D50DF6"/>
    <w:rsid w:val="00D50E29"/>
    <w:rsid w:val="00D5120C"/>
    <w:rsid w:val="00D51480"/>
    <w:rsid w:val="00D518A5"/>
    <w:rsid w:val="00D51ABD"/>
    <w:rsid w:val="00D51DB0"/>
    <w:rsid w:val="00D5279E"/>
    <w:rsid w:val="00D52A79"/>
    <w:rsid w:val="00D52C5E"/>
    <w:rsid w:val="00D52C61"/>
    <w:rsid w:val="00D5324D"/>
    <w:rsid w:val="00D5329F"/>
    <w:rsid w:val="00D532B4"/>
    <w:rsid w:val="00D538B2"/>
    <w:rsid w:val="00D53984"/>
    <w:rsid w:val="00D53B0E"/>
    <w:rsid w:val="00D53B9C"/>
    <w:rsid w:val="00D53E79"/>
    <w:rsid w:val="00D53ECF"/>
    <w:rsid w:val="00D54068"/>
    <w:rsid w:val="00D5432A"/>
    <w:rsid w:val="00D5496B"/>
    <w:rsid w:val="00D54BFD"/>
    <w:rsid w:val="00D551AF"/>
    <w:rsid w:val="00D55802"/>
    <w:rsid w:val="00D55D93"/>
    <w:rsid w:val="00D56396"/>
    <w:rsid w:val="00D56621"/>
    <w:rsid w:val="00D5669C"/>
    <w:rsid w:val="00D56CD9"/>
    <w:rsid w:val="00D56FCF"/>
    <w:rsid w:val="00D573C0"/>
    <w:rsid w:val="00D57648"/>
    <w:rsid w:val="00D5768E"/>
    <w:rsid w:val="00D602CF"/>
    <w:rsid w:val="00D60675"/>
    <w:rsid w:val="00D607FF"/>
    <w:rsid w:val="00D60949"/>
    <w:rsid w:val="00D60B39"/>
    <w:rsid w:val="00D60C86"/>
    <w:rsid w:val="00D60D67"/>
    <w:rsid w:val="00D60D86"/>
    <w:rsid w:val="00D615B8"/>
    <w:rsid w:val="00D61D5B"/>
    <w:rsid w:val="00D62283"/>
    <w:rsid w:val="00D62313"/>
    <w:rsid w:val="00D623C9"/>
    <w:rsid w:val="00D6279B"/>
    <w:rsid w:val="00D62DBD"/>
    <w:rsid w:val="00D62E10"/>
    <w:rsid w:val="00D63048"/>
    <w:rsid w:val="00D63105"/>
    <w:rsid w:val="00D634AB"/>
    <w:rsid w:val="00D6362F"/>
    <w:rsid w:val="00D63723"/>
    <w:rsid w:val="00D63B75"/>
    <w:rsid w:val="00D63E26"/>
    <w:rsid w:val="00D64640"/>
    <w:rsid w:val="00D6477C"/>
    <w:rsid w:val="00D64AA6"/>
    <w:rsid w:val="00D64B01"/>
    <w:rsid w:val="00D64D5E"/>
    <w:rsid w:val="00D651DA"/>
    <w:rsid w:val="00D65430"/>
    <w:rsid w:val="00D65831"/>
    <w:rsid w:val="00D659A3"/>
    <w:rsid w:val="00D65AF5"/>
    <w:rsid w:val="00D65B0B"/>
    <w:rsid w:val="00D65F3C"/>
    <w:rsid w:val="00D66155"/>
    <w:rsid w:val="00D6629F"/>
    <w:rsid w:val="00D6660C"/>
    <w:rsid w:val="00D6674D"/>
    <w:rsid w:val="00D6694B"/>
    <w:rsid w:val="00D66AD1"/>
    <w:rsid w:val="00D66B2B"/>
    <w:rsid w:val="00D6771A"/>
    <w:rsid w:val="00D67CC5"/>
    <w:rsid w:val="00D67EFB"/>
    <w:rsid w:val="00D67EFE"/>
    <w:rsid w:val="00D705D8"/>
    <w:rsid w:val="00D705F5"/>
    <w:rsid w:val="00D70645"/>
    <w:rsid w:val="00D7071D"/>
    <w:rsid w:val="00D70736"/>
    <w:rsid w:val="00D7096F"/>
    <w:rsid w:val="00D70CF6"/>
    <w:rsid w:val="00D711E4"/>
    <w:rsid w:val="00D7186B"/>
    <w:rsid w:val="00D7215F"/>
    <w:rsid w:val="00D7240C"/>
    <w:rsid w:val="00D72554"/>
    <w:rsid w:val="00D7261E"/>
    <w:rsid w:val="00D7282B"/>
    <w:rsid w:val="00D72A06"/>
    <w:rsid w:val="00D72A44"/>
    <w:rsid w:val="00D72E81"/>
    <w:rsid w:val="00D72EA2"/>
    <w:rsid w:val="00D72EC3"/>
    <w:rsid w:val="00D72F31"/>
    <w:rsid w:val="00D730C9"/>
    <w:rsid w:val="00D7331E"/>
    <w:rsid w:val="00D73622"/>
    <w:rsid w:val="00D73A57"/>
    <w:rsid w:val="00D73A5C"/>
    <w:rsid w:val="00D73C73"/>
    <w:rsid w:val="00D74377"/>
    <w:rsid w:val="00D7484E"/>
    <w:rsid w:val="00D748EB"/>
    <w:rsid w:val="00D74B40"/>
    <w:rsid w:val="00D74EAB"/>
    <w:rsid w:val="00D74F77"/>
    <w:rsid w:val="00D75388"/>
    <w:rsid w:val="00D755FD"/>
    <w:rsid w:val="00D75D83"/>
    <w:rsid w:val="00D7610A"/>
    <w:rsid w:val="00D76663"/>
    <w:rsid w:val="00D766A0"/>
    <w:rsid w:val="00D77217"/>
    <w:rsid w:val="00D77385"/>
    <w:rsid w:val="00D776AE"/>
    <w:rsid w:val="00D77B40"/>
    <w:rsid w:val="00D77BCC"/>
    <w:rsid w:val="00D800BD"/>
    <w:rsid w:val="00D8036C"/>
    <w:rsid w:val="00D8056D"/>
    <w:rsid w:val="00D809D8"/>
    <w:rsid w:val="00D80A40"/>
    <w:rsid w:val="00D80B0B"/>
    <w:rsid w:val="00D80CA2"/>
    <w:rsid w:val="00D81A70"/>
    <w:rsid w:val="00D81B2C"/>
    <w:rsid w:val="00D81D6D"/>
    <w:rsid w:val="00D8231E"/>
    <w:rsid w:val="00D823D4"/>
    <w:rsid w:val="00D82561"/>
    <w:rsid w:val="00D828C4"/>
    <w:rsid w:val="00D82982"/>
    <w:rsid w:val="00D82A55"/>
    <w:rsid w:val="00D82BD1"/>
    <w:rsid w:val="00D82D5D"/>
    <w:rsid w:val="00D82DBA"/>
    <w:rsid w:val="00D82E8E"/>
    <w:rsid w:val="00D8342A"/>
    <w:rsid w:val="00D8365A"/>
    <w:rsid w:val="00D83669"/>
    <w:rsid w:val="00D837D6"/>
    <w:rsid w:val="00D83D4E"/>
    <w:rsid w:val="00D83E81"/>
    <w:rsid w:val="00D842B2"/>
    <w:rsid w:val="00D84C0E"/>
    <w:rsid w:val="00D84DD3"/>
    <w:rsid w:val="00D84E46"/>
    <w:rsid w:val="00D84E59"/>
    <w:rsid w:val="00D84E87"/>
    <w:rsid w:val="00D84F53"/>
    <w:rsid w:val="00D8512A"/>
    <w:rsid w:val="00D852E1"/>
    <w:rsid w:val="00D85A4F"/>
    <w:rsid w:val="00D85A60"/>
    <w:rsid w:val="00D862D1"/>
    <w:rsid w:val="00D870D5"/>
    <w:rsid w:val="00D874E3"/>
    <w:rsid w:val="00D875F0"/>
    <w:rsid w:val="00D8789B"/>
    <w:rsid w:val="00D878FD"/>
    <w:rsid w:val="00D879EF"/>
    <w:rsid w:val="00D87BC1"/>
    <w:rsid w:val="00D87DFC"/>
    <w:rsid w:val="00D87EFB"/>
    <w:rsid w:val="00D905B8"/>
    <w:rsid w:val="00D90BF3"/>
    <w:rsid w:val="00D90C32"/>
    <w:rsid w:val="00D90D08"/>
    <w:rsid w:val="00D90FD1"/>
    <w:rsid w:val="00D91095"/>
    <w:rsid w:val="00D911A6"/>
    <w:rsid w:val="00D9130B"/>
    <w:rsid w:val="00D914D7"/>
    <w:rsid w:val="00D91993"/>
    <w:rsid w:val="00D91C4E"/>
    <w:rsid w:val="00D91D7D"/>
    <w:rsid w:val="00D92631"/>
    <w:rsid w:val="00D92B14"/>
    <w:rsid w:val="00D9323D"/>
    <w:rsid w:val="00D93496"/>
    <w:rsid w:val="00D93727"/>
    <w:rsid w:val="00D938CC"/>
    <w:rsid w:val="00D93C2B"/>
    <w:rsid w:val="00D93EB2"/>
    <w:rsid w:val="00D9426B"/>
    <w:rsid w:val="00D945BB"/>
    <w:rsid w:val="00D94E2E"/>
    <w:rsid w:val="00D94F4B"/>
    <w:rsid w:val="00D957B2"/>
    <w:rsid w:val="00D959BC"/>
    <w:rsid w:val="00D962F2"/>
    <w:rsid w:val="00D9651A"/>
    <w:rsid w:val="00D9689D"/>
    <w:rsid w:val="00D96B09"/>
    <w:rsid w:val="00D97370"/>
    <w:rsid w:val="00D97D91"/>
    <w:rsid w:val="00D97F08"/>
    <w:rsid w:val="00DA016F"/>
    <w:rsid w:val="00DA0179"/>
    <w:rsid w:val="00DA088C"/>
    <w:rsid w:val="00DA0C73"/>
    <w:rsid w:val="00DA1177"/>
    <w:rsid w:val="00DA187C"/>
    <w:rsid w:val="00DA1CE6"/>
    <w:rsid w:val="00DA27D7"/>
    <w:rsid w:val="00DA2BB4"/>
    <w:rsid w:val="00DA2C85"/>
    <w:rsid w:val="00DA2E18"/>
    <w:rsid w:val="00DA300F"/>
    <w:rsid w:val="00DA31E2"/>
    <w:rsid w:val="00DA388E"/>
    <w:rsid w:val="00DA3CE5"/>
    <w:rsid w:val="00DA3DD8"/>
    <w:rsid w:val="00DA3E2D"/>
    <w:rsid w:val="00DA4056"/>
    <w:rsid w:val="00DA406B"/>
    <w:rsid w:val="00DA40EB"/>
    <w:rsid w:val="00DA43DC"/>
    <w:rsid w:val="00DA44BA"/>
    <w:rsid w:val="00DA48A8"/>
    <w:rsid w:val="00DA4C96"/>
    <w:rsid w:val="00DA5087"/>
    <w:rsid w:val="00DA522B"/>
    <w:rsid w:val="00DA5926"/>
    <w:rsid w:val="00DA60D8"/>
    <w:rsid w:val="00DA6576"/>
    <w:rsid w:val="00DA66AD"/>
    <w:rsid w:val="00DA6780"/>
    <w:rsid w:val="00DA6C51"/>
    <w:rsid w:val="00DA701A"/>
    <w:rsid w:val="00DA7B7E"/>
    <w:rsid w:val="00DB00A2"/>
    <w:rsid w:val="00DB01B8"/>
    <w:rsid w:val="00DB06FB"/>
    <w:rsid w:val="00DB081E"/>
    <w:rsid w:val="00DB0BD0"/>
    <w:rsid w:val="00DB0E7D"/>
    <w:rsid w:val="00DB0FD8"/>
    <w:rsid w:val="00DB16B7"/>
    <w:rsid w:val="00DB1914"/>
    <w:rsid w:val="00DB1BFE"/>
    <w:rsid w:val="00DB1DA7"/>
    <w:rsid w:val="00DB1EFF"/>
    <w:rsid w:val="00DB25F3"/>
    <w:rsid w:val="00DB26DF"/>
    <w:rsid w:val="00DB29F1"/>
    <w:rsid w:val="00DB2D7F"/>
    <w:rsid w:val="00DB2EFE"/>
    <w:rsid w:val="00DB341C"/>
    <w:rsid w:val="00DB3D39"/>
    <w:rsid w:val="00DB3DF7"/>
    <w:rsid w:val="00DB4206"/>
    <w:rsid w:val="00DB446A"/>
    <w:rsid w:val="00DB48B1"/>
    <w:rsid w:val="00DB4FC7"/>
    <w:rsid w:val="00DB5543"/>
    <w:rsid w:val="00DB567E"/>
    <w:rsid w:val="00DB593E"/>
    <w:rsid w:val="00DB5B60"/>
    <w:rsid w:val="00DB5B9B"/>
    <w:rsid w:val="00DB63BD"/>
    <w:rsid w:val="00DB65A8"/>
    <w:rsid w:val="00DB6928"/>
    <w:rsid w:val="00DB73D3"/>
    <w:rsid w:val="00DB7715"/>
    <w:rsid w:val="00DC0012"/>
    <w:rsid w:val="00DC020B"/>
    <w:rsid w:val="00DC06B0"/>
    <w:rsid w:val="00DC0754"/>
    <w:rsid w:val="00DC07E3"/>
    <w:rsid w:val="00DC0E18"/>
    <w:rsid w:val="00DC1CDE"/>
    <w:rsid w:val="00DC249C"/>
    <w:rsid w:val="00DC2709"/>
    <w:rsid w:val="00DC27F3"/>
    <w:rsid w:val="00DC28EA"/>
    <w:rsid w:val="00DC2D65"/>
    <w:rsid w:val="00DC30E4"/>
    <w:rsid w:val="00DC32F8"/>
    <w:rsid w:val="00DC359E"/>
    <w:rsid w:val="00DC37DD"/>
    <w:rsid w:val="00DC3AA0"/>
    <w:rsid w:val="00DC3FF3"/>
    <w:rsid w:val="00DC43B9"/>
    <w:rsid w:val="00DC470F"/>
    <w:rsid w:val="00DC4889"/>
    <w:rsid w:val="00DC4998"/>
    <w:rsid w:val="00DC4E70"/>
    <w:rsid w:val="00DC4EA7"/>
    <w:rsid w:val="00DC53EF"/>
    <w:rsid w:val="00DC55B8"/>
    <w:rsid w:val="00DC570E"/>
    <w:rsid w:val="00DC5899"/>
    <w:rsid w:val="00DC5993"/>
    <w:rsid w:val="00DC5D96"/>
    <w:rsid w:val="00DC5FF6"/>
    <w:rsid w:val="00DC6923"/>
    <w:rsid w:val="00DC69DD"/>
    <w:rsid w:val="00DC6C93"/>
    <w:rsid w:val="00DC6CAE"/>
    <w:rsid w:val="00DC7200"/>
    <w:rsid w:val="00DC7C71"/>
    <w:rsid w:val="00DD00EE"/>
    <w:rsid w:val="00DD0346"/>
    <w:rsid w:val="00DD07D5"/>
    <w:rsid w:val="00DD0A9F"/>
    <w:rsid w:val="00DD0E89"/>
    <w:rsid w:val="00DD1308"/>
    <w:rsid w:val="00DD15D5"/>
    <w:rsid w:val="00DD1D64"/>
    <w:rsid w:val="00DD1ECC"/>
    <w:rsid w:val="00DD272B"/>
    <w:rsid w:val="00DD29B8"/>
    <w:rsid w:val="00DD29CE"/>
    <w:rsid w:val="00DD2AF6"/>
    <w:rsid w:val="00DD2EB4"/>
    <w:rsid w:val="00DD3174"/>
    <w:rsid w:val="00DD3239"/>
    <w:rsid w:val="00DD32EC"/>
    <w:rsid w:val="00DD3313"/>
    <w:rsid w:val="00DD3620"/>
    <w:rsid w:val="00DD3C6B"/>
    <w:rsid w:val="00DD436E"/>
    <w:rsid w:val="00DD43F8"/>
    <w:rsid w:val="00DD4432"/>
    <w:rsid w:val="00DD4B8C"/>
    <w:rsid w:val="00DD50CD"/>
    <w:rsid w:val="00DD58DE"/>
    <w:rsid w:val="00DD5B30"/>
    <w:rsid w:val="00DD5B90"/>
    <w:rsid w:val="00DD64B3"/>
    <w:rsid w:val="00DD6608"/>
    <w:rsid w:val="00DD692F"/>
    <w:rsid w:val="00DD6B5D"/>
    <w:rsid w:val="00DD6D54"/>
    <w:rsid w:val="00DD6E2B"/>
    <w:rsid w:val="00DD6EE3"/>
    <w:rsid w:val="00DD7242"/>
    <w:rsid w:val="00DD72BC"/>
    <w:rsid w:val="00DD72C7"/>
    <w:rsid w:val="00DD74E6"/>
    <w:rsid w:val="00DD754F"/>
    <w:rsid w:val="00DD7717"/>
    <w:rsid w:val="00DD7B5A"/>
    <w:rsid w:val="00DD7D06"/>
    <w:rsid w:val="00DD7D6A"/>
    <w:rsid w:val="00DE0BB7"/>
    <w:rsid w:val="00DE0BEC"/>
    <w:rsid w:val="00DE0D0C"/>
    <w:rsid w:val="00DE0FB4"/>
    <w:rsid w:val="00DE19F9"/>
    <w:rsid w:val="00DE22EB"/>
    <w:rsid w:val="00DE2895"/>
    <w:rsid w:val="00DE2CCC"/>
    <w:rsid w:val="00DE2CF9"/>
    <w:rsid w:val="00DE2F7A"/>
    <w:rsid w:val="00DE2FC5"/>
    <w:rsid w:val="00DE3BE7"/>
    <w:rsid w:val="00DE3DD8"/>
    <w:rsid w:val="00DE4004"/>
    <w:rsid w:val="00DE406C"/>
    <w:rsid w:val="00DE4232"/>
    <w:rsid w:val="00DE472A"/>
    <w:rsid w:val="00DE4A29"/>
    <w:rsid w:val="00DE4DBD"/>
    <w:rsid w:val="00DE4F3E"/>
    <w:rsid w:val="00DE5ABC"/>
    <w:rsid w:val="00DE5BA8"/>
    <w:rsid w:val="00DE5CC5"/>
    <w:rsid w:val="00DE5DD7"/>
    <w:rsid w:val="00DE60B7"/>
    <w:rsid w:val="00DE64AB"/>
    <w:rsid w:val="00DE65D7"/>
    <w:rsid w:val="00DE6771"/>
    <w:rsid w:val="00DE6834"/>
    <w:rsid w:val="00DE6B72"/>
    <w:rsid w:val="00DE6E6B"/>
    <w:rsid w:val="00DE6F42"/>
    <w:rsid w:val="00DE702F"/>
    <w:rsid w:val="00DE717C"/>
    <w:rsid w:val="00DE7261"/>
    <w:rsid w:val="00DE769D"/>
    <w:rsid w:val="00DE77B3"/>
    <w:rsid w:val="00DE782D"/>
    <w:rsid w:val="00DE7E71"/>
    <w:rsid w:val="00DF0152"/>
    <w:rsid w:val="00DF0812"/>
    <w:rsid w:val="00DF088A"/>
    <w:rsid w:val="00DF0F49"/>
    <w:rsid w:val="00DF12BC"/>
    <w:rsid w:val="00DF1370"/>
    <w:rsid w:val="00DF15DD"/>
    <w:rsid w:val="00DF1659"/>
    <w:rsid w:val="00DF1773"/>
    <w:rsid w:val="00DF17BE"/>
    <w:rsid w:val="00DF1851"/>
    <w:rsid w:val="00DF1FBC"/>
    <w:rsid w:val="00DF27F8"/>
    <w:rsid w:val="00DF2B4A"/>
    <w:rsid w:val="00DF3640"/>
    <w:rsid w:val="00DF3679"/>
    <w:rsid w:val="00DF3A3E"/>
    <w:rsid w:val="00DF3E3F"/>
    <w:rsid w:val="00DF4164"/>
    <w:rsid w:val="00DF447C"/>
    <w:rsid w:val="00DF4565"/>
    <w:rsid w:val="00DF45DD"/>
    <w:rsid w:val="00DF4631"/>
    <w:rsid w:val="00DF47BC"/>
    <w:rsid w:val="00DF4A65"/>
    <w:rsid w:val="00DF4B26"/>
    <w:rsid w:val="00DF4D09"/>
    <w:rsid w:val="00DF4DFA"/>
    <w:rsid w:val="00DF5027"/>
    <w:rsid w:val="00DF6349"/>
    <w:rsid w:val="00DF66A5"/>
    <w:rsid w:val="00DF66B4"/>
    <w:rsid w:val="00DF6740"/>
    <w:rsid w:val="00DF678F"/>
    <w:rsid w:val="00DF70A3"/>
    <w:rsid w:val="00DF76F3"/>
    <w:rsid w:val="00DF7BD7"/>
    <w:rsid w:val="00E00242"/>
    <w:rsid w:val="00E002FB"/>
    <w:rsid w:val="00E00702"/>
    <w:rsid w:val="00E00930"/>
    <w:rsid w:val="00E01338"/>
    <w:rsid w:val="00E01818"/>
    <w:rsid w:val="00E02398"/>
    <w:rsid w:val="00E025C2"/>
    <w:rsid w:val="00E02672"/>
    <w:rsid w:val="00E02819"/>
    <w:rsid w:val="00E0283A"/>
    <w:rsid w:val="00E02920"/>
    <w:rsid w:val="00E02E08"/>
    <w:rsid w:val="00E0302E"/>
    <w:rsid w:val="00E0328B"/>
    <w:rsid w:val="00E03429"/>
    <w:rsid w:val="00E035B8"/>
    <w:rsid w:val="00E03A43"/>
    <w:rsid w:val="00E03AC1"/>
    <w:rsid w:val="00E043E0"/>
    <w:rsid w:val="00E04795"/>
    <w:rsid w:val="00E047D2"/>
    <w:rsid w:val="00E04EFC"/>
    <w:rsid w:val="00E04F05"/>
    <w:rsid w:val="00E04F0D"/>
    <w:rsid w:val="00E05C75"/>
    <w:rsid w:val="00E05CFC"/>
    <w:rsid w:val="00E05EBA"/>
    <w:rsid w:val="00E05EBB"/>
    <w:rsid w:val="00E0605C"/>
    <w:rsid w:val="00E06403"/>
    <w:rsid w:val="00E06706"/>
    <w:rsid w:val="00E06D64"/>
    <w:rsid w:val="00E06E08"/>
    <w:rsid w:val="00E077BB"/>
    <w:rsid w:val="00E07AC7"/>
    <w:rsid w:val="00E07E1E"/>
    <w:rsid w:val="00E1000F"/>
    <w:rsid w:val="00E100BF"/>
    <w:rsid w:val="00E106BF"/>
    <w:rsid w:val="00E108FF"/>
    <w:rsid w:val="00E109B7"/>
    <w:rsid w:val="00E110D6"/>
    <w:rsid w:val="00E1184A"/>
    <w:rsid w:val="00E11EC4"/>
    <w:rsid w:val="00E11F1D"/>
    <w:rsid w:val="00E12643"/>
    <w:rsid w:val="00E128D6"/>
    <w:rsid w:val="00E12E86"/>
    <w:rsid w:val="00E134DF"/>
    <w:rsid w:val="00E13FAD"/>
    <w:rsid w:val="00E14693"/>
    <w:rsid w:val="00E14D0F"/>
    <w:rsid w:val="00E15206"/>
    <w:rsid w:val="00E152D7"/>
    <w:rsid w:val="00E15435"/>
    <w:rsid w:val="00E15637"/>
    <w:rsid w:val="00E1586E"/>
    <w:rsid w:val="00E158D2"/>
    <w:rsid w:val="00E159E3"/>
    <w:rsid w:val="00E15EF9"/>
    <w:rsid w:val="00E16938"/>
    <w:rsid w:val="00E16B56"/>
    <w:rsid w:val="00E16D44"/>
    <w:rsid w:val="00E16D5A"/>
    <w:rsid w:val="00E17012"/>
    <w:rsid w:val="00E1747D"/>
    <w:rsid w:val="00E1751A"/>
    <w:rsid w:val="00E17651"/>
    <w:rsid w:val="00E17BB6"/>
    <w:rsid w:val="00E17EAE"/>
    <w:rsid w:val="00E2044D"/>
    <w:rsid w:val="00E206E1"/>
    <w:rsid w:val="00E20B38"/>
    <w:rsid w:val="00E20B42"/>
    <w:rsid w:val="00E20B8C"/>
    <w:rsid w:val="00E20B8E"/>
    <w:rsid w:val="00E20CA5"/>
    <w:rsid w:val="00E20DED"/>
    <w:rsid w:val="00E210B9"/>
    <w:rsid w:val="00E2118F"/>
    <w:rsid w:val="00E21325"/>
    <w:rsid w:val="00E2199E"/>
    <w:rsid w:val="00E21B02"/>
    <w:rsid w:val="00E21E5D"/>
    <w:rsid w:val="00E21F49"/>
    <w:rsid w:val="00E22015"/>
    <w:rsid w:val="00E22274"/>
    <w:rsid w:val="00E22597"/>
    <w:rsid w:val="00E2282D"/>
    <w:rsid w:val="00E22A60"/>
    <w:rsid w:val="00E22ADF"/>
    <w:rsid w:val="00E23353"/>
    <w:rsid w:val="00E235C1"/>
    <w:rsid w:val="00E23896"/>
    <w:rsid w:val="00E23FEC"/>
    <w:rsid w:val="00E2408F"/>
    <w:rsid w:val="00E24095"/>
    <w:rsid w:val="00E24513"/>
    <w:rsid w:val="00E247CB"/>
    <w:rsid w:val="00E24B17"/>
    <w:rsid w:val="00E24B5B"/>
    <w:rsid w:val="00E250A8"/>
    <w:rsid w:val="00E254BD"/>
    <w:rsid w:val="00E25541"/>
    <w:rsid w:val="00E25898"/>
    <w:rsid w:val="00E25953"/>
    <w:rsid w:val="00E26166"/>
    <w:rsid w:val="00E266F9"/>
    <w:rsid w:val="00E2677E"/>
    <w:rsid w:val="00E26866"/>
    <w:rsid w:val="00E2688C"/>
    <w:rsid w:val="00E26963"/>
    <w:rsid w:val="00E26AB9"/>
    <w:rsid w:val="00E2764C"/>
    <w:rsid w:val="00E2781E"/>
    <w:rsid w:val="00E279E4"/>
    <w:rsid w:val="00E27DCF"/>
    <w:rsid w:val="00E27F28"/>
    <w:rsid w:val="00E301D3"/>
    <w:rsid w:val="00E3035F"/>
    <w:rsid w:val="00E30A57"/>
    <w:rsid w:val="00E30B26"/>
    <w:rsid w:val="00E30C8A"/>
    <w:rsid w:val="00E30FBB"/>
    <w:rsid w:val="00E311E3"/>
    <w:rsid w:val="00E31747"/>
    <w:rsid w:val="00E317B4"/>
    <w:rsid w:val="00E31888"/>
    <w:rsid w:val="00E31937"/>
    <w:rsid w:val="00E32387"/>
    <w:rsid w:val="00E32533"/>
    <w:rsid w:val="00E3336F"/>
    <w:rsid w:val="00E334DC"/>
    <w:rsid w:val="00E33B44"/>
    <w:rsid w:val="00E34099"/>
    <w:rsid w:val="00E3420A"/>
    <w:rsid w:val="00E35546"/>
    <w:rsid w:val="00E35553"/>
    <w:rsid w:val="00E35654"/>
    <w:rsid w:val="00E3604C"/>
    <w:rsid w:val="00E36798"/>
    <w:rsid w:val="00E368E7"/>
    <w:rsid w:val="00E36B0F"/>
    <w:rsid w:val="00E36D6D"/>
    <w:rsid w:val="00E36F15"/>
    <w:rsid w:val="00E36FD7"/>
    <w:rsid w:val="00E3722F"/>
    <w:rsid w:val="00E3770E"/>
    <w:rsid w:val="00E37734"/>
    <w:rsid w:val="00E37755"/>
    <w:rsid w:val="00E377E1"/>
    <w:rsid w:val="00E379EA"/>
    <w:rsid w:val="00E37B4E"/>
    <w:rsid w:val="00E37EF6"/>
    <w:rsid w:val="00E407E0"/>
    <w:rsid w:val="00E413CB"/>
    <w:rsid w:val="00E4149C"/>
    <w:rsid w:val="00E4158F"/>
    <w:rsid w:val="00E4166B"/>
    <w:rsid w:val="00E4168D"/>
    <w:rsid w:val="00E41AA7"/>
    <w:rsid w:val="00E41F83"/>
    <w:rsid w:val="00E423CD"/>
    <w:rsid w:val="00E425F4"/>
    <w:rsid w:val="00E42749"/>
    <w:rsid w:val="00E428FB"/>
    <w:rsid w:val="00E42E14"/>
    <w:rsid w:val="00E43113"/>
    <w:rsid w:val="00E435FD"/>
    <w:rsid w:val="00E44183"/>
    <w:rsid w:val="00E4442F"/>
    <w:rsid w:val="00E444C4"/>
    <w:rsid w:val="00E44809"/>
    <w:rsid w:val="00E44C9A"/>
    <w:rsid w:val="00E452AA"/>
    <w:rsid w:val="00E45713"/>
    <w:rsid w:val="00E46218"/>
    <w:rsid w:val="00E464BE"/>
    <w:rsid w:val="00E4672B"/>
    <w:rsid w:val="00E46D12"/>
    <w:rsid w:val="00E4705D"/>
    <w:rsid w:val="00E47217"/>
    <w:rsid w:val="00E47221"/>
    <w:rsid w:val="00E47310"/>
    <w:rsid w:val="00E47432"/>
    <w:rsid w:val="00E4780C"/>
    <w:rsid w:val="00E4790A"/>
    <w:rsid w:val="00E47A2C"/>
    <w:rsid w:val="00E506DF"/>
    <w:rsid w:val="00E50ECB"/>
    <w:rsid w:val="00E50F29"/>
    <w:rsid w:val="00E5152C"/>
    <w:rsid w:val="00E51D51"/>
    <w:rsid w:val="00E520B6"/>
    <w:rsid w:val="00E5312A"/>
    <w:rsid w:val="00E53286"/>
    <w:rsid w:val="00E5332F"/>
    <w:rsid w:val="00E5397B"/>
    <w:rsid w:val="00E53B6A"/>
    <w:rsid w:val="00E53ECD"/>
    <w:rsid w:val="00E5400E"/>
    <w:rsid w:val="00E5429D"/>
    <w:rsid w:val="00E54581"/>
    <w:rsid w:val="00E54599"/>
    <w:rsid w:val="00E54644"/>
    <w:rsid w:val="00E546A2"/>
    <w:rsid w:val="00E5488C"/>
    <w:rsid w:val="00E54897"/>
    <w:rsid w:val="00E548C2"/>
    <w:rsid w:val="00E54AF2"/>
    <w:rsid w:val="00E54BE6"/>
    <w:rsid w:val="00E550B4"/>
    <w:rsid w:val="00E55D9F"/>
    <w:rsid w:val="00E563CC"/>
    <w:rsid w:val="00E56C70"/>
    <w:rsid w:val="00E56CDE"/>
    <w:rsid w:val="00E56E75"/>
    <w:rsid w:val="00E56E91"/>
    <w:rsid w:val="00E57141"/>
    <w:rsid w:val="00E5724C"/>
    <w:rsid w:val="00E5741D"/>
    <w:rsid w:val="00E577A9"/>
    <w:rsid w:val="00E579DD"/>
    <w:rsid w:val="00E57AF7"/>
    <w:rsid w:val="00E57E91"/>
    <w:rsid w:val="00E601A0"/>
    <w:rsid w:val="00E6030A"/>
    <w:rsid w:val="00E60365"/>
    <w:rsid w:val="00E6054C"/>
    <w:rsid w:val="00E60DD5"/>
    <w:rsid w:val="00E61181"/>
    <w:rsid w:val="00E61224"/>
    <w:rsid w:val="00E614D5"/>
    <w:rsid w:val="00E616C8"/>
    <w:rsid w:val="00E62458"/>
    <w:rsid w:val="00E6248F"/>
    <w:rsid w:val="00E62867"/>
    <w:rsid w:val="00E62923"/>
    <w:rsid w:val="00E62AF6"/>
    <w:rsid w:val="00E62B34"/>
    <w:rsid w:val="00E62B86"/>
    <w:rsid w:val="00E62FE1"/>
    <w:rsid w:val="00E63364"/>
    <w:rsid w:val="00E63977"/>
    <w:rsid w:val="00E639E0"/>
    <w:rsid w:val="00E63D74"/>
    <w:rsid w:val="00E64824"/>
    <w:rsid w:val="00E64A25"/>
    <w:rsid w:val="00E64C7F"/>
    <w:rsid w:val="00E65A0E"/>
    <w:rsid w:val="00E65A92"/>
    <w:rsid w:val="00E65E93"/>
    <w:rsid w:val="00E65EFC"/>
    <w:rsid w:val="00E66786"/>
    <w:rsid w:val="00E66945"/>
    <w:rsid w:val="00E6709C"/>
    <w:rsid w:val="00E671A1"/>
    <w:rsid w:val="00E677C6"/>
    <w:rsid w:val="00E67A38"/>
    <w:rsid w:val="00E67E0C"/>
    <w:rsid w:val="00E67E90"/>
    <w:rsid w:val="00E70240"/>
    <w:rsid w:val="00E705D5"/>
    <w:rsid w:val="00E70830"/>
    <w:rsid w:val="00E70909"/>
    <w:rsid w:val="00E70C5A"/>
    <w:rsid w:val="00E70DD7"/>
    <w:rsid w:val="00E70FDF"/>
    <w:rsid w:val="00E710DC"/>
    <w:rsid w:val="00E7119B"/>
    <w:rsid w:val="00E71231"/>
    <w:rsid w:val="00E714B7"/>
    <w:rsid w:val="00E71994"/>
    <w:rsid w:val="00E71D4D"/>
    <w:rsid w:val="00E721C9"/>
    <w:rsid w:val="00E72231"/>
    <w:rsid w:val="00E7241E"/>
    <w:rsid w:val="00E724C5"/>
    <w:rsid w:val="00E7274B"/>
    <w:rsid w:val="00E728F2"/>
    <w:rsid w:val="00E7301E"/>
    <w:rsid w:val="00E730BF"/>
    <w:rsid w:val="00E7375B"/>
    <w:rsid w:val="00E737BD"/>
    <w:rsid w:val="00E73A9B"/>
    <w:rsid w:val="00E73E07"/>
    <w:rsid w:val="00E7419F"/>
    <w:rsid w:val="00E7453A"/>
    <w:rsid w:val="00E74DD5"/>
    <w:rsid w:val="00E752CE"/>
    <w:rsid w:val="00E75812"/>
    <w:rsid w:val="00E75918"/>
    <w:rsid w:val="00E75A79"/>
    <w:rsid w:val="00E760B8"/>
    <w:rsid w:val="00E76573"/>
    <w:rsid w:val="00E7683A"/>
    <w:rsid w:val="00E76F98"/>
    <w:rsid w:val="00E7751A"/>
    <w:rsid w:val="00E7768D"/>
    <w:rsid w:val="00E778DA"/>
    <w:rsid w:val="00E77BEC"/>
    <w:rsid w:val="00E77C31"/>
    <w:rsid w:val="00E77D05"/>
    <w:rsid w:val="00E80917"/>
    <w:rsid w:val="00E81202"/>
    <w:rsid w:val="00E816EE"/>
    <w:rsid w:val="00E817FB"/>
    <w:rsid w:val="00E81984"/>
    <w:rsid w:val="00E81D63"/>
    <w:rsid w:val="00E820A6"/>
    <w:rsid w:val="00E820ED"/>
    <w:rsid w:val="00E8212F"/>
    <w:rsid w:val="00E82140"/>
    <w:rsid w:val="00E82313"/>
    <w:rsid w:val="00E82612"/>
    <w:rsid w:val="00E82E32"/>
    <w:rsid w:val="00E83291"/>
    <w:rsid w:val="00E833BE"/>
    <w:rsid w:val="00E83DD8"/>
    <w:rsid w:val="00E83F3D"/>
    <w:rsid w:val="00E84230"/>
    <w:rsid w:val="00E845DF"/>
    <w:rsid w:val="00E84C67"/>
    <w:rsid w:val="00E84C7F"/>
    <w:rsid w:val="00E850E6"/>
    <w:rsid w:val="00E852A1"/>
    <w:rsid w:val="00E85595"/>
    <w:rsid w:val="00E85777"/>
    <w:rsid w:val="00E857C5"/>
    <w:rsid w:val="00E858E9"/>
    <w:rsid w:val="00E85B95"/>
    <w:rsid w:val="00E85CBD"/>
    <w:rsid w:val="00E8634A"/>
    <w:rsid w:val="00E86475"/>
    <w:rsid w:val="00E86A03"/>
    <w:rsid w:val="00E87088"/>
    <w:rsid w:val="00E8754A"/>
    <w:rsid w:val="00E87805"/>
    <w:rsid w:val="00E87922"/>
    <w:rsid w:val="00E87996"/>
    <w:rsid w:val="00E87D63"/>
    <w:rsid w:val="00E87E40"/>
    <w:rsid w:val="00E90521"/>
    <w:rsid w:val="00E909B1"/>
    <w:rsid w:val="00E90A75"/>
    <w:rsid w:val="00E912C0"/>
    <w:rsid w:val="00E919AB"/>
    <w:rsid w:val="00E91B80"/>
    <w:rsid w:val="00E923C4"/>
    <w:rsid w:val="00E92557"/>
    <w:rsid w:val="00E92766"/>
    <w:rsid w:val="00E92852"/>
    <w:rsid w:val="00E9289D"/>
    <w:rsid w:val="00E930B7"/>
    <w:rsid w:val="00E93287"/>
    <w:rsid w:val="00E937D3"/>
    <w:rsid w:val="00E942CE"/>
    <w:rsid w:val="00E946E4"/>
    <w:rsid w:val="00E947DC"/>
    <w:rsid w:val="00E94EE4"/>
    <w:rsid w:val="00E95078"/>
    <w:rsid w:val="00E953A9"/>
    <w:rsid w:val="00E953F4"/>
    <w:rsid w:val="00E9598E"/>
    <w:rsid w:val="00E95B29"/>
    <w:rsid w:val="00E95CBA"/>
    <w:rsid w:val="00E95E9D"/>
    <w:rsid w:val="00E96028"/>
    <w:rsid w:val="00E96082"/>
    <w:rsid w:val="00E96782"/>
    <w:rsid w:val="00E968DB"/>
    <w:rsid w:val="00E9697F"/>
    <w:rsid w:val="00E96D48"/>
    <w:rsid w:val="00E96D86"/>
    <w:rsid w:val="00E96FA4"/>
    <w:rsid w:val="00E9702C"/>
    <w:rsid w:val="00E977C4"/>
    <w:rsid w:val="00E97963"/>
    <w:rsid w:val="00E97F3B"/>
    <w:rsid w:val="00EA0079"/>
    <w:rsid w:val="00EA0505"/>
    <w:rsid w:val="00EA0CA3"/>
    <w:rsid w:val="00EA104C"/>
    <w:rsid w:val="00EA1785"/>
    <w:rsid w:val="00EA1ADF"/>
    <w:rsid w:val="00EA1D5A"/>
    <w:rsid w:val="00EA1E2D"/>
    <w:rsid w:val="00EA1E82"/>
    <w:rsid w:val="00EA23BC"/>
    <w:rsid w:val="00EA2631"/>
    <w:rsid w:val="00EA2AE9"/>
    <w:rsid w:val="00EA2AFB"/>
    <w:rsid w:val="00EA3070"/>
    <w:rsid w:val="00EA3360"/>
    <w:rsid w:val="00EA33D0"/>
    <w:rsid w:val="00EA4088"/>
    <w:rsid w:val="00EA40A6"/>
    <w:rsid w:val="00EA4153"/>
    <w:rsid w:val="00EA424B"/>
    <w:rsid w:val="00EA427C"/>
    <w:rsid w:val="00EA4679"/>
    <w:rsid w:val="00EA49D5"/>
    <w:rsid w:val="00EA4B8F"/>
    <w:rsid w:val="00EA4EC5"/>
    <w:rsid w:val="00EA5AD0"/>
    <w:rsid w:val="00EA5C75"/>
    <w:rsid w:val="00EA5C87"/>
    <w:rsid w:val="00EA5D7C"/>
    <w:rsid w:val="00EA5F4C"/>
    <w:rsid w:val="00EA5FF0"/>
    <w:rsid w:val="00EA6098"/>
    <w:rsid w:val="00EA61EB"/>
    <w:rsid w:val="00EA66F7"/>
    <w:rsid w:val="00EA6744"/>
    <w:rsid w:val="00EA6C10"/>
    <w:rsid w:val="00EA6D9D"/>
    <w:rsid w:val="00EA6EFD"/>
    <w:rsid w:val="00EA6FA4"/>
    <w:rsid w:val="00EA7458"/>
    <w:rsid w:val="00EA74FB"/>
    <w:rsid w:val="00EA76C3"/>
    <w:rsid w:val="00EA7B3B"/>
    <w:rsid w:val="00EA7DAC"/>
    <w:rsid w:val="00EB01A8"/>
    <w:rsid w:val="00EB03BF"/>
    <w:rsid w:val="00EB04E3"/>
    <w:rsid w:val="00EB0775"/>
    <w:rsid w:val="00EB0839"/>
    <w:rsid w:val="00EB0C25"/>
    <w:rsid w:val="00EB0D4F"/>
    <w:rsid w:val="00EB165E"/>
    <w:rsid w:val="00EB1DF8"/>
    <w:rsid w:val="00EB1E6F"/>
    <w:rsid w:val="00EB1FAA"/>
    <w:rsid w:val="00EB1FC4"/>
    <w:rsid w:val="00EB223C"/>
    <w:rsid w:val="00EB2C11"/>
    <w:rsid w:val="00EB3172"/>
    <w:rsid w:val="00EB32C9"/>
    <w:rsid w:val="00EB3706"/>
    <w:rsid w:val="00EB38B8"/>
    <w:rsid w:val="00EB3E44"/>
    <w:rsid w:val="00EB4576"/>
    <w:rsid w:val="00EB4A21"/>
    <w:rsid w:val="00EB4AAF"/>
    <w:rsid w:val="00EB502E"/>
    <w:rsid w:val="00EB554E"/>
    <w:rsid w:val="00EB5946"/>
    <w:rsid w:val="00EB5DC1"/>
    <w:rsid w:val="00EB5FE7"/>
    <w:rsid w:val="00EB66C1"/>
    <w:rsid w:val="00EB6C08"/>
    <w:rsid w:val="00EB6DA8"/>
    <w:rsid w:val="00EB6DCE"/>
    <w:rsid w:val="00EB700D"/>
    <w:rsid w:val="00EB720E"/>
    <w:rsid w:val="00EB729B"/>
    <w:rsid w:val="00EB72B4"/>
    <w:rsid w:val="00EC02C7"/>
    <w:rsid w:val="00EC0797"/>
    <w:rsid w:val="00EC0DBE"/>
    <w:rsid w:val="00EC0ED3"/>
    <w:rsid w:val="00EC0F32"/>
    <w:rsid w:val="00EC1086"/>
    <w:rsid w:val="00EC1094"/>
    <w:rsid w:val="00EC1B37"/>
    <w:rsid w:val="00EC1CC6"/>
    <w:rsid w:val="00EC1D12"/>
    <w:rsid w:val="00EC1DE5"/>
    <w:rsid w:val="00EC202F"/>
    <w:rsid w:val="00EC23AF"/>
    <w:rsid w:val="00EC2BCF"/>
    <w:rsid w:val="00EC2C1D"/>
    <w:rsid w:val="00EC2CC0"/>
    <w:rsid w:val="00EC3100"/>
    <w:rsid w:val="00EC32B8"/>
    <w:rsid w:val="00EC367D"/>
    <w:rsid w:val="00EC37FE"/>
    <w:rsid w:val="00EC3848"/>
    <w:rsid w:val="00EC3996"/>
    <w:rsid w:val="00EC3ABF"/>
    <w:rsid w:val="00EC3C1C"/>
    <w:rsid w:val="00EC41CA"/>
    <w:rsid w:val="00EC41DA"/>
    <w:rsid w:val="00EC4460"/>
    <w:rsid w:val="00EC492C"/>
    <w:rsid w:val="00EC4B0E"/>
    <w:rsid w:val="00EC508C"/>
    <w:rsid w:val="00EC55BA"/>
    <w:rsid w:val="00EC5692"/>
    <w:rsid w:val="00EC5C4A"/>
    <w:rsid w:val="00EC5C5A"/>
    <w:rsid w:val="00EC5D5B"/>
    <w:rsid w:val="00EC5FDB"/>
    <w:rsid w:val="00EC6169"/>
    <w:rsid w:val="00EC62BF"/>
    <w:rsid w:val="00EC6749"/>
    <w:rsid w:val="00EC686F"/>
    <w:rsid w:val="00EC6B5B"/>
    <w:rsid w:val="00EC6BF6"/>
    <w:rsid w:val="00EC72FE"/>
    <w:rsid w:val="00EC74FF"/>
    <w:rsid w:val="00EC7CAD"/>
    <w:rsid w:val="00EC7E8E"/>
    <w:rsid w:val="00EC7E91"/>
    <w:rsid w:val="00EC7F98"/>
    <w:rsid w:val="00ED0065"/>
    <w:rsid w:val="00ED00C0"/>
    <w:rsid w:val="00ED052F"/>
    <w:rsid w:val="00ED0821"/>
    <w:rsid w:val="00ED0E3F"/>
    <w:rsid w:val="00ED1F7B"/>
    <w:rsid w:val="00ED2077"/>
    <w:rsid w:val="00ED214A"/>
    <w:rsid w:val="00ED21B3"/>
    <w:rsid w:val="00ED2924"/>
    <w:rsid w:val="00ED2FAB"/>
    <w:rsid w:val="00ED3124"/>
    <w:rsid w:val="00ED3396"/>
    <w:rsid w:val="00ED3D5F"/>
    <w:rsid w:val="00ED3F00"/>
    <w:rsid w:val="00ED4674"/>
    <w:rsid w:val="00ED497A"/>
    <w:rsid w:val="00ED4982"/>
    <w:rsid w:val="00ED4C4F"/>
    <w:rsid w:val="00ED4CE8"/>
    <w:rsid w:val="00ED4FD3"/>
    <w:rsid w:val="00ED517E"/>
    <w:rsid w:val="00ED52CF"/>
    <w:rsid w:val="00ED5482"/>
    <w:rsid w:val="00ED5502"/>
    <w:rsid w:val="00ED568B"/>
    <w:rsid w:val="00ED5BEB"/>
    <w:rsid w:val="00ED5F9A"/>
    <w:rsid w:val="00ED603A"/>
    <w:rsid w:val="00ED6198"/>
    <w:rsid w:val="00ED6453"/>
    <w:rsid w:val="00ED69E3"/>
    <w:rsid w:val="00ED6CA0"/>
    <w:rsid w:val="00ED6CFA"/>
    <w:rsid w:val="00ED6D4A"/>
    <w:rsid w:val="00ED6D8B"/>
    <w:rsid w:val="00ED6E17"/>
    <w:rsid w:val="00ED79BE"/>
    <w:rsid w:val="00ED79D4"/>
    <w:rsid w:val="00ED7A74"/>
    <w:rsid w:val="00ED7AA2"/>
    <w:rsid w:val="00ED7B87"/>
    <w:rsid w:val="00EE044E"/>
    <w:rsid w:val="00EE05AE"/>
    <w:rsid w:val="00EE08CD"/>
    <w:rsid w:val="00EE0B31"/>
    <w:rsid w:val="00EE0E2F"/>
    <w:rsid w:val="00EE0FA8"/>
    <w:rsid w:val="00EE1212"/>
    <w:rsid w:val="00EE1222"/>
    <w:rsid w:val="00EE1338"/>
    <w:rsid w:val="00EE1577"/>
    <w:rsid w:val="00EE1715"/>
    <w:rsid w:val="00EE17B1"/>
    <w:rsid w:val="00EE17D5"/>
    <w:rsid w:val="00EE1917"/>
    <w:rsid w:val="00EE1E98"/>
    <w:rsid w:val="00EE2008"/>
    <w:rsid w:val="00EE22CD"/>
    <w:rsid w:val="00EE2B5B"/>
    <w:rsid w:val="00EE2C77"/>
    <w:rsid w:val="00EE346B"/>
    <w:rsid w:val="00EE360B"/>
    <w:rsid w:val="00EE365D"/>
    <w:rsid w:val="00EE385A"/>
    <w:rsid w:val="00EE3B62"/>
    <w:rsid w:val="00EE3EF0"/>
    <w:rsid w:val="00EE41FB"/>
    <w:rsid w:val="00EE4323"/>
    <w:rsid w:val="00EE4363"/>
    <w:rsid w:val="00EE4472"/>
    <w:rsid w:val="00EE468C"/>
    <w:rsid w:val="00EE46D0"/>
    <w:rsid w:val="00EE4793"/>
    <w:rsid w:val="00EE555C"/>
    <w:rsid w:val="00EE592B"/>
    <w:rsid w:val="00EE5A5F"/>
    <w:rsid w:val="00EE5C06"/>
    <w:rsid w:val="00EE5C13"/>
    <w:rsid w:val="00EE5C47"/>
    <w:rsid w:val="00EE5FE7"/>
    <w:rsid w:val="00EE6470"/>
    <w:rsid w:val="00EE654C"/>
    <w:rsid w:val="00EE6630"/>
    <w:rsid w:val="00EE6A0C"/>
    <w:rsid w:val="00EE6A3A"/>
    <w:rsid w:val="00EE7D70"/>
    <w:rsid w:val="00EE7D81"/>
    <w:rsid w:val="00EF0080"/>
    <w:rsid w:val="00EF01EE"/>
    <w:rsid w:val="00EF036A"/>
    <w:rsid w:val="00EF0AE2"/>
    <w:rsid w:val="00EF0C6A"/>
    <w:rsid w:val="00EF0D19"/>
    <w:rsid w:val="00EF1065"/>
    <w:rsid w:val="00EF1364"/>
    <w:rsid w:val="00EF1754"/>
    <w:rsid w:val="00EF17D1"/>
    <w:rsid w:val="00EF1A6D"/>
    <w:rsid w:val="00EF1AA5"/>
    <w:rsid w:val="00EF1C58"/>
    <w:rsid w:val="00EF27C9"/>
    <w:rsid w:val="00EF27F6"/>
    <w:rsid w:val="00EF2E96"/>
    <w:rsid w:val="00EF2F76"/>
    <w:rsid w:val="00EF2F8E"/>
    <w:rsid w:val="00EF30B7"/>
    <w:rsid w:val="00EF39F5"/>
    <w:rsid w:val="00EF3AB8"/>
    <w:rsid w:val="00EF42CF"/>
    <w:rsid w:val="00EF468E"/>
    <w:rsid w:val="00EF4A59"/>
    <w:rsid w:val="00EF4B09"/>
    <w:rsid w:val="00EF543A"/>
    <w:rsid w:val="00EF5982"/>
    <w:rsid w:val="00EF5C77"/>
    <w:rsid w:val="00EF5C79"/>
    <w:rsid w:val="00EF5F03"/>
    <w:rsid w:val="00EF6315"/>
    <w:rsid w:val="00EF64E8"/>
    <w:rsid w:val="00EF7242"/>
    <w:rsid w:val="00EF7604"/>
    <w:rsid w:val="00EF762C"/>
    <w:rsid w:val="00EF770F"/>
    <w:rsid w:val="00EF7876"/>
    <w:rsid w:val="00EF7B45"/>
    <w:rsid w:val="00EF7B97"/>
    <w:rsid w:val="00EF7C32"/>
    <w:rsid w:val="00F0017B"/>
    <w:rsid w:val="00F00843"/>
    <w:rsid w:val="00F00CD0"/>
    <w:rsid w:val="00F00D3C"/>
    <w:rsid w:val="00F013A5"/>
    <w:rsid w:val="00F01C12"/>
    <w:rsid w:val="00F01C85"/>
    <w:rsid w:val="00F01F9E"/>
    <w:rsid w:val="00F0209A"/>
    <w:rsid w:val="00F0266C"/>
    <w:rsid w:val="00F02B73"/>
    <w:rsid w:val="00F02C95"/>
    <w:rsid w:val="00F02E25"/>
    <w:rsid w:val="00F034E9"/>
    <w:rsid w:val="00F03603"/>
    <w:rsid w:val="00F03724"/>
    <w:rsid w:val="00F0382B"/>
    <w:rsid w:val="00F03A43"/>
    <w:rsid w:val="00F03A45"/>
    <w:rsid w:val="00F03A7A"/>
    <w:rsid w:val="00F03B85"/>
    <w:rsid w:val="00F03B93"/>
    <w:rsid w:val="00F03BC0"/>
    <w:rsid w:val="00F03CD5"/>
    <w:rsid w:val="00F04242"/>
    <w:rsid w:val="00F0432B"/>
    <w:rsid w:val="00F04330"/>
    <w:rsid w:val="00F04BCC"/>
    <w:rsid w:val="00F04D5B"/>
    <w:rsid w:val="00F056BE"/>
    <w:rsid w:val="00F05C44"/>
    <w:rsid w:val="00F05E2F"/>
    <w:rsid w:val="00F05E80"/>
    <w:rsid w:val="00F0640F"/>
    <w:rsid w:val="00F06429"/>
    <w:rsid w:val="00F0648E"/>
    <w:rsid w:val="00F065D7"/>
    <w:rsid w:val="00F06E93"/>
    <w:rsid w:val="00F073BB"/>
    <w:rsid w:val="00F0741B"/>
    <w:rsid w:val="00F075E6"/>
    <w:rsid w:val="00F07680"/>
    <w:rsid w:val="00F07B3E"/>
    <w:rsid w:val="00F07BED"/>
    <w:rsid w:val="00F07DFA"/>
    <w:rsid w:val="00F100EF"/>
    <w:rsid w:val="00F101BD"/>
    <w:rsid w:val="00F10212"/>
    <w:rsid w:val="00F10350"/>
    <w:rsid w:val="00F104FF"/>
    <w:rsid w:val="00F10DEB"/>
    <w:rsid w:val="00F115CA"/>
    <w:rsid w:val="00F11752"/>
    <w:rsid w:val="00F11A58"/>
    <w:rsid w:val="00F123EB"/>
    <w:rsid w:val="00F1243E"/>
    <w:rsid w:val="00F12783"/>
    <w:rsid w:val="00F1349C"/>
    <w:rsid w:val="00F13CEF"/>
    <w:rsid w:val="00F13F65"/>
    <w:rsid w:val="00F1421F"/>
    <w:rsid w:val="00F142EA"/>
    <w:rsid w:val="00F15053"/>
    <w:rsid w:val="00F15071"/>
    <w:rsid w:val="00F1529E"/>
    <w:rsid w:val="00F154C4"/>
    <w:rsid w:val="00F154FA"/>
    <w:rsid w:val="00F15AC2"/>
    <w:rsid w:val="00F16A1C"/>
    <w:rsid w:val="00F1706E"/>
    <w:rsid w:val="00F17120"/>
    <w:rsid w:val="00F1784A"/>
    <w:rsid w:val="00F17A8E"/>
    <w:rsid w:val="00F17DB4"/>
    <w:rsid w:val="00F20148"/>
    <w:rsid w:val="00F20180"/>
    <w:rsid w:val="00F20534"/>
    <w:rsid w:val="00F2073B"/>
    <w:rsid w:val="00F20AA0"/>
    <w:rsid w:val="00F210B4"/>
    <w:rsid w:val="00F2136D"/>
    <w:rsid w:val="00F2185E"/>
    <w:rsid w:val="00F21B2B"/>
    <w:rsid w:val="00F21CBB"/>
    <w:rsid w:val="00F21EA9"/>
    <w:rsid w:val="00F22291"/>
    <w:rsid w:val="00F22599"/>
    <w:rsid w:val="00F225F4"/>
    <w:rsid w:val="00F229D2"/>
    <w:rsid w:val="00F22B99"/>
    <w:rsid w:val="00F22CB0"/>
    <w:rsid w:val="00F234D7"/>
    <w:rsid w:val="00F237A3"/>
    <w:rsid w:val="00F238F2"/>
    <w:rsid w:val="00F23A52"/>
    <w:rsid w:val="00F23B98"/>
    <w:rsid w:val="00F2433B"/>
    <w:rsid w:val="00F24622"/>
    <w:rsid w:val="00F24BE0"/>
    <w:rsid w:val="00F25292"/>
    <w:rsid w:val="00F255A7"/>
    <w:rsid w:val="00F255BC"/>
    <w:rsid w:val="00F2575B"/>
    <w:rsid w:val="00F25B13"/>
    <w:rsid w:val="00F25BE0"/>
    <w:rsid w:val="00F25C33"/>
    <w:rsid w:val="00F25E08"/>
    <w:rsid w:val="00F25F40"/>
    <w:rsid w:val="00F25F82"/>
    <w:rsid w:val="00F26067"/>
    <w:rsid w:val="00F26521"/>
    <w:rsid w:val="00F26531"/>
    <w:rsid w:val="00F265F0"/>
    <w:rsid w:val="00F26CAB"/>
    <w:rsid w:val="00F26D53"/>
    <w:rsid w:val="00F26F24"/>
    <w:rsid w:val="00F2758C"/>
    <w:rsid w:val="00F276BA"/>
    <w:rsid w:val="00F27A78"/>
    <w:rsid w:val="00F27C49"/>
    <w:rsid w:val="00F27D1A"/>
    <w:rsid w:val="00F27DAB"/>
    <w:rsid w:val="00F27F0B"/>
    <w:rsid w:val="00F300C3"/>
    <w:rsid w:val="00F30552"/>
    <w:rsid w:val="00F306DC"/>
    <w:rsid w:val="00F30708"/>
    <w:rsid w:val="00F309DF"/>
    <w:rsid w:val="00F30D05"/>
    <w:rsid w:val="00F30EA5"/>
    <w:rsid w:val="00F30FC1"/>
    <w:rsid w:val="00F31059"/>
    <w:rsid w:val="00F31AEC"/>
    <w:rsid w:val="00F31B6A"/>
    <w:rsid w:val="00F31FA4"/>
    <w:rsid w:val="00F327F9"/>
    <w:rsid w:val="00F3300D"/>
    <w:rsid w:val="00F33229"/>
    <w:rsid w:val="00F33545"/>
    <w:rsid w:val="00F33758"/>
    <w:rsid w:val="00F337E4"/>
    <w:rsid w:val="00F33803"/>
    <w:rsid w:val="00F33C55"/>
    <w:rsid w:val="00F33F61"/>
    <w:rsid w:val="00F3426B"/>
    <w:rsid w:val="00F345EC"/>
    <w:rsid w:val="00F34811"/>
    <w:rsid w:val="00F34C22"/>
    <w:rsid w:val="00F34F74"/>
    <w:rsid w:val="00F34FBF"/>
    <w:rsid w:val="00F3514C"/>
    <w:rsid w:val="00F35241"/>
    <w:rsid w:val="00F35B2A"/>
    <w:rsid w:val="00F35BDE"/>
    <w:rsid w:val="00F35C6A"/>
    <w:rsid w:val="00F35D6A"/>
    <w:rsid w:val="00F35E41"/>
    <w:rsid w:val="00F35E57"/>
    <w:rsid w:val="00F3619D"/>
    <w:rsid w:val="00F36233"/>
    <w:rsid w:val="00F36347"/>
    <w:rsid w:val="00F367D3"/>
    <w:rsid w:val="00F367F9"/>
    <w:rsid w:val="00F376D3"/>
    <w:rsid w:val="00F37845"/>
    <w:rsid w:val="00F37CAE"/>
    <w:rsid w:val="00F37DC8"/>
    <w:rsid w:val="00F37EEE"/>
    <w:rsid w:val="00F37F9F"/>
    <w:rsid w:val="00F40361"/>
    <w:rsid w:val="00F406F4"/>
    <w:rsid w:val="00F41218"/>
    <w:rsid w:val="00F41492"/>
    <w:rsid w:val="00F4212B"/>
    <w:rsid w:val="00F42557"/>
    <w:rsid w:val="00F42CED"/>
    <w:rsid w:val="00F42D2D"/>
    <w:rsid w:val="00F42E9A"/>
    <w:rsid w:val="00F430CE"/>
    <w:rsid w:val="00F43391"/>
    <w:rsid w:val="00F438AF"/>
    <w:rsid w:val="00F438EA"/>
    <w:rsid w:val="00F441C8"/>
    <w:rsid w:val="00F442DF"/>
    <w:rsid w:val="00F44D09"/>
    <w:rsid w:val="00F44FA8"/>
    <w:rsid w:val="00F4516D"/>
    <w:rsid w:val="00F4522E"/>
    <w:rsid w:val="00F453FA"/>
    <w:rsid w:val="00F454E8"/>
    <w:rsid w:val="00F45C16"/>
    <w:rsid w:val="00F45DFD"/>
    <w:rsid w:val="00F46161"/>
    <w:rsid w:val="00F46420"/>
    <w:rsid w:val="00F46432"/>
    <w:rsid w:val="00F4664E"/>
    <w:rsid w:val="00F467DA"/>
    <w:rsid w:val="00F46D91"/>
    <w:rsid w:val="00F46F61"/>
    <w:rsid w:val="00F46FDA"/>
    <w:rsid w:val="00F4720E"/>
    <w:rsid w:val="00F47820"/>
    <w:rsid w:val="00F47ADB"/>
    <w:rsid w:val="00F47AED"/>
    <w:rsid w:val="00F47F0D"/>
    <w:rsid w:val="00F500A4"/>
    <w:rsid w:val="00F5027F"/>
    <w:rsid w:val="00F5094F"/>
    <w:rsid w:val="00F50F8E"/>
    <w:rsid w:val="00F50FC4"/>
    <w:rsid w:val="00F51086"/>
    <w:rsid w:val="00F51293"/>
    <w:rsid w:val="00F51871"/>
    <w:rsid w:val="00F51D21"/>
    <w:rsid w:val="00F51DEA"/>
    <w:rsid w:val="00F51F11"/>
    <w:rsid w:val="00F523F5"/>
    <w:rsid w:val="00F523FB"/>
    <w:rsid w:val="00F524E1"/>
    <w:rsid w:val="00F52566"/>
    <w:rsid w:val="00F52A74"/>
    <w:rsid w:val="00F52D76"/>
    <w:rsid w:val="00F52E87"/>
    <w:rsid w:val="00F530B9"/>
    <w:rsid w:val="00F5336F"/>
    <w:rsid w:val="00F533E2"/>
    <w:rsid w:val="00F53BE8"/>
    <w:rsid w:val="00F53C94"/>
    <w:rsid w:val="00F545DF"/>
    <w:rsid w:val="00F546B2"/>
    <w:rsid w:val="00F54A0D"/>
    <w:rsid w:val="00F54A8A"/>
    <w:rsid w:val="00F55055"/>
    <w:rsid w:val="00F5513D"/>
    <w:rsid w:val="00F55185"/>
    <w:rsid w:val="00F551E5"/>
    <w:rsid w:val="00F552B1"/>
    <w:rsid w:val="00F55390"/>
    <w:rsid w:val="00F554DB"/>
    <w:rsid w:val="00F557A1"/>
    <w:rsid w:val="00F55917"/>
    <w:rsid w:val="00F55A68"/>
    <w:rsid w:val="00F55D0D"/>
    <w:rsid w:val="00F55F3B"/>
    <w:rsid w:val="00F57503"/>
    <w:rsid w:val="00F57B36"/>
    <w:rsid w:val="00F57EDE"/>
    <w:rsid w:val="00F57F47"/>
    <w:rsid w:val="00F60FCB"/>
    <w:rsid w:val="00F61333"/>
    <w:rsid w:val="00F61378"/>
    <w:rsid w:val="00F614A5"/>
    <w:rsid w:val="00F619C7"/>
    <w:rsid w:val="00F61B80"/>
    <w:rsid w:val="00F62573"/>
    <w:rsid w:val="00F626D1"/>
    <w:rsid w:val="00F62B8F"/>
    <w:rsid w:val="00F62C71"/>
    <w:rsid w:val="00F62E2E"/>
    <w:rsid w:val="00F631D0"/>
    <w:rsid w:val="00F63287"/>
    <w:rsid w:val="00F6334C"/>
    <w:rsid w:val="00F634D4"/>
    <w:rsid w:val="00F638B6"/>
    <w:rsid w:val="00F63DDC"/>
    <w:rsid w:val="00F64261"/>
    <w:rsid w:val="00F6437B"/>
    <w:rsid w:val="00F64467"/>
    <w:rsid w:val="00F644C8"/>
    <w:rsid w:val="00F64952"/>
    <w:rsid w:val="00F64AB5"/>
    <w:rsid w:val="00F64BFE"/>
    <w:rsid w:val="00F65576"/>
    <w:rsid w:val="00F655CA"/>
    <w:rsid w:val="00F6593F"/>
    <w:rsid w:val="00F65B60"/>
    <w:rsid w:val="00F662B4"/>
    <w:rsid w:val="00F665A2"/>
    <w:rsid w:val="00F66737"/>
    <w:rsid w:val="00F66FAE"/>
    <w:rsid w:val="00F6723D"/>
    <w:rsid w:val="00F67822"/>
    <w:rsid w:val="00F67B19"/>
    <w:rsid w:val="00F67C8C"/>
    <w:rsid w:val="00F706DB"/>
    <w:rsid w:val="00F706F3"/>
    <w:rsid w:val="00F70702"/>
    <w:rsid w:val="00F70757"/>
    <w:rsid w:val="00F7080A"/>
    <w:rsid w:val="00F70A8F"/>
    <w:rsid w:val="00F70AF0"/>
    <w:rsid w:val="00F70E5E"/>
    <w:rsid w:val="00F71C29"/>
    <w:rsid w:val="00F72031"/>
    <w:rsid w:val="00F7228A"/>
    <w:rsid w:val="00F7229E"/>
    <w:rsid w:val="00F72380"/>
    <w:rsid w:val="00F723E3"/>
    <w:rsid w:val="00F729B6"/>
    <w:rsid w:val="00F72AE1"/>
    <w:rsid w:val="00F72BB0"/>
    <w:rsid w:val="00F72E3B"/>
    <w:rsid w:val="00F72ED5"/>
    <w:rsid w:val="00F73EBC"/>
    <w:rsid w:val="00F742E3"/>
    <w:rsid w:val="00F744C1"/>
    <w:rsid w:val="00F74579"/>
    <w:rsid w:val="00F74734"/>
    <w:rsid w:val="00F74977"/>
    <w:rsid w:val="00F74A25"/>
    <w:rsid w:val="00F74B33"/>
    <w:rsid w:val="00F74DE0"/>
    <w:rsid w:val="00F74E63"/>
    <w:rsid w:val="00F750BD"/>
    <w:rsid w:val="00F75272"/>
    <w:rsid w:val="00F75325"/>
    <w:rsid w:val="00F75430"/>
    <w:rsid w:val="00F75533"/>
    <w:rsid w:val="00F755BE"/>
    <w:rsid w:val="00F75724"/>
    <w:rsid w:val="00F75BF3"/>
    <w:rsid w:val="00F75CC1"/>
    <w:rsid w:val="00F7620D"/>
    <w:rsid w:val="00F7643D"/>
    <w:rsid w:val="00F76916"/>
    <w:rsid w:val="00F76A5B"/>
    <w:rsid w:val="00F76B4D"/>
    <w:rsid w:val="00F76B7D"/>
    <w:rsid w:val="00F770FE"/>
    <w:rsid w:val="00F77591"/>
    <w:rsid w:val="00F77A7E"/>
    <w:rsid w:val="00F77B5D"/>
    <w:rsid w:val="00F77D98"/>
    <w:rsid w:val="00F77F4F"/>
    <w:rsid w:val="00F8005F"/>
    <w:rsid w:val="00F8049C"/>
    <w:rsid w:val="00F805D8"/>
    <w:rsid w:val="00F80831"/>
    <w:rsid w:val="00F81122"/>
    <w:rsid w:val="00F811D3"/>
    <w:rsid w:val="00F8155D"/>
    <w:rsid w:val="00F81C75"/>
    <w:rsid w:val="00F81DFC"/>
    <w:rsid w:val="00F81EFE"/>
    <w:rsid w:val="00F82230"/>
    <w:rsid w:val="00F8234E"/>
    <w:rsid w:val="00F82550"/>
    <w:rsid w:val="00F82556"/>
    <w:rsid w:val="00F8262F"/>
    <w:rsid w:val="00F83119"/>
    <w:rsid w:val="00F83303"/>
    <w:rsid w:val="00F83679"/>
    <w:rsid w:val="00F83A8F"/>
    <w:rsid w:val="00F83F2B"/>
    <w:rsid w:val="00F841DC"/>
    <w:rsid w:val="00F8426F"/>
    <w:rsid w:val="00F8450A"/>
    <w:rsid w:val="00F845DD"/>
    <w:rsid w:val="00F847D2"/>
    <w:rsid w:val="00F84FE9"/>
    <w:rsid w:val="00F8543E"/>
    <w:rsid w:val="00F85757"/>
    <w:rsid w:val="00F85BC2"/>
    <w:rsid w:val="00F860C4"/>
    <w:rsid w:val="00F860D1"/>
    <w:rsid w:val="00F861ED"/>
    <w:rsid w:val="00F86232"/>
    <w:rsid w:val="00F862EE"/>
    <w:rsid w:val="00F862EF"/>
    <w:rsid w:val="00F865D5"/>
    <w:rsid w:val="00F86619"/>
    <w:rsid w:val="00F86797"/>
    <w:rsid w:val="00F86FBB"/>
    <w:rsid w:val="00F87669"/>
    <w:rsid w:val="00F87907"/>
    <w:rsid w:val="00F9016E"/>
    <w:rsid w:val="00F902E3"/>
    <w:rsid w:val="00F903B1"/>
    <w:rsid w:val="00F90CCC"/>
    <w:rsid w:val="00F90CCE"/>
    <w:rsid w:val="00F91177"/>
    <w:rsid w:val="00F911D3"/>
    <w:rsid w:val="00F91309"/>
    <w:rsid w:val="00F9156A"/>
    <w:rsid w:val="00F91612"/>
    <w:rsid w:val="00F919C7"/>
    <w:rsid w:val="00F91CD8"/>
    <w:rsid w:val="00F91CE3"/>
    <w:rsid w:val="00F91D24"/>
    <w:rsid w:val="00F924F1"/>
    <w:rsid w:val="00F92645"/>
    <w:rsid w:val="00F92997"/>
    <w:rsid w:val="00F929DD"/>
    <w:rsid w:val="00F92A7A"/>
    <w:rsid w:val="00F92F52"/>
    <w:rsid w:val="00F92FC7"/>
    <w:rsid w:val="00F931B0"/>
    <w:rsid w:val="00F938CD"/>
    <w:rsid w:val="00F94357"/>
    <w:rsid w:val="00F9497F"/>
    <w:rsid w:val="00F95263"/>
    <w:rsid w:val="00F959C4"/>
    <w:rsid w:val="00F95ACC"/>
    <w:rsid w:val="00F96072"/>
    <w:rsid w:val="00F96090"/>
    <w:rsid w:val="00F96339"/>
    <w:rsid w:val="00F96A28"/>
    <w:rsid w:val="00F96CD1"/>
    <w:rsid w:val="00F96CE8"/>
    <w:rsid w:val="00F97036"/>
    <w:rsid w:val="00F970B8"/>
    <w:rsid w:val="00F97B39"/>
    <w:rsid w:val="00F97E7C"/>
    <w:rsid w:val="00FA0AA1"/>
    <w:rsid w:val="00FA0CB2"/>
    <w:rsid w:val="00FA1BAF"/>
    <w:rsid w:val="00FA23AF"/>
    <w:rsid w:val="00FA25CC"/>
    <w:rsid w:val="00FA286D"/>
    <w:rsid w:val="00FA2AD3"/>
    <w:rsid w:val="00FA2BD3"/>
    <w:rsid w:val="00FA2DCC"/>
    <w:rsid w:val="00FA2FEC"/>
    <w:rsid w:val="00FA3035"/>
    <w:rsid w:val="00FA30E0"/>
    <w:rsid w:val="00FA35E0"/>
    <w:rsid w:val="00FA38F1"/>
    <w:rsid w:val="00FA39E7"/>
    <w:rsid w:val="00FA3BD0"/>
    <w:rsid w:val="00FA3F0C"/>
    <w:rsid w:val="00FA3F9C"/>
    <w:rsid w:val="00FA453A"/>
    <w:rsid w:val="00FA4553"/>
    <w:rsid w:val="00FA489F"/>
    <w:rsid w:val="00FA4B10"/>
    <w:rsid w:val="00FA4F33"/>
    <w:rsid w:val="00FA51D9"/>
    <w:rsid w:val="00FA528A"/>
    <w:rsid w:val="00FA54CD"/>
    <w:rsid w:val="00FA56C8"/>
    <w:rsid w:val="00FA574C"/>
    <w:rsid w:val="00FA576D"/>
    <w:rsid w:val="00FA58FD"/>
    <w:rsid w:val="00FA5DA0"/>
    <w:rsid w:val="00FA5FC4"/>
    <w:rsid w:val="00FA6466"/>
    <w:rsid w:val="00FA721A"/>
    <w:rsid w:val="00FA72D8"/>
    <w:rsid w:val="00FA7851"/>
    <w:rsid w:val="00FB0131"/>
    <w:rsid w:val="00FB0609"/>
    <w:rsid w:val="00FB089C"/>
    <w:rsid w:val="00FB09FE"/>
    <w:rsid w:val="00FB1175"/>
    <w:rsid w:val="00FB13D8"/>
    <w:rsid w:val="00FB1579"/>
    <w:rsid w:val="00FB1828"/>
    <w:rsid w:val="00FB1BD7"/>
    <w:rsid w:val="00FB1CF7"/>
    <w:rsid w:val="00FB20EB"/>
    <w:rsid w:val="00FB2671"/>
    <w:rsid w:val="00FB28C8"/>
    <w:rsid w:val="00FB2E30"/>
    <w:rsid w:val="00FB2E63"/>
    <w:rsid w:val="00FB2E82"/>
    <w:rsid w:val="00FB2FC6"/>
    <w:rsid w:val="00FB311C"/>
    <w:rsid w:val="00FB37CF"/>
    <w:rsid w:val="00FB400A"/>
    <w:rsid w:val="00FB46D5"/>
    <w:rsid w:val="00FB4BB6"/>
    <w:rsid w:val="00FB50F0"/>
    <w:rsid w:val="00FB5378"/>
    <w:rsid w:val="00FB5A35"/>
    <w:rsid w:val="00FB5C7A"/>
    <w:rsid w:val="00FB5D7D"/>
    <w:rsid w:val="00FB6138"/>
    <w:rsid w:val="00FB6339"/>
    <w:rsid w:val="00FB648C"/>
    <w:rsid w:val="00FB673D"/>
    <w:rsid w:val="00FB67B2"/>
    <w:rsid w:val="00FB6A61"/>
    <w:rsid w:val="00FB6B58"/>
    <w:rsid w:val="00FB6C5B"/>
    <w:rsid w:val="00FB6CC0"/>
    <w:rsid w:val="00FB76CF"/>
    <w:rsid w:val="00FB7C09"/>
    <w:rsid w:val="00FC0222"/>
    <w:rsid w:val="00FC056B"/>
    <w:rsid w:val="00FC07A3"/>
    <w:rsid w:val="00FC0835"/>
    <w:rsid w:val="00FC0EAF"/>
    <w:rsid w:val="00FC0F05"/>
    <w:rsid w:val="00FC16CF"/>
    <w:rsid w:val="00FC1962"/>
    <w:rsid w:val="00FC2045"/>
    <w:rsid w:val="00FC24B6"/>
    <w:rsid w:val="00FC2721"/>
    <w:rsid w:val="00FC2954"/>
    <w:rsid w:val="00FC2B37"/>
    <w:rsid w:val="00FC3149"/>
    <w:rsid w:val="00FC329C"/>
    <w:rsid w:val="00FC35EF"/>
    <w:rsid w:val="00FC380B"/>
    <w:rsid w:val="00FC392C"/>
    <w:rsid w:val="00FC40B1"/>
    <w:rsid w:val="00FC4497"/>
    <w:rsid w:val="00FC480E"/>
    <w:rsid w:val="00FC4844"/>
    <w:rsid w:val="00FC4971"/>
    <w:rsid w:val="00FC49EC"/>
    <w:rsid w:val="00FC53A9"/>
    <w:rsid w:val="00FC578E"/>
    <w:rsid w:val="00FC588C"/>
    <w:rsid w:val="00FC5B51"/>
    <w:rsid w:val="00FC5F5C"/>
    <w:rsid w:val="00FC5FB0"/>
    <w:rsid w:val="00FC662D"/>
    <w:rsid w:val="00FC675E"/>
    <w:rsid w:val="00FC69F3"/>
    <w:rsid w:val="00FC6C21"/>
    <w:rsid w:val="00FC702F"/>
    <w:rsid w:val="00FC7108"/>
    <w:rsid w:val="00FC7C24"/>
    <w:rsid w:val="00FC7CEA"/>
    <w:rsid w:val="00FD009F"/>
    <w:rsid w:val="00FD00A3"/>
    <w:rsid w:val="00FD03A9"/>
    <w:rsid w:val="00FD05C6"/>
    <w:rsid w:val="00FD0CFC"/>
    <w:rsid w:val="00FD14B4"/>
    <w:rsid w:val="00FD1DC2"/>
    <w:rsid w:val="00FD1F41"/>
    <w:rsid w:val="00FD1FB7"/>
    <w:rsid w:val="00FD2071"/>
    <w:rsid w:val="00FD22F2"/>
    <w:rsid w:val="00FD239D"/>
    <w:rsid w:val="00FD25DE"/>
    <w:rsid w:val="00FD2A09"/>
    <w:rsid w:val="00FD2CC2"/>
    <w:rsid w:val="00FD2D03"/>
    <w:rsid w:val="00FD2E18"/>
    <w:rsid w:val="00FD315A"/>
    <w:rsid w:val="00FD3C6B"/>
    <w:rsid w:val="00FD3CFB"/>
    <w:rsid w:val="00FD3E50"/>
    <w:rsid w:val="00FD3E68"/>
    <w:rsid w:val="00FD3F14"/>
    <w:rsid w:val="00FD3F15"/>
    <w:rsid w:val="00FD42FC"/>
    <w:rsid w:val="00FD43B6"/>
    <w:rsid w:val="00FD46F5"/>
    <w:rsid w:val="00FD4722"/>
    <w:rsid w:val="00FD477A"/>
    <w:rsid w:val="00FD4909"/>
    <w:rsid w:val="00FD4C43"/>
    <w:rsid w:val="00FD4C47"/>
    <w:rsid w:val="00FD5391"/>
    <w:rsid w:val="00FD5535"/>
    <w:rsid w:val="00FD576C"/>
    <w:rsid w:val="00FD57CD"/>
    <w:rsid w:val="00FD5E92"/>
    <w:rsid w:val="00FD6312"/>
    <w:rsid w:val="00FD665C"/>
    <w:rsid w:val="00FD66F3"/>
    <w:rsid w:val="00FD684B"/>
    <w:rsid w:val="00FD741F"/>
    <w:rsid w:val="00FD7A2B"/>
    <w:rsid w:val="00FD7B98"/>
    <w:rsid w:val="00FE03B6"/>
    <w:rsid w:val="00FE03FE"/>
    <w:rsid w:val="00FE0449"/>
    <w:rsid w:val="00FE0EC0"/>
    <w:rsid w:val="00FE100E"/>
    <w:rsid w:val="00FE136A"/>
    <w:rsid w:val="00FE1B5C"/>
    <w:rsid w:val="00FE1B9B"/>
    <w:rsid w:val="00FE1DB7"/>
    <w:rsid w:val="00FE1DDD"/>
    <w:rsid w:val="00FE1FAF"/>
    <w:rsid w:val="00FE2333"/>
    <w:rsid w:val="00FE24FA"/>
    <w:rsid w:val="00FE2651"/>
    <w:rsid w:val="00FE26CE"/>
    <w:rsid w:val="00FE26DB"/>
    <w:rsid w:val="00FE29E5"/>
    <w:rsid w:val="00FE2C9E"/>
    <w:rsid w:val="00FE315F"/>
    <w:rsid w:val="00FE3A1B"/>
    <w:rsid w:val="00FE45D6"/>
    <w:rsid w:val="00FE46AA"/>
    <w:rsid w:val="00FE4CF4"/>
    <w:rsid w:val="00FE56C7"/>
    <w:rsid w:val="00FE580E"/>
    <w:rsid w:val="00FE6095"/>
    <w:rsid w:val="00FE6136"/>
    <w:rsid w:val="00FE6342"/>
    <w:rsid w:val="00FE64E0"/>
    <w:rsid w:val="00FE67C1"/>
    <w:rsid w:val="00FE73EF"/>
    <w:rsid w:val="00FE7A6F"/>
    <w:rsid w:val="00FE7B6B"/>
    <w:rsid w:val="00FF03DB"/>
    <w:rsid w:val="00FF0413"/>
    <w:rsid w:val="00FF0558"/>
    <w:rsid w:val="00FF0B66"/>
    <w:rsid w:val="00FF0CD4"/>
    <w:rsid w:val="00FF117B"/>
    <w:rsid w:val="00FF1311"/>
    <w:rsid w:val="00FF1845"/>
    <w:rsid w:val="00FF1AEF"/>
    <w:rsid w:val="00FF1F35"/>
    <w:rsid w:val="00FF1F8F"/>
    <w:rsid w:val="00FF22E0"/>
    <w:rsid w:val="00FF23AC"/>
    <w:rsid w:val="00FF2750"/>
    <w:rsid w:val="00FF2C38"/>
    <w:rsid w:val="00FF2DDF"/>
    <w:rsid w:val="00FF312B"/>
    <w:rsid w:val="00FF343C"/>
    <w:rsid w:val="00FF3939"/>
    <w:rsid w:val="00FF43CE"/>
    <w:rsid w:val="00FF4503"/>
    <w:rsid w:val="00FF4586"/>
    <w:rsid w:val="00FF4949"/>
    <w:rsid w:val="00FF49E6"/>
    <w:rsid w:val="00FF4CE4"/>
    <w:rsid w:val="00FF5216"/>
    <w:rsid w:val="00FF5298"/>
    <w:rsid w:val="00FF5532"/>
    <w:rsid w:val="00FF56EC"/>
    <w:rsid w:val="00FF5780"/>
    <w:rsid w:val="00FF578C"/>
    <w:rsid w:val="00FF5A83"/>
    <w:rsid w:val="00FF5B3F"/>
    <w:rsid w:val="00FF5FDF"/>
    <w:rsid w:val="00FF5FF0"/>
    <w:rsid w:val="00FF61A0"/>
    <w:rsid w:val="00FF6491"/>
    <w:rsid w:val="00FF6581"/>
    <w:rsid w:val="00FF666C"/>
    <w:rsid w:val="00FF6672"/>
    <w:rsid w:val="00FF69E7"/>
    <w:rsid w:val="00FF6AA8"/>
    <w:rsid w:val="00FF6BEB"/>
    <w:rsid w:val="00FF6C04"/>
    <w:rsid w:val="00FF7049"/>
    <w:rsid w:val="00FF7120"/>
    <w:rsid w:val="00FF7226"/>
    <w:rsid w:val="00FF7826"/>
    <w:rsid w:val="00FF79AF"/>
    <w:rsid w:val="00FF7B78"/>
    <w:rsid w:val="00FF7CC5"/>
    <w:rsid w:val="00FF7EF1"/>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570369"/>
    <o:shapelayout v:ext="edit">
      <o:idmap v:ext="edit" data="1"/>
    </o:shapelayout>
  </w:shapeDefaults>
  <w:decimalSymbol w:val=","/>
  <w:listSeparator w:val=";"/>
  <w14:docId w14:val="4379DE67"/>
  <w15:docId w15:val="{713CEB5D-C7AF-4C0F-B1D4-DA19BB0685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ru-RU" w:eastAsia="ru-RU"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142CB7"/>
    <w:rPr>
      <w:sz w:val="24"/>
      <w:szCs w:val="24"/>
    </w:rPr>
  </w:style>
  <w:style w:type="paragraph" w:styleId="1">
    <w:name w:val="heading 1"/>
    <w:basedOn w:val="a"/>
    <w:next w:val="a"/>
    <w:link w:val="11"/>
    <w:qFormat/>
    <w:pPr>
      <w:keepNext/>
      <w:outlineLvl w:val="0"/>
    </w:pPr>
    <w:rPr>
      <w:rFonts w:eastAsia="Calibri"/>
      <w:sz w:val="28"/>
      <w:szCs w:val="28"/>
    </w:rPr>
  </w:style>
  <w:style w:type="paragraph" w:styleId="2">
    <w:name w:val="heading 2"/>
    <w:basedOn w:val="a"/>
    <w:next w:val="a"/>
    <w:link w:val="20"/>
    <w:qFormat/>
    <w:rsid w:val="00D41D1C"/>
    <w:pPr>
      <w:keepNext/>
      <w:spacing w:before="240" w:after="60"/>
      <w:outlineLvl w:val="1"/>
    </w:pPr>
    <w:rPr>
      <w:rFonts w:ascii="Arial" w:hAnsi="Arial" w:cs="Arial"/>
      <w:b/>
      <w:bCs/>
      <w:i/>
      <w:iCs/>
      <w:sz w:val="28"/>
      <w:szCs w:val="28"/>
    </w:rPr>
  </w:style>
  <w:style w:type="paragraph" w:styleId="3">
    <w:name w:val="heading 3"/>
    <w:basedOn w:val="a"/>
    <w:next w:val="a"/>
    <w:link w:val="31"/>
    <w:qFormat/>
    <w:pPr>
      <w:keepNext/>
      <w:spacing w:before="240" w:after="60"/>
      <w:outlineLvl w:val="2"/>
    </w:pPr>
    <w:rPr>
      <w:rFonts w:ascii="Arial" w:eastAsia="Calibri" w:hAnsi="Arial" w:cs="Arial"/>
      <w:b/>
      <w:bCs/>
      <w:sz w:val="26"/>
      <w:szCs w:val="26"/>
    </w:rPr>
  </w:style>
  <w:style w:type="paragraph" w:styleId="4">
    <w:name w:val="heading 4"/>
    <w:basedOn w:val="a"/>
    <w:next w:val="a"/>
    <w:link w:val="40"/>
    <w:uiPriority w:val="9"/>
    <w:semiHidden/>
    <w:unhideWhenUsed/>
    <w:qFormat/>
    <w:rsid w:val="00D31DD9"/>
    <w:pPr>
      <w:keepNext/>
      <w:spacing w:before="240" w:after="60"/>
      <w:outlineLvl w:val="3"/>
    </w:pPr>
    <w:rPr>
      <w:rFonts w:ascii="Calibri" w:hAnsi="Calibri"/>
      <w:b/>
      <w:bCs/>
      <w:sz w:val="28"/>
      <w:szCs w:val="28"/>
      <w:lang w:val="x-none" w:eastAsia="x-none"/>
    </w:rPr>
  </w:style>
  <w:style w:type="paragraph" w:styleId="5">
    <w:name w:val="heading 5"/>
    <w:basedOn w:val="a"/>
    <w:next w:val="a"/>
    <w:link w:val="50"/>
    <w:uiPriority w:val="9"/>
    <w:semiHidden/>
    <w:unhideWhenUsed/>
    <w:qFormat/>
    <w:rsid w:val="0092479F"/>
    <w:pPr>
      <w:spacing w:before="240" w:after="60"/>
      <w:outlineLvl w:val="4"/>
    </w:pPr>
    <w:rPr>
      <w:rFonts w:ascii="Calibri" w:hAnsi="Calibri"/>
      <w:b/>
      <w:bCs/>
      <w:i/>
      <w:iCs/>
      <w:sz w:val="26"/>
      <w:szCs w:val="26"/>
      <w:lang w:val="x-none" w:eastAsia="x-none"/>
    </w:rPr>
  </w:style>
  <w:style w:type="paragraph" w:styleId="7">
    <w:name w:val="heading 7"/>
    <w:basedOn w:val="a"/>
    <w:next w:val="a"/>
    <w:link w:val="70"/>
    <w:uiPriority w:val="9"/>
    <w:semiHidden/>
    <w:unhideWhenUsed/>
    <w:qFormat/>
    <w:rsid w:val="009B6506"/>
    <w:pPr>
      <w:spacing w:before="240" w:after="60"/>
      <w:outlineLvl w:val="6"/>
    </w:pPr>
    <w:rPr>
      <w:rFonts w:ascii="Calibri" w:hAnsi="Calibri"/>
      <w:lang w:val="x-none" w:eastAsia="x-none"/>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uiPriority w:val="9"/>
    <w:locked/>
    <w:rPr>
      <w:rFonts w:eastAsia="Calibri"/>
      <w:sz w:val="28"/>
      <w:szCs w:val="28"/>
      <w:lang w:val="ru-RU" w:eastAsia="ru-RU" w:bidi="ar-SA"/>
    </w:rPr>
  </w:style>
  <w:style w:type="character" w:customStyle="1" w:styleId="30">
    <w:name w:val="Заголовок 3 Знак"/>
    <w:uiPriority w:val="9"/>
    <w:locked/>
    <w:rPr>
      <w:rFonts w:ascii="Arial" w:eastAsia="Calibri" w:hAnsi="Arial" w:cs="Arial"/>
      <w:b/>
      <w:bCs/>
      <w:sz w:val="26"/>
      <w:szCs w:val="26"/>
      <w:lang w:val="ru-RU" w:eastAsia="ru-RU" w:bidi="ar-SA"/>
    </w:rPr>
  </w:style>
  <w:style w:type="paragraph" w:styleId="21">
    <w:name w:val="Body Text 2"/>
    <w:basedOn w:val="a"/>
    <w:link w:val="210"/>
    <w:uiPriority w:val="99"/>
    <w:semiHidden/>
    <w:pPr>
      <w:jc w:val="both"/>
    </w:pPr>
    <w:rPr>
      <w:sz w:val="28"/>
    </w:rPr>
  </w:style>
  <w:style w:type="character" w:customStyle="1" w:styleId="22">
    <w:name w:val="Основной текст 2 Знак"/>
    <w:uiPriority w:val="99"/>
    <w:locked/>
    <w:rPr>
      <w:sz w:val="28"/>
      <w:szCs w:val="24"/>
      <w:lang w:val="ru-RU" w:eastAsia="ru-RU" w:bidi="ar-SA"/>
    </w:rPr>
  </w:style>
  <w:style w:type="paragraph" w:styleId="a3">
    <w:name w:val="Block Text"/>
    <w:basedOn w:val="a"/>
    <w:semiHidden/>
    <w:pPr>
      <w:ind w:left="360" w:right="566" w:firstLine="348"/>
      <w:jc w:val="center"/>
    </w:pPr>
    <w:rPr>
      <w:b/>
      <w:bCs/>
    </w:rPr>
  </w:style>
  <w:style w:type="paragraph" w:customStyle="1" w:styleId="a4">
    <w:name w:val="Абзац"/>
    <w:pPr>
      <w:spacing w:line="360" w:lineRule="auto"/>
      <w:ind w:firstLine="709"/>
    </w:pPr>
    <w:rPr>
      <w:rFonts w:eastAsia="Calibri"/>
      <w:sz w:val="28"/>
      <w:szCs w:val="24"/>
    </w:rPr>
  </w:style>
  <w:style w:type="paragraph" w:styleId="a5">
    <w:name w:val="Normal (Web)"/>
    <w:basedOn w:val="a"/>
    <w:uiPriority w:val="99"/>
    <w:pPr>
      <w:spacing w:before="100" w:beforeAutospacing="1" w:after="100" w:afterAutospacing="1"/>
    </w:pPr>
  </w:style>
  <w:style w:type="paragraph" w:customStyle="1" w:styleId="a6">
    <w:name w:val="Знак Знак Знак Знак Знак Знак Знак"/>
    <w:basedOn w:val="a"/>
    <w:rPr>
      <w:rFonts w:ascii="Verdana" w:hAnsi="Verdana" w:cs="Verdana"/>
      <w:sz w:val="20"/>
      <w:szCs w:val="20"/>
      <w:lang w:val="en-US" w:eastAsia="en-US"/>
    </w:rPr>
  </w:style>
  <w:style w:type="paragraph" w:customStyle="1" w:styleId="12">
    <w:name w:val="1"/>
    <w:basedOn w:val="a"/>
    <w:next w:val="a"/>
    <w:semiHidden/>
    <w:pPr>
      <w:spacing w:after="160" w:line="240" w:lineRule="exact"/>
    </w:pPr>
    <w:rPr>
      <w:rFonts w:ascii="Arial" w:hAnsi="Arial" w:cs="Arial"/>
      <w:sz w:val="20"/>
      <w:szCs w:val="20"/>
      <w:lang w:val="en-US" w:eastAsia="en-US"/>
    </w:rPr>
  </w:style>
  <w:style w:type="paragraph" w:customStyle="1" w:styleId="13">
    <w:name w:val="Абзац списка1"/>
    <w:basedOn w:val="a"/>
    <w:pPr>
      <w:ind w:left="720"/>
    </w:pPr>
    <w:rPr>
      <w:rFonts w:eastAsia="Calibri"/>
    </w:rPr>
  </w:style>
  <w:style w:type="paragraph" w:styleId="a7">
    <w:name w:val="Body Text Indent"/>
    <w:basedOn w:val="a"/>
    <w:link w:val="14"/>
    <w:pPr>
      <w:spacing w:after="120"/>
      <w:ind w:left="283"/>
    </w:pPr>
  </w:style>
  <w:style w:type="character" w:customStyle="1" w:styleId="a8">
    <w:name w:val="Основной текст с отступом Знак"/>
    <w:uiPriority w:val="99"/>
    <w:locked/>
    <w:rPr>
      <w:sz w:val="24"/>
      <w:szCs w:val="24"/>
      <w:lang w:val="ru-RU" w:eastAsia="ru-RU" w:bidi="ar-SA"/>
    </w:rPr>
  </w:style>
  <w:style w:type="paragraph" w:customStyle="1" w:styleId="Pro-Gramma">
    <w:name w:val="Pro-Gramma Знак"/>
    <w:basedOn w:val="a"/>
    <w:pPr>
      <w:spacing w:before="120" w:line="288" w:lineRule="auto"/>
      <w:ind w:left="1134"/>
      <w:jc w:val="both"/>
    </w:pPr>
    <w:rPr>
      <w:rFonts w:ascii="Georgia" w:hAnsi="Georgia"/>
      <w:sz w:val="20"/>
    </w:rPr>
  </w:style>
  <w:style w:type="paragraph" w:customStyle="1" w:styleId="a9">
    <w:name w:val="Нормальный.представление"/>
    <w:pPr>
      <w:spacing w:after="200" w:line="252" w:lineRule="auto"/>
    </w:pPr>
    <w:rPr>
      <w:rFonts w:ascii="Cambria" w:hAnsi="Cambria"/>
      <w:sz w:val="22"/>
      <w:szCs w:val="22"/>
    </w:rPr>
  </w:style>
  <w:style w:type="paragraph" w:customStyle="1" w:styleId="aa">
    <w:name w:val="Знак Знак Знак Знак Знак Знак"/>
    <w:basedOn w:val="a"/>
    <w:pPr>
      <w:tabs>
        <w:tab w:val="num" w:pos="432"/>
      </w:tabs>
      <w:spacing w:before="120" w:after="160"/>
      <w:ind w:left="432" w:hanging="432"/>
      <w:jc w:val="both"/>
    </w:pPr>
    <w:rPr>
      <w:b/>
      <w:bCs/>
      <w:caps/>
      <w:sz w:val="32"/>
      <w:szCs w:val="32"/>
      <w:lang w:val="en-US" w:eastAsia="en-US"/>
    </w:rPr>
  </w:style>
  <w:style w:type="paragraph" w:customStyle="1" w:styleId="15">
    <w:name w:val="Обычный1"/>
    <w:pPr>
      <w:widowControl w:val="0"/>
      <w:spacing w:before="120"/>
      <w:ind w:left="280" w:right="200"/>
      <w:jc w:val="center"/>
    </w:pPr>
    <w:rPr>
      <w:snapToGrid w:val="0"/>
    </w:rPr>
  </w:style>
  <w:style w:type="paragraph" w:styleId="ab">
    <w:name w:val="Body Text"/>
    <w:basedOn w:val="a"/>
    <w:link w:val="16"/>
    <w:pPr>
      <w:spacing w:after="120"/>
    </w:pPr>
  </w:style>
  <w:style w:type="character" w:customStyle="1" w:styleId="ac">
    <w:name w:val="Основной текст Знак"/>
    <w:uiPriority w:val="99"/>
    <w:locked/>
    <w:rPr>
      <w:sz w:val="24"/>
      <w:szCs w:val="24"/>
      <w:lang w:val="ru-RU" w:eastAsia="ru-RU" w:bidi="ar-SA"/>
    </w:rPr>
  </w:style>
  <w:style w:type="paragraph" w:styleId="ad">
    <w:name w:val="Title"/>
    <w:basedOn w:val="a"/>
    <w:link w:val="ae"/>
    <w:qFormat/>
    <w:pPr>
      <w:autoSpaceDE w:val="0"/>
      <w:autoSpaceDN w:val="0"/>
      <w:adjustRightInd w:val="0"/>
      <w:jc w:val="center"/>
    </w:pPr>
    <w:rPr>
      <w:b/>
      <w:bCs/>
      <w:sz w:val="28"/>
    </w:rPr>
  </w:style>
  <w:style w:type="paragraph" w:styleId="af">
    <w:name w:val="Balloon Text"/>
    <w:basedOn w:val="a"/>
    <w:link w:val="17"/>
    <w:uiPriority w:val="99"/>
    <w:semiHidden/>
    <w:rPr>
      <w:rFonts w:ascii="Tahoma" w:hAnsi="Tahoma" w:cs="Tahoma"/>
      <w:sz w:val="16"/>
      <w:szCs w:val="16"/>
    </w:rPr>
  </w:style>
  <w:style w:type="character" w:customStyle="1" w:styleId="af0">
    <w:name w:val="Текст выноски Знак"/>
    <w:uiPriority w:val="99"/>
    <w:semiHidden/>
    <w:locked/>
    <w:rPr>
      <w:rFonts w:ascii="Tahoma" w:hAnsi="Tahoma" w:cs="Tahoma"/>
      <w:sz w:val="16"/>
      <w:szCs w:val="16"/>
      <w:lang w:val="ru-RU" w:eastAsia="ru-RU" w:bidi="ar-SA"/>
    </w:rPr>
  </w:style>
  <w:style w:type="paragraph" w:customStyle="1" w:styleId="ConsNormal">
    <w:name w:val="ConsNormal"/>
    <w:pPr>
      <w:widowControl w:val="0"/>
      <w:autoSpaceDE w:val="0"/>
      <w:autoSpaceDN w:val="0"/>
      <w:adjustRightInd w:val="0"/>
      <w:ind w:firstLine="720"/>
    </w:pPr>
    <w:rPr>
      <w:rFonts w:ascii="Arial" w:hAnsi="Arial" w:cs="Arial"/>
    </w:rPr>
  </w:style>
  <w:style w:type="paragraph" w:styleId="23">
    <w:name w:val="Body Text Indent 2"/>
    <w:basedOn w:val="a"/>
    <w:link w:val="24"/>
    <w:semiHidden/>
    <w:pPr>
      <w:spacing w:after="120" w:line="480" w:lineRule="auto"/>
      <w:ind w:left="283"/>
    </w:pPr>
  </w:style>
  <w:style w:type="paragraph" w:styleId="32">
    <w:name w:val="Body Text Indent 3"/>
    <w:basedOn w:val="a"/>
    <w:link w:val="33"/>
    <w:semiHidden/>
    <w:pPr>
      <w:spacing w:after="120"/>
      <w:ind w:left="283"/>
    </w:pPr>
    <w:rPr>
      <w:sz w:val="16"/>
      <w:szCs w:val="16"/>
    </w:rPr>
  </w:style>
  <w:style w:type="paragraph" w:customStyle="1" w:styleId="18">
    <w:name w:val="Без интервала1"/>
    <w:rPr>
      <w:rFonts w:eastAsia="Calibri"/>
      <w:sz w:val="28"/>
      <w:szCs w:val="28"/>
    </w:rPr>
  </w:style>
  <w:style w:type="paragraph" w:customStyle="1" w:styleId="51">
    <w:name w:val="Знак5 Знак Знак Знак Знак Знак Знак Знак Знак1 Знак"/>
    <w:basedOn w:val="a"/>
    <w:pPr>
      <w:spacing w:after="160" w:line="240" w:lineRule="exact"/>
    </w:pPr>
    <w:rPr>
      <w:rFonts w:ascii="Verdana" w:eastAsia="Calibri" w:hAnsi="Verdana" w:cs="Verdana"/>
      <w:sz w:val="20"/>
      <w:szCs w:val="20"/>
      <w:lang w:val="en-US" w:eastAsia="en-US"/>
    </w:rPr>
  </w:style>
  <w:style w:type="paragraph" w:styleId="34">
    <w:name w:val="Body Text 3"/>
    <w:basedOn w:val="a"/>
    <w:link w:val="310"/>
    <w:semiHidden/>
    <w:pPr>
      <w:spacing w:after="120"/>
    </w:pPr>
    <w:rPr>
      <w:rFonts w:eastAsia="Calibri"/>
      <w:sz w:val="16"/>
      <w:szCs w:val="16"/>
    </w:rPr>
  </w:style>
  <w:style w:type="character" w:customStyle="1" w:styleId="35">
    <w:name w:val="Основной текст 3 Знак"/>
    <w:locked/>
    <w:rPr>
      <w:rFonts w:eastAsia="Calibri"/>
      <w:sz w:val="16"/>
      <w:szCs w:val="16"/>
      <w:lang w:val="ru-RU" w:eastAsia="ru-RU" w:bidi="ar-SA"/>
    </w:rPr>
  </w:style>
  <w:style w:type="paragraph" w:customStyle="1" w:styleId="25">
    <w:name w:val="Знак Знак Знак Знак Знак Знак Знак2"/>
    <w:basedOn w:val="a"/>
    <w:rPr>
      <w:rFonts w:ascii="Verdana" w:hAnsi="Verdana" w:cs="Verdana"/>
      <w:sz w:val="20"/>
      <w:szCs w:val="20"/>
      <w:lang w:val="en-US" w:eastAsia="en-US"/>
    </w:rPr>
  </w:style>
  <w:style w:type="paragraph" w:customStyle="1" w:styleId="120">
    <w:name w:val="Абзац списка12"/>
    <w:basedOn w:val="a"/>
    <w:pPr>
      <w:spacing w:after="200" w:line="276" w:lineRule="auto"/>
      <w:ind w:left="720"/>
    </w:pPr>
    <w:rPr>
      <w:rFonts w:ascii="Calibri" w:eastAsia="Calibri" w:hAnsi="Calibri" w:cs="Calibri"/>
      <w:sz w:val="22"/>
      <w:szCs w:val="22"/>
      <w:lang w:eastAsia="en-US"/>
    </w:rPr>
  </w:style>
  <w:style w:type="paragraph" w:customStyle="1" w:styleId="af1">
    <w:name w:val="Знак"/>
    <w:basedOn w:val="a"/>
    <w:pPr>
      <w:widowControl w:val="0"/>
      <w:adjustRightInd w:val="0"/>
      <w:spacing w:line="360" w:lineRule="atLeast"/>
      <w:jc w:val="both"/>
    </w:pPr>
    <w:rPr>
      <w:rFonts w:ascii="Verdana" w:eastAsia="Calibri" w:hAnsi="Verdana" w:cs="Verdana"/>
      <w:sz w:val="20"/>
      <w:szCs w:val="20"/>
      <w:lang w:val="en-US" w:eastAsia="en-US"/>
    </w:rPr>
  </w:style>
  <w:style w:type="paragraph" w:styleId="af2">
    <w:name w:val="footnote text"/>
    <w:basedOn w:val="a"/>
    <w:semiHidden/>
    <w:rPr>
      <w:rFonts w:eastAsia="Calibri"/>
      <w:sz w:val="20"/>
      <w:szCs w:val="20"/>
    </w:rPr>
  </w:style>
  <w:style w:type="character" w:customStyle="1" w:styleId="af3">
    <w:name w:val="Текст сноски Знак"/>
    <w:semiHidden/>
    <w:locked/>
    <w:rPr>
      <w:rFonts w:eastAsia="Calibri"/>
      <w:lang w:val="ru-RU" w:eastAsia="ru-RU" w:bidi="ar-SA"/>
    </w:rPr>
  </w:style>
  <w:style w:type="paragraph" w:customStyle="1" w:styleId="af4">
    <w:name w:val="Нормальный (таблица)"/>
    <w:basedOn w:val="a"/>
    <w:next w:val="a"/>
    <w:pPr>
      <w:autoSpaceDE w:val="0"/>
      <w:autoSpaceDN w:val="0"/>
      <w:adjustRightInd w:val="0"/>
      <w:jc w:val="both"/>
    </w:pPr>
    <w:rPr>
      <w:rFonts w:ascii="Arial" w:hAnsi="Arial" w:cs="Arial"/>
    </w:rPr>
  </w:style>
  <w:style w:type="character" w:customStyle="1" w:styleId="af5">
    <w:name w:val="Цветовое выделение"/>
    <w:rPr>
      <w:b/>
      <w:color w:val="000080"/>
    </w:rPr>
  </w:style>
  <w:style w:type="paragraph" w:styleId="af6">
    <w:name w:val="header"/>
    <w:basedOn w:val="a"/>
    <w:link w:val="af7"/>
    <w:uiPriority w:val="99"/>
    <w:unhideWhenUsed/>
    <w:rsid w:val="009E560D"/>
    <w:pPr>
      <w:tabs>
        <w:tab w:val="center" w:pos="4677"/>
        <w:tab w:val="right" w:pos="9355"/>
      </w:tabs>
    </w:pPr>
    <w:rPr>
      <w:lang w:val="x-none" w:eastAsia="x-none"/>
    </w:rPr>
  </w:style>
  <w:style w:type="character" w:customStyle="1" w:styleId="af7">
    <w:name w:val="Верхний колонтитул Знак"/>
    <w:link w:val="af6"/>
    <w:uiPriority w:val="99"/>
    <w:rsid w:val="009E560D"/>
    <w:rPr>
      <w:sz w:val="24"/>
      <w:szCs w:val="24"/>
    </w:rPr>
  </w:style>
  <w:style w:type="paragraph" w:styleId="af8">
    <w:name w:val="footer"/>
    <w:basedOn w:val="a"/>
    <w:link w:val="af9"/>
    <w:uiPriority w:val="99"/>
    <w:unhideWhenUsed/>
    <w:rsid w:val="009E560D"/>
    <w:pPr>
      <w:tabs>
        <w:tab w:val="center" w:pos="4677"/>
        <w:tab w:val="right" w:pos="9355"/>
      </w:tabs>
    </w:pPr>
    <w:rPr>
      <w:lang w:val="x-none" w:eastAsia="x-none"/>
    </w:rPr>
  </w:style>
  <w:style w:type="character" w:customStyle="1" w:styleId="af9">
    <w:name w:val="Нижний колонтитул Знак"/>
    <w:link w:val="af8"/>
    <w:uiPriority w:val="99"/>
    <w:rsid w:val="009E560D"/>
    <w:rPr>
      <w:sz w:val="24"/>
      <w:szCs w:val="24"/>
    </w:rPr>
  </w:style>
  <w:style w:type="paragraph" w:customStyle="1" w:styleId="afa">
    <w:name w:val="Знак Знак"/>
    <w:basedOn w:val="a"/>
    <w:rsid w:val="003C4E07"/>
    <w:pPr>
      <w:spacing w:before="100" w:beforeAutospacing="1" w:after="100" w:afterAutospacing="1"/>
    </w:pPr>
    <w:rPr>
      <w:rFonts w:ascii="Tahoma" w:hAnsi="Tahoma" w:cs="Tahoma"/>
      <w:sz w:val="20"/>
      <w:szCs w:val="20"/>
      <w:lang w:val="en-US" w:eastAsia="en-US"/>
    </w:rPr>
  </w:style>
  <w:style w:type="table" w:styleId="afb">
    <w:name w:val="Table Grid"/>
    <w:basedOn w:val="a1"/>
    <w:uiPriority w:val="59"/>
    <w:rsid w:val="008C494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c">
    <w:name w:val="Прижатый влево"/>
    <w:basedOn w:val="a"/>
    <w:next w:val="a"/>
    <w:uiPriority w:val="99"/>
    <w:rsid w:val="00020394"/>
    <w:pPr>
      <w:autoSpaceDE w:val="0"/>
      <w:autoSpaceDN w:val="0"/>
      <w:adjustRightInd w:val="0"/>
    </w:pPr>
    <w:rPr>
      <w:rFonts w:ascii="Arial" w:eastAsia="Calibri" w:hAnsi="Arial" w:cs="Arial"/>
      <w:lang w:eastAsia="en-US"/>
    </w:rPr>
  </w:style>
  <w:style w:type="character" w:customStyle="1" w:styleId="11">
    <w:name w:val="Заголовок 1 Знак1"/>
    <w:link w:val="1"/>
    <w:locked/>
    <w:rsid w:val="009A15B0"/>
    <w:rPr>
      <w:rFonts w:eastAsia="Calibri"/>
      <w:sz w:val="28"/>
      <w:szCs w:val="28"/>
      <w:lang w:val="ru-RU" w:eastAsia="ru-RU" w:bidi="ar-SA"/>
    </w:rPr>
  </w:style>
  <w:style w:type="character" w:customStyle="1" w:styleId="31">
    <w:name w:val="Заголовок 3 Знак1"/>
    <w:link w:val="3"/>
    <w:locked/>
    <w:rsid w:val="009A15B0"/>
    <w:rPr>
      <w:rFonts w:ascii="Arial" w:eastAsia="Calibri" w:hAnsi="Arial" w:cs="Arial"/>
      <w:b/>
      <w:bCs/>
      <w:sz w:val="26"/>
      <w:szCs w:val="26"/>
      <w:lang w:val="ru-RU" w:eastAsia="ru-RU" w:bidi="ar-SA"/>
    </w:rPr>
  </w:style>
  <w:style w:type="character" w:customStyle="1" w:styleId="210">
    <w:name w:val="Основной текст 2 Знак1"/>
    <w:link w:val="21"/>
    <w:uiPriority w:val="99"/>
    <w:locked/>
    <w:rsid w:val="009A15B0"/>
    <w:rPr>
      <w:sz w:val="28"/>
      <w:szCs w:val="24"/>
      <w:lang w:val="ru-RU" w:eastAsia="ru-RU" w:bidi="ar-SA"/>
    </w:rPr>
  </w:style>
  <w:style w:type="character" w:customStyle="1" w:styleId="14">
    <w:name w:val="Основной текст с отступом Знак1"/>
    <w:link w:val="a7"/>
    <w:locked/>
    <w:rsid w:val="009A15B0"/>
    <w:rPr>
      <w:sz w:val="24"/>
      <w:szCs w:val="24"/>
      <w:lang w:val="ru-RU" w:eastAsia="ru-RU" w:bidi="ar-SA"/>
    </w:rPr>
  </w:style>
  <w:style w:type="paragraph" w:customStyle="1" w:styleId="110">
    <w:name w:val="Абзац списка11"/>
    <w:basedOn w:val="a"/>
    <w:rsid w:val="009A15B0"/>
    <w:pPr>
      <w:spacing w:after="200" w:line="276" w:lineRule="auto"/>
      <w:ind w:left="720"/>
    </w:pPr>
    <w:rPr>
      <w:rFonts w:ascii="Calibri" w:hAnsi="Calibri" w:cs="Calibri"/>
      <w:sz w:val="22"/>
      <w:szCs w:val="22"/>
      <w:lang w:eastAsia="en-US"/>
    </w:rPr>
  </w:style>
  <w:style w:type="paragraph" w:customStyle="1" w:styleId="26">
    <w:name w:val="Абзац списка2"/>
    <w:basedOn w:val="a"/>
    <w:rsid w:val="009A15B0"/>
    <w:pPr>
      <w:ind w:left="720"/>
    </w:pPr>
  </w:style>
  <w:style w:type="character" w:customStyle="1" w:styleId="16">
    <w:name w:val="Основной текст Знак1"/>
    <w:link w:val="ab"/>
    <w:locked/>
    <w:rsid w:val="009A15B0"/>
    <w:rPr>
      <w:sz w:val="24"/>
      <w:szCs w:val="24"/>
      <w:lang w:val="ru-RU" w:eastAsia="ru-RU" w:bidi="ar-SA"/>
    </w:rPr>
  </w:style>
  <w:style w:type="paragraph" w:customStyle="1" w:styleId="19">
    <w:name w:val="Знак Знак Знак Знак Знак Знак Знак1"/>
    <w:basedOn w:val="a"/>
    <w:rsid w:val="009A15B0"/>
    <w:rPr>
      <w:rFonts w:ascii="Verdana" w:eastAsia="Calibri" w:hAnsi="Verdana" w:cs="Verdana"/>
      <w:sz w:val="20"/>
      <w:szCs w:val="20"/>
      <w:lang w:val="en-US" w:eastAsia="en-US"/>
    </w:rPr>
  </w:style>
  <w:style w:type="paragraph" w:customStyle="1" w:styleId="36">
    <w:name w:val="Абзац списка3"/>
    <w:basedOn w:val="a"/>
    <w:rsid w:val="009A15B0"/>
    <w:pPr>
      <w:ind w:left="720"/>
    </w:pPr>
  </w:style>
  <w:style w:type="paragraph" w:customStyle="1" w:styleId="111">
    <w:name w:val="Обычный11"/>
    <w:rsid w:val="009A15B0"/>
    <w:pPr>
      <w:widowControl w:val="0"/>
      <w:spacing w:before="120"/>
      <w:ind w:left="280" w:right="200"/>
      <w:jc w:val="center"/>
    </w:pPr>
    <w:rPr>
      <w:rFonts w:eastAsia="Calibri"/>
    </w:rPr>
  </w:style>
  <w:style w:type="character" w:customStyle="1" w:styleId="ae">
    <w:name w:val="Заголовок Знак"/>
    <w:link w:val="ad"/>
    <w:locked/>
    <w:rsid w:val="009A15B0"/>
    <w:rPr>
      <w:b/>
      <w:bCs/>
      <w:sz w:val="28"/>
      <w:szCs w:val="24"/>
      <w:lang w:val="ru-RU" w:eastAsia="ru-RU" w:bidi="ar-SA"/>
    </w:rPr>
  </w:style>
  <w:style w:type="character" w:customStyle="1" w:styleId="17">
    <w:name w:val="Текст выноски Знак1"/>
    <w:link w:val="af"/>
    <w:uiPriority w:val="99"/>
    <w:semiHidden/>
    <w:locked/>
    <w:rsid w:val="009A15B0"/>
    <w:rPr>
      <w:rFonts w:ascii="Tahoma" w:hAnsi="Tahoma" w:cs="Tahoma"/>
      <w:sz w:val="16"/>
      <w:szCs w:val="16"/>
      <w:lang w:val="ru-RU" w:eastAsia="ru-RU" w:bidi="ar-SA"/>
    </w:rPr>
  </w:style>
  <w:style w:type="character" w:customStyle="1" w:styleId="24">
    <w:name w:val="Основной текст с отступом 2 Знак"/>
    <w:link w:val="23"/>
    <w:semiHidden/>
    <w:locked/>
    <w:rsid w:val="009A15B0"/>
    <w:rPr>
      <w:sz w:val="24"/>
      <w:szCs w:val="24"/>
      <w:lang w:val="ru-RU" w:eastAsia="ru-RU" w:bidi="ar-SA"/>
    </w:rPr>
  </w:style>
  <w:style w:type="character" w:customStyle="1" w:styleId="33">
    <w:name w:val="Основной текст с отступом 3 Знак"/>
    <w:link w:val="32"/>
    <w:semiHidden/>
    <w:locked/>
    <w:rsid w:val="009A15B0"/>
    <w:rPr>
      <w:sz w:val="16"/>
      <w:szCs w:val="16"/>
      <w:lang w:val="ru-RU" w:eastAsia="ru-RU" w:bidi="ar-SA"/>
    </w:rPr>
  </w:style>
  <w:style w:type="paragraph" w:customStyle="1" w:styleId="112">
    <w:name w:val="Без интервала11"/>
    <w:rsid w:val="009A15B0"/>
    <w:rPr>
      <w:sz w:val="28"/>
      <w:szCs w:val="28"/>
    </w:rPr>
  </w:style>
  <w:style w:type="character" w:customStyle="1" w:styleId="310">
    <w:name w:val="Основной текст 3 Знак1"/>
    <w:link w:val="34"/>
    <w:semiHidden/>
    <w:locked/>
    <w:rsid w:val="009A15B0"/>
    <w:rPr>
      <w:rFonts w:eastAsia="Calibri"/>
      <w:sz w:val="16"/>
      <w:szCs w:val="16"/>
      <w:lang w:val="ru-RU" w:eastAsia="ru-RU" w:bidi="ar-SA"/>
    </w:rPr>
  </w:style>
  <w:style w:type="paragraph" w:customStyle="1" w:styleId="41">
    <w:name w:val="Абзац списка4"/>
    <w:basedOn w:val="a"/>
    <w:rsid w:val="009A15B0"/>
    <w:pPr>
      <w:spacing w:after="200" w:line="276" w:lineRule="auto"/>
      <w:ind w:left="720"/>
    </w:pPr>
    <w:rPr>
      <w:rFonts w:ascii="Calibri" w:eastAsia="Calibri" w:hAnsi="Calibri" w:cs="Calibri"/>
      <w:sz w:val="22"/>
      <w:szCs w:val="22"/>
      <w:lang w:eastAsia="en-US"/>
    </w:rPr>
  </w:style>
  <w:style w:type="paragraph" w:customStyle="1" w:styleId="510">
    <w:name w:val="Знак5 Знак Знак Знак Знак Знак Знак Знак Знак1 Знак Знак Знак"/>
    <w:basedOn w:val="a"/>
    <w:rsid w:val="009A15B0"/>
    <w:pPr>
      <w:spacing w:after="160" w:line="240" w:lineRule="exact"/>
    </w:pPr>
    <w:rPr>
      <w:rFonts w:ascii="Verdana" w:hAnsi="Verdana" w:cs="Verdana"/>
      <w:sz w:val="20"/>
      <w:szCs w:val="20"/>
      <w:lang w:val="en-US" w:eastAsia="en-US"/>
    </w:rPr>
  </w:style>
  <w:style w:type="paragraph" w:customStyle="1" w:styleId="511">
    <w:name w:val="Знак5 Знак Знак Знак Знак Знак Знак Знак Знак1 Знак Знак Знак1"/>
    <w:basedOn w:val="a"/>
    <w:rsid w:val="009A15B0"/>
    <w:pPr>
      <w:spacing w:after="160" w:line="240" w:lineRule="exact"/>
    </w:pPr>
    <w:rPr>
      <w:rFonts w:ascii="Verdana" w:hAnsi="Verdana" w:cs="Verdana"/>
      <w:sz w:val="20"/>
      <w:szCs w:val="20"/>
      <w:lang w:val="en-US" w:eastAsia="en-US"/>
    </w:rPr>
  </w:style>
  <w:style w:type="paragraph" w:customStyle="1" w:styleId="52">
    <w:name w:val="Абзац списка5"/>
    <w:basedOn w:val="a"/>
    <w:rsid w:val="009A15B0"/>
    <w:pPr>
      <w:spacing w:after="200" w:line="276" w:lineRule="auto"/>
      <w:ind w:left="720"/>
    </w:pPr>
    <w:rPr>
      <w:rFonts w:ascii="Calibri" w:eastAsia="Calibri" w:hAnsi="Calibri" w:cs="Calibri"/>
      <w:sz w:val="22"/>
      <w:szCs w:val="22"/>
      <w:lang w:eastAsia="en-US"/>
    </w:rPr>
  </w:style>
  <w:style w:type="paragraph" w:customStyle="1" w:styleId="8">
    <w:name w:val="Знак Знак8"/>
    <w:basedOn w:val="a"/>
    <w:rsid w:val="009A15B0"/>
    <w:pPr>
      <w:spacing w:before="100" w:beforeAutospacing="1" w:after="100" w:afterAutospacing="1"/>
    </w:pPr>
    <w:rPr>
      <w:rFonts w:ascii="Tahoma" w:eastAsia="Calibri" w:hAnsi="Tahoma" w:cs="Tahoma"/>
      <w:sz w:val="20"/>
      <w:szCs w:val="20"/>
      <w:lang w:val="en-US" w:eastAsia="en-US"/>
    </w:rPr>
  </w:style>
  <w:style w:type="paragraph" w:customStyle="1" w:styleId="ConsPlusNormal">
    <w:name w:val="ConsPlusNormal"/>
    <w:link w:val="ConsPlusNormal0"/>
    <w:rsid w:val="009A15B0"/>
    <w:pPr>
      <w:widowControl w:val="0"/>
      <w:autoSpaceDE w:val="0"/>
      <w:autoSpaceDN w:val="0"/>
      <w:adjustRightInd w:val="0"/>
      <w:ind w:firstLine="720"/>
    </w:pPr>
    <w:rPr>
      <w:rFonts w:ascii="Arial" w:hAnsi="Arial" w:cs="Arial"/>
    </w:rPr>
  </w:style>
  <w:style w:type="paragraph" w:styleId="afd">
    <w:name w:val="List Paragraph"/>
    <w:basedOn w:val="a"/>
    <w:uiPriority w:val="34"/>
    <w:qFormat/>
    <w:rsid w:val="009A15B0"/>
    <w:pPr>
      <w:ind w:left="720"/>
      <w:contextualSpacing/>
    </w:pPr>
  </w:style>
  <w:style w:type="paragraph" w:customStyle="1" w:styleId="ConsPlusCell">
    <w:name w:val="ConsPlusCell"/>
    <w:uiPriority w:val="99"/>
    <w:rsid w:val="00CC73B7"/>
    <w:pPr>
      <w:autoSpaceDE w:val="0"/>
      <w:autoSpaceDN w:val="0"/>
      <w:adjustRightInd w:val="0"/>
    </w:pPr>
    <w:rPr>
      <w:rFonts w:eastAsia="Calibri"/>
      <w:sz w:val="28"/>
      <w:szCs w:val="28"/>
      <w:lang w:eastAsia="en-US"/>
    </w:rPr>
  </w:style>
  <w:style w:type="paragraph" w:styleId="afe">
    <w:name w:val="Document Map"/>
    <w:basedOn w:val="a"/>
    <w:link w:val="aff"/>
    <w:uiPriority w:val="99"/>
    <w:semiHidden/>
    <w:unhideWhenUsed/>
    <w:rsid w:val="006A0FE4"/>
    <w:rPr>
      <w:rFonts w:ascii="Tahoma" w:hAnsi="Tahoma"/>
      <w:sz w:val="16"/>
      <w:szCs w:val="16"/>
      <w:lang w:val="x-none" w:eastAsia="x-none"/>
    </w:rPr>
  </w:style>
  <w:style w:type="character" w:customStyle="1" w:styleId="aff">
    <w:name w:val="Схема документа Знак"/>
    <w:link w:val="afe"/>
    <w:uiPriority w:val="99"/>
    <w:semiHidden/>
    <w:rsid w:val="006A0FE4"/>
    <w:rPr>
      <w:rFonts w:ascii="Tahoma" w:hAnsi="Tahoma" w:cs="Tahoma"/>
      <w:sz w:val="16"/>
      <w:szCs w:val="16"/>
    </w:rPr>
  </w:style>
  <w:style w:type="paragraph" w:styleId="27">
    <w:name w:val="toc 2"/>
    <w:basedOn w:val="a"/>
    <w:next w:val="a"/>
    <w:autoRedefine/>
    <w:uiPriority w:val="39"/>
    <w:unhideWhenUsed/>
    <w:rsid w:val="006A0FE4"/>
    <w:pPr>
      <w:ind w:left="240"/>
    </w:pPr>
  </w:style>
  <w:style w:type="paragraph" w:styleId="1a">
    <w:name w:val="toc 1"/>
    <w:basedOn w:val="a"/>
    <w:next w:val="a"/>
    <w:autoRedefine/>
    <w:uiPriority w:val="39"/>
    <w:unhideWhenUsed/>
    <w:rsid w:val="006A0FE4"/>
  </w:style>
  <w:style w:type="character" w:styleId="aff0">
    <w:name w:val="Hyperlink"/>
    <w:uiPriority w:val="99"/>
    <w:unhideWhenUsed/>
    <w:rsid w:val="006A0FE4"/>
    <w:rPr>
      <w:color w:val="0000FF"/>
      <w:u w:val="single"/>
    </w:rPr>
  </w:style>
  <w:style w:type="character" w:customStyle="1" w:styleId="50">
    <w:name w:val="Заголовок 5 Знак"/>
    <w:link w:val="5"/>
    <w:uiPriority w:val="9"/>
    <w:semiHidden/>
    <w:rsid w:val="0092479F"/>
    <w:rPr>
      <w:rFonts w:ascii="Calibri" w:eastAsia="Times New Roman" w:hAnsi="Calibri" w:cs="Times New Roman"/>
      <w:b/>
      <w:bCs/>
      <w:i/>
      <w:iCs/>
      <w:sz w:val="26"/>
      <w:szCs w:val="26"/>
    </w:rPr>
  </w:style>
  <w:style w:type="character" w:customStyle="1" w:styleId="40">
    <w:name w:val="Заголовок 4 Знак"/>
    <w:link w:val="4"/>
    <w:uiPriority w:val="9"/>
    <w:semiHidden/>
    <w:rsid w:val="00D31DD9"/>
    <w:rPr>
      <w:rFonts w:ascii="Calibri" w:eastAsia="Times New Roman" w:hAnsi="Calibri" w:cs="Times New Roman"/>
      <w:b/>
      <w:bCs/>
      <w:sz w:val="28"/>
      <w:szCs w:val="28"/>
    </w:rPr>
  </w:style>
  <w:style w:type="character" w:customStyle="1" w:styleId="70">
    <w:name w:val="Заголовок 7 Знак"/>
    <w:link w:val="7"/>
    <w:uiPriority w:val="9"/>
    <w:semiHidden/>
    <w:rsid w:val="009B6506"/>
    <w:rPr>
      <w:rFonts w:ascii="Calibri" w:eastAsia="Times New Roman" w:hAnsi="Calibri" w:cs="Times New Roman"/>
      <w:sz w:val="24"/>
      <w:szCs w:val="24"/>
    </w:rPr>
  </w:style>
  <w:style w:type="paragraph" w:customStyle="1" w:styleId="ConsPlusNonformat">
    <w:name w:val="ConsPlusNonformat"/>
    <w:rsid w:val="00252517"/>
    <w:pPr>
      <w:widowControl w:val="0"/>
      <w:autoSpaceDE w:val="0"/>
      <w:autoSpaceDN w:val="0"/>
      <w:adjustRightInd w:val="0"/>
    </w:pPr>
    <w:rPr>
      <w:rFonts w:ascii="Courier New" w:eastAsia="Calibri" w:hAnsi="Courier New" w:cs="Courier New"/>
    </w:rPr>
  </w:style>
  <w:style w:type="paragraph" w:customStyle="1" w:styleId="aff1">
    <w:name w:val="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
    <w:autoRedefine/>
    <w:rsid w:val="00252517"/>
    <w:pPr>
      <w:spacing w:after="160" w:line="240" w:lineRule="exact"/>
    </w:pPr>
    <w:rPr>
      <w:sz w:val="28"/>
      <w:szCs w:val="20"/>
      <w:lang w:val="en-US" w:eastAsia="en-US"/>
    </w:rPr>
  </w:style>
  <w:style w:type="paragraph" w:styleId="aff2">
    <w:name w:val="Revision"/>
    <w:hidden/>
    <w:uiPriority w:val="99"/>
    <w:semiHidden/>
    <w:rsid w:val="000116B4"/>
    <w:rPr>
      <w:sz w:val="24"/>
      <w:szCs w:val="24"/>
    </w:rPr>
  </w:style>
  <w:style w:type="character" w:customStyle="1" w:styleId="f">
    <w:name w:val="f"/>
    <w:rsid w:val="00D436BF"/>
    <w:rPr>
      <w:strike w:val="0"/>
      <w:dstrike w:val="0"/>
      <w:color w:val="000000"/>
      <w:u w:val="none"/>
      <w:effect w:val="none"/>
      <w:shd w:val="clear" w:color="auto" w:fill="D2D2D2"/>
    </w:rPr>
  </w:style>
  <w:style w:type="character" w:customStyle="1" w:styleId="blk3">
    <w:name w:val="blk3"/>
    <w:rsid w:val="00D436BF"/>
    <w:rPr>
      <w:vanish w:val="0"/>
      <w:webHidden w:val="0"/>
      <w:specVanish w:val="0"/>
    </w:rPr>
  </w:style>
  <w:style w:type="paragraph" w:customStyle="1" w:styleId="aff3">
    <w:name w:val="Заголовок статьи"/>
    <w:basedOn w:val="a"/>
    <w:next w:val="a"/>
    <w:uiPriority w:val="99"/>
    <w:rsid w:val="00BD2B2C"/>
    <w:pPr>
      <w:autoSpaceDE w:val="0"/>
      <w:autoSpaceDN w:val="0"/>
      <w:adjustRightInd w:val="0"/>
      <w:ind w:left="1612" w:hanging="892"/>
      <w:jc w:val="both"/>
    </w:pPr>
    <w:rPr>
      <w:rFonts w:ascii="Arial" w:hAnsi="Arial" w:cs="Arial"/>
    </w:rPr>
  </w:style>
  <w:style w:type="character" w:customStyle="1" w:styleId="aff4">
    <w:name w:val="Сравнение редакций. Добавленный фрагмент"/>
    <w:uiPriority w:val="99"/>
    <w:rsid w:val="00BD2B2C"/>
    <w:rPr>
      <w:color w:val="000000"/>
      <w:shd w:val="clear" w:color="auto" w:fill="C1D7FF"/>
    </w:rPr>
  </w:style>
  <w:style w:type="table" w:styleId="-5">
    <w:name w:val="Light List Accent 5"/>
    <w:basedOn w:val="a1"/>
    <w:uiPriority w:val="61"/>
    <w:rsid w:val="003615A9"/>
    <w:rPr>
      <w:rFonts w:ascii="Calibri" w:eastAsia="Calibri" w:hAnsi="Calibri"/>
      <w:sz w:val="22"/>
      <w:szCs w:val="22"/>
      <w:lang w:eastAsia="en-US"/>
    </w:rPr>
    <w:tblPr>
      <w:tblStyleRowBandSize w:val="1"/>
      <w:tblStyleColBandSize w:val="1"/>
      <w:tblBorders>
        <w:top w:val="single" w:sz="8" w:space="0" w:color="4BACC6"/>
        <w:left w:val="single" w:sz="8" w:space="0" w:color="4BACC6"/>
        <w:bottom w:val="single" w:sz="8" w:space="0" w:color="4BACC6"/>
        <w:right w:val="single" w:sz="8" w:space="0" w:color="4BACC6"/>
      </w:tblBorders>
    </w:tblPr>
    <w:tblStylePr w:type="firstRow">
      <w:pPr>
        <w:spacing w:before="0" w:after="0" w:line="240" w:lineRule="auto"/>
      </w:pPr>
      <w:rPr>
        <w:b/>
        <w:bCs/>
        <w:color w:val="FFFFFF"/>
      </w:rPr>
      <w:tblPr/>
      <w:tcPr>
        <w:shd w:val="clear" w:color="auto" w:fill="4BACC6"/>
      </w:tcPr>
    </w:tblStylePr>
    <w:tblStylePr w:type="lastRow">
      <w:pPr>
        <w:spacing w:before="0" w:after="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paragraph" w:customStyle="1" w:styleId="Pro-Gramma0">
    <w:name w:val="Pro-Gramma"/>
    <w:basedOn w:val="a"/>
    <w:rsid w:val="00271801"/>
    <w:pPr>
      <w:spacing w:before="120"/>
      <w:ind w:firstLine="709"/>
      <w:jc w:val="both"/>
    </w:pPr>
    <w:rPr>
      <w:rFonts w:ascii="Georgia" w:hAnsi="Georgia"/>
      <w:sz w:val="20"/>
    </w:rPr>
  </w:style>
  <w:style w:type="table" w:styleId="1-4">
    <w:name w:val="Medium Grid 1 Accent 4"/>
    <w:basedOn w:val="a1"/>
    <w:uiPriority w:val="67"/>
    <w:rsid w:val="00627BE9"/>
    <w:rPr>
      <w:rFonts w:ascii="Calibri" w:eastAsia="Calibri" w:hAnsi="Calibri"/>
      <w:sz w:val="22"/>
      <w:szCs w:val="22"/>
      <w:lang w:eastAsia="en-US"/>
    </w:rPr>
    <w:tblPr>
      <w:tblStyleRowBandSize w:val="1"/>
      <w:tblStyleColBandSize w:val="1"/>
      <w:tblBorders>
        <w:top w:val="single" w:sz="8" w:space="0" w:color="9F8AB9"/>
        <w:left w:val="single" w:sz="8" w:space="0" w:color="9F8AB9"/>
        <w:bottom w:val="single" w:sz="8" w:space="0" w:color="9F8AB9"/>
        <w:right w:val="single" w:sz="8" w:space="0" w:color="9F8AB9"/>
        <w:insideH w:val="single" w:sz="8" w:space="0" w:color="9F8AB9"/>
        <w:insideV w:val="single" w:sz="8" w:space="0" w:color="9F8AB9"/>
      </w:tblBorders>
    </w:tblPr>
    <w:tcPr>
      <w:shd w:val="clear" w:color="auto" w:fill="E5DFEC"/>
    </w:tcPr>
    <w:tblStylePr w:type="firstRow">
      <w:rPr>
        <w:b/>
        <w:bCs/>
      </w:rPr>
    </w:tblStylePr>
    <w:tblStylePr w:type="lastRow">
      <w:rPr>
        <w:b/>
        <w:bCs/>
      </w:rPr>
      <w:tblPr/>
      <w:tcPr>
        <w:tcBorders>
          <w:top w:val="single" w:sz="18" w:space="0" w:color="9F8AB9"/>
        </w:tcBorders>
      </w:tcPr>
    </w:tblStylePr>
    <w:tblStylePr w:type="firstCol">
      <w:rPr>
        <w:b/>
        <w:bCs/>
      </w:rPr>
    </w:tblStylePr>
    <w:tblStylePr w:type="lastCol">
      <w:rPr>
        <w:b/>
        <w:bCs/>
      </w:rPr>
    </w:tblStylePr>
    <w:tblStylePr w:type="band1Vert">
      <w:tblPr/>
      <w:tcPr>
        <w:shd w:val="clear" w:color="auto" w:fill="BFB1D0"/>
      </w:tcPr>
    </w:tblStylePr>
    <w:tblStylePr w:type="band1Horz">
      <w:tblPr/>
      <w:tcPr>
        <w:shd w:val="clear" w:color="auto" w:fill="BFB1D0"/>
      </w:tcPr>
    </w:tblStylePr>
  </w:style>
  <w:style w:type="table" w:customStyle="1" w:styleId="-731">
    <w:name w:val="Таблица-сетка 7 цветная — акцент 31"/>
    <w:basedOn w:val="a1"/>
    <w:uiPriority w:val="52"/>
    <w:rsid w:val="0098024F"/>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customStyle="1" w:styleId="-111">
    <w:name w:val="Таблица-сетка 1 светлая — акцент 11"/>
    <w:basedOn w:val="a1"/>
    <w:uiPriority w:val="46"/>
    <w:rsid w:val="0098024F"/>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table" w:customStyle="1" w:styleId="410">
    <w:name w:val="Таблица простая 41"/>
    <w:basedOn w:val="a1"/>
    <w:uiPriority w:val="44"/>
    <w:rsid w:val="00D07BCA"/>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711">
    <w:name w:val="Таблица-сетка 7 цветная — акцент 11"/>
    <w:basedOn w:val="a1"/>
    <w:uiPriority w:val="52"/>
    <w:rsid w:val="00D07BCA"/>
    <w:rPr>
      <w:color w:val="2E74B5"/>
    </w:rPr>
    <w:tblPr>
      <w:tblStyleRowBandSize w:val="1"/>
      <w:tblStyleColBandSize w:val="1"/>
      <w:tblBorders>
        <w:top w:val="single" w:sz="4" w:space="0" w:color="2E74B5"/>
        <w:left w:val="single" w:sz="4" w:space="0" w:color="2E74B5"/>
        <w:bottom w:val="single" w:sz="4" w:space="0" w:color="2E74B5"/>
        <w:right w:val="single" w:sz="4" w:space="0" w:color="2E74B5"/>
        <w:insideH w:val="single" w:sz="4" w:space="0" w:color="2E74B5"/>
        <w:insideV w:val="single" w:sz="4" w:space="0" w:color="2E74B5"/>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customStyle="1" w:styleId="-751">
    <w:name w:val="Таблица-сетка 7 цветная — акцент 51"/>
    <w:basedOn w:val="a1"/>
    <w:uiPriority w:val="52"/>
    <w:rsid w:val="00D07BCA"/>
    <w:rPr>
      <w:color w:val="2F5496"/>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bottom w:val="single" w:sz="4" w:space="0" w:color="8EAADB"/>
        </w:tcBorders>
      </w:tcPr>
    </w:tblStylePr>
    <w:tblStylePr w:type="nwCell">
      <w:tblPr/>
      <w:tcPr>
        <w:tcBorders>
          <w:bottom w:val="single" w:sz="4" w:space="0" w:color="8EAADB"/>
        </w:tcBorders>
      </w:tcPr>
    </w:tblStylePr>
    <w:tblStylePr w:type="seCell">
      <w:tblPr/>
      <w:tcPr>
        <w:tcBorders>
          <w:top w:val="single" w:sz="4" w:space="0" w:color="8EAADB"/>
        </w:tcBorders>
      </w:tcPr>
    </w:tblStylePr>
    <w:tblStylePr w:type="swCell">
      <w:tblPr/>
      <w:tcPr>
        <w:tcBorders>
          <w:top w:val="single" w:sz="4" w:space="0" w:color="8EAADB"/>
        </w:tcBorders>
      </w:tcPr>
    </w:tblStylePr>
  </w:style>
  <w:style w:type="table" w:customStyle="1" w:styleId="-151">
    <w:name w:val="Таблица-сетка 1 светлая — акцент 51"/>
    <w:basedOn w:val="a1"/>
    <w:uiPriority w:val="46"/>
    <w:rsid w:val="00D07BCA"/>
    <w:tblPr>
      <w:tblStyleRowBandSize w:val="1"/>
      <w:tblStyleColBandSize w:val="1"/>
      <w:tblBorders>
        <w:top w:val="single" w:sz="4" w:space="0" w:color="B4C6E7"/>
        <w:left w:val="single" w:sz="4" w:space="0" w:color="B4C6E7"/>
        <w:bottom w:val="single" w:sz="4" w:space="0" w:color="B4C6E7"/>
        <w:right w:val="single" w:sz="4" w:space="0" w:color="B4C6E7"/>
        <w:insideH w:val="single" w:sz="4" w:space="0" w:color="B4C6E7"/>
        <w:insideV w:val="single" w:sz="4" w:space="0" w:color="B4C6E7"/>
      </w:tblBorders>
    </w:tblPr>
    <w:tblStylePr w:type="firstRow">
      <w:rPr>
        <w:b/>
        <w:bCs/>
      </w:rPr>
      <w:tblPr/>
      <w:tcPr>
        <w:tcBorders>
          <w:bottom w:val="single" w:sz="12" w:space="0" w:color="8EAADB"/>
        </w:tcBorders>
      </w:tcPr>
    </w:tblStylePr>
    <w:tblStylePr w:type="lastRow">
      <w:rPr>
        <w:b/>
        <w:bCs/>
      </w:rPr>
      <w:tblPr/>
      <w:tcPr>
        <w:tcBorders>
          <w:top w:val="double" w:sz="2" w:space="0" w:color="8EAADB"/>
        </w:tcBorders>
      </w:tcPr>
    </w:tblStylePr>
    <w:tblStylePr w:type="firstCol">
      <w:rPr>
        <w:b/>
        <w:bCs/>
      </w:rPr>
    </w:tblStylePr>
    <w:tblStylePr w:type="lastCol">
      <w:rPr>
        <w:b/>
        <w:bCs/>
      </w:rPr>
    </w:tblStylePr>
  </w:style>
  <w:style w:type="table" w:customStyle="1" w:styleId="1b">
    <w:name w:val="Стиль1"/>
    <w:basedOn w:val="a1"/>
    <w:uiPriority w:val="99"/>
    <w:rsid w:val="00D07BCA"/>
    <w:tblPr/>
  </w:style>
  <w:style w:type="character" w:styleId="aff5">
    <w:name w:val="footnote reference"/>
    <w:uiPriority w:val="99"/>
    <w:semiHidden/>
    <w:unhideWhenUsed/>
    <w:rsid w:val="00E5400E"/>
    <w:rPr>
      <w:vertAlign w:val="superscript"/>
    </w:rPr>
  </w:style>
  <w:style w:type="paragraph" w:styleId="aff6">
    <w:name w:val="No Spacing"/>
    <w:uiPriority w:val="1"/>
    <w:qFormat/>
    <w:rsid w:val="005A5B16"/>
    <w:rPr>
      <w:sz w:val="24"/>
      <w:szCs w:val="24"/>
    </w:rPr>
  </w:style>
  <w:style w:type="character" w:styleId="aff7">
    <w:name w:val="page number"/>
    <w:uiPriority w:val="99"/>
    <w:semiHidden/>
    <w:unhideWhenUsed/>
    <w:rsid w:val="00B32713"/>
  </w:style>
  <w:style w:type="character" w:styleId="aff8">
    <w:name w:val="Strong"/>
    <w:uiPriority w:val="22"/>
    <w:qFormat/>
    <w:rsid w:val="00FB76CF"/>
    <w:rPr>
      <w:b/>
      <w:bCs/>
    </w:rPr>
  </w:style>
  <w:style w:type="character" w:customStyle="1" w:styleId="apple-converted-space">
    <w:name w:val="apple-converted-space"/>
    <w:rsid w:val="00FB76CF"/>
  </w:style>
  <w:style w:type="character" w:customStyle="1" w:styleId="aff9">
    <w:name w:val="Гипертекстовая ссылка"/>
    <w:uiPriority w:val="99"/>
    <w:rsid w:val="00FB76CF"/>
    <w:rPr>
      <w:b w:val="0"/>
      <w:color w:val="106BBE"/>
    </w:rPr>
  </w:style>
  <w:style w:type="numbering" w:customStyle="1" w:styleId="1c">
    <w:name w:val="Нет списка1"/>
    <w:next w:val="a2"/>
    <w:uiPriority w:val="99"/>
    <w:semiHidden/>
    <w:unhideWhenUsed/>
    <w:rsid w:val="001501EE"/>
  </w:style>
  <w:style w:type="character" w:customStyle="1" w:styleId="ConsPlusNormal0">
    <w:name w:val="ConsPlusNormal Знак"/>
    <w:link w:val="ConsPlusNormal"/>
    <w:locked/>
    <w:rsid w:val="001501EE"/>
    <w:rPr>
      <w:rFonts w:ascii="Arial" w:hAnsi="Arial" w:cs="Arial"/>
    </w:rPr>
  </w:style>
  <w:style w:type="table" w:customStyle="1" w:styleId="1d">
    <w:name w:val="Сетка таблицы1"/>
    <w:basedOn w:val="a1"/>
    <w:next w:val="afb"/>
    <w:uiPriority w:val="39"/>
    <w:rsid w:val="001501EE"/>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a">
    <w:name w:val="annotation reference"/>
    <w:uiPriority w:val="99"/>
    <w:semiHidden/>
    <w:unhideWhenUsed/>
    <w:rsid w:val="005359B6"/>
    <w:rPr>
      <w:sz w:val="16"/>
      <w:szCs w:val="16"/>
    </w:rPr>
  </w:style>
  <w:style w:type="paragraph" w:styleId="affb">
    <w:name w:val="annotation text"/>
    <w:basedOn w:val="a"/>
    <w:link w:val="affc"/>
    <w:uiPriority w:val="99"/>
    <w:unhideWhenUsed/>
    <w:rsid w:val="005359B6"/>
    <w:rPr>
      <w:sz w:val="20"/>
      <w:szCs w:val="20"/>
    </w:rPr>
  </w:style>
  <w:style w:type="character" w:customStyle="1" w:styleId="affc">
    <w:name w:val="Текст примечания Знак"/>
    <w:basedOn w:val="a0"/>
    <w:link w:val="affb"/>
    <w:uiPriority w:val="99"/>
    <w:rsid w:val="005359B6"/>
  </w:style>
  <w:style w:type="paragraph" w:styleId="affd">
    <w:name w:val="annotation subject"/>
    <w:basedOn w:val="affb"/>
    <w:next w:val="affb"/>
    <w:link w:val="affe"/>
    <w:uiPriority w:val="99"/>
    <w:semiHidden/>
    <w:unhideWhenUsed/>
    <w:rsid w:val="005359B6"/>
    <w:rPr>
      <w:b/>
      <w:bCs/>
    </w:rPr>
  </w:style>
  <w:style w:type="character" w:customStyle="1" w:styleId="affe">
    <w:name w:val="Тема примечания Знак"/>
    <w:link w:val="affd"/>
    <w:uiPriority w:val="99"/>
    <w:semiHidden/>
    <w:rsid w:val="005359B6"/>
    <w:rPr>
      <w:b/>
      <w:bCs/>
    </w:rPr>
  </w:style>
  <w:style w:type="paragraph" w:styleId="afff">
    <w:name w:val="endnote text"/>
    <w:basedOn w:val="a"/>
    <w:link w:val="afff0"/>
    <w:uiPriority w:val="99"/>
    <w:semiHidden/>
    <w:unhideWhenUsed/>
    <w:rsid w:val="00AE1949"/>
    <w:rPr>
      <w:sz w:val="20"/>
      <w:szCs w:val="20"/>
    </w:rPr>
  </w:style>
  <w:style w:type="character" w:customStyle="1" w:styleId="afff0">
    <w:name w:val="Текст концевой сноски Знак"/>
    <w:basedOn w:val="a0"/>
    <w:link w:val="afff"/>
    <w:uiPriority w:val="99"/>
    <w:semiHidden/>
    <w:rsid w:val="00AE1949"/>
  </w:style>
  <w:style w:type="character" w:styleId="afff1">
    <w:name w:val="endnote reference"/>
    <w:uiPriority w:val="99"/>
    <w:semiHidden/>
    <w:unhideWhenUsed/>
    <w:rsid w:val="00AE1949"/>
    <w:rPr>
      <w:vertAlign w:val="superscript"/>
    </w:rPr>
  </w:style>
  <w:style w:type="character" w:customStyle="1" w:styleId="afff2">
    <w:name w:val="Сравнение редакций. Удаленный фрагмент"/>
    <w:uiPriority w:val="99"/>
    <w:rsid w:val="00C033E8"/>
    <w:rPr>
      <w:color w:val="000000"/>
      <w:shd w:val="clear" w:color="auto" w:fill="C4C413"/>
    </w:rPr>
  </w:style>
  <w:style w:type="table" w:customStyle="1" w:styleId="-732">
    <w:name w:val="Таблица-сетка 7 цветная — акцент 32"/>
    <w:basedOn w:val="a1"/>
    <w:uiPriority w:val="52"/>
    <w:rsid w:val="004C2CD9"/>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customStyle="1" w:styleId="-112">
    <w:name w:val="Таблица-сетка 1 светлая — акцент 12"/>
    <w:basedOn w:val="a1"/>
    <w:uiPriority w:val="46"/>
    <w:rsid w:val="004C2CD9"/>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table" w:customStyle="1" w:styleId="42">
    <w:name w:val="Таблица простая 42"/>
    <w:basedOn w:val="a1"/>
    <w:uiPriority w:val="44"/>
    <w:rsid w:val="004C2CD9"/>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712">
    <w:name w:val="Таблица-сетка 7 цветная — акцент 12"/>
    <w:basedOn w:val="a1"/>
    <w:uiPriority w:val="52"/>
    <w:rsid w:val="004C2CD9"/>
    <w:rPr>
      <w:color w:val="2E74B5"/>
    </w:rPr>
    <w:tblPr>
      <w:tblStyleRowBandSize w:val="1"/>
      <w:tblStyleColBandSize w:val="1"/>
      <w:tblBorders>
        <w:top w:val="single" w:sz="4" w:space="0" w:color="2E74B5"/>
        <w:left w:val="single" w:sz="4" w:space="0" w:color="2E74B5"/>
        <w:bottom w:val="single" w:sz="4" w:space="0" w:color="2E74B5"/>
        <w:right w:val="single" w:sz="4" w:space="0" w:color="2E74B5"/>
        <w:insideH w:val="single" w:sz="4" w:space="0" w:color="2E74B5"/>
        <w:insideV w:val="single" w:sz="4" w:space="0" w:color="2E74B5"/>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customStyle="1" w:styleId="-752">
    <w:name w:val="Таблица-сетка 7 цветная — акцент 52"/>
    <w:basedOn w:val="a1"/>
    <w:uiPriority w:val="52"/>
    <w:rsid w:val="004C2CD9"/>
    <w:rPr>
      <w:color w:val="2F5496"/>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bottom w:val="single" w:sz="4" w:space="0" w:color="8EAADB"/>
        </w:tcBorders>
      </w:tcPr>
    </w:tblStylePr>
    <w:tblStylePr w:type="nwCell">
      <w:tblPr/>
      <w:tcPr>
        <w:tcBorders>
          <w:bottom w:val="single" w:sz="4" w:space="0" w:color="8EAADB"/>
        </w:tcBorders>
      </w:tcPr>
    </w:tblStylePr>
    <w:tblStylePr w:type="seCell">
      <w:tblPr/>
      <w:tcPr>
        <w:tcBorders>
          <w:top w:val="single" w:sz="4" w:space="0" w:color="8EAADB"/>
        </w:tcBorders>
      </w:tcPr>
    </w:tblStylePr>
    <w:tblStylePr w:type="swCell">
      <w:tblPr/>
      <w:tcPr>
        <w:tcBorders>
          <w:top w:val="single" w:sz="4" w:space="0" w:color="8EAADB"/>
        </w:tcBorders>
      </w:tcPr>
    </w:tblStylePr>
  </w:style>
  <w:style w:type="table" w:customStyle="1" w:styleId="-152">
    <w:name w:val="Таблица-сетка 1 светлая — акцент 52"/>
    <w:basedOn w:val="a1"/>
    <w:uiPriority w:val="46"/>
    <w:rsid w:val="004C2CD9"/>
    <w:tblPr>
      <w:tblStyleRowBandSize w:val="1"/>
      <w:tblStyleColBandSize w:val="1"/>
      <w:tblBorders>
        <w:top w:val="single" w:sz="4" w:space="0" w:color="B4C6E7"/>
        <w:left w:val="single" w:sz="4" w:space="0" w:color="B4C6E7"/>
        <w:bottom w:val="single" w:sz="4" w:space="0" w:color="B4C6E7"/>
        <w:right w:val="single" w:sz="4" w:space="0" w:color="B4C6E7"/>
        <w:insideH w:val="single" w:sz="4" w:space="0" w:color="B4C6E7"/>
        <w:insideV w:val="single" w:sz="4" w:space="0" w:color="B4C6E7"/>
      </w:tblBorders>
    </w:tblPr>
    <w:tblStylePr w:type="firstRow">
      <w:rPr>
        <w:b/>
        <w:bCs/>
      </w:rPr>
      <w:tblPr/>
      <w:tcPr>
        <w:tcBorders>
          <w:bottom w:val="single" w:sz="12" w:space="0" w:color="8EAADB"/>
        </w:tcBorders>
      </w:tcPr>
    </w:tblStylePr>
    <w:tblStylePr w:type="lastRow">
      <w:rPr>
        <w:b/>
        <w:bCs/>
      </w:rPr>
      <w:tblPr/>
      <w:tcPr>
        <w:tcBorders>
          <w:top w:val="double" w:sz="2" w:space="0" w:color="8EAADB"/>
        </w:tcBorders>
      </w:tcPr>
    </w:tblStylePr>
    <w:tblStylePr w:type="firstCol">
      <w:rPr>
        <w:b/>
        <w:bCs/>
      </w:rPr>
    </w:tblStylePr>
    <w:tblStylePr w:type="lastCol">
      <w:rPr>
        <w:b/>
        <w:bCs/>
      </w:rPr>
    </w:tblStylePr>
  </w:style>
  <w:style w:type="paragraph" w:customStyle="1" w:styleId="afff3">
    <w:name w:val="Документ в списке"/>
    <w:basedOn w:val="a"/>
    <w:next w:val="a"/>
    <w:uiPriority w:val="99"/>
    <w:rsid w:val="003727DB"/>
    <w:pPr>
      <w:autoSpaceDE w:val="0"/>
      <w:autoSpaceDN w:val="0"/>
      <w:adjustRightInd w:val="0"/>
      <w:spacing w:before="120"/>
      <w:ind w:right="300"/>
      <w:jc w:val="both"/>
    </w:pPr>
    <w:rPr>
      <w:rFonts w:ascii="Arial" w:hAnsi="Arial" w:cs="Arial"/>
      <w:color w:val="000000"/>
    </w:rPr>
  </w:style>
  <w:style w:type="character" w:customStyle="1" w:styleId="20">
    <w:name w:val="Заголовок 2 Знак"/>
    <w:basedOn w:val="a0"/>
    <w:link w:val="2"/>
    <w:rsid w:val="00610FDE"/>
    <w:rPr>
      <w:rFonts w:ascii="Arial" w:hAnsi="Arial" w:cs="Arial"/>
      <w:b/>
      <w:bCs/>
      <w:i/>
      <w:iCs/>
      <w:sz w:val="28"/>
      <w:szCs w:val="28"/>
    </w:rPr>
  </w:style>
  <w:style w:type="numbering" w:customStyle="1" w:styleId="28">
    <w:name w:val="Нет списка2"/>
    <w:next w:val="a2"/>
    <w:uiPriority w:val="99"/>
    <w:semiHidden/>
    <w:unhideWhenUsed/>
    <w:rsid w:val="0065723B"/>
  </w:style>
  <w:style w:type="numbering" w:customStyle="1" w:styleId="113">
    <w:name w:val="Нет списка11"/>
    <w:next w:val="a2"/>
    <w:uiPriority w:val="99"/>
    <w:semiHidden/>
    <w:unhideWhenUsed/>
    <w:rsid w:val="0065723B"/>
  </w:style>
  <w:style w:type="table" w:customStyle="1" w:styleId="29">
    <w:name w:val="Сетка таблицы2"/>
    <w:basedOn w:val="a1"/>
    <w:next w:val="afb"/>
    <w:uiPriority w:val="59"/>
    <w:rsid w:val="0065723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Светлый список - Акцент 51"/>
    <w:basedOn w:val="a1"/>
    <w:next w:val="-5"/>
    <w:uiPriority w:val="61"/>
    <w:rsid w:val="0065723B"/>
    <w:rPr>
      <w:rFonts w:ascii="Calibri" w:eastAsia="Calibri" w:hAnsi="Calibri"/>
      <w:sz w:val="22"/>
      <w:szCs w:val="22"/>
      <w:lang w:eastAsia="en-US"/>
    </w:rPr>
    <w:tblPr>
      <w:tblStyleRowBandSize w:val="1"/>
      <w:tblStyleColBandSize w:val="1"/>
      <w:tblBorders>
        <w:top w:val="single" w:sz="8" w:space="0" w:color="4BACC6"/>
        <w:left w:val="single" w:sz="8" w:space="0" w:color="4BACC6"/>
        <w:bottom w:val="single" w:sz="8" w:space="0" w:color="4BACC6"/>
        <w:right w:val="single" w:sz="8" w:space="0" w:color="4BACC6"/>
      </w:tblBorders>
    </w:tblPr>
    <w:tblStylePr w:type="firstRow">
      <w:pPr>
        <w:spacing w:before="0" w:after="0" w:line="240" w:lineRule="auto"/>
      </w:pPr>
      <w:rPr>
        <w:b/>
        <w:bCs/>
        <w:color w:val="FFFFFF"/>
      </w:rPr>
      <w:tblPr/>
      <w:tcPr>
        <w:shd w:val="clear" w:color="auto" w:fill="4BACC6"/>
      </w:tcPr>
    </w:tblStylePr>
    <w:tblStylePr w:type="lastRow">
      <w:pPr>
        <w:spacing w:before="0" w:after="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table" w:customStyle="1" w:styleId="1-41">
    <w:name w:val="Средняя сетка 1 - Акцент 41"/>
    <w:basedOn w:val="a1"/>
    <w:next w:val="1-4"/>
    <w:uiPriority w:val="67"/>
    <w:rsid w:val="0065723B"/>
    <w:rPr>
      <w:rFonts w:ascii="Calibri" w:eastAsia="Calibri" w:hAnsi="Calibri"/>
      <w:sz w:val="22"/>
      <w:szCs w:val="22"/>
      <w:lang w:eastAsia="en-US"/>
    </w:rPr>
    <w:tblPr>
      <w:tblStyleRowBandSize w:val="1"/>
      <w:tblStyleColBandSize w:val="1"/>
      <w:tblBorders>
        <w:top w:val="single" w:sz="8" w:space="0" w:color="9F8AB9"/>
        <w:left w:val="single" w:sz="8" w:space="0" w:color="9F8AB9"/>
        <w:bottom w:val="single" w:sz="8" w:space="0" w:color="9F8AB9"/>
        <w:right w:val="single" w:sz="8" w:space="0" w:color="9F8AB9"/>
        <w:insideH w:val="single" w:sz="8" w:space="0" w:color="9F8AB9"/>
        <w:insideV w:val="single" w:sz="8" w:space="0" w:color="9F8AB9"/>
      </w:tblBorders>
    </w:tblPr>
    <w:tcPr>
      <w:shd w:val="clear" w:color="auto" w:fill="E5DFEC"/>
    </w:tcPr>
    <w:tblStylePr w:type="firstRow">
      <w:rPr>
        <w:b/>
        <w:bCs/>
      </w:rPr>
    </w:tblStylePr>
    <w:tblStylePr w:type="lastRow">
      <w:rPr>
        <w:b/>
        <w:bCs/>
      </w:rPr>
      <w:tblPr/>
      <w:tcPr>
        <w:tcBorders>
          <w:top w:val="single" w:sz="18" w:space="0" w:color="9F8AB9"/>
        </w:tcBorders>
      </w:tcPr>
    </w:tblStylePr>
    <w:tblStylePr w:type="firstCol">
      <w:rPr>
        <w:b/>
        <w:bCs/>
      </w:rPr>
    </w:tblStylePr>
    <w:tblStylePr w:type="lastCol">
      <w:rPr>
        <w:b/>
        <w:bCs/>
      </w:rPr>
    </w:tblStylePr>
    <w:tblStylePr w:type="band1Vert">
      <w:tblPr/>
      <w:tcPr>
        <w:shd w:val="clear" w:color="auto" w:fill="BFB1D0"/>
      </w:tcPr>
    </w:tblStylePr>
    <w:tblStylePr w:type="band1Horz">
      <w:tblPr/>
      <w:tcPr>
        <w:shd w:val="clear" w:color="auto" w:fill="BFB1D0"/>
      </w:tcPr>
    </w:tblStylePr>
  </w:style>
  <w:style w:type="table" w:customStyle="1" w:styleId="-7311">
    <w:name w:val="Таблица-сетка 7 цветная — акцент 311"/>
    <w:basedOn w:val="a1"/>
    <w:uiPriority w:val="52"/>
    <w:rsid w:val="0065723B"/>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customStyle="1" w:styleId="-1111">
    <w:name w:val="Таблица-сетка 1 светлая — акцент 111"/>
    <w:basedOn w:val="a1"/>
    <w:uiPriority w:val="46"/>
    <w:rsid w:val="0065723B"/>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table" w:customStyle="1" w:styleId="411">
    <w:name w:val="Таблица простая 411"/>
    <w:basedOn w:val="a1"/>
    <w:uiPriority w:val="44"/>
    <w:rsid w:val="0065723B"/>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7111">
    <w:name w:val="Таблица-сетка 7 цветная — акцент 111"/>
    <w:basedOn w:val="a1"/>
    <w:uiPriority w:val="52"/>
    <w:rsid w:val="0065723B"/>
    <w:rPr>
      <w:color w:val="2E74B5"/>
    </w:rPr>
    <w:tblPr>
      <w:tblStyleRowBandSize w:val="1"/>
      <w:tblStyleColBandSize w:val="1"/>
      <w:tblBorders>
        <w:top w:val="single" w:sz="4" w:space="0" w:color="2E74B5"/>
        <w:left w:val="single" w:sz="4" w:space="0" w:color="2E74B5"/>
        <w:bottom w:val="single" w:sz="4" w:space="0" w:color="2E74B5"/>
        <w:right w:val="single" w:sz="4" w:space="0" w:color="2E74B5"/>
        <w:insideH w:val="single" w:sz="4" w:space="0" w:color="2E74B5"/>
        <w:insideV w:val="single" w:sz="4" w:space="0" w:color="2E74B5"/>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customStyle="1" w:styleId="-7511">
    <w:name w:val="Таблица-сетка 7 цветная — акцент 511"/>
    <w:basedOn w:val="a1"/>
    <w:uiPriority w:val="52"/>
    <w:rsid w:val="0065723B"/>
    <w:rPr>
      <w:color w:val="2F5496"/>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bottom w:val="single" w:sz="4" w:space="0" w:color="8EAADB"/>
        </w:tcBorders>
      </w:tcPr>
    </w:tblStylePr>
    <w:tblStylePr w:type="nwCell">
      <w:tblPr/>
      <w:tcPr>
        <w:tcBorders>
          <w:bottom w:val="single" w:sz="4" w:space="0" w:color="8EAADB"/>
        </w:tcBorders>
      </w:tcPr>
    </w:tblStylePr>
    <w:tblStylePr w:type="seCell">
      <w:tblPr/>
      <w:tcPr>
        <w:tcBorders>
          <w:top w:val="single" w:sz="4" w:space="0" w:color="8EAADB"/>
        </w:tcBorders>
      </w:tcPr>
    </w:tblStylePr>
    <w:tblStylePr w:type="swCell">
      <w:tblPr/>
      <w:tcPr>
        <w:tcBorders>
          <w:top w:val="single" w:sz="4" w:space="0" w:color="8EAADB"/>
        </w:tcBorders>
      </w:tcPr>
    </w:tblStylePr>
  </w:style>
  <w:style w:type="table" w:customStyle="1" w:styleId="-1511">
    <w:name w:val="Таблица-сетка 1 светлая — акцент 511"/>
    <w:basedOn w:val="a1"/>
    <w:uiPriority w:val="46"/>
    <w:rsid w:val="0065723B"/>
    <w:tblPr>
      <w:tblStyleRowBandSize w:val="1"/>
      <w:tblStyleColBandSize w:val="1"/>
      <w:tblBorders>
        <w:top w:val="single" w:sz="4" w:space="0" w:color="B4C6E7"/>
        <w:left w:val="single" w:sz="4" w:space="0" w:color="B4C6E7"/>
        <w:bottom w:val="single" w:sz="4" w:space="0" w:color="B4C6E7"/>
        <w:right w:val="single" w:sz="4" w:space="0" w:color="B4C6E7"/>
        <w:insideH w:val="single" w:sz="4" w:space="0" w:color="B4C6E7"/>
        <w:insideV w:val="single" w:sz="4" w:space="0" w:color="B4C6E7"/>
      </w:tblBorders>
    </w:tblPr>
    <w:tblStylePr w:type="firstRow">
      <w:rPr>
        <w:b/>
        <w:bCs/>
      </w:rPr>
      <w:tblPr/>
      <w:tcPr>
        <w:tcBorders>
          <w:bottom w:val="single" w:sz="12" w:space="0" w:color="8EAADB"/>
        </w:tcBorders>
      </w:tcPr>
    </w:tblStylePr>
    <w:tblStylePr w:type="lastRow">
      <w:rPr>
        <w:b/>
        <w:bCs/>
      </w:rPr>
      <w:tblPr/>
      <w:tcPr>
        <w:tcBorders>
          <w:top w:val="double" w:sz="2" w:space="0" w:color="8EAADB"/>
        </w:tcBorders>
      </w:tcPr>
    </w:tblStylePr>
    <w:tblStylePr w:type="firstCol">
      <w:rPr>
        <w:b/>
        <w:bCs/>
      </w:rPr>
    </w:tblStylePr>
    <w:tblStylePr w:type="lastCol">
      <w:rPr>
        <w:b/>
        <w:bCs/>
      </w:rPr>
    </w:tblStylePr>
  </w:style>
  <w:style w:type="table" w:customStyle="1" w:styleId="114">
    <w:name w:val="Стиль11"/>
    <w:basedOn w:val="a1"/>
    <w:uiPriority w:val="99"/>
    <w:rsid w:val="0065723B"/>
    <w:tblPr/>
  </w:style>
  <w:style w:type="numbering" w:customStyle="1" w:styleId="1110">
    <w:name w:val="Нет списка111"/>
    <w:next w:val="a2"/>
    <w:uiPriority w:val="99"/>
    <w:semiHidden/>
    <w:unhideWhenUsed/>
    <w:rsid w:val="0065723B"/>
  </w:style>
  <w:style w:type="table" w:customStyle="1" w:styleId="115">
    <w:name w:val="Сетка таблицы11"/>
    <w:basedOn w:val="a1"/>
    <w:next w:val="afb"/>
    <w:uiPriority w:val="39"/>
    <w:rsid w:val="0065723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21">
    <w:name w:val="Таблица-сетка 7 цветная — акцент 321"/>
    <w:basedOn w:val="a1"/>
    <w:uiPriority w:val="52"/>
    <w:rsid w:val="0065723B"/>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customStyle="1" w:styleId="-1121">
    <w:name w:val="Таблица-сетка 1 светлая — акцент 121"/>
    <w:basedOn w:val="a1"/>
    <w:uiPriority w:val="46"/>
    <w:rsid w:val="0065723B"/>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table" w:customStyle="1" w:styleId="421">
    <w:name w:val="Таблица простая 421"/>
    <w:basedOn w:val="a1"/>
    <w:uiPriority w:val="44"/>
    <w:rsid w:val="0065723B"/>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7121">
    <w:name w:val="Таблица-сетка 7 цветная — акцент 121"/>
    <w:basedOn w:val="a1"/>
    <w:uiPriority w:val="52"/>
    <w:rsid w:val="0065723B"/>
    <w:rPr>
      <w:color w:val="2E74B5"/>
    </w:rPr>
    <w:tblPr>
      <w:tblStyleRowBandSize w:val="1"/>
      <w:tblStyleColBandSize w:val="1"/>
      <w:tblBorders>
        <w:top w:val="single" w:sz="4" w:space="0" w:color="2E74B5"/>
        <w:left w:val="single" w:sz="4" w:space="0" w:color="2E74B5"/>
        <w:bottom w:val="single" w:sz="4" w:space="0" w:color="2E74B5"/>
        <w:right w:val="single" w:sz="4" w:space="0" w:color="2E74B5"/>
        <w:insideH w:val="single" w:sz="4" w:space="0" w:color="2E74B5"/>
        <w:insideV w:val="single" w:sz="4" w:space="0" w:color="2E74B5"/>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customStyle="1" w:styleId="-7521">
    <w:name w:val="Таблица-сетка 7 цветная — акцент 521"/>
    <w:basedOn w:val="a1"/>
    <w:uiPriority w:val="52"/>
    <w:rsid w:val="0065723B"/>
    <w:rPr>
      <w:color w:val="2F5496"/>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bottom w:val="single" w:sz="4" w:space="0" w:color="8EAADB"/>
        </w:tcBorders>
      </w:tcPr>
    </w:tblStylePr>
    <w:tblStylePr w:type="nwCell">
      <w:tblPr/>
      <w:tcPr>
        <w:tcBorders>
          <w:bottom w:val="single" w:sz="4" w:space="0" w:color="8EAADB"/>
        </w:tcBorders>
      </w:tcPr>
    </w:tblStylePr>
    <w:tblStylePr w:type="seCell">
      <w:tblPr/>
      <w:tcPr>
        <w:tcBorders>
          <w:top w:val="single" w:sz="4" w:space="0" w:color="8EAADB"/>
        </w:tcBorders>
      </w:tcPr>
    </w:tblStylePr>
    <w:tblStylePr w:type="swCell">
      <w:tblPr/>
      <w:tcPr>
        <w:tcBorders>
          <w:top w:val="single" w:sz="4" w:space="0" w:color="8EAADB"/>
        </w:tcBorders>
      </w:tcPr>
    </w:tblStylePr>
  </w:style>
  <w:style w:type="table" w:customStyle="1" w:styleId="-1521">
    <w:name w:val="Таблица-сетка 1 светлая — акцент 521"/>
    <w:basedOn w:val="a1"/>
    <w:uiPriority w:val="46"/>
    <w:rsid w:val="0065723B"/>
    <w:tblPr>
      <w:tblStyleRowBandSize w:val="1"/>
      <w:tblStyleColBandSize w:val="1"/>
      <w:tblBorders>
        <w:top w:val="single" w:sz="4" w:space="0" w:color="B4C6E7"/>
        <w:left w:val="single" w:sz="4" w:space="0" w:color="B4C6E7"/>
        <w:bottom w:val="single" w:sz="4" w:space="0" w:color="B4C6E7"/>
        <w:right w:val="single" w:sz="4" w:space="0" w:color="B4C6E7"/>
        <w:insideH w:val="single" w:sz="4" w:space="0" w:color="B4C6E7"/>
        <w:insideV w:val="single" w:sz="4" w:space="0" w:color="B4C6E7"/>
      </w:tblBorders>
    </w:tblPr>
    <w:tblStylePr w:type="firstRow">
      <w:rPr>
        <w:b/>
        <w:bCs/>
      </w:rPr>
      <w:tblPr/>
      <w:tcPr>
        <w:tcBorders>
          <w:bottom w:val="single" w:sz="12" w:space="0" w:color="8EAADB"/>
        </w:tcBorders>
      </w:tcPr>
    </w:tblStylePr>
    <w:tblStylePr w:type="lastRow">
      <w:rPr>
        <w:b/>
        <w:bCs/>
      </w:rPr>
      <w:tblPr/>
      <w:tcPr>
        <w:tcBorders>
          <w:top w:val="double" w:sz="2" w:space="0" w:color="8EAADB"/>
        </w:tcBorders>
      </w:tcPr>
    </w:tblStylePr>
    <w:tblStylePr w:type="firstCol">
      <w:rPr>
        <w:b/>
        <w:bCs/>
      </w:rPr>
    </w:tblStylePr>
    <w:tblStylePr w:type="lastCol">
      <w:rPr>
        <w:b/>
        <w:bCs/>
      </w:rPr>
    </w:tblStylePr>
  </w:style>
  <w:style w:type="table" w:customStyle="1" w:styleId="37">
    <w:name w:val="Сетка таблицы3"/>
    <w:basedOn w:val="a1"/>
    <w:next w:val="afb"/>
    <w:uiPriority w:val="59"/>
    <w:rsid w:val="001167F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Сетка таблицы4"/>
    <w:basedOn w:val="a1"/>
    <w:next w:val="afb"/>
    <w:uiPriority w:val="59"/>
    <w:rsid w:val="001167F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248867">
      <w:bodyDiv w:val="1"/>
      <w:marLeft w:val="0"/>
      <w:marRight w:val="0"/>
      <w:marTop w:val="0"/>
      <w:marBottom w:val="0"/>
      <w:divBdr>
        <w:top w:val="none" w:sz="0" w:space="0" w:color="auto"/>
        <w:left w:val="none" w:sz="0" w:space="0" w:color="auto"/>
        <w:bottom w:val="none" w:sz="0" w:space="0" w:color="auto"/>
        <w:right w:val="none" w:sz="0" w:space="0" w:color="auto"/>
      </w:divBdr>
    </w:div>
    <w:div w:id="5598710">
      <w:bodyDiv w:val="1"/>
      <w:marLeft w:val="0"/>
      <w:marRight w:val="0"/>
      <w:marTop w:val="0"/>
      <w:marBottom w:val="0"/>
      <w:divBdr>
        <w:top w:val="none" w:sz="0" w:space="0" w:color="auto"/>
        <w:left w:val="none" w:sz="0" w:space="0" w:color="auto"/>
        <w:bottom w:val="none" w:sz="0" w:space="0" w:color="auto"/>
        <w:right w:val="none" w:sz="0" w:space="0" w:color="auto"/>
      </w:divBdr>
    </w:div>
    <w:div w:id="16471781">
      <w:bodyDiv w:val="1"/>
      <w:marLeft w:val="0"/>
      <w:marRight w:val="0"/>
      <w:marTop w:val="0"/>
      <w:marBottom w:val="0"/>
      <w:divBdr>
        <w:top w:val="none" w:sz="0" w:space="0" w:color="auto"/>
        <w:left w:val="none" w:sz="0" w:space="0" w:color="auto"/>
        <w:bottom w:val="none" w:sz="0" w:space="0" w:color="auto"/>
        <w:right w:val="none" w:sz="0" w:space="0" w:color="auto"/>
      </w:divBdr>
    </w:div>
    <w:div w:id="20596066">
      <w:bodyDiv w:val="1"/>
      <w:marLeft w:val="0"/>
      <w:marRight w:val="0"/>
      <w:marTop w:val="0"/>
      <w:marBottom w:val="0"/>
      <w:divBdr>
        <w:top w:val="none" w:sz="0" w:space="0" w:color="auto"/>
        <w:left w:val="none" w:sz="0" w:space="0" w:color="auto"/>
        <w:bottom w:val="none" w:sz="0" w:space="0" w:color="auto"/>
        <w:right w:val="none" w:sz="0" w:space="0" w:color="auto"/>
      </w:divBdr>
    </w:div>
    <w:div w:id="23558295">
      <w:bodyDiv w:val="1"/>
      <w:marLeft w:val="0"/>
      <w:marRight w:val="0"/>
      <w:marTop w:val="0"/>
      <w:marBottom w:val="0"/>
      <w:divBdr>
        <w:top w:val="none" w:sz="0" w:space="0" w:color="auto"/>
        <w:left w:val="none" w:sz="0" w:space="0" w:color="auto"/>
        <w:bottom w:val="none" w:sz="0" w:space="0" w:color="auto"/>
        <w:right w:val="none" w:sz="0" w:space="0" w:color="auto"/>
      </w:divBdr>
    </w:div>
    <w:div w:id="27996996">
      <w:bodyDiv w:val="1"/>
      <w:marLeft w:val="0"/>
      <w:marRight w:val="0"/>
      <w:marTop w:val="0"/>
      <w:marBottom w:val="0"/>
      <w:divBdr>
        <w:top w:val="none" w:sz="0" w:space="0" w:color="auto"/>
        <w:left w:val="none" w:sz="0" w:space="0" w:color="auto"/>
        <w:bottom w:val="none" w:sz="0" w:space="0" w:color="auto"/>
        <w:right w:val="none" w:sz="0" w:space="0" w:color="auto"/>
      </w:divBdr>
    </w:div>
    <w:div w:id="29189825">
      <w:bodyDiv w:val="1"/>
      <w:marLeft w:val="0"/>
      <w:marRight w:val="0"/>
      <w:marTop w:val="0"/>
      <w:marBottom w:val="0"/>
      <w:divBdr>
        <w:top w:val="none" w:sz="0" w:space="0" w:color="auto"/>
        <w:left w:val="none" w:sz="0" w:space="0" w:color="auto"/>
        <w:bottom w:val="none" w:sz="0" w:space="0" w:color="auto"/>
        <w:right w:val="none" w:sz="0" w:space="0" w:color="auto"/>
      </w:divBdr>
    </w:div>
    <w:div w:id="29963352">
      <w:bodyDiv w:val="1"/>
      <w:marLeft w:val="0"/>
      <w:marRight w:val="0"/>
      <w:marTop w:val="0"/>
      <w:marBottom w:val="0"/>
      <w:divBdr>
        <w:top w:val="none" w:sz="0" w:space="0" w:color="auto"/>
        <w:left w:val="none" w:sz="0" w:space="0" w:color="auto"/>
        <w:bottom w:val="none" w:sz="0" w:space="0" w:color="auto"/>
        <w:right w:val="none" w:sz="0" w:space="0" w:color="auto"/>
      </w:divBdr>
    </w:div>
    <w:div w:id="40567863">
      <w:bodyDiv w:val="1"/>
      <w:marLeft w:val="0"/>
      <w:marRight w:val="0"/>
      <w:marTop w:val="0"/>
      <w:marBottom w:val="0"/>
      <w:divBdr>
        <w:top w:val="none" w:sz="0" w:space="0" w:color="auto"/>
        <w:left w:val="none" w:sz="0" w:space="0" w:color="auto"/>
        <w:bottom w:val="none" w:sz="0" w:space="0" w:color="auto"/>
        <w:right w:val="none" w:sz="0" w:space="0" w:color="auto"/>
      </w:divBdr>
    </w:div>
    <w:div w:id="58092651">
      <w:bodyDiv w:val="1"/>
      <w:marLeft w:val="0"/>
      <w:marRight w:val="0"/>
      <w:marTop w:val="0"/>
      <w:marBottom w:val="0"/>
      <w:divBdr>
        <w:top w:val="none" w:sz="0" w:space="0" w:color="auto"/>
        <w:left w:val="none" w:sz="0" w:space="0" w:color="auto"/>
        <w:bottom w:val="none" w:sz="0" w:space="0" w:color="auto"/>
        <w:right w:val="none" w:sz="0" w:space="0" w:color="auto"/>
      </w:divBdr>
    </w:div>
    <w:div w:id="62458724">
      <w:bodyDiv w:val="1"/>
      <w:marLeft w:val="0"/>
      <w:marRight w:val="0"/>
      <w:marTop w:val="0"/>
      <w:marBottom w:val="0"/>
      <w:divBdr>
        <w:top w:val="none" w:sz="0" w:space="0" w:color="auto"/>
        <w:left w:val="none" w:sz="0" w:space="0" w:color="auto"/>
        <w:bottom w:val="none" w:sz="0" w:space="0" w:color="auto"/>
        <w:right w:val="none" w:sz="0" w:space="0" w:color="auto"/>
      </w:divBdr>
    </w:div>
    <w:div w:id="64453935">
      <w:bodyDiv w:val="1"/>
      <w:marLeft w:val="0"/>
      <w:marRight w:val="0"/>
      <w:marTop w:val="0"/>
      <w:marBottom w:val="0"/>
      <w:divBdr>
        <w:top w:val="none" w:sz="0" w:space="0" w:color="auto"/>
        <w:left w:val="none" w:sz="0" w:space="0" w:color="auto"/>
        <w:bottom w:val="none" w:sz="0" w:space="0" w:color="auto"/>
        <w:right w:val="none" w:sz="0" w:space="0" w:color="auto"/>
      </w:divBdr>
    </w:div>
    <w:div w:id="75177380">
      <w:bodyDiv w:val="1"/>
      <w:marLeft w:val="0"/>
      <w:marRight w:val="0"/>
      <w:marTop w:val="0"/>
      <w:marBottom w:val="0"/>
      <w:divBdr>
        <w:top w:val="none" w:sz="0" w:space="0" w:color="auto"/>
        <w:left w:val="none" w:sz="0" w:space="0" w:color="auto"/>
        <w:bottom w:val="none" w:sz="0" w:space="0" w:color="auto"/>
        <w:right w:val="none" w:sz="0" w:space="0" w:color="auto"/>
      </w:divBdr>
    </w:div>
    <w:div w:id="81728349">
      <w:bodyDiv w:val="1"/>
      <w:marLeft w:val="0"/>
      <w:marRight w:val="0"/>
      <w:marTop w:val="0"/>
      <w:marBottom w:val="0"/>
      <w:divBdr>
        <w:top w:val="none" w:sz="0" w:space="0" w:color="auto"/>
        <w:left w:val="none" w:sz="0" w:space="0" w:color="auto"/>
        <w:bottom w:val="none" w:sz="0" w:space="0" w:color="auto"/>
        <w:right w:val="none" w:sz="0" w:space="0" w:color="auto"/>
      </w:divBdr>
    </w:div>
    <w:div w:id="82067696">
      <w:bodyDiv w:val="1"/>
      <w:marLeft w:val="0"/>
      <w:marRight w:val="0"/>
      <w:marTop w:val="0"/>
      <w:marBottom w:val="0"/>
      <w:divBdr>
        <w:top w:val="none" w:sz="0" w:space="0" w:color="auto"/>
        <w:left w:val="none" w:sz="0" w:space="0" w:color="auto"/>
        <w:bottom w:val="none" w:sz="0" w:space="0" w:color="auto"/>
        <w:right w:val="none" w:sz="0" w:space="0" w:color="auto"/>
      </w:divBdr>
    </w:div>
    <w:div w:id="86197347">
      <w:bodyDiv w:val="1"/>
      <w:marLeft w:val="0"/>
      <w:marRight w:val="0"/>
      <w:marTop w:val="0"/>
      <w:marBottom w:val="0"/>
      <w:divBdr>
        <w:top w:val="none" w:sz="0" w:space="0" w:color="auto"/>
        <w:left w:val="none" w:sz="0" w:space="0" w:color="auto"/>
        <w:bottom w:val="none" w:sz="0" w:space="0" w:color="auto"/>
        <w:right w:val="none" w:sz="0" w:space="0" w:color="auto"/>
      </w:divBdr>
    </w:div>
    <w:div w:id="86536129">
      <w:bodyDiv w:val="1"/>
      <w:marLeft w:val="0"/>
      <w:marRight w:val="0"/>
      <w:marTop w:val="0"/>
      <w:marBottom w:val="0"/>
      <w:divBdr>
        <w:top w:val="none" w:sz="0" w:space="0" w:color="auto"/>
        <w:left w:val="none" w:sz="0" w:space="0" w:color="auto"/>
        <w:bottom w:val="none" w:sz="0" w:space="0" w:color="auto"/>
        <w:right w:val="none" w:sz="0" w:space="0" w:color="auto"/>
      </w:divBdr>
    </w:div>
    <w:div w:id="91244512">
      <w:bodyDiv w:val="1"/>
      <w:marLeft w:val="0"/>
      <w:marRight w:val="0"/>
      <w:marTop w:val="0"/>
      <w:marBottom w:val="0"/>
      <w:divBdr>
        <w:top w:val="none" w:sz="0" w:space="0" w:color="auto"/>
        <w:left w:val="none" w:sz="0" w:space="0" w:color="auto"/>
        <w:bottom w:val="none" w:sz="0" w:space="0" w:color="auto"/>
        <w:right w:val="none" w:sz="0" w:space="0" w:color="auto"/>
      </w:divBdr>
    </w:div>
    <w:div w:id="95105822">
      <w:bodyDiv w:val="1"/>
      <w:marLeft w:val="0"/>
      <w:marRight w:val="0"/>
      <w:marTop w:val="0"/>
      <w:marBottom w:val="0"/>
      <w:divBdr>
        <w:top w:val="none" w:sz="0" w:space="0" w:color="auto"/>
        <w:left w:val="none" w:sz="0" w:space="0" w:color="auto"/>
        <w:bottom w:val="none" w:sz="0" w:space="0" w:color="auto"/>
        <w:right w:val="none" w:sz="0" w:space="0" w:color="auto"/>
      </w:divBdr>
    </w:div>
    <w:div w:id="95636987">
      <w:bodyDiv w:val="1"/>
      <w:marLeft w:val="0"/>
      <w:marRight w:val="0"/>
      <w:marTop w:val="0"/>
      <w:marBottom w:val="0"/>
      <w:divBdr>
        <w:top w:val="none" w:sz="0" w:space="0" w:color="auto"/>
        <w:left w:val="none" w:sz="0" w:space="0" w:color="auto"/>
        <w:bottom w:val="none" w:sz="0" w:space="0" w:color="auto"/>
        <w:right w:val="none" w:sz="0" w:space="0" w:color="auto"/>
      </w:divBdr>
    </w:div>
    <w:div w:id="96566133">
      <w:bodyDiv w:val="1"/>
      <w:marLeft w:val="0"/>
      <w:marRight w:val="0"/>
      <w:marTop w:val="0"/>
      <w:marBottom w:val="0"/>
      <w:divBdr>
        <w:top w:val="none" w:sz="0" w:space="0" w:color="auto"/>
        <w:left w:val="none" w:sz="0" w:space="0" w:color="auto"/>
        <w:bottom w:val="none" w:sz="0" w:space="0" w:color="auto"/>
        <w:right w:val="none" w:sz="0" w:space="0" w:color="auto"/>
      </w:divBdr>
    </w:div>
    <w:div w:id="96760454">
      <w:bodyDiv w:val="1"/>
      <w:marLeft w:val="0"/>
      <w:marRight w:val="0"/>
      <w:marTop w:val="0"/>
      <w:marBottom w:val="0"/>
      <w:divBdr>
        <w:top w:val="none" w:sz="0" w:space="0" w:color="auto"/>
        <w:left w:val="none" w:sz="0" w:space="0" w:color="auto"/>
        <w:bottom w:val="none" w:sz="0" w:space="0" w:color="auto"/>
        <w:right w:val="none" w:sz="0" w:space="0" w:color="auto"/>
      </w:divBdr>
    </w:div>
    <w:div w:id="102382769">
      <w:bodyDiv w:val="1"/>
      <w:marLeft w:val="0"/>
      <w:marRight w:val="0"/>
      <w:marTop w:val="0"/>
      <w:marBottom w:val="0"/>
      <w:divBdr>
        <w:top w:val="none" w:sz="0" w:space="0" w:color="auto"/>
        <w:left w:val="none" w:sz="0" w:space="0" w:color="auto"/>
        <w:bottom w:val="none" w:sz="0" w:space="0" w:color="auto"/>
        <w:right w:val="none" w:sz="0" w:space="0" w:color="auto"/>
      </w:divBdr>
    </w:div>
    <w:div w:id="102699288">
      <w:bodyDiv w:val="1"/>
      <w:marLeft w:val="0"/>
      <w:marRight w:val="0"/>
      <w:marTop w:val="0"/>
      <w:marBottom w:val="0"/>
      <w:divBdr>
        <w:top w:val="none" w:sz="0" w:space="0" w:color="auto"/>
        <w:left w:val="none" w:sz="0" w:space="0" w:color="auto"/>
        <w:bottom w:val="none" w:sz="0" w:space="0" w:color="auto"/>
        <w:right w:val="none" w:sz="0" w:space="0" w:color="auto"/>
      </w:divBdr>
    </w:div>
    <w:div w:id="108011346">
      <w:bodyDiv w:val="1"/>
      <w:marLeft w:val="0"/>
      <w:marRight w:val="0"/>
      <w:marTop w:val="0"/>
      <w:marBottom w:val="0"/>
      <w:divBdr>
        <w:top w:val="none" w:sz="0" w:space="0" w:color="auto"/>
        <w:left w:val="none" w:sz="0" w:space="0" w:color="auto"/>
        <w:bottom w:val="none" w:sz="0" w:space="0" w:color="auto"/>
        <w:right w:val="none" w:sz="0" w:space="0" w:color="auto"/>
      </w:divBdr>
    </w:div>
    <w:div w:id="109202315">
      <w:bodyDiv w:val="1"/>
      <w:marLeft w:val="0"/>
      <w:marRight w:val="0"/>
      <w:marTop w:val="0"/>
      <w:marBottom w:val="0"/>
      <w:divBdr>
        <w:top w:val="none" w:sz="0" w:space="0" w:color="auto"/>
        <w:left w:val="none" w:sz="0" w:space="0" w:color="auto"/>
        <w:bottom w:val="none" w:sz="0" w:space="0" w:color="auto"/>
        <w:right w:val="none" w:sz="0" w:space="0" w:color="auto"/>
      </w:divBdr>
    </w:div>
    <w:div w:id="111637289">
      <w:bodyDiv w:val="1"/>
      <w:marLeft w:val="0"/>
      <w:marRight w:val="0"/>
      <w:marTop w:val="0"/>
      <w:marBottom w:val="0"/>
      <w:divBdr>
        <w:top w:val="none" w:sz="0" w:space="0" w:color="auto"/>
        <w:left w:val="none" w:sz="0" w:space="0" w:color="auto"/>
        <w:bottom w:val="none" w:sz="0" w:space="0" w:color="auto"/>
        <w:right w:val="none" w:sz="0" w:space="0" w:color="auto"/>
      </w:divBdr>
    </w:div>
    <w:div w:id="113793872">
      <w:bodyDiv w:val="1"/>
      <w:marLeft w:val="0"/>
      <w:marRight w:val="0"/>
      <w:marTop w:val="0"/>
      <w:marBottom w:val="0"/>
      <w:divBdr>
        <w:top w:val="none" w:sz="0" w:space="0" w:color="auto"/>
        <w:left w:val="none" w:sz="0" w:space="0" w:color="auto"/>
        <w:bottom w:val="none" w:sz="0" w:space="0" w:color="auto"/>
        <w:right w:val="none" w:sz="0" w:space="0" w:color="auto"/>
      </w:divBdr>
    </w:div>
    <w:div w:id="117071092">
      <w:bodyDiv w:val="1"/>
      <w:marLeft w:val="0"/>
      <w:marRight w:val="0"/>
      <w:marTop w:val="0"/>
      <w:marBottom w:val="0"/>
      <w:divBdr>
        <w:top w:val="none" w:sz="0" w:space="0" w:color="auto"/>
        <w:left w:val="none" w:sz="0" w:space="0" w:color="auto"/>
        <w:bottom w:val="none" w:sz="0" w:space="0" w:color="auto"/>
        <w:right w:val="none" w:sz="0" w:space="0" w:color="auto"/>
      </w:divBdr>
    </w:div>
    <w:div w:id="123736797">
      <w:bodyDiv w:val="1"/>
      <w:marLeft w:val="0"/>
      <w:marRight w:val="0"/>
      <w:marTop w:val="0"/>
      <w:marBottom w:val="0"/>
      <w:divBdr>
        <w:top w:val="none" w:sz="0" w:space="0" w:color="auto"/>
        <w:left w:val="none" w:sz="0" w:space="0" w:color="auto"/>
        <w:bottom w:val="none" w:sz="0" w:space="0" w:color="auto"/>
        <w:right w:val="none" w:sz="0" w:space="0" w:color="auto"/>
      </w:divBdr>
    </w:div>
    <w:div w:id="124126789">
      <w:bodyDiv w:val="1"/>
      <w:marLeft w:val="0"/>
      <w:marRight w:val="0"/>
      <w:marTop w:val="0"/>
      <w:marBottom w:val="0"/>
      <w:divBdr>
        <w:top w:val="none" w:sz="0" w:space="0" w:color="auto"/>
        <w:left w:val="none" w:sz="0" w:space="0" w:color="auto"/>
        <w:bottom w:val="none" w:sz="0" w:space="0" w:color="auto"/>
        <w:right w:val="none" w:sz="0" w:space="0" w:color="auto"/>
      </w:divBdr>
    </w:div>
    <w:div w:id="126709711">
      <w:bodyDiv w:val="1"/>
      <w:marLeft w:val="0"/>
      <w:marRight w:val="0"/>
      <w:marTop w:val="0"/>
      <w:marBottom w:val="0"/>
      <w:divBdr>
        <w:top w:val="none" w:sz="0" w:space="0" w:color="auto"/>
        <w:left w:val="none" w:sz="0" w:space="0" w:color="auto"/>
        <w:bottom w:val="none" w:sz="0" w:space="0" w:color="auto"/>
        <w:right w:val="none" w:sz="0" w:space="0" w:color="auto"/>
      </w:divBdr>
    </w:div>
    <w:div w:id="131678413">
      <w:bodyDiv w:val="1"/>
      <w:marLeft w:val="0"/>
      <w:marRight w:val="0"/>
      <w:marTop w:val="0"/>
      <w:marBottom w:val="0"/>
      <w:divBdr>
        <w:top w:val="none" w:sz="0" w:space="0" w:color="auto"/>
        <w:left w:val="none" w:sz="0" w:space="0" w:color="auto"/>
        <w:bottom w:val="none" w:sz="0" w:space="0" w:color="auto"/>
        <w:right w:val="none" w:sz="0" w:space="0" w:color="auto"/>
      </w:divBdr>
    </w:div>
    <w:div w:id="141392528">
      <w:bodyDiv w:val="1"/>
      <w:marLeft w:val="0"/>
      <w:marRight w:val="0"/>
      <w:marTop w:val="0"/>
      <w:marBottom w:val="0"/>
      <w:divBdr>
        <w:top w:val="none" w:sz="0" w:space="0" w:color="auto"/>
        <w:left w:val="none" w:sz="0" w:space="0" w:color="auto"/>
        <w:bottom w:val="none" w:sz="0" w:space="0" w:color="auto"/>
        <w:right w:val="none" w:sz="0" w:space="0" w:color="auto"/>
      </w:divBdr>
    </w:div>
    <w:div w:id="143937977">
      <w:bodyDiv w:val="1"/>
      <w:marLeft w:val="0"/>
      <w:marRight w:val="0"/>
      <w:marTop w:val="0"/>
      <w:marBottom w:val="0"/>
      <w:divBdr>
        <w:top w:val="none" w:sz="0" w:space="0" w:color="auto"/>
        <w:left w:val="none" w:sz="0" w:space="0" w:color="auto"/>
        <w:bottom w:val="none" w:sz="0" w:space="0" w:color="auto"/>
        <w:right w:val="none" w:sz="0" w:space="0" w:color="auto"/>
      </w:divBdr>
    </w:div>
    <w:div w:id="144007860">
      <w:bodyDiv w:val="1"/>
      <w:marLeft w:val="0"/>
      <w:marRight w:val="0"/>
      <w:marTop w:val="0"/>
      <w:marBottom w:val="0"/>
      <w:divBdr>
        <w:top w:val="none" w:sz="0" w:space="0" w:color="auto"/>
        <w:left w:val="none" w:sz="0" w:space="0" w:color="auto"/>
        <w:bottom w:val="none" w:sz="0" w:space="0" w:color="auto"/>
        <w:right w:val="none" w:sz="0" w:space="0" w:color="auto"/>
      </w:divBdr>
    </w:div>
    <w:div w:id="155076370">
      <w:bodyDiv w:val="1"/>
      <w:marLeft w:val="0"/>
      <w:marRight w:val="0"/>
      <w:marTop w:val="0"/>
      <w:marBottom w:val="0"/>
      <w:divBdr>
        <w:top w:val="none" w:sz="0" w:space="0" w:color="auto"/>
        <w:left w:val="none" w:sz="0" w:space="0" w:color="auto"/>
        <w:bottom w:val="none" w:sz="0" w:space="0" w:color="auto"/>
        <w:right w:val="none" w:sz="0" w:space="0" w:color="auto"/>
      </w:divBdr>
    </w:div>
    <w:div w:id="159348195">
      <w:bodyDiv w:val="1"/>
      <w:marLeft w:val="0"/>
      <w:marRight w:val="0"/>
      <w:marTop w:val="0"/>
      <w:marBottom w:val="0"/>
      <w:divBdr>
        <w:top w:val="none" w:sz="0" w:space="0" w:color="auto"/>
        <w:left w:val="none" w:sz="0" w:space="0" w:color="auto"/>
        <w:bottom w:val="none" w:sz="0" w:space="0" w:color="auto"/>
        <w:right w:val="none" w:sz="0" w:space="0" w:color="auto"/>
      </w:divBdr>
    </w:div>
    <w:div w:id="170142667">
      <w:bodyDiv w:val="1"/>
      <w:marLeft w:val="0"/>
      <w:marRight w:val="0"/>
      <w:marTop w:val="0"/>
      <w:marBottom w:val="0"/>
      <w:divBdr>
        <w:top w:val="none" w:sz="0" w:space="0" w:color="auto"/>
        <w:left w:val="none" w:sz="0" w:space="0" w:color="auto"/>
        <w:bottom w:val="none" w:sz="0" w:space="0" w:color="auto"/>
        <w:right w:val="none" w:sz="0" w:space="0" w:color="auto"/>
      </w:divBdr>
    </w:div>
    <w:div w:id="176434552">
      <w:bodyDiv w:val="1"/>
      <w:marLeft w:val="0"/>
      <w:marRight w:val="0"/>
      <w:marTop w:val="0"/>
      <w:marBottom w:val="0"/>
      <w:divBdr>
        <w:top w:val="none" w:sz="0" w:space="0" w:color="auto"/>
        <w:left w:val="none" w:sz="0" w:space="0" w:color="auto"/>
        <w:bottom w:val="none" w:sz="0" w:space="0" w:color="auto"/>
        <w:right w:val="none" w:sz="0" w:space="0" w:color="auto"/>
      </w:divBdr>
    </w:div>
    <w:div w:id="178659514">
      <w:bodyDiv w:val="1"/>
      <w:marLeft w:val="0"/>
      <w:marRight w:val="0"/>
      <w:marTop w:val="0"/>
      <w:marBottom w:val="0"/>
      <w:divBdr>
        <w:top w:val="none" w:sz="0" w:space="0" w:color="auto"/>
        <w:left w:val="none" w:sz="0" w:space="0" w:color="auto"/>
        <w:bottom w:val="none" w:sz="0" w:space="0" w:color="auto"/>
        <w:right w:val="none" w:sz="0" w:space="0" w:color="auto"/>
      </w:divBdr>
    </w:div>
    <w:div w:id="179513025">
      <w:bodyDiv w:val="1"/>
      <w:marLeft w:val="0"/>
      <w:marRight w:val="0"/>
      <w:marTop w:val="0"/>
      <w:marBottom w:val="0"/>
      <w:divBdr>
        <w:top w:val="none" w:sz="0" w:space="0" w:color="auto"/>
        <w:left w:val="none" w:sz="0" w:space="0" w:color="auto"/>
        <w:bottom w:val="none" w:sz="0" w:space="0" w:color="auto"/>
        <w:right w:val="none" w:sz="0" w:space="0" w:color="auto"/>
      </w:divBdr>
    </w:div>
    <w:div w:id="181824282">
      <w:bodyDiv w:val="1"/>
      <w:marLeft w:val="0"/>
      <w:marRight w:val="0"/>
      <w:marTop w:val="0"/>
      <w:marBottom w:val="0"/>
      <w:divBdr>
        <w:top w:val="none" w:sz="0" w:space="0" w:color="auto"/>
        <w:left w:val="none" w:sz="0" w:space="0" w:color="auto"/>
        <w:bottom w:val="none" w:sz="0" w:space="0" w:color="auto"/>
        <w:right w:val="none" w:sz="0" w:space="0" w:color="auto"/>
      </w:divBdr>
    </w:div>
    <w:div w:id="181866038">
      <w:bodyDiv w:val="1"/>
      <w:marLeft w:val="0"/>
      <w:marRight w:val="0"/>
      <w:marTop w:val="0"/>
      <w:marBottom w:val="0"/>
      <w:divBdr>
        <w:top w:val="none" w:sz="0" w:space="0" w:color="auto"/>
        <w:left w:val="none" w:sz="0" w:space="0" w:color="auto"/>
        <w:bottom w:val="none" w:sz="0" w:space="0" w:color="auto"/>
        <w:right w:val="none" w:sz="0" w:space="0" w:color="auto"/>
      </w:divBdr>
    </w:div>
    <w:div w:id="182942754">
      <w:bodyDiv w:val="1"/>
      <w:marLeft w:val="0"/>
      <w:marRight w:val="0"/>
      <w:marTop w:val="0"/>
      <w:marBottom w:val="0"/>
      <w:divBdr>
        <w:top w:val="none" w:sz="0" w:space="0" w:color="auto"/>
        <w:left w:val="none" w:sz="0" w:space="0" w:color="auto"/>
        <w:bottom w:val="none" w:sz="0" w:space="0" w:color="auto"/>
        <w:right w:val="none" w:sz="0" w:space="0" w:color="auto"/>
      </w:divBdr>
    </w:div>
    <w:div w:id="184249585">
      <w:bodyDiv w:val="1"/>
      <w:marLeft w:val="0"/>
      <w:marRight w:val="0"/>
      <w:marTop w:val="0"/>
      <w:marBottom w:val="0"/>
      <w:divBdr>
        <w:top w:val="none" w:sz="0" w:space="0" w:color="auto"/>
        <w:left w:val="none" w:sz="0" w:space="0" w:color="auto"/>
        <w:bottom w:val="none" w:sz="0" w:space="0" w:color="auto"/>
        <w:right w:val="none" w:sz="0" w:space="0" w:color="auto"/>
      </w:divBdr>
    </w:div>
    <w:div w:id="192043056">
      <w:bodyDiv w:val="1"/>
      <w:marLeft w:val="0"/>
      <w:marRight w:val="0"/>
      <w:marTop w:val="0"/>
      <w:marBottom w:val="0"/>
      <w:divBdr>
        <w:top w:val="none" w:sz="0" w:space="0" w:color="auto"/>
        <w:left w:val="none" w:sz="0" w:space="0" w:color="auto"/>
        <w:bottom w:val="none" w:sz="0" w:space="0" w:color="auto"/>
        <w:right w:val="none" w:sz="0" w:space="0" w:color="auto"/>
      </w:divBdr>
    </w:div>
    <w:div w:id="192618979">
      <w:bodyDiv w:val="1"/>
      <w:marLeft w:val="0"/>
      <w:marRight w:val="0"/>
      <w:marTop w:val="0"/>
      <w:marBottom w:val="0"/>
      <w:divBdr>
        <w:top w:val="none" w:sz="0" w:space="0" w:color="auto"/>
        <w:left w:val="none" w:sz="0" w:space="0" w:color="auto"/>
        <w:bottom w:val="none" w:sz="0" w:space="0" w:color="auto"/>
        <w:right w:val="none" w:sz="0" w:space="0" w:color="auto"/>
      </w:divBdr>
    </w:div>
    <w:div w:id="194125570">
      <w:bodyDiv w:val="1"/>
      <w:marLeft w:val="0"/>
      <w:marRight w:val="0"/>
      <w:marTop w:val="0"/>
      <w:marBottom w:val="0"/>
      <w:divBdr>
        <w:top w:val="none" w:sz="0" w:space="0" w:color="auto"/>
        <w:left w:val="none" w:sz="0" w:space="0" w:color="auto"/>
        <w:bottom w:val="none" w:sz="0" w:space="0" w:color="auto"/>
        <w:right w:val="none" w:sz="0" w:space="0" w:color="auto"/>
      </w:divBdr>
    </w:div>
    <w:div w:id="194316382">
      <w:bodyDiv w:val="1"/>
      <w:marLeft w:val="0"/>
      <w:marRight w:val="0"/>
      <w:marTop w:val="0"/>
      <w:marBottom w:val="0"/>
      <w:divBdr>
        <w:top w:val="none" w:sz="0" w:space="0" w:color="auto"/>
        <w:left w:val="none" w:sz="0" w:space="0" w:color="auto"/>
        <w:bottom w:val="none" w:sz="0" w:space="0" w:color="auto"/>
        <w:right w:val="none" w:sz="0" w:space="0" w:color="auto"/>
      </w:divBdr>
    </w:div>
    <w:div w:id="203180639">
      <w:bodyDiv w:val="1"/>
      <w:marLeft w:val="0"/>
      <w:marRight w:val="0"/>
      <w:marTop w:val="0"/>
      <w:marBottom w:val="0"/>
      <w:divBdr>
        <w:top w:val="none" w:sz="0" w:space="0" w:color="auto"/>
        <w:left w:val="none" w:sz="0" w:space="0" w:color="auto"/>
        <w:bottom w:val="none" w:sz="0" w:space="0" w:color="auto"/>
        <w:right w:val="none" w:sz="0" w:space="0" w:color="auto"/>
      </w:divBdr>
    </w:div>
    <w:div w:id="203757350">
      <w:bodyDiv w:val="1"/>
      <w:marLeft w:val="0"/>
      <w:marRight w:val="0"/>
      <w:marTop w:val="0"/>
      <w:marBottom w:val="0"/>
      <w:divBdr>
        <w:top w:val="none" w:sz="0" w:space="0" w:color="auto"/>
        <w:left w:val="none" w:sz="0" w:space="0" w:color="auto"/>
        <w:bottom w:val="none" w:sz="0" w:space="0" w:color="auto"/>
        <w:right w:val="none" w:sz="0" w:space="0" w:color="auto"/>
      </w:divBdr>
    </w:div>
    <w:div w:id="206378944">
      <w:bodyDiv w:val="1"/>
      <w:marLeft w:val="0"/>
      <w:marRight w:val="0"/>
      <w:marTop w:val="0"/>
      <w:marBottom w:val="0"/>
      <w:divBdr>
        <w:top w:val="none" w:sz="0" w:space="0" w:color="auto"/>
        <w:left w:val="none" w:sz="0" w:space="0" w:color="auto"/>
        <w:bottom w:val="none" w:sz="0" w:space="0" w:color="auto"/>
        <w:right w:val="none" w:sz="0" w:space="0" w:color="auto"/>
      </w:divBdr>
    </w:div>
    <w:div w:id="208540967">
      <w:bodyDiv w:val="1"/>
      <w:marLeft w:val="0"/>
      <w:marRight w:val="0"/>
      <w:marTop w:val="0"/>
      <w:marBottom w:val="0"/>
      <w:divBdr>
        <w:top w:val="none" w:sz="0" w:space="0" w:color="auto"/>
        <w:left w:val="none" w:sz="0" w:space="0" w:color="auto"/>
        <w:bottom w:val="none" w:sz="0" w:space="0" w:color="auto"/>
        <w:right w:val="none" w:sz="0" w:space="0" w:color="auto"/>
      </w:divBdr>
    </w:div>
    <w:div w:id="208804302">
      <w:bodyDiv w:val="1"/>
      <w:marLeft w:val="0"/>
      <w:marRight w:val="0"/>
      <w:marTop w:val="0"/>
      <w:marBottom w:val="0"/>
      <w:divBdr>
        <w:top w:val="none" w:sz="0" w:space="0" w:color="auto"/>
        <w:left w:val="none" w:sz="0" w:space="0" w:color="auto"/>
        <w:bottom w:val="none" w:sz="0" w:space="0" w:color="auto"/>
        <w:right w:val="none" w:sz="0" w:space="0" w:color="auto"/>
      </w:divBdr>
    </w:div>
    <w:div w:id="210655733">
      <w:bodyDiv w:val="1"/>
      <w:marLeft w:val="0"/>
      <w:marRight w:val="0"/>
      <w:marTop w:val="0"/>
      <w:marBottom w:val="0"/>
      <w:divBdr>
        <w:top w:val="none" w:sz="0" w:space="0" w:color="auto"/>
        <w:left w:val="none" w:sz="0" w:space="0" w:color="auto"/>
        <w:bottom w:val="none" w:sz="0" w:space="0" w:color="auto"/>
        <w:right w:val="none" w:sz="0" w:space="0" w:color="auto"/>
      </w:divBdr>
    </w:div>
    <w:div w:id="212277143">
      <w:bodyDiv w:val="1"/>
      <w:marLeft w:val="0"/>
      <w:marRight w:val="0"/>
      <w:marTop w:val="0"/>
      <w:marBottom w:val="0"/>
      <w:divBdr>
        <w:top w:val="none" w:sz="0" w:space="0" w:color="auto"/>
        <w:left w:val="none" w:sz="0" w:space="0" w:color="auto"/>
        <w:bottom w:val="none" w:sz="0" w:space="0" w:color="auto"/>
        <w:right w:val="none" w:sz="0" w:space="0" w:color="auto"/>
      </w:divBdr>
    </w:div>
    <w:div w:id="213590395">
      <w:bodyDiv w:val="1"/>
      <w:marLeft w:val="0"/>
      <w:marRight w:val="0"/>
      <w:marTop w:val="0"/>
      <w:marBottom w:val="0"/>
      <w:divBdr>
        <w:top w:val="none" w:sz="0" w:space="0" w:color="auto"/>
        <w:left w:val="none" w:sz="0" w:space="0" w:color="auto"/>
        <w:bottom w:val="none" w:sz="0" w:space="0" w:color="auto"/>
        <w:right w:val="none" w:sz="0" w:space="0" w:color="auto"/>
      </w:divBdr>
    </w:div>
    <w:div w:id="219486336">
      <w:bodyDiv w:val="1"/>
      <w:marLeft w:val="0"/>
      <w:marRight w:val="0"/>
      <w:marTop w:val="0"/>
      <w:marBottom w:val="0"/>
      <w:divBdr>
        <w:top w:val="none" w:sz="0" w:space="0" w:color="auto"/>
        <w:left w:val="none" w:sz="0" w:space="0" w:color="auto"/>
        <w:bottom w:val="none" w:sz="0" w:space="0" w:color="auto"/>
        <w:right w:val="none" w:sz="0" w:space="0" w:color="auto"/>
      </w:divBdr>
    </w:div>
    <w:div w:id="223639642">
      <w:bodyDiv w:val="1"/>
      <w:marLeft w:val="0"/>
      <w:marRight w:val="0"/>
      <w:marTop w:val="0"/>
      <w:marBottom w:val="0"/>
      <w:divBdr>
        <w:top w:val="none" w:sz="0" w:space="0" w:color="auto"/>
        <w:left w:val="none" w:sz="0" w:space="0" w:color="auto"/>
        <w:bottom w:val="none" w:sz="0" w:space="0" w:color="auto"/>
        <w:right w:val="none" w:sz="0" w:space="0" w:color="auto"/>
      </w:divBdr>
    </w:div>
    <w:div w:id="232349575">
      <w:bodyDiv w:val="1"/>
      <w:marLeft w:val="0"/>
      <w:marRight w:val="0"/>
      <w:marTop w:val="0"/>
      <w:marBottom w:val="0"/>
      <w:divBdr>
        <w:top w:val="none" w:sz="0" w:space="0" w:color="auto"/>
        <w:left w:val="none" w:sz="0" w:space="0" w:color="auto"/>
        <w:bottom w:val="none" w:sz="0" w:space="0" w:color="auto"/>
        <w:right w:val="none" w:sz="0" w:space="0" w:color="auto"/>
      </w:divBdr>
    </w:div>
    <w:div w:id="233593023">
      <w:bodyDiv w:val="1"/>
      <w:marLeft w:val="0"/>
      <w:marRight w:val="0"/>
      <w:marTop w:val="0"/>
      <w:marBottom w:val="0"/>
      <w:divBdr>
        <w:top w:val="none" w:sz="0" w:space="0" w:color="auto"/>
        <w:left w:val="none" w:sz="0" w:space="0" w:color="auto"/>
        <w:bottom w:val="none" w:sz="0" w:space="0" w:color="auto"/>
        <w:right w:val="none" w:sz="0" w:space="0" w:color="auto"/>
      </w:divBdr>
    </w:div>
    <w:div w:id="234094862">
      <w:bodyDiv w:val="1"/>
      <w:marLeft w:val="0"/>
      <w:marRight w:val="0"/>
      <w:marTop w:val="0"/>
      <w:marBottom w:val="0"/>
      <w:divBdr>
        <w:top w:val="none" w:sz="0" w:space="0" w:color="auto"/>
        <w:left w:val="none" w:sz="0" w:space="0" w:color="auto"/>
        <w:bottom w:val="none" w:sz="0" w:space="0" w:color="auto"/>
        <w:right w:val="none" w:sz="0" w:space="0" w:color="auto"/>
      </w:divBdr>
    </w:div>
    <w:div w:id="235744135">
      <w:bodyDiv w:val="1"/>
      <w:marLeft w:val="0"/>
      <w:marRight w:val="0"/>
      <w:marTop w:val="0"/>
      <w:marBottom w:val="0"/>
      <w:divBdr>
        <w:top w:val="none" w:sz="0" w:space="0" w:color="auto"/>
        <w:left w:val="none" w:sz="0" w:space="0" w:color="auto"/>
        <w:bottom w:val="none" w:sz="0" w:space="0" w:color="auto"/>
        <w:right w:val="none" w:sz="0" w:space="0" w:color="auto"/>
      </w:divBdr>
    </w:div>
    <w:div w:id="239797755">
      <w:bodyDiv w:val="1"/>
      <w:marLeft w:val="0"/>
      <w:marRight w:val="0"/>
      <w:marTop w:val="0"/>
      <w:marBottom w:val="0"/>
      <w:divBdr>
        <w:top w:val="none" w:sz="0" w:space="0" w:color="auto"/>
        <w:left w:val="none" w:sz="0" w:space="0" w:color="auto"/>
        <w:bottom w:val="none" w:sz="0" w:space="0" w:color="auto"/>
        <w:right w:val="none" w:sz="0" w:space="0" w:color="auto"/>
      </w:divBdr>
    </w:div>
    <w:div w:id="240412951">
      <w:bodyDiv w:val="1"/>
      <w:marLeft w:val="0"/>
      <w:marRight w:val="0"/>
      <w:marTop w:val="0"/>
      <w:marBottom w:val="0"/>
      <w:divBdr>
        <w:top w:val="none" w:sz="0" w:space="0" w:color="auto"/>
        <w:left w:val="none" w:sz="0" w:space="0" w:color="auto"/>
        <w:bottom w:val="none" w:sz="0" w:space="0" w:color="auto"/>
        <w:right w:val="none" w:sz="0" w:space="0" w:color="auto"/>
      </w:divBdr>
    </w:div>
    <w:div w:id="251400455">
      <w:bodyDiv w:val="1"/>
      <w:marLeft w:val="0"/>
      <w:marRight w:val="0"/>
      <w:marTop w:val="0"/>
      <w:marBottom w:val="0"/>
      <w:divBdr>
        <w:top w:val="none" w:sz="0" w:space="0" w:color="auto"/>
        <w:left w:val="none" w:sz="0" w:space="0" w:color="auto"/>
        <w:bottom w:val="none" w:sz="0" w:space="0" w:color="auto"/>
        <w:right w:val="none" w:sz="0" w:space="0" w:color="auto"/>
      </w:divBdr>
    </w:div>
    <w:div w:id="254822857">
      <w:bodyDiv w:val="1"/>
      <w:marLeft w:val="0"/>
      <w:marRight w:val="0"/>
      <w:marTop w:val="0"/>
      <w:marBottom w:val="0"/>
      <w:divBdr>
        <w:top w:val="none" w:sz="0" w:space="0" w:color="auto"/>
        <w:left w:val="none" w:sz="0" w:space="0" w:color="auto"/>
        <w:bottom w:val="none" w:sz="0" w:space="0" w:color="auto"/>
        <w:right w:val="none" w:sz="0" w:space="0" w:color="auto"/>
      </w:divBdr>
    </w:div>
    <w:div w:id="255332003">
      <w:bodyDiv w:val="1"/>
      <w:marLeft w:val="0"/>
      <w:marRight w:val="0"/>
      <w:marTop w:val="0"/>
      <w:marBottom w:val="0"/>
      <w:divBdr>
        <w:top w:val="none" w:sz="0" w:space="0" w:color="auto"/>
        <w:left w:val="none" w:sz="0" w:space="0" w:color="auto"/>
        <w:bottom w:val="none" w:sz="0" w:space="0" w:color="auto"/>
        <w:right w:val="none" w:sz="0" w:space="0" w:color="auto"/>
      </w:divBdr>
    </w:div>
    <w:div w:id="256794811">
      <w:bodyDiv w:val="1"/>
      <w:marLeft w:val="0"/>
      <w:marRight w:val="0"/>
      <w:marTop w:val="0"/>
      <w:marBottom w:val="0"/>
      <w:divBdr>
        <w:top w:val="none" w:sz="0" w:space="0" w:color="auto"/>
        <w:left w:val="none" w:sz="0" w:space="0" w:color="auto"/>
        <w:bottom w:val="none" w:sz="0" w:space="0" w:color="auto"/>
        <w:right w:val="none" w:sz="0" w:space="0" w:color="auto"/>
      </w:divBdr>
    </w:div>
    <w:div w:id="257564150">
      <w:bodyDiv w:val="1"/>
      <w:marLeft w:val="0"/>
      <w:marRight w:val="0"/>
      <w:marTop w:val="0"/>
      <w:marBottom w:val="0"/>
      <w:divBdr>
        <w:top w:val="none" w:sz="0" w:space="0" w:color="auto"/>
        <w:left w:val="none" w:sz="0" w:space="0" w:color="auto"/>
        <w:bottom w:val="none" w:sz="0" w:space="0" w:color="auto"/>
        <w:right w:val="none" w:sz="0" w:space="0" w:color="auto"/>
      </w:divBdr>
    </w:div>
    <w:div w:id="257643954">
      <w:bodyDiv w:val="1"/>
      <w:marLeft w:val="0"/>
      <w:marRight w:val="0"/>
      <w:marTop w:val="0"/>
      <w:marBottom w:val="0"/>
      <w:divBdr>
        <w:top w:val="none" w:sz="0" w:space="0" w:color="auto"/>
        <w:left w:val="none" w:sz="0" w:space="0" w:color="auto"/>
        <w:bottom w:val="none" w:sz="0" w:space="0" w:color="auto"/>
        <w:right w:val="none" w:sz="0" w:space="0" w:color="auto"/>
      </w:divBdr>
    </w:div>
    <w:div w:id="258300547">
      <w:bodyDiv w:val="1"/>
      <w:marLeft w:val="0"/>
      <w:marRight w:val="0"/>
      <w:marTop w:val="0"/>
      <w:marBottom w:val="0"/>
      <w:divBdr>
        <w:top w:val="none" w:sz="0" w:space="0" w:color="auto"/>
        <w:left w:val="none" w:sz="0" w:space="0" w:color="auto"/>
        <w:bottom w:val="none" w:sz="0" w:space="0" w:color="auto"/>
        <w:right w:val="none" w:sz="0" w:space="0" w:color="auto"/>
      </w:divBdr>
    </w:div>
    <w:div w:id="259224075">
      <w:bodyDiv w:val="1"/>
      <w:marLeft w:val="0"/>
      <w:marRight w:val="0"/>
      <w:marTop w:val="0"/>
      <w:marBottom w:val="0"/>
      <w:divBdr>
        <w:top w:val="none" w:sz="0" w:space="0" w:color="auto"/>
        <w:left w:val="none" w:sz="0" w:space="0" w:color="auto"/>
        <w:bottom w:val="none" w:sz="0" w:space="0" w:color="auto"/>
        <w:right w:val="none" w:sz="0" w:space="0" w:color="auto"/>
      </w:divBdr>
    </w:div>
    <w:div w:id="260339298">
      <w:bodyDiv w:val="1"/>
      <w:marLeft w:val="0"/>
      <w:marRight w:val="0"/>
      <w:marTop w:val="0"/>
      <w:marBottom w:val="0"/>
      <w:divBdr>
        <w:top w:val="none" w:sz="0" w:space="0" w:color="auto"/>
        <w:left w:val="none" w:sz="0" w:space="0" w:color="auto"/>
        <w:bottom w:val="none" w:sz="0" w:space="0" w:color="auto"/>
        <w:right w:val="none" w:sz="0" w:space="0" w:color="auto"/>
      </w:divBdr>
    </w:div>
    <w:div w:id="260994728">
      <w:bodyDiv w:val="1"/>
      <w:marLeft w:val="0"/>
      <w:marRight w:val="0"/>
      <w:marTop w:val="0"/>
      <w:marBottom w:val="0"/>
      <w:divBdr>
        <w:top w:val="none" w:sz="0" w:space="0" w:color="auto"/>
        <w:left w:val="none" w:sz="0" w:space="0" w:color="auto"/>
        <w:bottom w:val="none" w:sz="0" w:space="0" w:color="auto"/>
        <w:right w:val="none" w:sz="0" w:space="0" w:color="auto"/>
      </w:divBdr>
    </w:div>
    <w:div w:id="263806266">
      <w:bodyDiv w:val="1"/>
      <w:marLeft w:val="0"/>
      <w:marRight w:val="0"/>
      <w:marTop w:val="0"/>
      <w:marBottom w:val="0"/>
      <w:divBdr>
        <w:top w:val="none" w:sz="0" w:space="0" w:color="auto"/>
        <w:left w:val="none" w:sz="0" w:space="0" w:color="auto"/>
        <w:bottom w:val="none" w:sz="0" w:space="0" w:color="auto"/>
        <w:right w:val="none" w:sz="0" w:space="0" w:color="auto"/>
      </w:divBdr>
    </w:div>
    <w:div w:id="268046180">
      <w:bodyDiv w:val="1"/>
      <w:marLeft w:val="0"/>
      <w:marRight w:val="0"/>
      <w:marTop w:val="0"/>
      <w:marBottom w:val="0"/>
      <w:divBdr>
        <w:top w:val="none" w:sz="0" w:space="0" w:color="auto"/>
        <w:left w:val="none" w:sz="0" w:space="0" w:color="auto"/>
        <w:bottom w:val="none" w:sz="0" w:space="0" w:color="auto"/>
        <w:right w:val="none" w:sz="0" w:space="0" w:color="auto"/>
      </w:divBdr>
    </w:div>
    <w:div w:id="269093676">
      <w:bodyDiv w:val="1"/>
      <w:marLeft w:val="0"/>
      <w:marRight w:val="0"/>
      <w:marTop w:val="0"/>
      <w:marBottom w:val="0"/>
      <w:divBdr>
        <w:top w:val="none" w:sz="0" w:space="0" w:color="auto"/>
        <w:left w:val="none" w:sz="0" w:space="0" w:color="auto"/>
        <w:bottom w:val="none" w:sz="0" w:space="0" w:color="auto"/>
        <w:right w:val="none" w:sz="0" w:space="0" w:color="auto"/>
      </w:divBdr>
    </w:div>
    <w:div w:id="269120605">
      <w:bodyDiv w:val="1"/>
      <w:marLeft w:val="0"/>
      <w:marRight w:val="0"/>
      <w:marTop w:val="0"/>
      <w:marBottom w:val="0"/>
      <w:divBdr>
        <w:top w:val="none" w:sz="0" w:space="0" w:color="auto"/>
        <w:left w:val="none" w:sz="0" w:space="0" w:color="auto"/>
        <w:bottom w:val="none" w:sz="0" w:space="0" w:color="auto"/>
        <w:right w:val="none" w:sz="0" w:space="0" w:color="auto"/>
      </w:divBdr>
    </w:div>
    <w:div w:id="274948370">
      <w:bodyDiv w:val="1"/>
      <w:marLeft w:val="0"/>
      <w:marRight w:val="0"/>
      <w:marTop w:val="0"/>
      <w:marBottom w:val="0"/>
      <w:divBdr>
        <w:top w:val="none" w:sz="0" w:space="0" w:color="auto"/>
        <w:left w:val="none" w:sz="0" w:space="0" w:color="auto"/>
        <w:bottom w:val="none" w:sz="0" w:space="0" w:color="auto"/>
        <w:right w:val="none" w:sz="0" w:space="0" w:color="auto"/>
      </w:divBdr>
    </w:div>
    <w:div w:id="276178409">
      <w:bodyDiv w:val="1"/>
      <w:marLeft w:val="0"/>
      <w:marRight w:val="0"/>
      <w:marTop w:val="0"/>
      <w:marBottom w:val="0"/>
      <w:divBdr>
        <w:top w:val="none" w:sz="0" w:space="0" w:color="auto"/>
        <w:left w:val="none" w:sz="0" w:space="0" w:color="auto"/>
        <w:bottom w:val="none" w:sz="0" w:space="0" w:color="auto"/>
        <w:right w:val="none" w:sz="0" w:space="0" w:color="auto"/>
      </w:divBdr>
    </w:div>
    <w:div w:id="278489445">
      <w:bodyDiv w:val="1"/>
      <w:marLeft w:val="0"/>
      <w:marRight w:val="0"/>
      <w:marTop w:val="0"/>
      <w:marBottom w:val="0"/>
      <w:divBdr>
        <w:top w:val="none" w:sz="0" w:space="0" w:color="auto"/>
        <w:left w:val="none" w:sz="0" w:space="0" w:color="auto"/>
        <w:bottom w:val="none" w:sz="0" w:space="0" w:color="auto"/>
        <w:right w:val="none" w:sz="0" w:space="0" w:color="auto"/>
      </w:divBdr>
    </w:div>
    <w:div w:id="278756604">
      <w:bodyDiv w:val="1"/>
      <w:marLeft w:val="0"/>
      <w:marRight w:val="0"/>
      <w:marTop w:val="0"/>
      <w:marBottom w:val="0"/>
      <w:divBdr>
        <w:top w:val="none" w:sz="0" w:space="0" w:color="auto"/>
        <w:left w:val="none" w:sz="0" w:space="0" w:color="auto"/>
        <w:bottom w:val="none" w:sz="0" w:space="0" w:color="auto"/>
        <w:right w:val="none" w:sz="0" w:space="0" w:color="auto"/>
      </w:divBdr>
    </w:div>
    <w:div w:id="285432252">
      <w:bodyDiv w:val="1"/>
      <w:marLeft w:val="0"/>
      <w:marRight w:val="0"/>
      <w:marTop w:val="0"/>
      <w:marBottom w:val="0"/>
      <w:divBdr>
        <w:top w:val="none" w:sz="0" w:space="0" w:color="auto"/>
        <w:left w:val="none" w:sz="0" w:space="0" w:color="auto"/>
        <w:bottom w:val="none" w:sz="0" w:space="0" w:color="auto"/>
        <w:right w:val="none" w:sz="0" w:space="0" w:color="auto"/>
      </w:divBdr>
    </w:div>
    <w:div w:id="290091292">
      <w:bodyDiv w:val="1"/>
      <w:marLeft w:val="0"/>
      <w:marRight w:val="0"/>
      <w:marTop w:val="0"/>
      <w:marBottom w:val="0"/>
      <w:divBdr>
        <w:top w:val="none" w:sz="0" w:space="0" w:color="auto"/>
        <w:left w:val="none" w:sz="0" w:space="0" w:color="auto"/>
        <w:bottom w:val="none" w:sz="0" w:space="0" w:color="auto"/>
        <w:right w:val="none" w:sz="0" w:space="0" w:color="auto"/>
      </w:divBdr>
    </w:div>
    <w:div w:id="292560813">
      <w:bodyDiv w:val="1"/>
      <w:marLeft w:val="0"/>
      <w:marRight w:val="0"/>
      <w:marTop w:val="0"/>
      <w:marBottom w:val="0"/>
      <w:divBdr>
        <w:top w:val="none" w:sz="0" w:space="0" w:color="auto"/>
        <w:left w:val="none" w:sz="0" w:space="0" w:color="auto"/>
        <w:bottom w:val="none" w:sz="0" w:space="0" w:color="auto"/>
        <w:right w:val="none" w:sz="0" w:space="0" w:color="auto"/>
      </w:divBdr>
    </w:div>
    <w:div w:id="292563833">
      <w:bodyDiv w:val="1"/>
      <w:marLeft w:val="0"/>
      <w:marRight w:val="0"/>
      <w:marTop w:val="0"/>
      <w:marBottom w:val="0"/>
      <w:divBdr>
        <w:top w:val="none" w:sz="0" w:space="0" w:color="auto"/>
        <w:left w:val="none" w:sz="0" w:space="0" w:color="auto"/>
        <w:bottom w:val="none" w:sz="0" w:space="0" w:color="auto"/>
        <w:right w:val="none" w:sz="0" w:space="0" w:color="auto"/>
      </w:divBdr>
    </w:div>
    <w:div w:id="292829917">
      <w:bodyDiv w:val="1"/>
      <w:marLeft w:val="0"/>
      <w:marRight w:val="0"/>
      <w:marTop w:val="0"/>
      <w:marBottom w:val="0"/>
      <w:divBdr>
        <w:top w:val="none" w:sz="0" w:space="0" w:color="auto"/>
        <w:left w:val="none" w:sz="0" w:space="0" w:color="auto"/>
        <w:bottom w:val="none" w:sz="0" w:space="0" w:color="auto"/>
        <w:right w:val="none" w:sz="0" w:space="0" w:color="auto"/>
      </w:divBdr>
    </w:div>
    <w:div w:id="304510132">
      <w:bodyDiv w:val="1"/>
      <w:marLeft w:val="0"/>
      <w:marRight w:val="0"/>
      <w:marTop w:val="0"/>
      <w:marBottom w:val="0"/>
      <w:divBdr>
        <w:top w:val="none" w:sz="0" w:space="0" w:color="auto"/>
        <w:left w:val="none" w:sz="0" w:space="0" w:color="auto"/>
        <w:bottom w:val="none" w:sz="0" w:space="0" w:color="auto"/>
        <w:right w:val="none" w:sz="0" w:space="0" w:color="auto"/>
      </w:divBdr>
    </w:div>
    <w:div w:id="307591410">
      <w:bodyDiv w:val="1"/>
      <w:marLeft w:val="0"/>
      <w:marRight w:val="0"/>
      <w:marTop w:val="0"/>
      <w:marBottom w:val="0"/>
      <w:divBdr>
        <w:top w:val="none" w:sz="0" w:space="0" w:color="auto"/>
        <w:left w:val="none" w:sz="0" w:space="0" w:color="auto"/>
        <w:bottom w:val="none" w:sz="0" w:space="0" w:color="auto"/>
        <w:right w:val="none" w:sz="0" w:space="0" w:color="auto"/>
      </w:divBdr>
    </w:div>
    <w:div w:id="309603514">
      <w:bodyDiv w:val="1"/>
      <w:marLeft w:val="0"/>
      <w:marRight w:val="0"/>
      <w:marTop w:val="0"/>
      <w:marBottom w:val="0"/>
      <w:divBdr>
        <w:top w:val="none" w:sz="0" w:space="0" w:color="auto"/>
        <w:left w:val="none" w:sz="0" w:space="0" w:color="auto"/>
        <w:bottom w:val="none" w:sz="0" w:space="0" w:color="auto"/>
        <w:right w:val="none" w:sz="0" w:space="0" w:color="auto"/>
      </w:divBdr>
    </w:div>
    <w:div w:id="316492922">
      <w:bodyDiv w:val="1"/>
      <w:marLeft w:val="0"/>
      <w:marRight w:val="0"/>
      <w:marTop w:val="0"/>
      <w:marBottom w:val="0"/>
      <w:divBdr>
        <w:top w:val="none" w:sz="0" w:space="0" w:color="auto"/>
        <w:left w:val="none" w:sz="0" w:space="0" w:color="auto"/>
        <w:bottom w:val="none" w:sz="0" w:space="0" w:color="auto"/>
        <w:right w:val="none" w:sz="0" w:space="0" w:color="auto"/>
      </w:divBdr>
    </w:div>
    <w:div w:id="317996201">
      <w:bodyDiv w:val="1"/>
      <w:marLeft w:val="0"/>
      <w:marRight w:val="0"/>
      <w:marTop w:val="0"/>
      <w:marBottom w:val="0"/>
      <w:divBdr>
        <w:top w:val="none" w:sz="0" w:space="0" w:color="auto"/>
        <w:left w:val="none" w:sz="0" w:space="0" w:color="auto"/>
        <w:bottom w:val="none" w:sz="0" w:space="0" w:color="auto"/>
        <w:right w:val="none" w:sz="0" w:space="0" w:color="auto"/>
      </w:divBdr>
    </w:div>
    <w:div w:id="323894653">
      <w:bodyDiv w:val="1"/>
      <w:marLeft w:val="0"/>
      <w:marRight w:val="0"/>
      <w:marTop w:val="0"/>
      <w:marBottom w:val="0"/>
      <w:divBdr>
        <w:top w:val="none" w:sz="0" w:space="0" w:color="auto"/>
        <w:left w:val="none" w:sz="0" w:space="0" w:color="auto"/>
        <w:bottom w:val="none" w:sz="0" w:space="0" w:color="auto"/>
        <w:right w:val="none" w:sz="0" w:space="0" w:color="auto"/>
      </w:divBdr>
    </w:div>
    <w:div w:id="328412783">
      <w:bodyDiv w:val="1"/>
      <w:marLeft w:val="0"/>
      <w:marRight w:val="0"/>
      <w:marTop w:val="0"/>
      <w:marBottom w:val="0"/>
      <w:divBdr>
        <w:top w:val="none" w:sz="0" w:space="0" w:color="auto"/>
        <w:left w:val="none" w:sz="0" w:space="0" w:color="auto"/>
        <w:bottom w:val="none" w:sz="0" w:space="0" w:color="auto"/>
        <w:right w:val="none" w:sz="0" w:space="0" w:color="auto"/>
      </w:divBdr>
    </w:div>
    <w:div w:id="328795729">
      <w:bodyDiv w:val="1"/>
      <w:marLeft w:val="0"/>
      <w:marRight w:val="0"/>
      <w:marTop w:val="0"/>
      <w:marBottom w:val="0"/>
      <w:divBdr>
        <w:top w:val="none" w:sz="0" w:space="0" w:color="auto"/>
        <w:left w:val="none" w:sz="0" w:space="0" w:color="auto"/>
        <w:bottom w:val="none" w:sz="0" w:space="0" w:color="auto"/>
        <w:right w:val="none" w:sz="0" w:space="0" w:color="auto"/>
      </w:divBdr>
    </w:div>
    <w:div w:id="330372002">
      <w:bodyDiv w:val="1"/>
      <w:marLeft w:val="0"/>
      <w:marRight w:val="0"/>
      <w:marTop w:val="0"/>
      <w:marBottom w:val="0"/>
      <w:divBdr>
        <w:top w:val="none" w:sz="0" w:space="0" w:color="auto"/>
        <w:left w:val="none" w:sz="0" w:space="0" w:color="auto"/>
        <w:bottom w:val="none" w:sz="0" w:space="0" w:color="auto"/>
        <w:right w:val="none" w:sz="0" w:space="0" w:color="auto"/>
      </w:divBdr>
    </w:div>
    <w:div w:id="343212344">
      <w:bodyDiv w:val="1"/>
      <w:marLeft w:val="0"/>
      <w:marRight w:val="0"/>
      <w:marTop w:val="0"/>
      <w:marBottom w:val="0"/>
      <w:divBdr>
        <w:top w:val="none" w:sz="0" w:space="0" w:color="auto"/>
        <w:left w:val="none" w:sz="0" w:space="0" w:color="auto"/>
        <w:bottom w:val="none" w:sz="0" w:space="0" w:color="auto"/>
        <w:right w:val="none" w:sz="0" w:space="0" w:color="auto"/>
      </w:divBdr>
    </w:div>
    <w:div w:id="343216982">
      <w:bodyDiv w:val="1"/>
      <w:marLeft w:val="0"/>
      <w:marRight w:val="0"/>
      <w:marTop w:val="0"/>
      <w:marBottom w:val="0"/>
      <w:divBdr>
        <w:top w:val="none" w:sz="0" w:space="0" w:color="auto"/>
        <w:left w:val="none" w:sz="0" w:space="0" w:color="auto"/>
        <w:bottom w:val="none" w:sz="0" w:space="0" w:color="auto"/>
        <w:right w:val="none" w:sz="0" w:space="0" w:color="auto"/>
      </w:divBdr>
    </w:div>
    <w:div w:id="345208821">
      <w:bodyDiv w:val="1"/>
      <w:marLeft w:val="0"/>
      <w:marRight w:val="0"/>
      <w:marTop w:val="0"/>
      <w:marBottom w:val="0"/>
      <w:divBdr>
        <w:top w:val="none" w:sz="0" w:space="0" w:color="auto"/>
        <w:left w:val="none" w:sz="0" w:space="0" w:color="auto"/>
        <w:bottom w:val="none" w:sz="0" w:space="0" w:color="auto"/>
        <w:right w:val="none" w:sz="0" w:space="0" w:color="auto"/>
      </w:divBdr>
    </w:div>
    <w:div w:id="346903757">
      <w:bodyDiv w:val="1"/>
      <w:marLeft w:val="0"/>
      <w:marRight w:val="0"/>
      <w:marTop w:val="0"/>
      <w:marBottom w:val="0"/>
      <w:divBdr>
        <w:top w:val="none" w:sz="0" w:space="0" w:color="auto"/>
        <w:left w:val="none" w:sz="0" w:space="0" w:color="auto"/>
        <w:bottom w:val="none" w:sz="0" w:space="0" w:color="auto"/>
        <w:right w:val="none" w:sz="0" w:space="0" w:color="auto"/>
      </w:divBdr>
    </w:div>
    <w:div w:id="348147926">
      <w:bodyDiv w:val="1"/>
      <w:marLeft w:val="0"/>
      <w:marRight w:val="0"/>
      <w:marTop w:val="0"/>
      <w:marBottom w:val="0"/>
      <w:divBdr>
        <w:top w:val="none" w:sz="0" w:space="0" w:color="auto"/>
        <w:left w:val="none" w:sz="0" w:space="0" w:color="auto"/>
        <w:bottom w:val="none" w:sz="0" w:space="0" w:color="auto"/>
        <w:right w:val="none" w:sz="0" w:space="0" w:color="auto"/>
      </w:divBdr>
    </w:div>
    <w:div w:id="352265649">
      <w:bodyDiv w:val="1"/>
      <w:marLeft w:val="0"/>
      <w:marRight w:val="0"/>
      <w:marTop w:val="0"/>
      <w:marBottom w:val="0"/>
      <w:divBdr>
        <w:top w:val="none" w:sz="0" w:space="0" w:color="auto"/>
        <w:left w:val="none" w:sz="0" w:space="0" w:color="auto"/>
        <w:bottom w:val="none" w:sz="0" w:space="0" w:color="auto"/>
        <w:right w:val="none" w:sz="0" w:space="0" w:color="auto"/>
      </w:divBdr>
    </w:div>
    <w:div w:id="355933937">
      <w:bodyDiv w:val="1"/>
      <w:marLeft w:val="0"/>
      <w:marRight w:val="0"/>
      <w:marTop w:val="0"/>
      <w:marBottom w:val="0"/>
      <w:divBdr>
        <w:top w:val="none" w:sz="0" w:space="0" w:color="auto"/>
        <w:left w:val="none" w:sz="0" w:space="0" w:color="auto"/>
        <w:bottom w:val="none" w:sz="0" w:space="0" w:color="auto"/>
        <w:right w:val="none" w:sz="0" w:space="0" w:color="auto"/>
      </w:divBdr>
    </w:div>
    <w:div w:id="362485609">
      <w:bodyDiv w:val="1"/>
      <w:marLeft w:val="0"/>
      <w:marRight w:val="0"/>
      <w:marTop w:val="0"/>
      <w:marBottom w:val="0"/>
      <w:divBdr>
        <w:top w:val="none" w:sz="0" w:space="0" w:color="auto"/>
        <w:left w:val="none" w:sz="0" w:space="0" w:color="auto"/>
        <w:bottom w:val="none" w:sz="0" w:space="0" w:color="auto"/>
        <w:right w:val="none" w:sz="0" w:space="0" w:color="auto"/>
      </w:divBdr>
    </w:div>
    <w:div w:id="367726401">
      <w:bodyDiv w:val="1"/>
      <w:marLeft w:val="0"/>
      <w:marRight w:val="0"/>
      <w:marTop w:val="0"/>
      <w:marBottom w:val="0"/>
      <w:divBdr>
        <w:top w:val="none" w:sz="0" w:space="0" w:color="auto"/>
        <w:left w:val="none" w:sz="0" w:space="0" w:color="auto"/>
        <w:bottom w:val="none" w:sz="0" w:space="0" w:color="auto"/>
        <w:right w:val="none" w:sz="0" w:space="0" w:color="auto"/>
      </w:divBdr>
    </w:div>
    <w:div w:id="372968426">
      <w:bodyDiv w:val="1"/>
      <w:marLeft w:val="0"/>
      <w:marRight w:val="0"/>
      <w:marTop w:val="0"/>
      <w:marBottom w:val="0"/>
      <w:divBdr>
        <w:top w:val="none" w:sz="0" w:space="0" w:color="auto"/>
        <w:left w:val="none" w:sz="0" w:space="0" w:color="auto"/>
        <w:bottom w:val="none" w:sz="0" w:space="0" w:color="auto"/>
        <w:right w:val="none" w:sz="0" w:space="0" w:color="auto"/>
      </w:divBdr>
    </w:div>
    <w:div w:id="375087861">
      <w:bodyDiv w:val="1"/>
      <w:marLeft w:val="0"/>
      <w:marRight w:val="0"/>
      <w:marTop w:val="0"/>
      <w:marBottom w:val="0"/>
      <w:divBdr>
        <w:top w:val="none" w:sz="0" w:space="0" w:color="auto"/>
        <w:left w:val="none" w:sz="0" w:space="0" w:color="auto"/>
        <w:bottom w:val="none" w:sz="0" w:space="0" w:color="auto"/>
        <w:right w:val="none" w:sz="0" w:space="0" w:color="auto"/>
      </w:divBdr>
    </w:div>
    <w:div w:id="376046394">
      <w:bodyDiv w:val="1"/>
      <w:marLeft w:val="0"/>
      <w:marRight w:val="0"/>
      <w:marTop w:val="0"/>
      <w:marBottom w:val="0"/>
      <w:divBdr>
        <w:top w:val="none" w:sz="0" w:space="0" w:color="auto"/>
        <w:left w:val="none" w:sz="0" w:space="0" w:color="auto"/>
        <w:bottom w:val="none" w:sz="0" w:space="0" w:color="auto"/>
        <w:right w:val="none" w:sz="0" w:space="0" w:color="auto"/>
      </w:divBdr>
    </w:div>
    <w:div w:id="383407548">
      <w:bodyDiv w:val="1"/>
      <w:marLeft w:val="0"/>
      <w:marRight w:val="0"/>
      <w:marTop w:val="0"/>
      <w:marBottom w:val="0"/>
      <w:divBdr>
        <w:top w:val="none" w:sz="0" w:space="0" w:color="auto"/>
        <w:left w:val="none" w:sz="0" w:space="0" w:color="auto"/>
        <w:bottom w:val="none" w:sz="0" w:space="0" w:color="auto"/>
        <w:right w:val="none" w:sz="0" w:space="0" w:color="auto"/>
      </w:divBdr>
    </w:div>
    <w:div w:id="388312295">
      <w:bodyDiv w:val="1"/>
      <w:marLeft w:val="0"/>
      <w:marRight w:val="0"/>
      <w:marTop w:val="0"/>
      <w:marBottom w:val="0"/>
      <w:divBdr>
        <w:top w:val="none" w:sz="0" w:space="0" w:color="auto"/>
        <w:left w:val="none" w:sz="0" w:space="0" w:color="auto"/>
        <w:bottom w:val="none" w:sz="0" w:space="0" w:color="auto"/>
        <w:right w:val="none" w:sz="0" w:space="0" w:color="auto"/>
      </w:divBdr>
    </w:div>
    <w:div w:id="396511946">
      <w:bodyDiv w:val="1"/>
      <w:marLeft w:val="0"/>
      <w:marRight w:val="0"/>
      <w:marTop w:val="0"/>
      <w:marBottom w:val="0"/>
      <w:divBdr>
        <w:top w:val="none" w:sz="0" w:space="0" w:color="auto"/>
        <w:left w:val="none" w:sz="0" w:space="0" w:color="auto"/>
        <w:bottom w:val="none" w:sz="0" w:space="0" w:color="auto"/>
        <w:right w:val="none" w:sz="0" w:space="0" w:color="auto"/>
      </w:divBdr>
    </w:div>
    <w:div w:id="404030193">
      <w:bodyDiv w:val="1"/>
      <w:marLeft w:val="0"/>
      <w:marRight w:val="0"/>
      <w:marTop w:val="0"/>
      <w:marBottom w:val="0"/>
      <w:divBdr>
        <w:top w:val="none" w:sz="0" w:space="0" w:color="auto"/>
        <w:left w:val="none" w:sz="0" w:space="0" w:color="auto"/>
        <w:bottom w:val="none" w:sz="0" w:space="0" w:color="auto"/>
        <w:right w:val="none" w:sz="0" w:space="0" w:color="auto"/>
      </w:divBdr>
    </w:div>
    <w:div w:id="406341611">
      <w:bodyDiv w:val="1"/>
      <w:marLeft w:val="0"/>
      <w:marRight w:val="0"/>
      <w:marTop w:val="0"/>
      <w:marBottom w:val="0"/>
      <w:divBdr>
        <w:top w:val="none" w:sz="0" w:space="0" w:color="auto"/>
        <w:left w:val="none" w:sz="0" w:space="0" w:color="auto"/>
        <w:bottom w:val="none" w:sz="0" w:space="0" w:color="auto"/>
        <w:right w:val="none" w:sz="0" w:space="0" w:color="auto"/>
      </w:divBdr>
    </w:div>
    <w:div w:id="409427053">
      <w:bodyDiv w:val="1"/>
      <w:marLeft w:val="0"/>
      <w:marRight w:val="0"/>
      <w:marTop w:val="0"/>
      <w:marBottom w:val="0"/>
      <w:divBdr>
        <w:top w:val="none" w:sz="0" w:space="0" w:color="auto"/>
        <w:left w:val="none" w:sz="0" w:space="0" w:color="auto"/>
        <w:bottom w:val="none" w:sz="0" w:space="0" w:color="auto"/>
        <w:right w:val="none" w:sz="0" w:space="0" w:color="auto"/>
      </w:divBdr>
    </w:div>
    <w:div w:id="415902421">
      <w:bodyDiv w:val="1"/>
      <w:marLeft w:val="0"/>
      <w:marRight w:val="0"/>
      <w:marTop w:val="0"/>
      <w:marBottom w:val="0"/>
      <w:divBdr>
        <w:top w:val="none" w:sz="0" w:space="0" w:color="auto"/>
        <w:left w:val="none" w:sz="0" w:space="0" w:color="auto"/>
        <w:bottom w:val="none" w:sz="0" w:space="0" w:color="auto"/>
        <w:right w:val="none" w:sz="0" w:space="0" w:color="auto"/>
      </w:divBdr>
    </w:div>
    <w:div w:id="422452389">
      <w:bodyDiv w:val="1"/>
      <w:marLeft w:val="0"/>
      <w:marRight w:val="0"/>
      <w:marTop w:val="0"/>
      <w:marBottom w:val="0"/>
      <w:divBdr>
        <w:top w:val="none" w:sz="0" w:space="0" w:color="auto"/>
        <w:left w:val="none" w:sz="0" w:space="0" w:color="auto"/>
        <w:bottom w:val="none" w:sz="0" w:space="0" w:color="auto"/>
        <w:right w:val="none" w:sz="0" w:space="0" w:color="auto"/>
      </w:divBdr>
    </w:div>
    <w:div w:id="425619136">
      <w:bodyDiv w:val="1"/>
      <w:marLeft w:val="0"/>
      <w:marRight w:val="0"/>
      <w:marTop w:val="0"/>
      <w:marBottom w:val="0"/>
      <w:divBdr>
        <w:top w:val="none" w:sz="0" w:space="0" w:color="auto"/>
        <w:left w:val="none" w:sz="0" w:space="0" w:color="auto"/>
        <w:bottom w:val="none" w:sz="0" w:space="0" w:color="auto"/>
        <w:right w:val="none" w:sz="0" w:space="0" w:color="auto"/>
      </w:divBdr>
    </w:div>
    <w:div w:id="431517323">
      <w:bodyDiv w:val="1"/>
      <w:marLeft w:val="0"/>
      <w:marRight w:val="0"/>
      <w:marTop w:val="0"/>
      <w:marBottom w:val="0"/>
      <w:divBdr>
        <w:top w:val="none" w:sz="0" w:space="0" w:color="auto"/>
        <w:left w:val="none" w:sz="0" w:space="0" w:color="auto"/>
        <w:bottom w:val="none" w:sz="0" w:space="0" w:color="auto"/>
        <w:right w:val="none" w:sz="0" w:space="0" w:color="auto"/>
      </w:divBdr>
    </w:div>
    <w:div w:id="432215725">
      <w:bodyDiv w:val="1"/>
      <w:marLeft w:val="0"/>
      <w:marRight w:val="0"/>
      <w:marTop w:val="0"/>
      <w:marBottom w:val="0"/>
      <w:divBdr>
        <w:top w:val="none" w:sz="0" w:space="0" w:color="auto"/>
        <w:left w:val="none" w:sz="0" w:space="0" w:color="auto"/>
        <w:bottom w:val="none" w:sz="0" w:space="0" w:color="auto"/>
        <w:right w:val="none" w:sz="0" w:space="0" w:color="auto"/>
      </w:divBdr>
    </w:div>
    <w:div w:id="435757364">
      <w:bodyDiv w:val="1"/>
      <w:marLeft w:val="0"/>
      <w:marRight w:val="0"/>
      <w:marTop w:val="0"/>
      <w:marBottom w:val="0"/>
      <w:divBdr>
        <w:top w:val="none" w:sz="0" w:space="0" w:color="auto"/>
        <w:left w:val="none" w:sz="0" w:space="0" w:color="auto"/>
        <w:bottom w:val="none" w:sz="0" w:space="0" w:color="auto"/>
        <w:right w:val="none" w:sz="0" w:space="0" w:color="auto"/>
      </w:divBdr>
    </w:div>
    <w:div w:id="438063921">
      <w:bodyDiv w:val="1"/>
      <w:marLeft w:val="0"/>
      <w:marRight w:val="0"/>
      <w:marTop w:val="0"/>
      <w:marBottom w:val="0"/>
      <w:divBdr>
        <w:top w:val="none" w:sz="0" w:space="0" w:color="auto"/>
        <w:left w:val="none" w:sz="0" w:space="0" w:color="auto"/>
        <w:bottom w:val="none" w:sz="0" w:space="0" w:color="auto"/>
        <w:right w:val="none" w:sz="0" w:space="0" w:color="auto"/>
      </w:divBdr>
    </w:div>
    <w:div w:id="447745184">
      <w:bodyDiv w:val="1"/>
      <w:marLeft w:val="0"/>
      <w:marRight w:val="0"/>
      <w:marTop w:val="0"/>
      <w:marBottom w:val="0"/>
      <w:divBdr>
        <w:top w:val="none" w:sz="0" w:space="0" w:color="auto"/>
        <w:left w:val="none" w:sz="0" w:space="0" w:color="auto"/>
        <w:bottom w:val="none" w:sz="0" w:space="0" w:color="auto"/>
        <w:right w:val="none" w:sz="0" w:space="0" w:color="auto"/>
      </w:divBdr>
    </w:div>
    <w:div w:id="450394402">
      <w:bodyDiv w:val="1"/>
      <w:marLeft w:val="0"/>
      <w:marRight w:val="0"/>
      <w:marTop w:val="0"/>
      <w:marBottom w:val="0"/>
      <w:divBdr>
        <w:top w:val="none" w:sz="0" w:space="0" w:color="auto"/>
        <w:left w:val="none" w:sz="0" w:space="0" w:color="auto"/>
        <w:bottom w:val="none" w:sz="0" w:space="0" w:color="auto"/>
        <w:right w:val="none" w:sz="0" w:space="0" w:color="auto"/>
      </w:divBdr>
    </w:div>
    <w:div w:id="450829398">
      <w:bodyDiv w:val="1"/>
      <w:marLeft w:val="0"/>
      <w:marRight w:val="0"/>
      <w:marTop w:val="0"/>
      <w:marBottom w:val="0"/>
      <w:divBdr>
        <w:top w:val="none" w:sz="0" w:space="0" w:color="auto"/>
        <w:left w:val="none" w:sz="0" w:space="0" w:color="auto"/>
        <w:bottom w:val="none" w:sz="0" w:space="0" w:color="auto"/>
        <w:right w:val="none" w:sz="0" w:space="0" w:color="auto"/>
      </w:divBdr>
    </w:div>
    <w:div w:id="456991996">
      <w:bodyDiv w:val="1"/>
      <w:marLeft w:val="0"/>
      <w:marRight w:val="0"/>
      <w:marTop w:val="0"/>
      <w:marBottom w:val="0"/>
      <w:divBdr>
        <w:top w:val="none" w:sz="0" w:space="0" w:color="auto"/>
        <w:left w:val="none" w:sz="0" w:space="0" w:color="auto"/>
        <w:bottom w:val="none" w:sz="0" w:space="0" w:color="auto"/>
        <w:right w:val="none" w:sz="0" w:space="0" w:color="auto"/>
      </w:divBdr>
    </w:div>
    <w:div w:id="460732044">
      <w:bodyDiv w:val="1"/>
      <w:marLeft w:val="0"/>
      <w:marRight w:val="0"/>
      <w:marTop w:val="0"/>
      <w:marBottom w:val="0"/>
      <w:divBdr>
        <w:top w:val="none" w:sz="0" w:space="0" w:color="auto"/>
        <w:left w:val="none" w:sz="0" w:space="0" w:color="auto"/>
        <w:bottom w:val="none" w:sz="0" w:space="0" w:color="auto"/>
        <w:right w:val="none" w:sz="0" w:space="0" w:color="auto"/>
      </w:divBdr>
    </w:div>
    <w:div w:id="464392345">
      <w:bodyDiv w:val="1"/>
      <w:marLeft w:val="0"/>
      <w:marRight w:val="0"/>
      <w:marTop w:val="0"/>
      <w:marBottom w:val="0"/>
      <w:divBdr>
        <w:top w:val="none" w:sz="0" w:space="0" w:color="auto"/>
        <w:left w:val="none" w:sz="0" w:space="0" w:color="auto"/>
        <w:bottom w:val="none" w:sz="0" w:space="0" w:color="auto"/>
        <w:right w:val="none" w:sz="0" w:space="0" w:color="auto"/>
      </w:divBdr>
    </w:div>
    <w:div w:id="467237410">
      <w:bodyDiv w:val="1"/>
      <w:marLeft w:val="0"/>
      <w:marRight w:val="0"/>
      <w:marTop w:val="0"/>
      <w:marBottom w:val="0"/>
      <w:divBdr>
        <w:top w:val="none" w:sz="0" w:space="0" w:color="auto"/>
        <w:left w:val="none" w:sz="0" w:space="0" w:color="auto"/>
        <w:bottom w:val="none" w:sz="0" w:space="0" w:color="auto"/>
        <w:right w:val="none" w:sz="0" w:space="0" w:color="auto"/>
      </w:divBdr>
    </w:div>
    <w:div w:id="467281207">
      <w:bodyDiv w:val="1"/>
      <w:marLeft w:val="0"/>
      <w:marRight w:val="0"/>
      <w:marTop w:val="0"/>
      <w:marBottom w:val="0"/>
      <w:divBdr>
        <w:top w:val="none" w:sz="0" w:space="0" w:color="auto"/>
        <w:left w:val="none" w:sz="0" w:space="0" w:color="auto"/>
        <w:bottom w:val="none" w:sz="0" w:space="0" w:color="auto"/>
        <w:right w:val="none" w:sz="0" w:space="0" w:color="auto"/>
      </w:divBdr>
    </w:div>
    <w:div w:id="467628305">
      <w:bodyDiv w:val="1"/>
      <w:marLeft w:val="0"/>
      <w:marRight w:val="0"/>
      <w:marTop w:val="0"/>
      <w:marBottom w:val="0"/>
      <w:divBdr>
        <w:top w:val="none" w:sz="0" w:space="0" w:color="auto"/>
        <w:left w:val="none" w:sz="0" w:space="0" w:color="auto"/>
        <w:bottom w:val="none" w:sz="0" w:space="0" w:color="auto"/>
        <w:right w:val="none" w:sz="0" w:space="0" w:color="auto"/>
      </w:divBdr>
    </w:div>
    <w:div w:id="472332549">
      <w:bodyDiv w:val="1"/>
      <w:marLeft w:val="0"/>
      <w:marRight w:val="0"/>
      <w:marTop w:val="0"/>
      <w:marBottom w:val="0"/>
      <w:divBdr>
        <w:top w:val="none" w:sz="0" w:space="0" w:color="auto"/>
        <w:left w:val="none" w:sz="0" w:space="0" w:color="auto"/>
        <w:bottom w:val="none" w:sz="0" w:space="0" w:color="auto"/>
        <w:right w:val="none" w:sz="0" w:space="0" w:color="auto"/>
      </w:divBdr>
    </w:div>
    <w:div w:id="473521268">
      <w:bodyDiv w:val="1"/>
      <w:marLeft w:val="0"/>
      <w:marRight w:val="0"/>
      <w:marTop w:val="0"/>
      <w:marBottom w:val="0"/>
      <w:divBdr>
        <w:top w:val="none" w:sz="0" w:space="0" w:color="auto"/>
        <w:left w:val="none" w:sz="0" w:space="0" w:color="auto"/>
        <w:bottom w:val="none" w:sz="0" w:space="0" w:color="auto"/>
        <w:right w:val="none" w:sz="0" w:space="0" w:color="auto"/>
      </w:divBdr>
    </w:div>
    <w:div w:id="476190028">
      <w:bodyDiv w:val="1"/>
      <w:marLeft w:val="0"/>
      <w:marRight w:val="0"/>
      <w:marTop w:val="0"/>
      <w:marBottom w:val="0"/>
      <w:divBdr>
        <w:top w:val="none" w:sz="0" w:space="0" w:color="auto"/>
        <w:left w:val="none" w:sz="0" w:space="0" w:color="auto"/>
        <w:bottom w:val="none" w:sz="0" w:space="0" w:color="auto"/>
        <w:right w:val="none" w:sz="0" w:space="0" w:color="auto"/>
      </w:divBdr>
    </w:div>
    <w:div w:id="479079541">
      <w:bodyDiv w:val="1"/>
      <w:marLeft w:val="0"/>
      <w:marRight w:val="0"/>
      <w:marTop w:val="0"/>
      <w:marBottom w:val="0"/>
      <w:divBdr>
        <w:top w:val="none" w:sz="0" w:space="0" w:color="auto"/>
        <w:left w:val="none" w:sz="0" w:space="0" w:color="auto"/>
        <w:bottom w:val="none" w:sz="0" w:space="0" w:color="auto"/>
        <w:right w:val="none" w:sz="0" w:space="0" w:color="auto"/>
      </w:divBdr>
    </w:div>
    <w:div w:id="479536117">
      <w:bodyDiv w:val="1"/>
      <w:marLeft w:val="0"/>
      <w:marRight w:val="0"/>
      <w:marTop w:val="0"/>
      <w:marBottom w:val="0"/>
      <w:divBdr>
        <w:top w:val="none" w:sz="0" w:space="0" w:color="auto"/>
        <w:left w:val="none" w:sz="0" w:space="0" w:color="auto"/>
        <w:bottom w:val="none" w:sz="0" w:space="0" w:color="auto"/>
        <w:right w:val="none" w:sz="0" w:space="0" w:color="auto"/>
      </w:divBdr>
    </w:div>
    <w:div w:id="485321920">
      <w:bodyDiv w:val="1"/>
      <w:marLeft w:val="0"/>
      <w:marRight w:val="0"/>
      <w:marTop w:val="0"/>
      <w:marBottom w:val="0"/>
      <w:divBdr>
        <w:top w:val="none" w:sz="0" w:space="0" w:color="auto"/>
        <w:left w:val="none" w:sz="0" w:space="0" w:color="auto"/>
        <w:bottom w:val="none" w:sz="0" w:space="0" w:color="auto"/>
        <w:right w:val="none" w:sz="0" w:space="0" w:color="auto"/>
      </w:divBdr>
    </w:div>
    <w:div w:id="491486793">
      <w:bodyDiv w:val="1"/>
      <w:marLeft w:val="0"/>
      <w:marRight w:val="0"/>
      <w:marTop w:val="0"/>
      <w:marBottom w:val="0"/>
      <w:divBdr>
        <w:top w:val="none" w:sz="0" w:space="0" w:color="auto"/>
        <w:left w:val="none" w:sz="0" w:space="0" w:color="auto"/>
        <w:bottom w:val="none" w:sz="0" w:space="0" w:color="auto"/>
        <w:right w:val="none" w:sz="0" w:space="0" w:color="auto"/>
      </w:divBdr>
    </w:div>
    <w:div w:id="492189172">
      <w:bodyDiv w:val="1"/>
      <w:marLeft w:val="0"/>
      <w:marRight w:val="0"/>
      <w:marTop w:val="0"/>
      <w:marBottom w:val="0"/>
      <w:divBdr>
        <w:top w:val="none" w:sz="0" w:space="0" w:color="auto"/>
        <w:left w:val="none" w:sz="0" w:space="0" w:color="auto"/>
        <w:bottom w:val="none" w:sz="0" w:space="0" w:color="auto"/>
        <w:right w:val="none" w:sz="0" w:space="0" w:color="auto"/>
      </w:divBdr>
    </w:div>
    <w:div w:id="495460001">
      <w:bodyDiv w:val="1"/>
      <w:marLeft w:val="0"/>
      <w:marRight w:val="0"/>
      <w:marTop w:val="0"/>
      <w:marBottom w:val="0"/>
      <w:divBdr>
        <w:top w:val="none" w:sz="0" w:space="0" w:color="auto"/>
        <w:left w:val="none" w:sz="0" w:space="0" w:color="auto"/>
        <w:bottom w:val="none" w:sz="0" w:space="0" w:color="auto"/>
        <w:right w:val="none" w:sz="0" w:space="0" w:color="auto"/>
      </w:divBdr>
    </w:div>
    <w:div w:id="500313161">
      <w:bodyDiv w:val="1"/>
      <w:marLeft w:val="0"/>
      <w:marRight w:val="0"/>
      <w:marTop w:val="0"/>
      <w:marBottom w:val="0"/>
      <w:divBdr>
        <w:top w:val="none" w:sz="0" w:space="0" w:color="auto"/>
        <w:left w:val="none" w:sz="0" w:space="0" w:color="auto"/>
        <w:bottom w:val="none" w:sz="0" w:space="0" w:color="auto"/>
        <w:right w:val="none" w:sz="0" w:space="0" w:color="auto"/>
      </w:divBdr>
    </w:div>
    <w:div w:id="505680444">
      <w:bodyDiv w:val="1"/>
      <w:marLeft w:val="0"/>
      <w:marRight w:val="0"/>
      <w:marTop w:val="0"/>
      <w:marBottom w:val="0"/>
      <w:divBdr>
        <w:top w:val="none" w:sz="0" w:space="0" w:color="auto"/>
        <w:left w:val="none" w:sz="0" w:space="0" w:color="auto"/>
        <w:bottom w:val="none" w:sz="0" w:space="0" w:color="auto"/>
        <w:right w:val="none" w:sz="0" w:space="0" w:color="auto"/>
      </w:divBdr>
    </w:div>
    <w:div w:id="507864648">
      <w:bodyDiv w:val="1"/>
      <w:marLeft w:val="0"/>
      <w:marRight w:val="0"/>
      <w:marTop w:val="0"/>
      <w:marBottom w:val="0"/>
      <w:divBdr>
        <w:top w:val="none" w:sz="0" w:space="0" w:color="auto"/>
        <w:left w:val="none" w:sz="0" w:space="0" w:color="auto"/>
        <w:bottom w:val="none" w:sz="0" w:space="0" w:color="auto"/>
        <w:right w:val="none" w:sz="0" w:space="0" w:color="auto"/>
      </w:divBdr>
    </w:div>
    <w:div w:id="508327566">
      <w:bodyDiv w:val="1"/>
      <w:marLeft w:val="0"/>
      <w:marRight w:val="0"/>
      <w:marTop w:val="0"/>
      <w:marBottom w:val="0"/>
      <w:divBdr>
        <w:top w:val="none" w:sz="0" w:space="0" w:color="auto"/>
        <w:left w:val="none" w:sz="0" w:space="0" w:color="auto"/>
        <w:bottom w:val="none" w:sz="0" w:space="0" w:color="auto"/>
        <w:right w:val="none" w:sz="0" w:space="0" w:color="auto"/>
      </w:divBdr>
    </w:div>
    <w:div w:id="527766729">
      <w:bodyDiv w:val="1"/>
      <w:marLeft w:val="0"/>
      <w:marRight w:val="0"/>
      <w:marTop w:val="0"/>
      <w:marBottom w:val="0"/>
      <w:divBdr>
        <w:top w:val="none" w:sz="0" w:space="0" w:color="auto"/>
        <w:left w:val="none" w:sz="0" w:space="0" w:color="auto"/>
        <w:bottom w:val="none" w:sz="0" w:space="0" w:color="auto"/>
        <w:right w:val="none" w:sz="0" w:space="0" w:color="auto"/>
      </w:divBdr>
    </w:div>
    <w:div w:id="530341648">
      <w:bodyDiv w:val="1"/>
      <w:marLeft w:val="0"/>
      <w:marRight w:val="0"/>
      <w:marTop w:val="0"/>
      <w:marBottom w:val="0"/>
      <w:divBdr>
        <w:top w:val="none" w:sz="0" w:space="0" w:color="auto"/>
        <w:left w:val="none" w:sz="0" w:space="0" w:color="auto"/>
        <w:bottom w:val="none" w:sz="0" w:space="0" w:color="auto"/>
        <w:right w:val="none" w:sz="0" w:space="0" w:color="auto"/>
      </w:divBdr>
    </w:div>
    <w:div w:id="534854139">
      <w:bodyDiv w:val="1"/>
      <w:marLeft w:val="0"/>
      <w:marRight w:val="0"/>
      <w:marTop w:val="0"/>
      <w:marBottom w:val="0"/>
      <w:divBdr>
        <w:top w:val="none" w:sz="0" w:space="0" w:color="auto"/>
        <w:left w:val="none" w:sz="0" w:space="0" w:color="auto"/>
        <w:bottom w:val="none" w:sz="0" w:space="0" w:color="auto"/>
        <w:right w:val="none" w:sz="0" w:space="0" w:color="auto"/>
      </w:divBdr>
    </w:div>
    <w:div w:id="537855663">
      <w:bodyDiv w:val="1"/>
      <w:marLeft w:val="0"/>
      <w:marRight w:val="0"/>
      <w:marTop w:val="0"/>
      <w:marBottom w:val="0"/>
      <w:divBdr>
        <w:top w:val="none" w:sz="0" w:space="0" w:color="auto"/>
        <w:left w:val="none" w:sz="0" w:space="0" w:color="auto"/>
        <w:bottom w:val="none" w:sz="0" w:space="0" w:color="auto"/>
        <w:right w:val="none" w:sz="0" w:space="0" w:color="auto"/>
      </w:divBdr>
    </w:div>
    <w:div w:id="541133217">
      <w:bodyDiv w:val="1"/>
      <w:marLeft w:val="0"/>
      <w:marRight w:val="0"/>
      <w:marTop w:val="0"/>
      <w:marBottom w:val="0"/>
      <w:divBdr>
        <w:top w:val="none" w:sz="0" w:space="0" w:color="auto"/>
        <w:left w:val="none" w:sz="0" w:space="0" w:color="auto"/>
        <w:bottom w:val="none" w:sz="0" w:space="0" w:color="auto"/>
        <w:right w:val="none" w:sz="0" w:space="0" w:color="auto"/>
      </w:divBdr>
    </w:div>
    <w:div w:id="544221468">
      <w:bodyDiv w:val="1"/>
      <w:marLeft w:val="0"/>
      <w:marRight w:val="0"/>
      <w:marTop w:val="0"/>
      <w:marBottom w:val="0"/>
      <w:divBdr>
        <w:top w:val="none" w:sz="0" w:space="0" w:color="auto"/>
        <w:left w:val="none" w:sz="0" w:space="0" w:color="auto"/>
        <w:bottom w:val="none" w:sz="0" w:space="0" w:color="auto"/>
        <w:right w:val="none" w:sz="0" w:space="0" w:color="auto"/>
      </w:divBdr>
    </w:div>
    <w:div w:id="544486889">
      <w:bodyDiv w:val="1"/>
      <w:marLeft w:val="0"/>
      <w:marRight w:val="0"/>
      <w:marTop w:val="0"/>
      <w:marBottom w:val="0"/>
      <w:divBdr>
        <w:top w:val="none" w:sz="0" w:space="0" w:color="auto"/>
        <w:left w:val="none" w:sz="0" w:space="0" w:color="auto"/>
        <w:bottom w:val="none" w:sz="0" w:space="0" w:color="auto"/>
        <w:right w:val="none" w:sz="0" w:space="0" w:color="auto"/>
      </w:divBdr>
    </w:div>
    <w:div w:id="544565684">
      <w:bodyDiv w:val="1"/>
      <w:marLeft w:val="0"/>
      <w:marRight w:val="0"/>
      <w:marTop w:val="0"/>
      <w:marBottom w:val="0"/>
      <w:divBdr>
        <w:top w:val="none" w:sz="0" w:space="0" w:color="auto"/>
        <w:left w:val="none" w:sz="0" w:space="0" w:color="auto"/>
        <w:bottom w:val="none" w:sz="0" w:space="0" w:color="auto"/>
        <w:right w:val="none" w:sz="0" w:space="0" w:color="auto"/>
      </w:divBdr>
    </w:div>
    <w:div w:id="544873790">
      <w:bodyDiv w:val="1"/>
      <w:marLeft w:val="0"/>
      <w:marRight w:val="0"/>
      <w:marTop w:val="0"/>
      <w:marBottom w:val="0"/>
      <w:divBdr>
        <w:top w:val="none" w:sz="0" w:space="0" w:color="auto"/>
        <w:left w:val="none" w:sz="0" w:space="0" w:color="auto"/>
        <w:bottom w:val="none" w:sz="0" w:space="0" w:color="auto"/>
        <w:right w:val="none" w:sz="0" w:space="0" w:color="auto"/>
      </w:divBdr>
    </w:div>
    <w:div w:id="546180623">
      <w:bodyDiv w:val="1"/>
      <w:marLeft w:val="0"/>
      <w:marRight w:val="0"/>
      <w:marTop w:val="0"/>
      <w:marBottom w:val="0"/>
      <w:divBdr>
        <w:top w:val="none" w:sz="0" w:space="0" w:color="auto"/>
        <w:left w:val="none" w:sz="0" w:space="0" w:color="auto"/>
        <w:bottom w:val="none" w:sz="0" w:space="0" w:color="auto"/>
        <w:right w:val="none" w:sz="0" w:space="0" w:color="auto"/>
      </w:divBdr>
    </w:div>
    <w:div w:id="559630164">
      <w:bodyDiv w:val="1"/>
      <w:marLeft w:val="0"/>
      <w:marRight w:val="0"/>
      <w:marTop w:val="0"/>
      <w:marBottom w:val="0"/>
      <w:divBdr>
        <w:top w:val="none" w:sz="0" w:space="0" w:color="auto"/>
        <w:left w:val="none" w:sz="0" w:space="0" w:color="auto"/>
        <w:bottom w:val="none" w:sz="0" w:space="0" w:color="auto"/>
        <w:right w:val="none" w:sz="0" w:space="0" w:color="auto"/>
      </w:divBdr>
    </w:div>
    <w:div w:id="561792881">
      <w:bodyDiv w:val="1"/>
      <w:marLeft w:val="0"/>
      <w:marRight w:val="0"/>
      <w:marTop w:val="0"/>
      <w:marBottom w:val="0"/>
      <w:divBdr>
        <w:top w:val="none" w:sz="0" w:space="0" w:color="auto"/>
        <w:left w:val="none" w:sz="0" w:space="0" w:color="auto"/>
        <w:bottom w:val="none" w:sz="0" w:space="0" w:color="auto"/>
        <w:right w:val="none" w:sz="0" w:space="0" w:color="auto"/>
      </w:divBdr>
    </w:div>
    <w:div w:id="562569614">
      <w:bodyDiv w:val="1"/>
      <w:marLeft w:val="0"/>
      <w:marRight w:val="0"/>
      <w:marTop w:val="0"/>
      <w:marBottom w:val="0"/>
      <w:divBdr>
        <w:top w:val="none" w:sz="0" w:space="0" w:color="auto"/>
        <w:left w:val="none" w:sz="0" w:space="0" w:color="auto"/>
        <w:bottom w:val="none" w:sz="0" w:space="0" w:color="auto"/>
        <w:right w:val="none" w:sz="0" w:space="0" w:color="auto"/>
      </w:divBdr>
    </w:div>
    <w:div w:id="562571508">
      <w:bodyDiv w:val="1"/>
      <w:marLeft w:val="0"/>
      <w:marRight w:val="0"/>
      <w:marTop w:val="0"/>
      <w:marBottom w:val="0"/>
      <w:divBdr>
        <w:top w:val="none" w:sz="0" w:space="0" w:color="auto"/>
        <w:left w:val="none" w:sz="0" w:space="0" w:color="auto"/>
        <w:bottom w:val="none" w:sz="0" w:space="0" w:color="auto"/>
        <w:right w:val="none" w:sz="0" w:space="0" w:color="auto"/>
      </w:divBdr>
    </w:div>
    <w:div w:id="569536610">
      <w:bodyDiv w:val="1"/>
      <w:marLeft w:val="0"/>
      <w:marRight w:val="0"/>
      <w:marTop w:val="0"/>
      <w:marBottom w:val="0"/>
      <w:divBdr>
        <w:top w:val="none" w:sz="0" w:space="0" w:color="auto"/>
        <w:left w:val="none" w:sz="0" w:space="0" w:color="auto"/>
        <w:bottom w:val="none" w:sz="0" w:space="0" w:color="auto"/>
        <w:right w:val="none" w:sz="0" w:space="0" w:color="auto"/>
      </w:divBdr>
    </w:div>
    <w:div w:id="574558123">
      <w:bodyDiv w:val="1"/>
      <w:marLeft w:val="0"/>
      <w:marRight w:val="0"/>
      <w:marTop w:val="0"/>
      <w:marBottom w:val="0"/>
      <w:divBdr>
        <w:top w:val="none" w:sz="0" w:space="0" w:color="auto"/>
        <w:left w:val="none" w:sz="0" w:space="0" w:color="auto"/>
        <w:bottom w:val="none" w:sz="0" w:space="0" w:color="auto"/>
        <w:right w:val="none" w:sz="0" w:space="0" w:color="auto"/>
      </w:divBdr>
    </w:div>
    <w:div w:id="575281470">
      <w:bodyDiv w:val="1"/>
      <w:marLeft w:val="0"/>
      <w:marRight w:val="0"/>
      <w:marTop w:val="0"/>
      <w:marBottom w:val="0"/>
      <w:divBdr>
        <w:top w:val="none" w:sz="0" w:space="0" w:color="auto"/>
        <w:left w:val="none" w:sz="0" w:space="0" w:color="auto"/>
        <w:bottom w:val="none" w:sz="0" w:space="0" w:color="auto"/>
        <w:right w:val="none" w:sz="0" w:space="0" w:color="auto"/>
      </w:divBdr>
    </w:div>
    <w:div w:id="578831842">
      <w:bodyDiv w:val="1"/>
      <w:marLeft w:val="0"/>
      <w:marRight w:val="0"/>
      <w:marTop w:val="0"/>
      <w:marBottom w:val="0"/>
      <w:divBdr>
        <w:top w:val="none" w:sz="0" w:space="0" w:color="auto"/>
        <w:left w:val="none" w:sz="0" w:space="0" w:color="auto"/>
        <w:bottom w:val="none" w:sz="0" w:space="0" w:color="auto"/>
        <w:right w:val="none" w:sz="0" w:space="0" w:color="auto"/>
      </w:divBdr>
    </w:div>
    <w:div w:id="583033034">
      <w:bodyDiv w:val="1"/>
      <w:marLeft w:val="0"/>
      <w:marRight w:val="0"/>
      <w:marTop w:val="0"/>
      <w:marBottom w:val="0"/>
      <w:divBdr>
        <w:top w:val="none" w:sz="0" w:space="0" w:color="auto"/>
        <w:left w:val="none" w:sz="0" w:space="0" w:color="auto"/>
        <w:bottom w:val="none" w:sz="0" w:space="0" w:color="auto"/>
        <w:right w:val="none" w:sz="0" w:space="0" w:color="auto"/>
      </w:divBdr>
    </w:div>
    <w:div w:id="589431986">
      <w:bodyDiv w:val="1"/>
      <w:marLeft w:val="0"/>
      <w:marRight w:val="0"/>
      <w:marTop w:val="0"/>
      <w:marBottom w:val="0"/>
      <w:divBdr>
        <w:top w:val="none" w:sz="0" w:space="0" w:color="auto"/>
        <w:left w:val="none" w:sz="0" w:space="0" w:color="auto"/>
        <w:bottom w:val="none" w:sz="0" w:space="0" w:color="auto"/>
        <w:right w:val="none" w:sz="0" w:space="0" w:color="auto"/>
      </w:divBdr>
    </w:div>
    <w:div w:id="596837437">
      <w:bodyDiv w:val="1"/>
      <w:marLeft w:val="0"/>
      <w:marRight w:val="0"/>
      <w:marTop w:val="0"/>
      <w:marBottom w:val="0"/>
      <w:divBdr>
        <w:top w:val="none" w:sz="0" w:space="0" w:color="auto"/>
        <w:left w:val="none" w:sz="0" w:space="0" w:color="auto"/>
        <w:bottom w:val="none" w:sz="0" w:space="0" w:color="auto"/>
        <w:right w:val="none" w:sz="0" w:space="0" w:color="auto"/>
      </w:divBdr>
    </w:div>
    <w:div w:id="596866994">
      <w:bodyDiv w:val="1"/>
      <w:marLeft w:val="0"/>
      <w:marRight w:val="0"/>
      <w:marTop w:val="0"/>
      <w:marBottom w:val="0"/>
      <w:divBdr>
        <w:top w:val="none" w:sz="0" w:space="0" w:color="auto"/>
        <w:left w:val="none" w:sz="0" w:space="0" w:color="auto"/>
        <w:bottom w:val="none" w:sz="0" w:space="0" w:color="auto"/>
        <w:right w:val="none" w:sz="0" w:space="0" w:color="auto"/>
      </w:divBdr>
    </w:div>
    <w:div w:id="606080723">
      <w:bodyDiv w:val="1"/>
      <w:marLeft w:val="0"/>
      <w:marRight w:val="0"/>
      <w:marTop w:val="0"/>
      <w:marBottom w:val="0"/>
      <w:divBdr>
        <w:top w:val="none" w:sz="0" w:space="0" w:color="auto"/>
        <w:left w:val="none" w:sz="0" w:space="0" w:color="auto"/>
        <w:bottom w:val="none" w:sz="0" w:space="0" w:color="auto"/>
        <w:right w:val="none" w:sz="0" w:space="0" w:color="auto"/>
      </w:divBdr>
    </w:div>
    <w:div w:id="606891177">
      <w:bodyDiv w:val="1"/>
      <w:marLeft w:val="0"/>
      <w:marRight w:val="0"/>
      <w:marTop w:val="0"/>
      <w:marBottom w:val="0"/>
      <w:divBdr>
        <w:top w:val="none" w:sz="0" w:space="0" w:color="auto"/>
        <w:left w:val="none" w:sz="0" w:space="0" w:color="auto"/>
        <w:bottom w:val="none" w:sz="0" w:space="0" w:color="auto"/>
        <w:right w:val="none" w:sz="0" w:space="0" w:color="auto"/>
      </w:divBdr>
    </w:div>
    <w:div w:id="607353337">
      <w:bodyDiv w:val="1"/>
      <w:marLeft w:val="0"/>
      <w:marRight w:val="0"/>
      <w:marTop w:val="0"/>
      <w:marBottom w:val="0"/>
      <w:divBdr>
        <w:top w:val="none" w:sz="0" w:space="0" w:color="auto"/>
        <w:left w:val="none" w:sz="0" w:space="0" w:color="auto"/>
        <w:bottom w:val="none" w:sz="0" w:space="0" w:color="auto"/>
        <w:right w:val="none" w:sz="0" w:space="0" w:color="auto"/>
      </w:divBdr>
    </w:div>
    <w:div w:id="609049000">
      <w:bodyDiv w:val="1"/>
      <w:marLeft w:val="0"/>
      <w:marRight w:val="0"/>
      <w:marTop w:val="0"/>
      <w:marBottom w:val="0"/>
      <w:divBdr>
        <w:top w:val="none" w:sz="0" w:space="0" w:color="auto"/>
        <w:left w:val="none" w:sz="0" w:space="0" w:color="auto"/>
        <w:bottom w:val="none" w:sz="0" w:space="0" w:color="auto"/>
        <w:right w:val="none" w:sz="0" w:space="0" w:color="auto"/>
      </w:divBdr>
    </w:div>
    <w:div w:id="609511398">
      <w:bodyDiv w:val="1"/>
      <w:marLeft w:val="0"/>
      <w:marRight w:val="0"/>
      <w:marTop w:val="0"/>
      <w:marBottom w:val="0"/>
      <w:divBdr>
        <w:top w:val="none" w:sz="0" w:space="0" w:color="auto"/>
        <w:left w:val="none" w:sz="0" w:space="0" w:color="auto"/>
        <w:bottom w:val="none" w:sz="0" w:space="0" w:color="auto"/>
        <w:right w:val="none" w:sz="0" w:space="0" w:color="auto"/>
      </w:divBdr>
    </w:div>
    <w:div w:id="610095125">
      <w:bodyDiv w:val="1"/>
      <w:marLeft w:val="0"/>
      <w:marRight w:val="0"/>
      <w:marTop w:val="0"/>
      <w:marBottom w:val="0"/>
      <w:divBdr>
        <w:top w:val="none" w:sz="0" w:space="0" w:color="auto"/>
        <w:left w:val="none" w:sz="0" w:space="0" w:color="auto"/>
        <w:bottom w:val="none" w:sz="0" w:space="0" w:color="auto"/>
        <w:right w:val="none" w:sz="0" w:space="0" w:color="auto"/>
      </w:divBdr>
    </w:div>
    <w:div w:id="610284384">
      <w:bodyDiv w:val="1"/>
      <w:marLeft w:val="0"/>
      <w:marRight w:val="0"/>
      <w:marTop w:val="0"/>
      <w:marBottom w:val="0"/>
      <w:divBdr>
        <w:top w:val="none" w:sz="0" w:space="0" w:color="auto"/>
        <w:left w:val="none" w:sz="0" w:space="0" w:color="auto"/>
        <w:bottom w:val="none" w:sz="0" w:space="0" w:color="auto"/>
        <w:right w:val="none" w:sz="0" w:space="0" w:color="auto"/>
      </w:divBdr>
    </w:div>
    <w:div w:id="613825004">
      <w:bodyDiv w:val="1"/>
      <w:marLeft w:val="0"/>
      <w:marRight w:val="0"/>
      <w:marTop w:val="0"/>
      <w:marBottom w:val="0"/>
      <w:divBdr>
        <w:top w:val="none" w:sz="0" w:space="0" w:color="auto"/>
        <w:left w:val="none" w:sz="0" w:space="0" w:color="auto"/>
        <w:bottom w:val="none" w:sz="0" w:space="0" w:color="auto"/>
        <w:right w:val="none" w:sz="0" w:space="0" w:color="auto"/>
      </w:divBdr>
    </w:div>
    <w:div w:id="615872890">
      <w:bodyDiv w:val="1"/>
      <w:marLeft w:val="0"/>
      <w:marRight w:val="0"/>
      <w:marTop w:val="0"/>
      <w:marBottom w:val="0"/>
      <w:divBdr>
        <w:top w:val="none" w:sz="0" w:space="0" w:color="auto"/>
        <w:left w:val="none" w:sz="0" w:space="0" w:color="auto"/>
        <w:bottom w:val="none" w:sz="0" w:space="0" w:color="auto"/>
        <w:right w:val="none" w:sz="0" w:space="0" w:color="auto"/>
      </w:divBdr>
    </w:div>
    <w:div w:id="616066553">
      <w:bodyDiv w:val="1"/>
      <w:marLeft w:val="0"/>
      <w:marRight w:val="0"/>
      <w:marTop w:val="0"/>
      <w:marBottom w:val="0"/>
      <w:divBdr>
        <w:top w:val="none" w:sz="0" w:space="0" w:color="auto"/>
        <w:left w:val="none" w:sz="0" w:space="0" w:color="auto"/>
        <w:bottom w:val="none" w:sz="0" w:space="0" w:color="auto"/>
        <w:right w:val="none" w:sz="0" w:space="0" w:color="auto"/>
      </w:divBdr>
    </w:div>
    <w:div w:id="616908790">
      <w:bodyDiv w:val="1"/>
      <w:marLeft w:val="0"/>
      <w:marRight w:val="0"/>
      <w:marTop w:val="0"/>
      <w:marBottom w:val="0"/>
      <w:divBdr>
        <w:top w:val="none" w:sz="0" w:space="0" w:color="auto"/>
        <w:left w:val="none" w:sz="0" w:space="0" w:color="auto"/>
        <w:bottom w:val="none" w:sz="0" w:space="0" w:color="auto"/>
        <w:right w:val="none" w:sz="0" w:space="0" w:color="auto"/>
      </w:divBdr>
    </w:div>
    <w:div w:id="632978345">
      <w:bodyDiv w:val="1"/>
      <w:marLeft w:val="0"/>
      <w:marRight w:val="0"/>
      <w:marTop w:val="0"/>
      <w:marBottom w:val="0"/>
      <w:divBdr>
        <w:top w:val="none" w:sz="0" w:space="0" w:color="auto"/>
        <w:left w:val="none" w:sz="0" w:space="0" w:color="auto"/>
        <w:bottom w:val="none" w:sz="0" w:space="0" w:color="auto"/>
        <w:right w:val="none" w:sz="0" w:space="0" w:color="auto"/>
      </w:divBdr>
    </w:div>
    <w:div w:id="633950656">
      <w:bodyDiv w:val="1"/>
      <w:marLeft w:val="0"/>
      <w:marRight w:val="0"/>
      <w:marTop w:val="0"/>
      <w:marBottom w:val="0"/>
      <w:divBdr>
        <w:top w:val="none" w:sz="0" w:space="0" w:color="auto"/>
        <w:left w:val="none" w:sz="0" w:space="0" w:color="auto"/>
        <w:bottom w:val="none" w:sz="0" w:space="0" w:color="auto"/>
        <w:right w:val="none" w:sz="0" w:space="0" w:color="auto"/>
      </w:divBdr>
    </w:div>
    <w:div w:id="639697894">
      <w:bodyDiv w:val="1"/>
      <w:marLeft w:val="0"/>
      <w:marRight w:val="0"/>
      <w:marTop w:val="0"/>
      <w:marBottom w:val="0"/>
      <w:divBdr>
        <w:top w:val="none" w:sz="0" w:space="0" w:color="auto"/>
        <w:left w:val="none" w:sz="0" w:space="0" w:color="auto"/>
        <w:bottom w:val="none" w:sz="0" w:space="0" w:color="auto"/>
        <w:right w:val="none" w:sz="0" w:space="0" w:color="auto"/>
      </w:divBdr>
    </w:div>
    <w:div w:id="640160718">
      <w:bodyDiv w:val="1"/>
      <w:marLeft w:val="0"/>
      <w:marRight w:val="0"/>
      <w:marTop w:val="0"/>
      <w:marBottom w:val="0"/>
      <w:divBdr>
        <w:top w:val="none" w:sz="0" w:space="0" w:color="auto"/>
        <w:left w:val="none" w:sz="0" w:space="0" w:color="auto"/>
        <w:bottom w:val="none" w:sz="0" w:space="0" w:color="auto"/>
        <w:right w:val="none" w:sz="0" w:space="0" w:color="auto"/>
      </w:divBdr>
    </w:div>
    <w:div w:id="644627924">
      <w:bodyDiv w:val="1"/>
      <w:marLeft w:val="0"/>
      <w:marRight w:val="0"/>
      <w:marTop w:val="0"/>
      <w:marBottom w:val="0"/>
      <w:divBdr>
        <w:top w:val="none" w:sz="0" w:space="0" w:color="auto"/>
        <w:left w:val="none" w:sz="0" w:space="0" w:color="auto"/>
        <w:bottom w:val="none" w:sz="0" w:space="0" w:color="auto"/>
        <w:right w:val="none" w:sz="0" w:space="0" w:color="auto"/>
      </w:divBdr>
    </w:div>
    <w:div w:id="651521842">
      <w:bodyDiv w:val="1"/>
      <w:marLeft w:val="0"/>
      <w:marRight w:val="0"/>
      <w:marTop w:val="0"/>
      <w:marBottom w:val="0"/>
      <w:divBdr>
        <w:top w:val="none" w:sz="0" w:space="0" w:color="auto"/>
        <w:left w:val="none" w:sz="0" w:space="0" w:color="auto"/>
        <w:bottom w:val="none" w:sz="0" w:space="0" w:color="auto"/>
        <w:right w:val="none" w:sz="0" w:space="0" w:color="auto"/>
      </w:divBdr>
    </w:div>
    <w:div w:id="651956338">
      <w:bodyDiv w:val="1"/>
      <w:marLeft w:val="0"/>
      <w:marRight w:val="0"/>
      <w:marTop w:val="0"/>
      <w:marBottom w:val="0"/>
      <w:divBdr>
        <w:top w:val="none" w:sz="0" w:space="0" w:color="auto"/>
        <w:left w:val="none" w:sz="0" w:space="0" w:color="auto"/>
        <w:bottom w:val="none" w:sz="0" w:space="0" w:color="auto"/>
        <w:right w:val="none" w:sz="0" w:space="0" w:color="auto"/>
      </w:divBdr>
    </w:div>
    <w:div w:id="652371389">
      <w:bodyDiv w:val="1"/>
      <w:marLeft w:val="0"/>
      <w:marRight w:val="0"/>
      <w:marTop w:val="0"/>
      <w:marBottom w:val="0"/>
      <w:divBdr>
        <w:top w:val="none" w:sz="0" w:space="0" w:color="auto"/>
        <w:left w:val="none" w:sz="0" w:space="0" w:color="auto"/>
        <w:bottom w:val="none" w:sz="0" w:space="0" w:color="auto"/>
        <w:right w:val="none" w:sz="0" w:space="0" w:color="auto"/>
      </w:divBdr>
    </w:div>
    <w:div w:id="652948430">
      <w:bodyDiv w:val="1"/>
      <w:marLeft w:val="0"/>
      <w:marRight w:val="0"/>
      <w:marTop w:val="0"/>
      <w:marBottom w:val="0"/>
      <w:divBdr>
        <w:top w:val="none" w:sz="0" w:space="0" w:color="auto"/>
        <w:left w:val="none" w:sz="0" w:space="0" w:color="auto"/>
        <w:bottom w:val="none" w:sz="0" w:space="0" w:color="auto"/>
        <w:right w:val="none" w:sz="0" w:space="0" w:color="auto"/>
      </w:divBdr>
    </w:div>
    <w:div w:id="656111108">
      <w:bodyDiv w:val="1"/>
      <w:marLeft w:val="0"/>
      <w:marRight w:val="0"/>
      <w:marTop w:val="0"/>
      <w:marBottom w:val="0"/>
      <w:divBdr>
        <w:top w:val="none" w:sz="0" w:space="0" w:color="auto"/>
        <w:left w:val="none" w:sz="0" w:space="0" w:color="auto"/>
        <w:bottom w:val="none" w:sz="0" w:space="0" w:color="auto"/>
        <w:right w:val="none" w:sz="0" w:space="0" w:color="auto"/>
      </w:divBdr>
    </w:div>
    <w:div w:id="671955555">
      <w:bodyDiv w:val="1"/>
      <w:marLeft w:val="0"/>
      <w:marRight w:val="0"/>
      <w:marTop w:val="0"/>
      <w:marBottom w:val="0"/>
      <w:divBdr>
        <w:top w:val="none" w:sz="0" w:space="0" w:color="auto"/>
        <w:left w:val="none" w:sz="0" w:space="0" w:color="auto"/>
        <w:bottom w:val="none" w:sz="0" w:space="0" w:color="auto"/>
        <w:right w:val="none" w:sz="0" w:space="0" w:color="auto"/>
      </w:divBdr>
    </w:div>
    <w:div w:id="672218577">
      <w:bodyDiv w:val="1"/>
      <w:marLeft w:val="0"/>
      <w:marRight w:val="0"/>
      <w:marTop w:val="0"/>
      <w:marBottom w:val="0"/>
      <w:divBdr>
        <w:top w:val="none" w:sz="0" w:space="0" w:color="auto"/>
        <w:left w:val="none" w:sz="0" w:space="0" w:color="auto"/>
        <w:bottom w:val="none" w:sz="0" w:space="0" w:color="auto"/>
        <w:right w:val="none" w:sz="0" w:space="0" w:color="auto"/>
      </w:divBdr>
    </w:div>
    <w:div w:id="678965486">
      <w:bodyDiv w:val="1"/>
      <w:marLeft w:val="0"/>
      <w:marRight w:val="0"/>
      <w:marTop w:val="0"/>
      <w:marBottom w:val="0"/>
      <w:divBdr>
        <w:top w:val="none" w:sz="0" w:space="0" w:color="auto"/>
        <w:left w:val="none" w:sz="0" w:space="0" w:color="auto"/>
        <w:bottom w:val="none" w:sz="0" w:space="0" w:color="auto"/>
        <w:right w:val="none" w:sz="0" w:space="0" w:color="auto"/>
      </w:divBdr>
    </w:div>
    <w:div w:id="679233298">
      <w:bodyDiv w:val="1"/>
      <w:marLeft w:val="0"/>
      <w:marRight w:val="0"/>
      <w:marTop w:val="0"/>
      <w:marBottom w:val="0"/>
      <w:divBdr>
        <w:top w:val="none" w:sz="0" w:space="0" w:color="auto"/>
        <w:left w:val="none" w:sz="0" w:space="0" w:color="auto"/>
        <w:bottom w:val="none" w:sz="0" w:space="0" w:color="auto"/>
        <w:right w:val="none" w:sz="0" w:space="0" w:color="auto"/>
      </w:divBdr>
    </w:div>
    <w:div w:id="687561202">
      <w:bodyDiv w:val="1"/>
      <w:marLeft w:val="0"/>
      <w:marRight w:val="0"/>
      <w:marTop w:val="0"/>
      <w:marBottom w:val="0"/>
      <w:divBdr>
        <w:top w:val="none" w:sz="0" w:space="0" w:color="auto"/>
        <w:left w:val="none" w:sz="0" w:space="0" w:color="auto"/>
        <w:bottom w:val="none" w:sz="0" w:space="0" w:color="auto"/>
        <w:right w:val="none" w:sz="0" w:space="0" w:color="auto"/>
      </w:divBdr>
    </w:div>
    <w:div w:id="690880668">
      <w:bodyDiv w:val="1"/>
      <w:marLeft w:val="0"/>
      <w:marRight w:val="0"/>
      <w:marTop w:val="0"/>
      <w:marBottom w:val="0"/>
      <w:divBdr>
        <w:top w:val="none" w:sz="0" w:space="0" w:color="auto"/>
        <w:left w:val="none" w:sz="0" w:space="0" w:color="auto"/>
        <w:bottom w:val="none" w:sz="0" w:space="0" w:color="auto"/>
        <w:right w:val="none" w:sz="0" w:space="0" w:color="auto"/>
      </w:divBdr>
    </w:div>
    <w:div w:id="696735919">
      <w:bodyDiv w:val="1"/>
      <w:marLeft w:val="0"/>
      <w:marRight w:val="0"/>
      <w:marTop w:val="0"/>
      <w:marBottom w:val="0"/>
      <w:divBdr>
        <w:top w:val="none" w:sz="0" w:space="0" w:color="auto"/>
        <w:left w:val="none" w:sz="0" w:space="0" w:color="auto"/>
        <w:bottom w:val="none" w:sz="0" w:space="0" w:color="auto"/>
        <w:right w:val="none" w:sz="0" w:space="0" w:color="auto"/>
      </w:divBdr>
    </w:div>
    <w:div w:id="713701704">
      <w:bodyDiv w:val="1"/>
      <w:marLeft w:val="0"/>
      <w:marRight w:val="0"/>
      <w:marTop w:val="0"/>
      <w:marBottom w:val="0"/>
      <w:divBdr>
        <w:top w:val="none" w:sz="0" w:space="0" w:color="auto"/>
        <w:left w:val="none" w:sz="0" w:space="0" w:color="auto"/>
        <w:bottom w:val="none" w:sz="0" w:space="0" w:color="auto"/>
        <w:right w:val="none" w:sz="0" w:space="0" w:color="auto"/>
      </w:divBdr>
    </w:div>
    <w:div w:id="717826284">
      <w:bodyDiv w:val="1"/>
      <w:marLeft w:val="0"/>
      <w:marRight w:val="0"/>
      <w:marTop w:val="0"/>
      <w:marBottom w:val="0"/>
      <w:divBdr>
        <w:top w:val="none" w:sz="0" w:space="0" w:color="auto"/>
        <w:left w:val="none" w:sz="0" w:space="0" w:color="auto"/>
        <w:bottom w:val="none" w:sz="0" w:space="0" w:color="auto"/>
        <w:right w:val="none" w:sz="0" w:space="0" w:color="auto"/>
      </w:divBdr>
    </w:div>
    <w:div w:id="721756799">
      <w:bodyDiv w:val="1"/>
      <w:marLeft w:val="0"/>
      <w:marRight w:val="0"/>
      <w:marTop w:val="0"/>
      <w:marBottom w:val="0"/>
      <w:divBdr>
        <w:top w:val="none" w:sz="0" w:space="0" w:color="auto"/>
        <w:left w:val="none" w:sz="0" w:space="0" w:color="auto"/>
        <w:bottom w:val="none" w:sz="0" w:space="0" w:color="auto"/>
        <w:right w:val="none" w:sz="0" w:space="0" w:color="auto"/>
      </w:divBdr>
    </w:div>
    <w:div w:id="725450264">
      <w:bodyDiv w:val="1"/>
      <w:marLeft w:val="0"/>
      <w:marRight w:val="0"/>
      <w:marTop w:val="0"/>
      <w:marBottom w:val="0"/>
      <w:divBdr>
        <w:top w:val="none" w:sz="0" w:space="0" w:color="auto"/>
        <w:left w:val="none" w:sz="0" w:space="0" w:color="auto"/>
        <w:bottom w:val="none" w:sz="0" w:space="0" w:color="auto"/>
        <w:right w:val="none" w:sz="0" w:space="0" w:color="auto"/>
      </w:divBdr>
    </w:div>
    <w:div w:id="726805808">
      <w:bodyDiv w:val="1"/>
      <w:marLeft w:val="0"/>
      <w:marRight w:val="0"/>
      <w:marTop w:val="0"/>
      <w:marBottom w:val="0"/>
      <w:divBdr>
        <w:top w:val="none" w:sz="0" w:space="0" w:color="auto"/>
        <w:left w:val="none" w:sz="0" w:space="0" w:color="auto"/>
        <w:bottom w:val="none" w:sz="0" w:space="0" w:color="auto"/>
        <w:right w:val="none" w:sz="0" w:space="0" w:color="auto"/>
      </w:divBdr>
    </w:div>
    <w:div w:id="727149174">
      <w:bodyDiv w:val="1"/>
      <w:marLeft w:val="0"/>
      <w:marRight w:val="0"/>
      <w:marTop w:val="0"/>
      <w:marBottom w:val="0"/>
      <w:divBdr>
        <w:top w:val="none" w:sz="0" w:space="0" w:color="auto"/>
        <w:left w:val="none" w:sz="0" w:space="0" w:color="auto"/>
        <w:bottom w:val="none" w:sz="0" w:space="0" w:color="auto"/>
        <w:right w:val="none" w:sz="0" w:space="0" w:color="auto"/>
      </w:divBdr>
    </w:div>
    <w:div w:id="729116518">
      <w:bodyDiv w:val="1"/>
      <w:marLeft w:val="0"/>
      <w:marRight w:val="0"/>
      <w:marTop w:val="0"/>
      <w:marBottom w:val="0"/>
      <w:divBdr>
        <w:top w:val="none" w:sz="0" w:space="0" w:color="auto"/>
        <w:left w:val="none" w:sz="0" w:space="0" w:color="auto"/>
        <w:bottom w:val="none" w:sz="0" w:space="0" w:color="auto"/>
        <w:right w:val="none" w:sz="0" w:space="0" w:color="auto"/>
      </w:divBdr>
    </w:div>
    <w:div w:id="730079052">
      <w:bodyDiv w:val="1"/>
      <w:marLeft w:val="0"/>
      <w:marRight w:val="0"/>
      <w:marTop w:val="0"/>
      <w:marBottom w:val="0"/>
      <w:divBdr>
        <w:top w:val="none" w:sz="0" w:space="0" w:color="auto"/>
        <w:left w:val="none" w:sz="0" w:space="0" w:color="auto"/>
        <w:bottom w:val="none" w:sz="0" w:space="0" w:color="auto"/>
        <w:right w:val="none" w:sz="0" w:space="0" w:color="auto"/>
      </w:divBdr>
    </w:div>
    <w:div w:id="738287027">
      <w:bodyDiv w:val="1"/>
      <w:marLeft w:val="0"/>
      <w:marRight w:val="0"/>
      <w:marTop w:val="0"/>
      <w:marBottom w:val="0"/>
      <w:divBdr>
        <w:top w:val="none" w:sz="0" w:space="0" w:color="auto"/>
        <w:left w:val="none" w:sz="0" w:space="0" w:color="auto"/>
        <w:bottom w:val="none" w:sz="0" w:space="0" w:color="auto"/>
        <w:right w:val="none" w:sz="0" w:space="0" w:color="auto"/>
      </w:divBdr>
    </w:div>
    <w:div w:id="741027350">
      <w:bodyDiv w:val="1"/>
      <w:marLeft w:val="0"/>
      <w:marRight w:val="0"/>
      <w:marTop w:val="0"/>
      <w:marBottom w:val="0"/>
      <w:divBdr>
        <w:top w:val="none" w:sz="0" w:space="0" w:color="auto"/>
        <w:left w:val="none" w:sz="0" w:space="0" w:color="auto"/>
        <w:bottom w:val="none" w:sz="0" w:space="0" w:color="auto"/>
        <w:right w:val="none" w:sz="0" w:space="0" w:color="auto"/>
      </w:divBdr>
    </w:div>
    <w:div w:id="742414946">
      <w:bodyDiv w:val="1"/>
      <w:marLeft w:val="0"/>
      <w:marRight w:val="0"/>
      <w:marTop w:val="0"/>
      <w:marBottom w:val="0"/>
      <w:divBdr>
        <w:top w:val="none" w:sz="0" w:space="0" w:color="auto"/>
        <w:left w:val="none" w:sz="0" w:space="0" w:color="auto"/>
        <w:bottom w:val="none" w:sz="0" w:space="0" w:color="auto"/>
        <w:right w:val="none" w:sz="0" w:space="0" w:color="auto"/>
      </w:divBdr>
    </w:div>
    <w:div w:id="745608273">
      <w:bodyDiv w:val="1"/>
      <w:marLeft w:val="0"/>
      <w:marRight w:val="0"/>
      <w:marTop w:val="0"/>
      <w:marBottom w:val="0"/>
      <w:divBdr>
        <w:top w:val="none" w:sz="0" w:space="0" w:color="auto"/>
        <w:left w:val="none" w:sz="0" w:space="0" w:color="auto"/>
        <w:bottom w:val="none" w:sz="0" w:space="0" w:color="auto"/>
        <w:right w:val="none" w:sz="0" w:space="0" w:color="auto"/>
      </w:divBdr>
    </w:div>
    <w:div w:id="759377098">
      <w:bodyDiv w:val="1"/>
      <w:marLeft w:val="0"/>
      <w:marRight w:val="0"/>
      <w:marTop w:val="0"/>
      <w:marBottom w:val="0"/>
      <w:divBdr>
        <w:top w:val="none" w:sz="0" w:space="0" w:color="auto"/>
        <w:left w:val="none" w:sz="0" w:space="0" w:color="auto"/>
        <w:bottom w:val="none" w:sz="0" w:space="0" w:color="auto"/>
        <w:right w:val="none" w:sz="0" w:space="0" w:color="auto"/>
      </w:divBdr>
    </w:div>
    <w:div w:id="760492484">
      <w:bodyDiv w:val="1"/>
      <w:marLeft w:val="0"/>
      <w:marRight w:val="0"/>
      <w:marTop w:val="0"/>
      <w:marBottom w:val="0"/>
      <w:divBdr>
        <w:top w:val="none" w:sz="0" w:space="0" w:color="auto"/>
        <w:left w:val="none" w:sz="0" w:space="0" w:color="auto"/>
        <w:bottom w:val="none" w:sz="0" w:space="0" w:color="auto"/>
        <w:right w:val="none" w:sz="0" w:space="0" w:color="auto"/>
      </w:divBdr>
    </w:div>
    <w:div w:id="765535151">
      <w:bodyDiv w:val="1"/>
      <w:marLeft w:val="0"/>
      <w:marRight w:val="0"/>
      <w:marTop w:val="0"/>
      <w:marBottom w:val="0"/>
      <w:divBdr>
        <w:top w:val="none" w:sz="0" w:space="0" w:color="auto"/>
        <w:left w:val="none" w:sz="0" w:space="0" w:color="auto"/>
        <w:bottom w:val="none" w:sz="0" w:space="0" w:color="auto"/>
        <w:right w:val="none" w:sz="0" w:space="0" w:color="auto"/>
      </w:divBdr>
    </w:div>
    <w:div w:id="772088568">
      <w:bodyDiv w:val="1"/>
      <w:marLeft w:val="0"/>
      <w:marRight w:val="0"/>
      <w:marTop w:val="0"/>
      <w:marBottom w:val="0"/>
      <w:divBdr>
        <w:top w:val="none" w:sz="0" w:space="0" w:color="auto"/>
        <w:left w:val="none" w:sz="0" w:space="0" w:color="auto"/>
        <w:bottom w:val="none" w:sz="0" w:space="0" w:color="auto"/>
        <w:right w:val="none" w:sz="0" w:space="0" w:color="auto"/>
      </w:divBdr>
    </w:div>
    <w:div w:id="772630187">
      <w:bodyDiv w:val="1"/>
      <w:marLeft w:val="0"/>
      <w:marRight w:val="0"/>
      <w:marTop w:val="0"/>
      <w:marBottom w:val="0"/>
      <w:divBdr>
        <w:top w:val="none" w:sz="0" w:space="0" w:color="auto"/>
        <w:left w:val="none" w:sz="0" w:space="0" w:color="auto"/>
        <w:bottom w:val="none" w:sz="0" w:space="0" w:color="auto"/>
        <w:right w:val="none" w:sz="0" w:space="0" w:color="auto"/>
      </w:divBdr>
    </w:div>
    <w:div w:id="777677164">
      <w:bodyDiv w:val="1"/>
      <w:marLeft w:val="0"/>
      <w:marRight w:val="0"/>
      <w:marTop w:val="0"/>
      <w:marBottom w:val="0"/>
      <w:divBdr>
        <w:top w:val="none" w:sz="0" w:space="0" w:color="auto"/>
        <w:left w:val="none" w:sz="0" w:space="0" w:color="auto"/>
        <w:bottom w:val="none" w:sz="0" w:space="0" w:color="auto"/>
        <w:right w:val="none" w:sz="0" w:space="0" w:color="auto"/>
      </w:divBdr>
    </w:div>
    <w:div w:id="778530634">
      <w:bodyDiv w:val="1"/>
      <w:marLeft w:val="0"/>
      <w:marRight w:val="0"/>
      <w:marTop w:val="0"/>
      <w:marBottom w:val="0"/>
      <w:divBdr>
        <w:top w:val="none" w:sz="0" w:space="0" w:color="auto"/>
        <w:left w:val="none" w:sz="0" w:space="0" w:color="auto"/>
        <w:bottom w:val="none" w:sz="0" w:space="0" w:color="auto"/>
        <w:right w:val="none" w:sz="0" w:space="0" w:color="auto"/>
      </w:divBdr>
    </w:div>
    <w:div w:id="781536867">
      <w:bodyDiv w:val="1"/>
      <w:marLeft w:val="0"/>
      <w:marRight w:val="0"/>
      <w:marTop w:val="0"/>
      <w:marBottom w:val="0"/>
      <w:divBdr>
        <w:top w:val="none" w:sz="0" w:space="0" w:color="auto"/>
        <w:left w:val="none" w:sz="0" w:space="0" w:color="auto"/>
        <w:bottom w:val="none" w:sz="0" w:space="0" w:color="auto"/>
        <w:right w:val="none" w:sz="0" w:space="0" w:color="auto"/>
      </w:divBdr>
    </w:div>
    <w:div w:id="783429933">
      <w:bodyDiv w:val="1"/>
      <w:marLeft w:val="0"/>
      <w:marRight w:val="0"/>
      <w:marTop w:val="0"/>
      <w:marBottom w:val="0"/>
      <w:divBdr>
        <w:top w:val="none" w:sz="0" w:space="0" w:color="auto"/>
        <w:left w:val="none" w:sz="0" w:space="0" w:color="auto"/>
        <w:bottom w:val="none" w:sz="0" w:space="0" w:color="auto"/>
        <w:right w:val="none" w:sz="0" w:space="0" w:color="auto"/>
      </w:divBdr>
    </w:div>
    <w:div w:id="784931002">
      <w:bodyDiv w:val="1"/>
      <w:marLeft w:val="0"/>
      <w:marRight w:val="0"/>
      <w:marTop w:val="0"/>
      <w:marBottom w:val="0"/>
      <w:divBdr>
        <w:top w:val="none" w:sz="0" w:space="0" w:color="auto"/>
        <w:left w:val="none" w:sz="0" w:space="0" w:color="auto"/>
        <w:bottom w:val="none" w:sz="0" w:space="0" w:color="auto"/>
        <w:right w:val="none" w:sz="0" w:space="0" w:color="auto"/>
      </w:divBdr>
    </w:div>
    <w:div w:id="785471128">
      <w:bodyDiv w:val="1"/>
      <w:marLeft w:val="0"/>
      <w:marRight w:val="0"/>
      <w:marTop w:val="0"/>
      <w:marBottom w:val="0"/>
      <w:divBdr>
        <w:top w:val="none" w:sz="0" w:space="0" w:color="auto"/>
        <w:left w:val="none" w:sz="0" w:space="0" w:color="auto"/>
        <w:bottom w:val="none" w:sz="0" w:space="0" w:color="auto"/>
        <w:right w:val="none" w:sz="0" w:space="0" w:color="auto"/>
      </w:divBdr>
    </w:div>
    <w:div w:id="786390194">
      <w:bodyDiv w:val="1"/>
      <w:marLeft w:val="0"/>
      <w:marRight w:val="0"/>
      <w:marTop w:val="0"/>
      <w:marBottom w:val="0"/>
      <w:divBdr>
        <w:top w:val="none" w:sz="0" w:space="0" w:color="auto"/>
        <w:left w:val="none" w:sz="0" w:space="0" w:color="auto"/>
        <w:bottom w:val="none" w:sz="0" w:space="0" w:color="auto"/>
        <w:right w:val="none" w:sz="0" w:space="0" w:color="auto"/>
      </w:divBdr>
    </w:div>
    <w:div w:id="799305308">
      <w:bodyDiv w:val="1"/>
      <w:marLeft w:val="0"/>
      <w:marRight w:val="0"/>
      <w:marTop w:val="0"/>
      <w:marBottom w:val="0"/>
      <w:divBdr>
        <w:top w:val="none" w:sz="0" w:space="0" w:color="auto"/>
        <w:left w:val="none" w:sz="0" w:space="0" w:color="auto"/>
        <w:bottom w:val="none" w:sz="0" w:space="0" w:color="auto"/>
        <w:right w:val="none" w:sz="0" w:space="0" w:color="auto"/>
      </w:divBdr>
    </w:div>
    <w:div w:id="802774659">
      <w:bodyDiv w:val="1"/>
      <w:marLeft w:val="0"/>
      <w:marRight w:val="0"/>
      <w:marTop w:val="0"/>
      <w:marBottom w:val="0"/>
      <w:divBdr>
        <w:top w:val="none" w:sz="0" w:space="0" w:color="auto"/>
        <w:left w:val="none" w:sz="0" w:space="0" w:color="auto"/>
        <w:bottom w:val="none" w:sz="0" w:space="0" w:color="auto"/>
        <w:right w:val="none" w:sz="0" w:space="0" w:color="auto"/>
      </w:divBdr>
    </w:div>
    <w:div w:id="805394673">
      <w:bodyDiv w:val="1"/>
      <w:marLeft w:val="0"/>
      <w:marRight w:val="0"/>
      <w:marTop w:val="0"/>
      <w:marBottom w:val="0"/>
      <w:divBdr>
        <w:top w:val="none" w:sz="0" w:space="0" w:color="auto"/>
        <w:left w:val="none" w:sz="0" w:space="0" w:color="auto"/>
        <w:bottom w:val="none" w:sz="0" w:space="0" w:color="auto"/>
        <w:right w:val="none" w:sz="0" w:space="0" w:color="auto"/>
      </w:divBdr>
    </w:div>
    <w:div w:id="811482478">
      <w:bodyDiv w:val="1"/>
      <w:marLeft w:val="0"/>
      <w:marRight w:val="0"/>
      <w:marTop w:val="0"/>
      <w:marBottom w:val="0"/>
      <w:divBdr>
        <w:top w:val="none" w:sz="0" w:space="0" w:color="auto"/>
        <w:left w:val="none" w:sz="0" w:space="0" w:color="auto"/>
        <w:bottom w:val="none" w:sz="0" w:space="0" w:color="auto"/>
        <w:right w:val="none" w:sz="0" w:space="0" w:color="auto"/>
      </w:divBdr>
    </w:div>
    <w:div w:id="812908594">
      <w:bodyDiv w:val="1"/>
      <w:marLeft w:val="0"/>
      <w:marRight w:val="0"/>
      <w:marTop w:val="0"/>
      <w:marBottom w:val="0"/>
      <w:divBdr>
        <w:top w:val="none" w:sz="0" w:space="0" w:color="auto"/>
        <w:left w:val="none" w:sz="0" w:space="0" w:color="auto"/>
        <w:bottom w:val="none" w:sz="0" w:space="0" w:color="auto"/>
        <w:right w:val="none" w:sz="0" w:space="0" w:color="auto"/>
      </w:divBdr>
    </w:div>
    <w:div w:id="818419899">
      <w:bodyDiv w:val="1"/>
      <w:marLeft w:val="0"/>
      <w:marRight w:val="0"/>
      <w:marTop w:val="0"/>
      <w:marBottom w:val="0"/>
      <w:divBdr>
        <w:top w:val="none" w:sz="0" w:space="0" w:color="auto"/>
        <w:left w:val="none" w:sz="0" w:space="0" w:color="auto"/>
        <w:bottom w:val="none" w:sz="0" w:space="0" w:color="auto"/>
        <w:right w:val="none" w:sz="0" w:space="0" w:color="auto"/>
      </w:divBdr>
    </w:div>
    <w:div w:id="827402160">
      <w:bodyDiv w:val="1"/>
      <w:marLeft w:val="0"/>
      <w:marRight w:val="0"/>
      <w:marTop w:val="0"/>
      <w:marBottom w:val="0"/>
      <w:divBdr>
        <w:top w:val="none" w:sz="0" w:space="0" w:color="auto"/>
        <w:left w:val="none" w:sz="0" w:space="0" w:color="auto"/>
        <w:bottom w:val="none" w:sz="0" w:space="0" w:color="auto"/>
        <w:right w:val="none" w:sz="0" w:space="0" w:color="auto"/>
      </w:divBdr>
    </w:div>
    <w:div w:id="828600368">
      <w:bodyDiv w:val="1"/>
      <w:marLeft w:val="0"/>
      <w:marRight w:val="0"/>
      <w:marTop w:val="0"/>
      <w:marBottom w:val="0"/>
      <w:divBdr>
        <w:top w:val="none" w:sz="0" w:space="0" w:color="auto"/>
        <w:left w:val="none" w:sz="0" w:space="0" w:color="auto"/>
        <w:bottom w:val="none" w:sz="0" w:space="0" w:color="auto"/>
        <w:right w:val="none" w:sz="0" w:space="0" w:color="auto"/>
      </w:divBdr>
    </w:div>
    <w:div w:id="832381678">
      <w:bodyDiv w:val="1"/>
      <w:marLeft w:val="0"/>
      <w:marRight w:val="0"/>
      <w:marTop w:val="0"/>
      <w:marBottom w:val="0"/>
      <w:divBdr>
        <w:top w:val="none" w:sz="0" w:space="0" w:color="auto"/>
        <w:left w:val="none" w:sz="0" w:space="0" w:color="auto"/>
        <w:bottom w:val="none" w:sz="0" w:space="0" w:color="auto"/>
        <w:right w:val="none" w:sz="0" w:space="0" w:color="auto"/>
      </w:divBdr>
    </w:div>
    <w:div w:id="838228392">
      <w:bodyDiv w:val="1"/>
      <w:marLeft w:val="0"/>
      <w:marRight w:val="0"/>
      <w:marTop w:val="0"/>
      <w:marBottom w:val="0"/>
      <w:divBdr>
        <w:top w:val="none" w:sz="0" w:space="0" w:color="auto"/>
        <w:left w:val="none" w:sz="0" w:space="0" w:color="auto"/>
        <w:bottom w:val="none" w:sz="0" w:space="0" w:color="auto"/>
        <w:right w:val="none" w:sz="0" w:space="0" w:color="auto"/>
      </w:divBdr>
    </w:div>
    <w:div w:id="838276765">
      <w:bodyDiv w:val="1"/>
      <w:marLeft w:val="0"/>
      <w:marRight w:val="0"/>
      <w:marTop w:val="0"/>
      <w:marBottom w:val="0"/>
      <w:divBdr>
        <w:top w:val="none" w:sz="0" w:space="0" w:color="auto"/>
        <w:left w:val="none" w:sz="0" w:space="0" w:color="auto"/>
        <w:bottom w:val="none" w:sz="0" w:space="0" w:color="auto"/>
        <w:right w:val="none" w:sz="0" w:space="0" w:color="auto"/>
      </w:divBdr>
    </w:div>
    <w:div w:id="842628743">
      <w:bodyDiv w:val="1"/>
      <w:marLeft w:val="0"/>
      <w:marRight w:val="0"/>
      <w:marTop w:val="0"/>
      <w:marBottom w:val="0"/>
      <w:divBdr>
        <w:top w:val="none" w:sz="0" w:space="0" w:color="auto"/>
        <w:left w:val="none" w:sz="0" w:space="0" w:color="auto"/>
        <w:bottom w:val="none" w:sz="0" w:space="0" w:color="auto"/>
        <w:right w:val="none" w:sz="0" w:space="0" w:color="auto"/>
      </w:divBdr>
    </w:div>
    <w:div w:id="851530099">
      <w:bodyDiv w:val="1"/>
      <w:marLeft w:val="0"/>
      <w:marRight w:val="0"/>
      <w:marTop w:val="0"/>
      <w:marBottom w:val="0"/>
      <w:divBdr>
        <w:top w:val="none" w:sz="0" w:space="0" w:color="auto"/>
        <w:left w:val="none" w:sz="0" w:space="0" w:color="auto"/>
        <w:bottom w:val="none" w:sz="0" w:space="0" w:color="auto"/>
        <w:right w:val="none" w:sz="0" w:space="0" w:color="auto"/>
      </w:divBdr>
    </w:div>
    <w:div w:id="851795306">
      <w:bodyDiv w:val="1"/>
      <w:marLeft w:val="0"/>
      <w:marRight w:val="0"/>
      <w:marTop w:val="0"/>
      <w:marBottom w:val="0"/>
      <w:divBdr>
        <w:top w:val="none" w:sz="0" w:space="0" w:color="auto"/>
        <w:left w:val="none" w:sz="0" w:space="0" w:color="auto"/>
        <w:bottom w:val="none" w:sz="0" w:space="0" w:color="auto"/>
        <w:right w:val="none" w:sz="0" w:space="0" w:color="auto"/>
      </w:divBdr>
    </w:div>
    <w:div w:id="852037139">
      <w:bodyDiv w:val="1"/>
      <w:marLeft w:val="0"/>
      <w:marRight w:val="0"/>
      <w:marTop w:val="0"/>
      <w:marBottom w:val="0"/>
      <w:divBdr>
        <w:top w:val="none" w:sz="0" w:space="0" w:color="auto"/>
        <w:left w:val="none" w:sz="0" w:space="0" w:color="auto"/>
        <w:bottom w:val="none" w:sz="0" w:space="0" w:color="auto"/>
        <w:right w:val="none" w:sz="0" w:space="0" w:color="auto"/>
      </w:divBdr>
    </w:div>
    <w:div w:id="854612808">
      <w:bodyDiv w:val="1"/>
      <w:marLeft w:val="0"/>
      <w:marRight w:val="0"/>
      <w:marTop w:val="0"/>
      <w:marBottom w:val="0"/>
      <w:divBdr>
        <w:top w:val="none" w:sz="0" w:space="0" w:color="auto"/>
        <w:left w:val="none" w:sz="0" w:space="0" w:color="auto"/>
        <w:bottom w:val="none" w:sz="0" w:space="0" w:color="auto"/>
        <w:right w:val="none" w:sz="0" w:space="0" w:color="auto"/>
      </w:divBdr>
    </w:div>
    <w:div w:id="859004785">
      <w:bodyDiv w:val="1"/>
      <w:marLeft w:val="0"/>
      <w:marRight w:val="0"/>
      <w:marTop w:val="0"/>
      <w:marBottom w:val="0"/>
      <w:divBdr>
        <w:top w:val="none" w:sz="0" w:space="0" w:color="auto"/>
        <w:left w:val="none" w:sz="0" w:space="0" w:color="auto"/>
        <w:bottom w:val="none" w:sz="0" w:space="0" w:color="auto"/>
        <w:right w:val="none" w:sz="0" w:space="0" w:color="auto"/>
      </w:divBdr>
    </w:div>
    <w:div w:id="868878139">
      <w:bodyDiv w:val="1"/>
      <w:marLeft w:val="0"/>
      <w:marRight w:val="0"/>
      <w:marTop w:val="0"/>
      <w:marBottom w:val="0"/>
      <w:divBdr>
        <w:top w:val="none" w:sz="0" w:space="0" w:color="auto"/>
        <w:left w:val="none" w:sz="0" w:space="0" w:color="auto"/>
        <w:bottom w:val="none" w:sz="0" w:space="0" w:color="auto"/>
        <w:right w:val="none" w:sz="0" w:space="0" w:color="auto"/>
      </w:divBdr>
    </w:div>
    <w:div w:id="870194066">
      <w:bodyDiv w:val="1"/>
      <w:marLeft w:val="0"/>
      <w:marRight w:val="0"/>
      <w:marTop w:val="0"/>
      <w:marBottom w:val="0"/>
      <w:divBdr>
        <w:top w:val="none" w:sz="0" w:space="0" w:color="auto"/>
        <w:left w:val="none" w:sz="0" w:space="0" w:color="auto"/>
        <w:bottom w:val="none" w:sz="0" w:space="0" w:color="auto"/>
        <w:right w:val="none" w:sz="0" w:space="0" w:color="auto"/>
      </w:divBdr>
    </w:div>
    <w:div w:id="870722736">
      <w:bodyDiv w:val="1"/>
      <w:marLeft w:val="0"/>
      <w:marRight w:val="0"/>
      <w:marTop w:val="0"/>
      <w:marBottom w:val="0"/>
      <w:divBdr>
        <w:top w:val="none" w:sz="0" w:space="0" w:color="auto"/>
        <w:left w:val="none" w:sz="0" w:space="0" w:color="auto"/>
        <w:bottom w:val="none" w:sz="0" w:space="0" w:color="auto"/>
        <w:right w:val="none" w:sz="0" w:space="0" w:color="auto"/>
      </w:divBdr>
    </w:div>
    <w:div w:id="871697589">
      <w:bodyDiv w:val="1"/>
      <w:marLeft w:val="0"/>
      <w:marRight w:val="0"/>
      <w:marTop w:val="0"/>
      <w:marBottom w:val="0"/>
      <w:divBdr>
        <w:top w:val="none" w:sz="0" w:space="0" w:color="auto"/>
        <w:left w:val="none" w:sz="0" w:space="0" w:color="auto"/>
        <w:bottom w:val="none" w:sz="0" w:space="0" w:color="auto"/>
        <w:right w:val="none" w:sz="0" w:space="0" w:color="auto"/>
      </w:divBdr>
    </w:div>
    <w:div w:id="875239304">
      <w:bodyDiv w:val="1"/>
      <w:marLeft w:val="0"/>
      <w:marRight w:val="0"/>
      <w:marTop w:val="0"/>
      <w:marBottom w:val="0"/>
      <w:divBdr>
        <w:top w:val="none" w:sz="0" w:space="0" w:color="auto"/>
        <w:left w:val="none" w:sz="0" w:space="0" w:color="auto"/>
        <w:bottom w:val="none" w:sz="0" w:space="0" w:color="auto"/>
        <w:right w:val="none" w:sz="0" w:space="0" w:color="auto"/>
      </w:divBdr>
    </w:div>
    <w:div w:id="877278446">
      <w:bodyDiv w:val="1"/>
      <w:marLeft w:val="0"/>
      <w:marRight w:val="0"/>
      <w:marTop w:val="0"/>
      <w:marBottom w:val="0"/>
      <w:divBdr>
        <w:top w:val="none" w:sz="0" w:space="0" w:color="auto"/>
        <w:left w:val="none" w:sz="0" w:space="0" w:color="auto"/>
        <w:bottom w:val="none" w:sz="0" w:space="0" w:color="auto"/>
        <w:right w:val="none" w:sz="0" w:space="0" w:color="auto"/>
      </w:divBdr>
    </w:div>
    <w:div w:id="878250641">
      <w:bodyDiv w:val="1"/>
      <w:marLeft w:val="0"/>
      <w:marRight w:val="0"/>
      <w:marTop w:val="0"/>
      <w:marBottom w:val="0"/>
      <w:divBdr>
        <w:top w:val="none" w:sz="0" w:space="0" w:color="auto"/>
        <w:left w:val="none" w:sz="0" w:space="0" w:color="auto"/>
        <w:bottom w:val="none" w:sz="0" w:space="0" w:color="auto"/>
        <w:right w:val="none" w:sz="0" w:space="0" w:color="auto"/>
      </w:divBdr>
    </w:div>
    <w:div w:id="879125189">
      <w:bodyDiv w:val="1"/>
      <w:marLeft w:val="0"/>
      <w:marRight w:val="0"/>
      <w:marTop w:val="0"/>
      <w:marBottom w:val="0"/>
      <w:divBdr>
        <w:top w:val="none" w:sz="0" w:space="0" w:color="auto"/>
        <w:left w:val="none" w:sz="0" w:space="0" w:color="auto"/>
        <w:bottom w:val="none" w:sz="0" w:space="0" w:color="auto"/>
        <w:right w:val="none" w:sz="0" w:space="0" w:color="auto"/>
      </w:divBdr>
    </w:div>
    <w:div w:id="879127149">
      <w:bodyDiv w:val="1"/>
      <w:marLeft w:val="0"/>
      <w:marRight w:val="0"/>
      <w:marTop w:val="0"/>
      <w:marBottom w:val="0"/>
      <w:divBdr>
        <w:top w:val="none" w:sz="0" w:space="0" w:color="auto"/>
        <w:left w:val="none" w:sz="0" w:space="0" w:color="auto"/>
        <w:bottom w:val="none" w:sz="0" w:space="0" w:color="auto"/>
        <w:right w:val="none" w:sz="0" w:space="0" w:color="auto"/>
      </w:divBdr>
    </w:div>
    <w:div w:id="880171332">
      <w:bodyDiv w:val="1"/>
      <w:marLeft w:val="0"/>
      <w:marRight w:val="0"/>
      <w:marTop w:val="0"/>
      <w:marBottom w:val="0"/>
      <w:divBdr>
        <w:top w:val="none" w:sz="0" w:space="0" w:color="auto"/>
        <w:left w:val="none" w:sz="0" w:space="0" w:color="auto"/>
        <w:bottom w:val="none" w:sz="0" w:space="0" w:color="auto"/>
        <w:right w:val="none" w:sz="0" w:space="0" w:color="auto"/>
      </w:divBdr>
    </w:div>
    <w:div w:id="880870171">
      <w:bodyDiv w:val="1"/>
      <w:marLeft w:val="0"/>
      <w:marRight w:val="0"/>
      <w:marTop w:val="0"/>
      <w:marBottom w:val="0"/>
      <w:divBdr>
        <w:top w:val="none" w:sz="0" w:space="0" w:color="auto"/>
        <w:left w:val="none" w:sz="0" w:space="0" w:color="auto"/>
        <w:bottom w:val="none" w:sz="0" w:space="0" w:color="auto"/>
        <w:right w:val="none" w:sz="0" w:space="0" w:color="auto"/>
      </w:divBdr>
    </w:div>
    <w:div w:id="882256852">
      <w:bodyDiv w:val="1"/>
      <w:marLeft w:val="0"/>
      <w:marRight w:val="0"/>
      <w:marTop w:val="0"/>
      <w:marBottom w:val="0"/>
      <w:divBdr>
        <w:top w:val="none" w:sz="0" w:space="0" w:color="auto"/>
        <w:left w:val="none" w:sz="0" w:space="0" w:color="auto"/>
        <w:bottom w:val="none" w:sz="0" w:space="0" w:color="auto"/>
        <w:right w:val="none" w:sz="0" w:space="0" w:color="auto"/>
      </w:divBdr>
    </w:div>
    <w:div w:id="884023311">
      <w:bodyDiv w:val="1"/>
      <w:marLeft w:val="0"/>
      <w:marRight w:val="0"/>
      <w:marTop w:val="0"/>
      <w:marBottom w:val="0"/>
      <w:divBdr>
        <w:top w:val="none" w:sz="0" w:space="0" w:color="auto"/>
        <w:left w:val="none" w:sz="0" w:space="0" w:color="auto"/>
        <w:bottom w:val="none" w:sz="0" w:space="0" w:color="auto"/>
        <w:right w:val="none" w:sz="0" w:space="0" w:color="auto"/>
      </w:divBdr>
    </w:div>
    <w:div w:id="891892197">
      <w:bodyDiv w:val="1"/>
      <w:marLeft w:val="0"/>
      <w:marRight w:val="0"/>
      <w:marTop w:val="0"/>
      <w:marBottom w:val="0"/>
      <w:divBdr>
        <w:top w:val="none" w:sz="0" w:space="0" w:color="auto"/>
        <w:left w:val="none" w:sz="0" w:space="0" w:color="auto"/>
        <w:bottom w:val="none" w:sz="0" w:space="0" w:color="auto"/>
        <w:right w:val="none" w:sz="0" w:space="0" w:color="auto"/>
      </w:divBdr>
    </w:div>
    <w:div w:id="892229613">
      <w:bodyDiv w:val="1"/>
      <w:marLeft w:val="0"/>
      <w:marRight w:val="0"/>
      <w:marTop w:val="0"/>
      <w:marBottom w:val="0"/>
      <w:divBdr>
        <w:top w:val="none" w:sz="0" w:space="0" w:color="auto"/>
        <w:left w:val="none" w:sz="0" w:space="0" w:color="auto"/>
        <w:bottom w:val="none" w:sz="0" w:space="0" w:color="auto"/>
        <w:right w:val="none" w:sz="0" w:space="0" w:color="auto"/>
      </w:divBdr>
    </w:div>
    <w:div w:id="901673195">
      <w:bodyDiv w:val="1"/>
      <w:marLeft w:val="0"/>
      <w:marRight w:val="0"/>
      <w:marTop w:val="0"/>
      <w:marBottom w:val="0"/>
      <w:divBdr>
        <w:top w:val="none" w:sz="0" w:space="0" w:color="auto"/>
        <w:left w:val="none" w:sz="0" w:space="0" w:color="auto"/>
        <w:bottom w:val="none" w:sz="0" w:space="0" w:color="auto"/>
        <w:right w:val="none" w:sz="0" w:space="0" w:color="auto"/>
      </w:divBdr>
    </w:div>
    <w:div w:id="906036947">
      <w:bodyDiv w:val="1"/>
      <w:marLeft w:val="0"/>
      <w:marRight w:val="0"/>
      <w:marTop w:val="0"/>
      <w:marBottom w:val="0"/>
      <w:divBdr>
        <w:top w:val="none" w:sz="0" w:space="0" w:color="auto"/>
        <w:left w:val="none" w:sz="0" w:space="0" w:color="auto"/>
        <w:bottom w:val="none" w:sz="0" w:space="0" w:color="auto"/>
        <w:right w:val="none" w:sz="0" w:space="0" w:color="auto"/>
      </w:divBdr>
    </w:div>
    <w:div w:id="906959065">
      <w:bodyDiv w:val="1"/>
      <w:marLeft w:val="0"/>
      <w:marRight w:val="0"/>
      <w:marTop w:val="0"/>
      <w:marBottom w:val="0"/>
      <w:divBdr>
        <w:top w:val="none" w:sz="0" w:space="0" w:color="auto"/>
        <w:left w:val="none" w:sz="0" w:space="0" w:color="auto"/>
        <w:bottom w:val="none" w:sz="0" w:space="0" w:color="auto"/>
        <w:right w:val="none" w:sz="0" w:space="0" w:color="auto"/>
      </w:divBdr>
    </w:div>
    <w:div w:id="909390092">
      <w:bodyDiv w:val="1"/>
      <w:marLeft w:val="0"/>
      <w:marRight w:val="0"/>
      <w:marTop w:val="0"/>
      <w:marBottom w:val="0"/>
      <w:divBdr>
        <w:top w:val="none" w:sz="0" w:space="0" w:color="auto"/>
        <w:left w:val="none" w:sz="0" w:space="0" w:color="auto"/>
        <w:bottom w:val="none" w:sz="0" w:space="0" w:color="auto"/>
        <w:right w:val="none" w:sz="0" w:space="0" w:color="auto"/>
      </w:divBdr>
    </w:div>
    <w:div w:id="913129455">
      <w:bodyDiv w:val="1"/>
      <w:marLeft w:val="0"/>
      <w:marRight w:val="0"/>
      <w:marTop w:val="0"/>
      <w:marBottom w:val="0"/>
      <w:divBdr>
        <w:top w:val="none" w:sz="0" w:space="0" w:color="auto"/>
        <w:left w:val="none" w:sz="0" w:space="0" w:color="auto"/>
        <w:bottom w:val="none" w:sz="0" w:space="0" w:color="auto"/>
        <w:right w:val="none" w:sz="0" w:space="0" w:color="auto"/>
      </w:divBdr>
    </w:div>
    <w:div w:id="915092273">
      <w:bodyDiv w:val="1"/>
      <w:marLeft w:val="0"/>
      <w:marRight w:val="0"/>
      <w:marTop w:val="0"/>
      <w:marBottom w:val="0"/>
      <w:divBdr>
        <w:top w:val="none" w:sz="0" w:space="0" w:color="auto"/>
        <w:left w:val="none" w:sz="0" w:space="0" w:color="auto"/>
        <w:bottom w:val="none" w:sz="0" w:space="0" w:color="auto"/>
        <w:right w:val="none" w:sz="0" w:space="0" w:color="auto"/>
      </w:divBdr>
    </w:div>
    <w:div w:id="916981538">
      <w:bodyDiv w:val="1"/>
      <w:marLeft w:val="0"/>
      <w:marRight w:val="0"/>
      <w:marTop w:val="0"/>
      <w:marBottom w:val="0"/>
      <w:divBdr>
        <w:top w:val="none" w:sz="0" w:space="0" w:color="auto"/>
        <w:left w:val="none" w:sz="0" w:space="0" w:color="auto"/>
        <w:bottom w:val="none" w:sz="0" w:space="0" w:color="auto"/>
        <w:right w:val="none" w:sz="0" w:space="0" w:color="auto"/>
      </w:divBdr>
    </w:div>
    <w:div w:id="926840446">
      <w:bodyDiv w:val="1"/>
      <w:marLeft w:val="0"/>
      <w:marRight w:val="0"/>
      <w:marTop w:val="0"/>
      <w:marBottom w:val="0"/>
      <w:divBdr>
        <w:top w:val="none" w:sz="0" w:space="0" w:color="auto"/>
        <w:left w:val="none" w:sz="0" w:space="0" w:color="auto"/>
        <w:bottom w:val="none" w:sz="0" w:space="0" w:color="auto"/>
        <w:right w:val="none" w:sz="0" w:space="0" w:color="auto"/>
      </w:divBdr>
    </w:div>
    <w:div w:id="932199909">
      <w:bodyDiv w:val="1"/>
      <w:marLeft w:val="0"/>
      <w:marRight w:val="0"/>
      <w:marTop w:val="0"/>
      <w:marBottom w:val="0"/>
      <w:divBdr>
        <w:top w:val="none" w:sz="0" w:space="0" w:color="auto"/>
        <w:left w:val="none" w:sz="0" w:space="0" w:color="auto"/>
        <w:bottom w:val="none" w:sz="0" w:space="0" w:color="auto"/>
        <w:right w:val="none" w:sz="0" w:space="0" w:color="auto"/>
      </w:divBdr>
    </w:div>
    <w:div w:id="940844550">
      <w:bodyDiv w:val="1"/>
      <w:marLeft w:val="0"/>
      <w:marRight w:val="0"/>
      <w:marTop w:val="0"/>
      <w:marBottom w:val="0"/>
      <w:divBdr>
        <w:top w:val="none" w:sz="0" w:space="0" w:color="auto"/>
        <w:left w:val="none" w:sz="0" w:space="0" w:color="auto"/>
        <w:bottom w:val="none" w:sz="0" w:space="0" w:color="auto"/>
        <w:right w:val="none" w:sz="0" w:space="0" w:color="auto"/>
      </w:divBdr>
    </w:div>
    <w:div w:id="943466096">
      <w:bodyDiv w:val="1"/>
      <w:marLeft w:val="0"/>
      <w:marRight w:val="0"/>
      <w:marTop w:val="0"/>
      <w:marBottom w:val="0"/>
      <w:divBdr>
        <w:top w:val="none" w:sz="0" w:space="0" w:color="auto"/>
        <w:left w:val="none" w:sz="0" w:space="0" w:color="auto"/>
        <w:bottom w:val="none" w:sz="0" w:space="0" w:color="auto"/>
        <w:right w:val="none" w:sz="0" w:space="0" w:color="auto"/>
      </w:divBdr>
    </w:div>
    <w:div w:id="944003341">
      <w:bodyDiv w:val="1"/>
      <w:marLeft w:val="0"/>
      <w:marRight w:val="0"/>
      <w:marTop w:val="0"/>
      <w:marBottom w:val="0"/>
      <w:divBdr>
        <w:top w:val="none" w:sz="0" w:space="0" w:color="auto"/>
        <w:left w:val="none" w:sz="0" w:space="0" w:color="auto"/>
        <w:bottom w:val="none" w:sz="0" w:space="0" w:color="auto"/>
        <w:right w:val="none" w:sz="0" w:space="0" w:color="auto"/>
      </w:divBdr>
    </w:div>
    <w:div w:id="944581716">
      <w:bodyDiv w:val="1"/>
      <w:marLeft w:val="0"/>
      <w:marRight w:val="0"/>
      <w:marTop w:val="0"/>
      <w:marBottom w:val="0"/>
      <w:divBdr>
        <w:top w:val="none" w:sz="0" w:space="0" w:color="auto"/>
        <w:left w:val="none" w:sz="0" w:space="0" w:color="auto"/>
        <w:bottom w:val="none" w:sz="0" w:space="0" w:color="auto"/>
        <w:right w:val="none" w:sz="0" w:space="0" w:color="auto"/>
      </w:divBdr>
    </w:div>
    <w:div w:id="949166900">
      <w:bodyDiv w:val="1"/>
      <w:marLeft w:val="0"/>
      <w:marRight w:val="0"/>
      <w:marTop w:val="0"/>
      <w:marBottom w:val="0"/>
      <w:divBdr>
        <w:top w:val="none" w:sz="0" w:space="0" w:color="auto"/>
        <w:left w:val="none" w:sz="0" w:space="0" w:color="auto"/>
        <w:bottom w:val="none" w:sz="0" w:space="0" w:color="auto"/>
        <w:right w:val="none" w:sz="0" w:space="0" w:color="auto"/>
      </w:divBdr>
    </w:div>
    <w:div w:id="951130889">
      <w:bodyDiv w:val="1"/>
      <w:marLeft w:val="0"/>
      <w:marRight w:val="0"/>
      <w:marTop w:val="0"/>
      <w:marBottom w:val="0"/>
      <w:divBdr>
        <w:top w:val="none" w:sz="0" w:space="0" w:color="auto"/>
        <w:left w:val="none" w:sz="0" w:space="0" w:color="auto"/>
        <w:bottom w:val="none" w:sz="0" w:space="0" w:color="auto"/>
        <w:right w:val="none" w:sz="0" w:space="0" w:color="auto"/>
      </w:divBdr>
    </w:div>
    <w:div w:id="955719026">
      <w:bodyDiv w:val="1"/>
      <w:marLeft w:val="0"/>
      <w:marRight w:val="0"/>
      <w:marTop w:val="0"/>
      <w:marBottom w:val="0"/>
      <w:divBdr>
        <w:top w:val="none" w:sz="0" w:space="0" w:color="auto"/>
        <w:left w:val="none" w:sz="0" w:space="0" w:color="auto"/>
        <w:bottom w:val="none" w:sz="0" w:space="0" w:color="auto"/>
        <w:right w:val="none" w:sz="0" w:space="0" w:color="auto"/>
      </w:divBdr>
    </w:div>
    <w:div w:id="975448861">
      <w:bodyDiv w:val="1"/>
      <w:marLeft w:val="0"/>
      <w:marRight w:val="0"/>
      <w:marTop w:val="0"/>
      <w:marBottom w:val="0"/>
      <w:divBdr>
        <w:top w:val="none" w:sz="0" w:space="0" w:color="auto"/>
        <w:left w:val="none" w:sz="0" w:space="0" w:color="auto"/>
        <w:bottom w:val="none" w:sz="0" w:space="0" w:color="auto"/>
        <w:right w:val="none" w:sz="0" w:space="0" w:color="auto"/>
      </w:divBdr>
    </w:div>
    <w:div w:id="976955880">
      <w:bodyDiv w:val="1"/>
      <w:marLeft w:val="0"/>
      <w:marRight w:val="0"/>
      <w:marTop w:val="0"/>
      <w:marBottom w:val="0"/>
      <w:divBdr>
        <w:top w:val="none" w:sz="0" w:space="0" w:color="auto"/>
        <w:left w:val="none" w:sz="0" w:space="0" w:color="auto"/>
        <w:bottom w:val="none" w:sz="0" w:space="0" w:color="auto"/>
        <w:right w:val="none" w:sz="0" w:space="0" w:color="auto"/>
      </w:divBdr>
    </w:div>
    <w:div w:id="979967209">
      <w:bodyDiv w:val="1"/>
      <w:marLeft w:val="0"/>
      <w:marRight w:val="0"/>
      <w:marTop w:val="0"/>
      <w:marBottom w:val="0"/>
      <w:divBdr>
        <w:top w:val="none" w:sz="0" w:space="0" w:color="auto"/>
        <w:left w:val="none" w:sz="0" w:space="0" w:color="auto"/>
        <w:bottom w:val="none" w:sz="0" w:space="0" w:color="auto"/>
        <w:right w:val="none" w:sz="0" w:space="0" w:color="auto"/>
      </w:divBdr>
    </w:div>
    <w:div w:id="982857204">
      <w:bodyDiv w:val="1"/>
      <w:marLeft w:val="0"/>
      <w:marRight w:val="0"/>
      <w:marTop w:val="0"/>
      <w:marBottom w:val="0"/>
      <w:divBdr>
        <w:top w:val="none" w:sz="0" w:space="0" w:color="auto"/>
        <w:left w:val="none" w:sz="0" w:space="0" w:color="auto"/>
        <w:bottom w:val="none" w:sz="0" w:space="0" w:color="auto"/>
        <w:right w:val="none" w:sz="0" w:space="0" w:color="auto"/>
      </w:divBdr>
    </w:div>
    <w:div w:id="992149642">
      <w:bodyDiv w:val="1"/>
      <w:marLeft w:val="0"/>
      <w:marRight w:val="0"/>
      <w:marTop w:val="0"/>
      <w:marBottom w:val="0"/>
      <w:divBdr>
        <w:top w:val="none" w:sz="0" w:space="0" w:color="auto"/>
        <w:left w:val="none" w:sz="0" w:space="0" w:color="auto"/>
        <w:bottom w:val="none" w:sz="0" w:space="0" w:color="auto"/>
        <w:right w:val="none" w:sz="0" w:space="0" w:color="auto"/>
      </w:divBdr>
    </w:div>
    <w:div w:id="994145111">
      <w:bodyDiv w:val="1"/>
      <w:marLeft w:val="0"/>
      <w:marRight w:val="0"/>
      <w:marTop w:val="0"/>
      <w:marBottom w:val="0"/>
      <w:divBdr>
        <w:top w:val="none" w:sz="0" w:space="0" w:color="auto"/>
        <w:left w:val="none" w:sz="0" w:space="0" w:color="auto"/>
        <w:bottom w:val="none" w:sz="0" w:space="0" w:color="auto"/>
        <w:right w:val="none" w:sz="0" w:space="0" w:color="auto"/>
      </w:divBdr>
    </w:div>
    <w:div w:id="999894819">
      <w:bodyDiv w:val="1"/>
      <w:marLeft w:val="0"/>
      <w:marRight w:val="0"/>
      <w:marTop w:val="0"/>
      <w:marBottom w:val="0"/>
      <w:divBdr>
        <w:top w:val="none" w:sz="0" w:space="0" w:color="auto"/>
        <w:left w:val="none" w:sz="0" w:space="0" w:color="auto"/>
        <w:bottom w:val="none" w:sz="0" w:space="0" w:color="auto"/>
        <w:right w:val="none" w:sz="0" w:space="0" w:color="auto"/>
      </w:divBdr>
    </w:div>
    <w:div w:id="1004473016">
      <w:bodyDiv w:val="1"/>
      <w:marLeft w:val="0"/>
      <w:marRight w:val="0"/>
      <w:marTop w:val="0"/>
      <w:marBottom w:val="0"/>
      <w:divBdr>
        <w:top w:val="none" w:sz="0" w:space="0" w:color="auto"/>
        <w:left w:val="none" w:sz="0" w:space="0" w:color="auto"/>
        <w:bottom w:val="none" w:sz="0" w:space="0" w:color="auto"/>
        <w:right w:val="none" w:sz="0" w:space="0" w:color="auto"/>
      </w:divBdr>
    </w:div>
    <w:div w:id="1006517095">
      <w:bodyDiv w:val="1"/>
      <w:marLeft w:val="0"/>
      <w:marRight w:val="0"/>
      <w:marTop w:val="0"/>
      <w:marBottom w:val="0"/>
      <w:divBdr>
        <w:top w:val="none" w:sz="0" w:space="0" w:color="auto"/>
        <w:left w:val="none" w:sz="0" w:space="0" w:color="auto"/>
        <w:bottom w:val="none" w:sz="0" w:space="0" w:color="auto"/>
        <w:right w:val="none" w:sz="0" w:space="0" w:color="auto"/>
      </w:divBdr>
    </w:div>
    <w:div w:id="1012033558">
      <w:bodyDiv w:val="1"/>
      <w:marLeft w:val="0"/>
      <w:marRight w:val="0"/>
      <w:marTop w:val="0"/>
      <w:marBottom w:val="0"/>
      <w:divBdr>
        <w:top w:val="none" w:sz="0" w:space="0" w:color="auto"/>
        <w:left w:val="none" w:sz="0" w:space="0" w:color="auto"/>
        <w:bottom w:val="none" w:sz="0" w:space="0" w:color="auto"/>
        <w:right w:val="none" w:sz="0" w:space="0" w:color="auto"/>
      </w:divBdr>
    </w:div>
    <w:div w:id="1014192086">
      <w:bodyDiv w:val="1"/>
      <w:marLeft w:val="0"/>
      <w:marRight w:val="0"/>
      <w:marTop w:val="0"/>
      <w:marBottom w:val="0"/>
      <w:divBdr>
        <w:top w:val="none" w:sz="0" w:space="0" w:color="auto"/>
        <w:left w:val="none" w:sz="0" w:space="0" w:color="auto"/>
        <w:bottom w:val="none" w:sz="0" w:space="0" w:color="auto"/>
        <w:right w:val="none" w:sz="0" w:space="0" w:color="auto"/>
      </w:divBdr>
    </w:div>
    <w:div w:id="1014378659">
      <w:bodyDiv w:val="1"/>
      <w:marLeft w:val="0"/>
      <w:marRight w:val="0"/>
      <w:marTop w:val="0"/>
      <w:marBottom w:val="0"/>
      <w:divBdr>
        <w:top w:val="none" w:sz="0" w:space="0" w:color="auto"/>
        <w:left w:val="none" w:sz="0" w:space="0" w:color="auto"/>
        <w:bottom w:val="none" w:sz="0" w:space="0" w:color="auto"/>
        <w:right w:val="none" w:sz="0" w:space="0" w:color="auto"/>
      </w:divBdr>
    </w:div>
    <w:div w:id="1021585822">
      <w:bodyDiv w:val="1"/>
      <w:marLeft w:val="0"/>
      <w:marRight w:val="0"/>
      <w:marTop w:val="0"/>
      <w:marBottom w:val="0"/>
      <w:divBdr>
        <w:top w:val="none" w:sz="0" w:space="0" w:color="auto"/>
        <w:left w:val="none" w:sz="0" w:space="0" w:color="auto"/>
        <w:bottom w:val="none" w:sz="0" w:space="0" w:color="auto"/>
        <w:right w:val="none" w:sz="0" w:space="0" w:color="auto"/>
      </w:divBdr>
    </w:div>
    <w:div w:id="1027490459">
      <w:bodyDiv w:val="1"/>
      <w:marLeft w:val="0"/>
      <w:marRight w:val="0"/>
      <w:marTop w:val="0"/>
      <w:marBottom w:val="0"/>
      <w:divBdr>
        <w:top w:val="none" w:sz="0" w:space="0" w:color="auto"/>
        <w:left w:val="none" w:sz="0" w:space="0" w:color="auto"/>
        <w:bottom w:val="none" w:sz="0" w:space="0" w:color="auto"/>
        <w:right w:val="none" w:sz="0" w:space="0" w:color="auto"/>
      </w:divBdr>
    </w:div>
    <w:div w:id="1029601378">
      <w:bodyDiv w:val="1"/>
      <w:marLeft w:val="0"/>
      <w:marRight w:val="0"/>
      <w:marTop w:val="0"/>
      <w:marBottom w:val="0"/>
      <w:divBdr>
        <w:top w:val="none" w:sz="0" w:space="0" w:color="auto"/>
        <w:left w:val="none" w:sz="0" w:space="0" w:color="auto"/>
        <w:bottom w:val="none" w:sz="0" w:space="0" w:color="auto"/>
        <w:right w:val="none" w:sz="0" w:space="0" w:color="auto"/>
      </w:divBdr>
    </w:div>
    <w:div w:id="1033724996">
      <w:bodyDiv w:val="1"/>
      <w:marLeft w:val="0"/>
      <w:marRight w:val="0"/>
      <w:marTop w:val="0"/>
      <w:marBottom w:val="0"/>
      <w:divBdr>
        <w:top w:val="none" w:sz="0" w:space="0" w:color="auto"/>
        <w:left w:val="none" w:sz="0" w:space="0" w:color="auto"/>
        <w:bottom w:val="none" w:sz="0" w:space="0" w:color="auto"/>
        <w:right w:val="none" w:sz="0" w:space="0" w:color="auto"/>
      </w:divBdr>
    </w:div>
    <w:div w:id="1039625330">
      <w:bodyDiv w:val="1"/>
      <w:marLeft w:val="0"/>
      <w:marRight w:val="0"/>
      <w:marTop w:val="0"/>
      <w:marBottom w:val="0"/>
      <w:divBdr>
        <w:top w:val="none" w:sz="0" w:space="0" w:color="auto"/>
        <w:left w:val="none" w:sz="0" w:space="0" w:color="auto"/>
        <w:bottom w:val="none" w:sz="0" w:space="0" w:color="auto"/>
        <w:right w:val="none" w:sz="0" w:space="0" w:color="auto"/>
      </w:divBdr>
    </w:div>
    <w:div w:id="1040591460">
      <w:bodyDiv w:val="1"/>
      <w:marLeft w:val="0"/>
      <w:marRight w:val="0"/>
      <w:marTop w:val="0"/>
      <w:marBottom w:val="0"/>
      <w:divBdr>
        <w:top w:val="none" w:sz="0" w:space="0" w:color="auto"/>
        <w:left w:val="none" w:sz="0" w:space="0" w:color="auto"/>
        <w:bottom w:val="none" w:sz="0" w:space="0" w:color="auto"/>
        <w:right w:val="none" w:sz="0" w:space="0" w:color="auto"/>
      </w:divBdr>
    </w:div>
    <w:div w:id="1041444576">
      <w:bodyDiv w:val="1"/>
      <w:marLeft w:val="0"/>
      <w:marRight w:val="0"/>
      <w:marTop w:val="0"/>
      <w:marBottom w:val="0"/>
      <w:divBdr>
        <w:top w:val="none" w:sz="0" w:space="0" w:color="auto"/>
        <w:left w:val="none" w:sz="0" w:space="0" w:color="auto"/>
        <w:bottom w:val="none" w:sz="0" w:space="0" w:color="auto"/>
        <w:right w:val="none" w:sz="0" w:space="0" w:color="auto"/>
      </w:divBdr>
    </w:div>
    <w:div w:id="1046679456">
      <w:bodyDiv w:val="1"/>
      <w:marLeft w:val="0"/>
      <w:marRight w:val="0"/>
      <w:marTop w:val="0"/>
      <w:marBottom w:val="0"/>
      <w:divBdr>
        <w:top w:val="none" w:sz="0" w:space="0" w:color="auto"/>
        <w:left w:val="none" w:sz="0" w:space="0" w:color="auto"/>
        <w:bottom w:val="none" w:sz="0" w:space="0" w:color="auto"/>
        <w:right w:val="none" w:sz="0" w:space="0" w:color="auto"/>
      </w:divBdr>
    </w:div>
    <w:div w:id="1051609121">
      <w:bodyDiv w:val="1"/>
      <w:marLeft w:val="0"/>
      <w:marRight w:val="0"/>
      <w:marTop w:val="0"/>
      <w:marBottom w:val="0"/>
      <w:divBdr>
        <w:top w:val="none" w:sz="0" w:space="0" w:color="auto"/>
        <w:left w:val="none" w:sz="0" w:space="0" w:color="auto"/>
        <w:bottom w:val="none" w:sz="0" w:space="0" w:color="auto"/>
        <w:right w:val="none" w:sz="0" w:space="0" w:color="auto"/>
      </w:divBdr>
    </w:div>
    <w:div w:id="1052460527">
      <w:bodyDiv w:val="1"/>
      <w:marLeft w:val="0"/>
      <w:marRight w:val="0"/>
      <w:marTop w:val="0"/>
      <w:marBottom w:val="0"/>
      <w:divBdr>
        <w:top w:val="none" w:sz="0" w:space="0" w:color="auto"/>
        <w:left w:val="none" w:sz="0" w:space="0" w:color="auto"/>
        <w:bottom w:val="none" w:sz="0" w:space="0" w:color="auto"/>
        <w:right w:val="none" w:sz="0" w:space="0" w:color="auto"/>
      </w:divBdr>
    </w:div>
    <w:div w:id="1053843590">
      <w:bodyDiv w:val="1"/>
      <w:marLeft w:val="0"/>
      <w:marRight w:val="0"/>
      <w:marTop w:val="0"/>
      <w:marBottom w:val="0"/>
      <w:divBdr>
        <w:top w:val="none" w:sz="0" w:space="0" w:color="auto"/>
        <w:left w:val="none" w:sz="0" w:space="0" w:color="auto"/>
        <w:bottom w:val="none" w:sz="0" w:space="0" w:color="auto"/>
        <w:right w:val="none" w:sz="0" w:space="0" w:color="auto"/>
      </w:divBdr>
    </w:div>
    <w:div w:id="1054356666">
      <w:bodyDiv w:val="1"/>
      <w:marLeft w:val="0"/>
      <w:marRight w:val="0"/>
      <w:marTop w:val="0"/>
      <w:marBottom w:val="0"/>
      <w:divBdr>
        <w:top w:val="none" w:sz="0" w:space="0" w:color="auto"/>
        <w:left w:val="none" w:sz="0" w:space="0" w:color="auto"/>
        <w:bottom w:val="none" w:sz="0" w:space="0" w:color="auto"/>
        <w:right w:val="none" w:sz="0" w:space="0" w:color="auto"/>
      </w:divBdr>
    </w:div>
    <w:div w:id="1056125807">
      <w:bodyDiv w:val="1"/>
      <w:marLeft w:val="0"/>
      <w:marRight w:val="0"/>
      <w:marTop w:val="0"/>
      <w:marBottom w:val="0"/>
      <w:divBdr>
        <w:top w:val="none" w:sz="0" w:space="0" w:color="auto"/>
        <w:left w:val="none" w:sz="0" w:space="0" w:color="auto"/>
        <w:bottom w:val="none" w:sz="0" w:space="0" w:color="auto"/>
        <w:right w:val="none" w:sz="0" w:space="0" w:color="auto"/>
      </w:divBdr>
    </w:div>
    <w:div w:id="1059205368">
      <w:bodyDiv w:val="1"/>
      <w:marLeft w:val="0"/>
      <w:marRight w:val="0"/>
      <w:marTop w:val="0"/>
      <w:marBottom w:val="0"/>
      <w:divBdr>
        <w:top w:val="none" w:sz="0" w:space="0" w:color="auto"/>
        <w:left w:val="none" w:sz="0" w:space="0" w:color="auto"/>
        <w:bottom w:val="none" w:sz="0" w:space="0" w:color="auto"/>
        <w:right w:val="none" w:sz="0" w:space="0" w:color="auto"/>
      </w:divBdr>
    </w:div>
    <w:div w:id="1062212592">
      <w:bodyDiv w:val="1"/>
      <w:marLeft w:val="0"/>
      <w:marRight w:val="0"/>
      <w:marTop w:val="0"/>
      <w:marBottom w:val="0"/>
      <w:divBdr>
        <w:top w:val="none" w:sz="0" w:space="0" w:color="auto"/>
        <w:left w:val="none" w:sz="0" w:space="0" w:color="auto"/>
        <w:bottom w:val="none" w:sz="0" w:space="0" w:color="auto"/>
        <w:right w:val="none" w:sz="0" w:space="0" w:color="auto"/>
      </w:divBdr>
    </w:div>
    <w:div w:id="1067996301">
      <w:bodyDiv w:val="1"/>
      <w:marLeft w:val="0"/>
      <w:marRight w:val="0"/>
      <w:marTop w:val="0"/>
      <w:marBottom w:val="0"/>
      <w:divBdr>
        <w:top w:val="none" w:sz="0" w:space="0" w:color="auto"/>
        <w:left w:val="none" w:sz="0" w:space="0" w:color="auto"/>
        <w:bottom w:val="none" w:sz="0" w:space="0" w:color="auto"/>
        <w:right w:val="none" w:sz="0" w:space="0" w:color="auto"/>
      </w:divBdr>
    </w:div>
    <w:div w:id="1069110952">
      <w:bodyDiv w:val="1"/>
      <w:marLeft w:val="0"/>
      <w:marRight w:val="0"/>
      <w:marTop w:val="0"/>
      <w:marBottom w:val="0"/>
      <w:divBdr>
        <w:top w:val="none" w:sz="0" w:space="0" w:color="auto"/>
        <w:left w:val="none" w:sz="0" w:space="0" w:color="auto"/>
        <w:bottom w:val="none" w:sz="0" w:space="0" w:color="auto"/>
        <w:right w:val="none" w:sz="0" w:space="0" w:color="auto"/>
      </w:divBdr>
    </w:div>
    <w:div w:id="1069885691">
      <w:bodyDiv w:val="1"/>
      <w:marLeft w:val="0"/>
      <w:marRight w:val="0"/>
      <w:marTop w:val="0"/>
      <w:marBottom w:val="0"/>
      <w:divBdr>
        <w:top w:val="none" w:sz="0" w:space="0" w:color="auto"/>
        <w:left w:val="none" w:sz="0" w:space="0" w:color="auto"/>
        <w:bottom w:val="none" w:sz="0" w:space="0" w:color="auto"/>
        <w:right w:val="none" w:sz="0" w:space="0" w:color="auto"/>
      </w:divBdr>
    </w:div>
    <w:div w:id="1071653780">
      <w:bodyDiv w:val="1"/>
      <w:marLeft w:val="0"/>
      <w:marRight w:val="0"/>
      <w:marTop w:val="0"/>
      <w:marBottom w:val="0"/>
      <w:divBdr>
        <w:top w:val="none" w:sz="0" w:space="0" w:color="auto"/>
        <w:left w:val="none" w:sz="0" w:space="0" w:color="auto"/>
        <w:bottom w:val="none" w:sz="0" w:space="0" w:color="auto"/>
        <w:right w:val="none" w:sz="0" w:space="0" w:color="auto"/>
      </w:divBdr>
    </w:div>
    <w:div w:id="1078476105">
      <w:bodyDiv w:val="1"/>
      <w:marLeft w:val="0"/>
      <w:marRight w:val="0"/>
      <w:marTop w:val="0"/>
      <w:marBottom w:val="0"/>
      <w:divBdr>
        <w:top w:val="none" w:sz="0" w:space="0" w:color="auto"/>
        <w:left w:val="none" w:sz="0" w:space="0" w:color="auto"/>
        <w:bottom w:val="none" w:sz="0" w:space="0" w:color="auto"/>
        <w:right w:val="none" w:sz="0" w:space="0" w:color="auto"/>
      </w:divBdr>
    </w:div>
    <w:div w:id="1079209313">
      <w:bodyDiv w:val="1"/>
      <w:marLeft w:val="0"/>
      <w:marRight w:val="0"/>
      <w:marTop w:val="0"/>
      <w:marBottom w:val="0"/>
      <w:divBdr>
        <w:top w:val="none" w:sz="0" w:space="0" w:color="auto"/>
        <w:left w:val="none" w:sz="0" w:space="0" w:color="auto"/>
        <w:bottom w:val="none" w:sz="0" w:space="0" w:color="auto"/>
        <w:right w:val="none" w:sz="0" w:space="0" w:color="auto"/>
      </w:divBdr>
    </w:div>
    <w:div w:id="1081218381">
      <w:bodyDiv w:val="1"/>
      <w:marLeft w:val="0"/>
      <w:marRight w:val="0"/>
      <w:marTop w:val="0"/>
      <w:marBottom w:val="0"/>
      <w:divBdr>
        <w:top w:val="none" w:sz="0" w:space="0" w:color="auto"/>
        <w:left w:val="none" w:sz="0" w:space="0" w:color="auto"/>
        <w:bottom w:val="none" w:sz="0" w:space="0" w:color="auto"/>
        <w:right w:val="none" w:sz="0" w:space="0" w:color="auto"/>
      </w:divBdr>
    </w:div>
    <w:div w:id="1083069762">
      <w:bodyDiv w:val="1"/>
      <w:marLeft w:val="0"/>
      <w:marRight w:val="0"/>
      <w:marTop w:val="0"/>
      <w:marBottom w:val="0"/>
      <w:divBdr>
        <w:top w:val="none" w:sz="0" w:space="0" w:color="auto"/>
        <w:left w:val="none" w:sz="0" w:space="0" w:color="auto"/>
        <w:bottom w:val="none" w:sz="0" w:space="0" w:color="auto"/>
        <w:right w:val="none" w:sz="0" w:space="0" w:color="auto"/>
      </w:divBdr>
    </w:div>
    <w:div w:id="1084642933">
      <w:bodyDiv w:val="1"/>
      <w:marLeft w:val="0"/>
      <w:marRight w:val="0"/>
      <w:marTop w:val="0"/>
      <w:marBottom w:val="0"/>
      <w:divBdr>
        <w:top w:val="none" w:sz="0" w:space="0" w:color="auto"/>
        <w:left w:val="none" w:sz="0" w:space="0" w:color="auto"/>
        <w:bottom w:val="none" w:sz="0" w:space="0" w:color="auto"/>
        <w:right w:val="none" w:sz="0" w:space="0" w:color="auto"/>
      </w:divBdr>
    </w:div>
    <w:div w:id="1086196108">
      <w:bodyDiv w:val="1"/>
      <w:marLeft w:val="0"/>
      <w:marRight w:val="0"/>
      <w:marTop w:val="0"/>
      <w:marBottom w:val="0"/>
      <w:divBdr>
        <w:top w:val="none" w:sz="0" w:space="0" w:color="auto"/>
        <w:left w:val="none" w:sz="0" w:space="0" w:color="auto"/>
        <w:bottom w:val="none" w:sz="0" w:space="0" w:color="auto"/>
        <w:right w:val="none" w:sz="0" w:space="0" w:color="auto"/>
      </w:divBdr>
    </w:div>
    <w:div w:id="1088691990">
      <w:bodyDiv w:val="1"/>
      <w:marLeft w:val="0"/>
      <w:marRight w:val="0"/>
      <w:marTop w:val="0"/>
      <w:marBottom w:val="0"/>
      <w:divBdr>
        <w:top w:val="none" w:sz="0" w:space="0" w:color="auto"/>
        <w:left w:val="none" w:sz="0" w:space="0" w:color="auto"/>
        <w:bottom w:val="none" w:sz="0" w:space="0" w:color="auto"/>
        <w:right w:val="none" w:sz="0" w:space="0" w:color="auto"/>
      </w:divBdr>
    </w:div>
    <w:div w:id="1090394412">
      <w:bodyDiv w:val="1"/>
      <w:marLeft w:val="0"/>
      <w:marRight w:val="0"/>
      <w:marTop w:val="0"/>
      <w:marBottom w:val="0"/>
      <w:divBdr>
        <w:top w:val="none" w:sz="0" w:space="0" w:color="auto"/>
        <w:left w:val="none" w:sz="0" w:space="0" w:color="auto"/>
        <w:bottom w:val="none" w:sz="0" w:space="0" w:color="auto"/>
        <w:right w:val="none" w:sz="0" w:space="0" w:color="auto"/>
      </w:divBdr>
    </w:div>
    <w:div w:id="1092630025">
      <w:bodyDiv w:val="1"/>
      <w:marLeft w:val="0"/>
      <w:marRight w:val="0"/>
      <w:marTop w:val="0"/>
      <w:marBottom w:val="0"/>
      <w:divBdr>
        <w:top w:val="none" w:sz="0" w:space="0" w:color="auto"/>
        <w:left w:val="none" w:sz="0" w:space="0" w:color="auto"/>
        <w:bottom w:val="none" w:sz="0" w:space="0" w:color="auto"/>
        <w:right w:val="none" w:sz="0" w:space="0" w:color="auto"/>
      </w:divBdr>
    </w:div>
    <w:div w:id="1103306445">
      <w:bodyDiv w:val="1"/>
      <w:marLeft w:val="0"/>
      <w:marRight w:val="0"/>
      <w:marTop w:val="0"/>
      <w:marBottom w:val="0"/>
      <w:divBdr>
        <w:top w:val="none" w:sz="0" w:space="0" w:color="auto"/>
        <w:left w:val="none" w:sz="0" w:space="0" w:color="auto"/>
        <w:bottom w:val="none" w:sz="0" w:space="0" w:color="auto"/>
        <w:right w:val="none" w:sz="0" w:space="0" w:color="auto"/>
      </w:divBdr>
    </w:div>
    <w:div w:id="1104573168">
      <w:bodyDiv w:val="1"/>
      <w:marLeft w:val="0"/>
      <w:marRight w:val="0"/>
      <w:marTop w:val="0"/>
      <w:marBottom w:val="0"/>
      <w:divBdr>
        <w:top w:val="none" w:sz="0" w:space="0" w:color="auto"/>
        <w:left w:val="none" w:sz="0" w:space="0" w:color="auto"/>
        <w:bottom w:val="none" w:sz="0" w:space="0" w:color="auto"/>
        <w:right w:val="none" w:sz="0" w:space="0" w:color="auto"/>
      </w:divBdr>
    </w:div>
    <w:div w:id="1110398288">
      <w:bodyDiv w:val="1"/>
      <w:marLeft w:val="0"/>
      <w:marRight w:val="0"/>
      <w:marTop w:val="0"/>
      <w:marBottom w:val="0"/>
      <w:divBdr>
        <w:top w:val="none" w:sz="0" w:space="0" w:color="auto"/>
        <w:left w:val="none" w:sz="0" w:space="0" w:color="auto"/>
        <w:bottom w:val="none" w:sz="0" w:space="0" w:color="auto"/>
        <w:right w:val="none" w:sz="0" w:space="0" w:color="auto"/>
      </w:divBdr>
    </w:div>
    <w:div w:id="1117021242">
      <w:bodyDiv w:val="1"/>
      <w:marLeft w:val="0"/>
      <w:marRight w:val="0"/>
      <w:marTop w:val="0"/>
      <w:marBottom w:val="0"/>
      <w:divBdr>
        <w:top w:val="none" w:sz="0" w:space="0" w:color="auto"/>
        <w:left w:val="none" w:sz="0" w:space="0" w:color="auto"/>
        <w:bottom w:val="none" w:sz="0" w:space="0" w:color="auto"/>
        <w:right w:val="none" w:sz="0" w:space="0" w:color="auto"/>
      </w:divBdr>
    </w:div>
    <w:div w:id="1118187025">
      <w:bodyDiv w:val="1"/>
      <w:marLeft w:val="0"/>
      <w:marRight w:val="0"/>
      <w:marTop w:val="0"/>
      <w:marBottom w:val="0"/>
      <w:divBdr>
        <w:top w:val="none" w:sz="0" w:space="0" w:color="auto"/>
        <w:left w:val="none" w:sz="0" w:space="0" w:color="auto"/>
        <w:bottom w:val="none" w:sz="0" w:space="0" w:color="auto"/>
        <w:right w:val="none" w:sz="0" w:space="0" w:color="auto"/>
      </w:divBdr>
    </w:div>
    <w:div w:id="1119686245">
      <w:bodyDiv w:val="1"/>
      <w:marLeft w:val="0"/>
      <w:marRight w:val="0"/>
      <w:marTop w:val="0"/>
      <w:marBottom w:val="0"/>
      <w:divBdr>
        <w:top w:val="none" w:sz="0" w:space="0" w:color="auto"/>
        <w:left w:val="none" w:sz="0" w:space="0" w:color="auto"/>
        <w:bottom w:val="none" w:sz="0" w:space="0" w:color="auto"/>
        <w:right w:val="none" w:sz="0" w:space="0" w:color="auto"/>
      </w:divBdr>
    </w:div>
    <w:div w:id="1120683023">
      <w:bodyDiv w:val="1"/>
      <w:marLeft w:val="0"/>
      <w:marRight w:val="0"/>
      <w:marTop w:val="0"/>
      <w:marBottom w:val="0"/>
      <w:divBdr>
        <w:top w:val="none" w:sz="0" w:space="0" w:color="auto"/>
        <w:left w:val="none" w:sz="0" w:space="0" w:color="auto"/>
        <w:bottom w:val="none" w:sz="0" w:space="0" w:color="auto"/>
        <w:right w:val="none" w:sz="0" w:space="0" w:color="auto"/>
      </w:divBdr>
    </w:div>
    <w:div w:id="1127772143">
      <w:bodyDiv w:val="1"/>
      <w:marLeft w:val="0"/>
      <w:marRight w:val="0"/>
      <w:marTop w:val="0"/>
      <w:marBottom w:val="0"/>
      <w:divBdr>
        <w:top w:val="none" w:sz="0" w:space="0" w:color="auto"/>
        <w:left w:val="none" w:sz="0" w:space="0" w:color="auto"/>
        <w:bottom w:val="none" w:sz="0" w:space="0" w:color="auto"/>
        <w:right w:val="none" w:sz="0" w:space="0" w:color="auto"/>
      </w:divBdr>
    </w:div>
    <w:div w:id="1128937117">
      <w:bodyDiv w:val="1"/>
      <w:marLeft w:val="0"/>
      <w:marRight w:val="0"/>
      <w:marTop w:val="0"/>
      <w:marBottom w:val="0"/>
      <w:divBdr>
        <w:top w:val="none" w:sz="0" w:space="0" w:color="auto"/>
        <w:left w:val="none" w:sz="0" w:space="0" w:color="auto"/>
        <w:bottom w:val="none" w:sz="0" w:space="0" w:color="auto"/>
        <w:right w:val="none" w:sz="0" w:space="0" w:color="auto"/>
      </w:divBdr>
    </w:div>
    <w:div w:id="1129199984">
      <w:bodyDiv w:val="1"/>
      <w:marLeft w:val="0"/>
      <w:marRight w:val="0"/>
      <w:marTop w:val="0"/>
      <w:marBottom w:val="0"/>
      <w:divBdr>
        <w:top w:val="none" w:sz="0" w:space="0" w:color="auto"/>
        <w:left w:val="none" w:sz="0" w:space="0" w:color="auto"/>
        <w:bottom w:val="none" w:sz="0" w:space="0" w:color="auto"/>
        <w:right w:val="none" w:sz="0" w:space="0" w:color="auto"/>
      </w:divBdr>
    </w:div>
    <w:div w:id="1132361170">
      <w:bodyDiv w:val="1"/>
      <w:marLeft w:val="0"/>
      <w:marRight w:val="0"/>
      <w:marTop w:val="0"/>
      <w:marBottom w:val="0"/>
      <w:divBdr>
        <w:top w:val="none" w:sz="0" w:space="0" w:color="auto"/>
        <w:left w:val="none" w:sz="0" w:space="0" w:color="auto"/>
        <w:bottom w:val="none" w:sz="0" w:space="0" w:color="auto"/>
        <w:right w:val="none" w:sz="0" w:space="0" w:color="auto"/>
      </w:divBdr>
    </w:div>
    <w:div w:id="1135030388">
      <w:bodyDiv w:val="1"/>
      <w:marLeft w:val="0"/>
      <w:marRight w:val="0"/>
      <w:marTop w:val="0"/>
      <w:marBottom w:val="0"/>
      <w:divBdr>
        <w:top w:val="none" w:sz="0" w:space="0" w:color="auto"/>
        <w:left w:val="none" w:sz="0" w:space="0" w:color="auto"/>
        <w:bottom w:val="none" w:sz="0" w:space="0" w:color="auto"/>
        <w:right w:val="none" w:sz="0" w:space="0" w:color="auto"/>
      </w:divBdr>
    </w:div>
    <w:div w:id="1135609751">
      <w:bodyDiv w:val="1"/>
      <w:marLeft w:val="0"/>
      <w:marRight w:val="0"/>
      <w:marTop w:val="0"/>
      <w:marBottom w:val="0"/>
      <w:divBdr>
        <w:top w:val="none" w:sz="0" w:space="0" w:color="auto"/>
        <w:left w:val="none" w:sz="0" w:space="0" w:color="auto"/>
        <w:bottom w:val="none" w:sz="0" w:space="0" w:color="auto"/>
        <w:right w:val="none" w:sz="0" w:space="0" w:color="auto"/>
      </w:divBdr>
    </w:div>
    <w:div w:id="1136795859">
      <w:bodyDiv w:val="1"/>
      <w:marLeft w:val="0"/>
      <w:marRight w:val="0"/>
      <w:marTop w:val="0"/>
      <w:marBottom w:val="0"/>
      <w:divBdr>
        <w:top w:val="none" w:sz="0" w:space="0" w:color="auto"/>
        <w:left w:val="none" w:sz="0" w:space="0" w:color="auto"/>
        <w:bottom w:val="none" w:sz="0" w:space="0" w:color="auto"/>
        <w:right w:val="none" w:sz="0" w:space="0" w:color="auto"/>
      </w:divBdr>
    </w:div>
    <w:div w:id="1137378859">
      <w:bodyDiv w:val="1"/>
      <w:marLeft w:val="0"/>
      <w:marRight w:val="0"/>
      <w:marTop w:val="0"/>
      <w:marBottom w:val="0"/>
      <w:divBdr>
        <w:top w:val="none" w:sz="0" w:space="0" w:color="auto"/>
        <w:left w:val="none" w:sz="0" w:space="0" w:color="auto"/>
        <w:bottom w:val="none" w:sz="0" w:space="0" w:color="auto"/>
        <w:right w:val="none" w:sz="0" w:space="0" w:color="auto"/>
      </w:divBdr>
    </w:div>
    <w:div w:id="1137726572">
      <w:bodyDiv w:val="1"/>
      <w:marLeft w:val="0"/>
      <w:marRight w:val="0"/>
      <w:marTop w:val="0"/>
      <w:marBottom w:val="0"/>
      <w:divBdr>
        <w:top w:val="none" w:sz="0" w:space="0" w:color="auto"/>
        <w:left w:val="none" w:sz="0" w:space="0" w:color="auto"/>
        <w:bottom w:val="none" w:sz="0" w:space="0" w:color="auto"/>
        <w:right w:val="none" w:sz="0" w:space="0" w:color="auto"/>
      </w:divBdr>
    </w:div>
    <w:div w:id="1146431676">
      <w:bodyDiv w:val="1"/>
      <w:marLeft w:val="0"/>
      <w:marRight w:val="0"/>
      <w:marTop w:val="0"/>
      <w:marBottom w:val="0"/>
      <w:divBdr>
        <w:top w:val="none" w:sz="0" w:space="0" w:color="auto"/>
        <w:left w:val="none" w:sz="0" w:space="0" w:color="auto"/>
        <w:bottom w:val="none" w:sz="0" w:space="0" w:color="auto"/>
        <w:right w:val="none" w:sz="0" w:space="0" w:color="auto"/>
      </w:divBdr>
    </w:div>
    <w:div w:id="1154569103">
      <w:bodyDiv w:val="1"/>
      <w:marLeft w:val="0"/>
      <w:marRight w:val="0"/>
      <w:marTop w:val="0"/>
      <w:marBottom w:val="0"/>
      <w:divBdr>
        <w:top w:val="none" w:sz="0" w:space="0" w:color="auto"/>
        <w:left w:val="none" w:sz="0" w:space="0" w:color="auto"/>
        <w:bottom w:val="none" w:sz="0" w:space="0" w:color="auto"/>
        <w:right w:val="none" w:sz="0" w:space="0" w:color="auto"/>
      </w:divBdr>
    </w:div>
    <w:div w:id="1163279483">
      <w:bodyDiv w:val="1"/>
      <w:marLeft w:val="0"/>
      <w:marRight w:val="0"/>
      <w:marTop w:val="0"/>
      <w:marBottom w:val="0"/>
      <w:divBdr>
        <w:top w:val="none" w:sz="0" w:space="0" w:color="auto"/>
        <w:left w:val="none" w:sz="0" w:space="0" w:color="auto"/>
        <w:bottom w:val="none" w:sz="0" w:space="0" w:color="auto"/>
        <w:right w:val="none" w:sz="0" w:space="0" w:color="auto"/>
      </w:divBdr>
    </w:div>
    <w:div w:id="1169565036">
      <w:bodyDiv w:val="1"/>
      <w:marLeft w:val="0"/>
      <w:marRight w:val="0"/>
      <w:marTop w:val="0"/>
      <w:marBottom w:val="0"/>
      <w:divBdr>
        <w:top w:val="none" w:sz="0" w:space="0" w:color="auto"/>
        <w:left w:val="none" w:sz="0" w:space="0" w:color="auto"/>
        <w:bottom w:val="none" w:sz="0" w:space="0" w:color="auto"/>
        <w:right w:val="none" w:sz="0" w:space="0" w:color="auto"/>
      </w:divBdr>
    </w:div>
    <w:div w:id="1176723864">
      <w:bodyDiv w:val="1"/>
      <w:marLeft w:val="0"/>
      <w:marRight w:val="0"/>
      <w:marTop w:val="0"/>
      <w:marBottom w:val="0"/>
      <w:divBdr>
        <w:top w:val="none" w:sz="0" w:space="0" w:color="auto"/>
        <w:left w:val="none" w:sz="0" w:space="0" w:color="auto"/>
        <w:bottom w:val="none" w:sz="0" w:space="0" w:color="auto"/>
        <w:right w:val="none" w:sz="0" w:space="0" w:color="auto"/>
      </w:divBdr>
    </w:div>
    <w:div w:id="1180243167">
      <w:bodyDiv w:val="1"/>
      <w:marLeft w:val="0"/>
      <w:marRight w:val="0"/>
      <w:marTop w:val="0"/>
      <w:marBottom w:val="0"/>
      <w:divBdr>
        <w:top w:val="none" w:sz="0" w:space="0" w:color="auto"/>
        <w:left w:val="none" w:sz="0" w:space="0" w:color="auto"/>
        <w:bottom w:val="none" w:sz="0" w:space="0" w:color="auto"/>
        <w:right w:val="none" w:sz="0" w:space="0" w:color="auto"/>
      </w:divBdr>
    </w:div>
    <w:div w:id="1180466195">
      <w:bodyDiv w:val="1"/>
      <w:marLeft w:val="0"/>
      <w:marRight w:val="0"/>
      <w:marTop w:val="0"/>
      <w:marBottom w:val="0"/>
      <w:divBdr>
        <w:top w:val="none" w:sz="0" w:space="0" w:color="auto"/>
        <w:left w:val="none" w:sz="0" w:space="0" w:color="auto"/>
        <w:bottom w:val="none" w:sz="0" w:space="0" w:color="auto"/>
        <w:right w:val="none" w:sz="0" w:space="0" w:color="auto"/>
      </w:divBdr>
    </w:div>
    <w:div w:id="1180894120">
      <w:bodyDiv w:val="1"/>
      <w:marLeft w:val="0"/>
      <w:marRight w:val="0"/>
      <w:marTop w:val="0"/>
      <w:marBottom w:val="0"/>
      <w:divBdr>
        <w:top w:val="none" w:sz="0" w:space="0" w:color="auto"/>
        <w:left w:val="none" w:sz="0" w:space="0" w:color="auto"/>
        <w:bottom w:val="none" w:sz="0" w:space="0" w:color="auto"/>
        <w:right w:val="none" w:sz="0" w:space="0" w:color="auto"/>
      </w:divBdr>
    </w:div>
    <w:div w:id="1182158750">
      <w:bodyDiv w:val="1"/>
      <w:marLeft w:val="0"/>
      <w:marRight w:val="0"/>
      <w:marTop w:val="0"/>
      <w:marBottom w:val="0"/>
      <w:divBdr>
        <w:top w:val="none" w:sz="0" w:space="0" w:color="auto"/>
        <w:left w:val="none" w:sz="0" w:space="0" w:color="auto"/>
        <w:bottom w:val="none" w:sz="0" w:space="0" w:color="auto"/>
        <w:right w:val="none" w:sz="0" w:space="0" w:color="auto"/>
      </w:divBdr>
    </w:div>
    <w:div w:id="1182747258">
      <w:bodyDiv w:val="1"/>
      <w:marLeft w:val="0"/>
      <w:marRight w:val="0"/>
      <w:marTop w:val="0"/>
      <w:marBottom w:val="0"/>
      <w:divBdr>
        <w:top w:val="none" w:sz="0" w:space="0" w:color="auto"/>
        <w:left w:val="none" w:sz="0" w:space="0" w:color="auto"/>
        <w:bottom w:val="none" w:sz="0" w:space="0" w:color="auto"/>
        <w:right w:val="none" w:sz="0" w:space="0" w:color="auto"/>
      </w:divBdr>
    </w:div>
    <w:div w:id="1183517530">
      <w:bodyDiv w:val="1"/>
      <w:marLeft w:val="0"/>
      <w:marRight w:val="0"/>
      <w:marTop w:val="0"/>
      <w:marBottom w:val="0"/>
      <w:divBdr>
        <w:top w:val="none" w:sz="0" w:space="0" w:color="auto"/>
        <w:left w:val="none" w:sz="0" w:space="0" w:color="auto"/>
        <w:bottom w:val="none" w:sz="0" w:space="0" w:color="auto"/>
        <w:right w:val="none" w:sz="0" w:space="0" w:color="auto"/>
      </w:divBdr>
    </w:div>
    <w:div w:id="1185288792">
      <w:bodyDiv w:val="1"/>
      <w:marLeft w:val="0"/>
      <w:marRight w:val="0"/>
      <w:marTop w:val="0"/>
      <w:marBottom w:val="0"/>
      <w:divBdr>
        <w:top w:val="none" w:sz="0" w:space="0" w:color="auto"/>
        <w:left w:val="none" w:sz="0" w:space="0" w:color="auto"/>
        <w:bottom w:val="none" w:sz="0" w:space="0" w:color="auto"/>
        <w:right w:val="none" w:sz="0" w:space="0" w:color="auto"/>
      </w:divBdr>
    </w:div>
    <w:div w:id="1191334867">
      <w:bodyDiv w:val="1"/>
      <w:marLeft w:val="0"/>
      <w:marRight w:val="0"/>
      <w:marTop w:val="0"/>
      <w:marBottom w:val="0"/>
      <w:divBdr>
        <w:top w:val="none" w:sz="0" w:space="0" w:color="auto"/>
        <w:left w:val="none" w:sz="0" w:space="0" w:color="auto"/>
        <w:bottom w:val="none" w:sz="0" w:space="0" w:color="auto"/>
        <w:right w:val="none" w:sz="0" w:space="0" w:color="auto"/>
      </w:divBdr>
    </w:div>
    <w:div w:id="1193107681">
      <w:bodyDiv w:val="1"/>
      <w:marLeft w:val="0"/>
      <w:marRight w:val="0"/>
      <w:marTop w:val="0"/>
      <w:marBottom w:val="0"/>
      <w:divBdr>
        <w:top w:val="none" w:sz="0" w:space="0" w:color="auto"/>
        <w:left w:val="none" w:sz="0" w:space="0" w:color="auto"/>
        <w:bottom w:val="none" w:sz="0" w:space="0" w:color="auto"/>
        <w:right w:val="none" w:sz="0" w:space="0" w:color="auto"/>
      </w:divBdr>
    </w:div>
    <w:div w:id="1196113288">
      <w:bodyDiv w:val="1"/>
      <w:marLeft w:val="0"/>
      <w:marRight w:val="0"/>
      <w:marTop w:val="0"/>
      <w:marBottom w:val="0"/>
      <w:divBdr>
        <w:top w:val="none" w:sz="0" w:space="0" w:color="auto"/>
        <w:left w:val="none" w:sz="0" w:space="0" w:color="auto"/>
        <w:bottom w:val="none" w:sz="0" w:space="0" w:color="auto"/>
        <w:right w:val="none" w:sz="0" w:space="0" w:color="auto"/>
      </w:divBdr>
    </w:div>
    <w:div w:id="1207332039">
      <w:bodyDiv w:val="1"/>
      <w:marLeft w:val="0"/>
      <w:marRight w:val="0"/>
      <w:marTop w:val="0"/>
      <w:marBottom w:val="0"/>
      <w:divBdr>
        <w:top w:val="none" w:sz="0" w:space="0" w:color="auto"/>
        <w:left w:val="none" w:sz="0" w:space="0" w:color="auto"/>
        <w:bottom w:val="none" w:sz="0" w:space="0" w:color="auto"/>
        <w:right w:val="none" w:sz="0" w:space="0" w:color="auto"/>
      </w:divBdr>
    </w:div>
    <w:div w:id="1208488567">
      <w:bodyDiv w:val="1"/>
      <w:marLeft w:val="0"/>
      <w:marRight w:val="0"/>
      <w:marTop w:val="0"/>
      <w:marBottom w:val="0"/>
      <w:divBdr>
        <w:top w:val="none" w:sz="0" w:space="0" w:color="auto"/>
        <w:left w:val="none" w:sz="0" w:space="0" w:color="auto"/>
        <w:bottom w:val="none" w:sz="0" w:space="0" w:color="auto"/>
        <w:right w:val="none" w:sz="0" w:space="0" w:color="auto"/>
      </w:divBdr>
    </w:div>
    <w:div w:id="1215462517">
      <w:bodyDiv w:val="1"/>
      <w:marLeft w:val="0"/>
      <w:marRight w:val="0"/>
      <w:marTop w:val="0"/>
      <w:marBottom w:val="0"/>
      <w:divBdr>
        <w:top w:val="none" w:sz="0" w:space="0" w:color="auto"/>
        <w:left w:val="none" w:sz="0" w:space="0" w:color="auto"/>
        <w:bottom w:val="none" w:sz="0" w:space="0" w:color="auto"/>
        <w:right w:val="none" w:sz="0" w:space="0" w:color="auto"/>
      </w:divBdr>
    </w:div>
    <w:div w:id="1218853644">
      <w:bodyDiv w:val="1"/>
      <w:marLeft w:val="0"/>
      <w:marRight w:val="0"/>
      <w:marTop w:val="0"/>
      <w:marBottom w:val="0"/>
      <w:divBdr>
        <w:top w:val="none" w:sz="0" w:space="0" w:color="auto"/>
        <w:left w:val="none" w:sz="0" w:space="0" w:color="auto"/>
        <w:bottom w:val="none" w:sz="0" w:space="0" w:color="auto"/>
        <w:right w:val="none" w:sz="0" w:space="0" w:color="auto"/>
      </w:divBdr>
    </w:div>
    <w:div w:id="1221478425">
      <w:bodyDiv w:val="1"/>
      <w:marLeft w:val="0"/>
      <w:marRight w:val="0"/>
      <w:marTop w:val="0"/>
      <w:marBottom w:val="0"/>
      <w:divBdr>
        <w:top w:val="none" w:sz="0" w:space="0" w:color="auto"/>
        <w:left w:val="none" w:sz="0" w:space="0" w:color="auto"/>
        <w:bottom w:val="none" w:sz="0" w:space="0" w:color="auto"/>
        <w:right w:val="none" w:sz="0" w:space="0" w:color="auto"/>
      </w:divBdr>
    </w:div>
    <w:div w:id="1223060179">
      <w:bodyDiv w:val="1"/>
      <w:marLeft w:val="0"/>
      <w:marRight w:val="0"/>
      <w:marTop w:val="0"/>
      <w:marBottom w:val="0"/>
      <w:divBdr>
        <w:top w:val="none" w:sz="0" w:space="0" w:color="auto"/>
        <w:left w:val="none" w:sz="0" w:space="0" w:color="auto"/>
        <w:bottom w:val="none" w:sz="0" w:space="0" w:color="auto"/>
        <w:right w:val="none" w:sz="0" w:space="0" w:color="auto"/>
      </w:divBdr>
    </w:div>
    <w:div w:id="1224100238">
      <w:bodyDiv w:val="1"/>
      <w:marLeft w:val="0"/>
      <w:marRight w:val="0"/>
      <w:marTop w:val="0"/>
      <w:marBottom w:val="0"/>
      <w:divBdr>
        <w:top w:val="none" w:sz="0" w:space="0" w:color="auto"/>
        <w:left w:val="none" w:sz="0" w:space="0" w:color="auto"/>
        <w:bottom w:val="none" w:sz="0" w:space="0" w:color="auto"/>
        <w:right w:val="none" w:sz="0" w:space="0" w:color="auto"/>
      </w:divBdr>
    </w:div>
    <w:div w:id="1224558664">
      <w:bodyDiv w:val="1"/>
      <w:marLeft w:val="0"/>
      <w:marRight w:val="0"/>
      <w:marTop w:val="0"/>
      <w:marBottom w:val="0"/>
      <w:divBdr>
        <w:top w:val="none" w:sz="0" w:space="0" w:color="auto"/>
        <w:left w:val="none" w:sz="0" w:space="0" w:color="auto"/>
        <w:bottom w:val="none" w:sz="0" w:space="0" w:color="auto"/>
        <w:right w:val="none" w:sz="0" w:space="0" w:color="auto"/>
      </w:divBdr>
    </w:div>
    <w:div w:id="1227259653">
      <w:bodyDiv w:val="1"/>
      <w:marLeft w:val="0"/>
      <w:marRight w:val="0"/>
      <w:marTop w:val="0"/>
      <w:marBottom w:val="0"/>
      <w:divBdr>
        <w:top w:val="none" w:sz="0" w:space="0" w:color="auto"/>
        <w:left w:val="none" w:sz="0" w:space="0" w:color="auto"/>
        <w:bottom w:val="none" w:sz="0" w:space="0" w:color="auto"/>
        <w:right w:val="none" w:sz="0" w:space="0" w:color="auto"/>
      </w:divBdr>
    </w:div>
    <w:div w:id="1228227014">
      <w:bodyDiv w:val="1"/>
      <w:marLeft w:val="0"/>
      <w:marRight w:val="0"/>
      <w:marTop w:val="0"/>
      <w:marBottom w:val="0"/>
      <w:divBdr>
        <w:top w:val="none" w:sz="0" w:space="0" w:color="auto"/>
        <w:left w:val="none" w:sz="0" w:space="0" w:color="auto"/>
        <w:bottom w:val="none" w:sz="0" w:space="0" w:color="auto"/>
        <w:right w:val="none" w:sz="0" w:space="0" w:color="auto"/>
      </w:divBdr>
    </w:div>
    <w:div w:id="1230195344">
      <w:bodyDiv w:val="1"/>
      <w:marLeft w:val="0"/>
      <w:marRight w:val="0"/>
      <w:marTop w:val="0"/>
      <w:marBottom w:val="0"/>
      <w:divBdr>
        <w:top w:val="none" w:sz="0" w:space="0" w:color="auto"/>
        <w:left w:val="none" w:sz="0" w:space="0" w:color="auto"/>
        <w:bottom w:val="none" w:sz="0" w:space="0" w:color="auto"/>
        <w:right w:val="none" w:sz="0" w:space="0" w:color="auto"/>
      </w:divBdr>
    </w:div>
    <w:div w:id="1231581739">
      <w:bodyDiv w:val="1"/>
      <w:marLeft w:val="0"/>
      <w:marRight w:val="0"/>
      <w:marTop w:val="0"/>
      <w:marBottom w:val="0"/>
      <w:divBdr>
        <w:top w:val="none" w:sz="0" w:space="0" w:color="auto"/>
        <w:left w:val="none" w:sz="0" w:space="0" w:color="auto"/>
        <w:bottom w:val="none" w:sz="0" w:space="0" w:color="auto"/>
        <w:right w:val="none" w:sz="0" w:space="0" w:color="auto"/>
      </w:divBdr>
    </w:div>
    <w:div w:id="1238203850">
      <w:bodyDiv w:val="1"/>
      <w:marLeft w:val="0"/>
      <w:marRight w:val="0"/>
      <w:marTop w:val="0"/>
      <w:marBottom w:val="0"/>
      <w:divBdr>
        <w:top w:val="none" w:sz="0" w:space="0" w:color="auto"/>
        <w:left w:val="none" w:sz="0" w:space="0" w:color="auto"/>
        <w:bottom w:val="none" w:sz="0" w:space="0" w:color="auto"/>
        <w:right w:val="none" w:sz="0" w:space="0" w:color="auto"/>
      </w:divBdr>
    </w:div>
    <w:div w:id="1240555912">
      <w:bodyDiv w:val="1"/>
      <w:marLeft w:val="0"/>
      <w:marRight w:val="0"/>
      <w:marTop w:val="0"/>
      <w:marBottom w:val="0"/>
      <w:divBdr>
        <w:top w:val="none" w:sz="0" w:space="0" w:color="auto"/>
        <w:left w:val="none" w:sz="0" w:space="0" w:color="auto"/>
        <w:bottom w:val="none" w:sz="0" w:space="0" w:color="auto"/>
        <w:right w:val="none" w:sz="0" w:space="0" w:color="auto"/>
      </w:divBdr>
    </w:div>
    <w:div w:id="1241599765">
      <w:bodyDiv w:val="1"/>
      <w:marLeft w:val="0"/>
      <w:marRight w:val="0"/>
      <w:marTop w:val="0"/>
      <w:marBottom w:val="0"/>
      <w:divBdr>
        <w:top w:val="none" w:sz="0" w:space="0" w:color="auto"/>
        <w:left w:val="none" w:sz="0" w:space="0" w:color="auto"/>
        <w:bottom w:val="none" w:sz="0" w:space="0" w:color="auto"/>
        <w:right w:val="none" w:sz="0" w:space="0" w:color="auto"/>
      </w:divBdr>
    </w:div>
    <w:div w:id="1242107227">
      <w:bodyDiv w:val="1"/>
      <w:marLeft w:val="0"/>
      <w:marRight w:val="0"/>
      <w:marTop w:val="0"/>
      <w:marBottom w:val="0"/>
      <w:divBdr>
        <w:top w:val="none" w:sz="0" w:space="0" w:color="auto"/>
        <w:left w:val="none" w:sz="0" w:space="0" w:color="auto"/>
        <w:bottom w:val="none" w:sz="0" w:space="0" w:color="auto"/>
        <w:right w:val="none" w:sz="0" w:space="0" w:color="auto"/>
      </w:divBdr>
    </w:div>
    <w:div w:id="1244342487">
      <w:bodyDiv w:val="1"/>
      <w:marLeft w:val="0"/>
      <w:marRight w:val="0"/>
      <w:marTop w:val="0"/>
      <w:marBottom w:val="0"/>
      <w:divBdr>
        <w:top w:val="none" w:sz="0" w:space="0" w:color="auto"/>
        <w:left w:val="none" w:sz="0" w:space="0" w:color="auto"/>
        <w:bottom w:val="none" w:sz="0" w:space="0" w:color="auto"/>
        <w:right w:val="none" w:sz="0" w:space="0" w:color="auto"/>
      </w:divBdr>
    </w:div>
    <w:div w:id="1247611953">
      <w:bodyDiv w:val="1"/>
      <w:marLeft w:val="0"/>
      <w:marRight w:val="0"/>
      <w:marTop w:val="0"/>
      <w:marBottom w:val="0"/>
      <w:divBdr>
        <w:top w:val="none" w:sz="0" w:space="0" w:color="auto"/>
        <w:left w:val="none" w:sz="0" w:space="0" w:color="auto"/>
        <w:bottom w:val="none" w:sz="0" w:space="0" w:color="auto"/>
        <w:right w:val="none" w:sz="0" w:space="0" w:color="auto"/>
      </w:divBdr>
    </w:div>
    <w:div w:id="1248149248">
      <w:bodyDiv w:val="1"/>
      <w:marLeft w:val="0"/>
      <w:marRight w:val="0"/>
      <w:marTop w:val="0"/>
      <w:marBottom w:val="0"/>
      <w:divBdr>
        <w:top w:val="none" w:sz="0" w:space="0" w:color="auto"/>
        <w:left w:val="none" w:sz="0" w:space="0" w:color="auto"/>
        <w:bottom w:val="none" w:sz="0" w:space="0" w:color="auto"/>
        <w:right w:val="none" w:sz="0" w:space="0" w:color="auto"/>
      </w:divBdr>
    </w:div>
    <w:div w:id="1260411761">
      <w:bodyDiv w:val="1"/>
      <w:marLeft w:val="0"/>
      <w:marRight w:val="0"/>
      <w:marTop w:val="0"/>
      <w:marBottom w:val="0"/>
      <w:divBdr>
        <w:top w:val="none" w:sz="0" w:space="0" w:color="auto"/>
        <w:left w:val="none" w:sz="0" w:space="0" w:color="auto"/>
        <w:bottom w:val="none" w:sz="0" w:space="0" w:color="auto"/>
        <w:right w:val="none" w:sz="0" w:space="0" w:color="auto"/>
      </w:divBdr>
    </w:div>
    <w:div w:id="1271401025">
      <w:bodyDiv w:val="1"/>
      <w:marLeft w:val="0"/>
      <w:marRight w:val="0"/>
      <w:marTop w:val="0"/>
      <w:marBottom w:val="0"/>
      <w:divBdr>
        <w:top w:val="none" w:sz="0" w:space="0" w:color="auto"/>
        <w:left w:val="none" w:sz="0" w:space="0" w:color="auto"/>
        <w:bottom w:val="none" w:sz="0" w:space="0" w:color="auto"/>
        <w:right w:val="none" w:sz="0" w:space="0" w:color="auto"/>
      </w:divBdr>
    </w:div>
    <w:div w:id="1273829157">
      <w:bodyDiv w:val="1"/>
      <w:marLeft w:val="0"/>
      <w:marRight w:val="0"/>
      <w:marTop w:val="0"/>
      <w:marBottom w:val="0"/>
      <w:divBdr>
        <w:top w:val="none" w:sz="0" w:space="0" w:color="auto"/>
        <w:left w:val="none" w:sz="0" w:space="0" w:color="auto"/>
        <w:bottom w:val="none" w:sz="0" w:space="0" w:color="auto"/>
        <w:right w:val="none" w:sz="0" w:space="0" w:color="auto"/>
      </w:divBdr>
    </w:div>
    <w:div w:id="1274282960">
      <w:bodyDiv w:val="1"/>
      <w:marLeft w:val="0"/>
      <w:marRight w:val="0"/>
      <w:marTop w:val="0"/>
      <w:marBottom w:val="0"/>
      <w:divBdr>
        <w:top w:val="none" w:sz="0" w:space="0" w:color="auto"/>
        <w:left w:val="none" w:sz="0" w:space="0" w:color="auto"/>
        <w:bottom w:val="none" w:sz="0" w:space="0" w:color="auto"/>
        <w:right w:val="none" w:sz="0" w:space="0" w:color="auto"/>
      </w:divBdr>
    </w:div>
    <w:div w:id="1276060140">
      <w:bodyDiv w:val="1"/>
      <w:marLeft w:val="0"/>
      <w:marRight w:val="0"/>
      <w:marTop w:val="0"/>
      <w:marBottom w:val="0"/>
      <w:divBdr>
        <w:top w:val="none" w:sz="0" w:space="0" w:color="auto"/>
        <w:left w:val="none" w:sz="0" w:space="0" w:color="auto"/>
        <w:bottom w:val="none" w:sz="0" w:space="0" w:color="auto"/>
        <w:right w:val="none" w:sz="0" w:space="0" w:color="auto"/>
      </w:divBdr>
    </w:div>
    <w:div w:id="1276670299">
      <w:bodyDiv w:val="1"/>
      <w:marLeft w:val="0"/>
      <w:marRight w:val="0"/>
      <w:marTop w:val="0"/>
      <w:marBottom w:val="0"/>
      <w:divBdr>
        <w:top w:val="none" w:sz="0" w:space="0" w:color="auto"/>
        <w:left w:val="none" w:sz="0" w:space="0" w:color="auto"/>
        <w:bottom w:val="none" w:sz="0" w:space="0" w:color="auto"/>
        <w:right w:val="none" w:sz="0" w:space="0" w:color="auto"/>
      </w:divBdr>
    </w:div>
    <w:div w:id="1278832550">
      <w:bodyDiv w:val="1"/>
      <w:marLeft w:val="0"/>
      <w:marRight w:val="0"/>
      <w:marTop w:val="0"/>
      <w:marBottom w:val="0"/>
      <w:divBdr>
        <w:top w:val="none" w:sz="0" w:space="0" w:color="auto"/>
        <w:left w:val="none" w:sz="0" w:space="0" w:color="auto"/>
        <w:bottom w:val="none" w:sz="0" w:space="0" w:color="auto"/>
        <w:right w:val="none" w:sz="0" w:space="0" w:color="auto"/>
      </w:divBdr>
    </w:div>
    <w:div w:id="1279143378">
      <w:bodyDiv w:val="1"/>
      <w:marLeft w:val="0"/>
      <w:marRight w:val="0"/>
      <w:marTop w:val="0"/>
      <w:marBottom w:val="0"/>
      <w:divBdr>
        <w:top w:val="none" w:sz="0" w:space="0" w:color="auto"/>
        <w:left w:val="none" w:sz="0" w:space="0" w:color="auto"/>
        <w:bottom w:val="none" w:sz="0" w:space="0" w:color="auto"/>
        <w:right w:val="none" w:sz="0" w:space="0" w:color="auto"/>
      </w:divBdr>
    </w:div>
    <w:div w:id="1280796943">
      <w:bodyDiv w:val="1"/>
      <w:marLeft w:val="0"/>
      <w:marRight w:val="0"/>
      <w:marTop w:val="0"/>
      <w:marBottom w:val="0"/>
      <w:divBdr>
        <w:top w:val="none" w:sz="0" w:space="0" w:color="auto"/>
        <w:left w:val="none" w:sz="0" w:space="0" w:color="auto"/>
        <w:bottom w:val="none" w:sz="0" w:space="0" w:color="auto"/>
        <w:right w:val="none" w:sz="0" w:space="0" w:color="auto"/>
      </w:divBdr>
    </w:div>
    <w:div w:id="1283923463">
      <w:bodyDiv w:val="1"/>
      <w:marLeft w:val="0"/>
      <w:marRight w:val="0"/>
      <w:marTop w:val="0"/>
      <w:marBottom w:val="0"/>
      <w:divBdr>
        <w:top w:val="none" w:sz="0" w:space="0" w:color="auto"/>
        <w:left w:val="none" w:sz="0" w:space="0" w:color="auto"/>
        <w:bottom w:val="none" w:sz="0" w:space="0" w:color="auto"/>
        <w:right w:val="none" w:sz="0" w:space="0" w:color="auto"/>
      </w:divBdr>
    </w:div>
    <w:div w:id="1284380108">
      <w:bodyDiv w:val="1"/>
      <w:marLeft w:val="0"/>
      <w:marRight w:val="0"/>
      <w:marTop w:val="0"/>
      <w:marBottom w:val="0"/>
      <w:divBdr>
        <w:top w:val="none" w:sz="0" w:space="0" w:color="auto"/>
        <w:left w:val="none" w:sz="0" w:space="0" w:color="auto"/>
        <w:bottom w:val="none" w:sz="0" w:space="0" w:color="auto"/>
        <w:right w:val="none" w:sz="0" w:space="0" w:color="auto"/>
      </w:divBdr>
    </w:div>
    <w:div w:id="1287007807">
      <w:bodyDiv w:val="1"/>
      <w:marLeft w:val="0"/>
      <w:marRight w:val="0"/>
      <w:marTop w:val="0"/>
      <w:marBottom w:val="0"/>
      <w:divBdr>
        <w:top w:val="none" w:sz="0" w:space="0" w:color="auto"/>
        <w:left w:val="none" w:sz="0" w:space="0" w:color="auto"/>
        <w:bottom w:val="none" w:sz="0" w:space="0" w:color="auto"/>
        <w:right w:val="none" w:sz="0" w:space="0" w:color="auto"/>
      </w:divBdr>
    </w:div>
    <w:div w:id="1287850083">
      <w:bodyDiv w:val="1"/>
      <w:marLeft w:val="0"/>
      <w:marRight w:val="0"/>
      <w:marTop w:val="0"/>
      <w:marBottom w:val="0"/>
      <w:divBdr>
        <w:top w:val="none" w:sz="0" w:space="0" w:color="auto"/>
        <w:left w:val="none" w:sz="0" w:space="0" w:color="auto"/>
        <w:bottom w:val="none" w:sz="0" w:space="0" w:color="auto"/>
        <w:right w:val="none" w:sz="0" w:space="0" w:color="auto"/>
      </w:divBdr>
    </w:div>
    <w:div w:id="1291327439">
      <w:bodyDiv w:val="1"/>
      <w:marLeft w:val="0"/>
      <w:marRight w:val="0"/>
      <w:marTop w:val="0"/>
      <w:marBottom w:val="0"/>
      <w:divBdr>
        <w:top w:val="none" w:sz="0" w:space="0" w:color="auto"/>
        <w:left w:val="none" w:sz="0" w:space="0" w:color="auto"/>
        <w:bottom w:val="none" w:sz="0" w:space="0" w:color="auto"/>
        <w:right w:val="none" w:sz="0" w:space="0" w:color="auto"/>
      </w:divBdr>
    </w:div>
    <w:div w:id="1292056007">
      <w:bodyDiv w:val="1"/>
      <w:marLeft w:val="0"/>
      <w:marRight w:val="0"/>
      <w:marTop w:val="0"/>
      <w:marBottom w:val="0"/>
      <w:divBdr>
        <w:top w:val="none" w:sz="0" w:space="0" w:color="auto"/>
        <w:left w:val="none" w:sz="0" w:space="0" w:color="auto"/>
        <w:bottom w:val="none" w:sz="0" w:space="0" w:color="auto"/>
        <w:right w:val="none" w:sz="0" w:space="0" w:color="auto"/>
      </w:divBdr>
    </w:div>
    <w:div w:id="1294016660">
      <w:bodyDiv w:val="1"/>
      <w:marLeft w:val="0"/>
      <w:marRight w:val="0"/>
      <w:marTop w:val="0"/>
      <w:marBottom w:val="0"/>
      <w:divBdr>
        <w:top w:val="none" w:sz="0" w:space="0" w:color="auto"/>
        <w:left w:val="none" w:sz="0" w:space="0" w:color="auto"/>
        <w:bottom w:val="none" w:sz="0" w:space="0" w:color="auto"/>
        <w:right w:val="none" w:sz="0" w:space="0" w:color="auto"/>
      </w:divBdr>
    </w:div>
    <w:div w:id="1297024884">
      <w:bodyDiv w:val="1"/>
      <w:marLeft w:val="0"/>
      <w:marRight w:val="0"/>
      <w:marTop w:val="0"/>
      <w:marBottom w:val="0"/>
      <w:divBdr>
        <w:top w:val="none" w:sz="0" w:space="0" w:color="auto"/>
        <w:left w:val="none" w:sz="0" w:space="0" w:color="auto"/>
        <w:bottom w:val="none" w:sz="0" w:space="0" w:color="auto"/>
        <w:right w:val="none" w:sz="0" w:space="0" w:color="auto"/>
      </w:divBdr>
    </w:div>
    <w:div w:id="1299143854">
      <w:bodyDiv w:val="1"/>
      <w:marLeft w:val="0"/>
      <w:marRight w:val="0"/>
      <w:marTop w:val="0"/>
      <w:marBottom w:val="0"/>
      <w:divBdr>
        <w:top w:val="none" w:sz="0" w:space="0" w:color="auto"/>
        <w:left w:val="none" w:sz="0" w:space="0" w:color="auto"/>
        <w:bottom w:val="none" w:sz="0" w:space="0" w:color="auto"/>
        <w:right w:val="none" w:sz="0" w:space="0" w:color="auto"/>
      </w:divBdr>
    </w:div>
    <w:div w:id="1299384290">
      <w:bodyDiv w:val="1"/>
      <w:marLeft w:val="0"/>
      <w:marRight w:val="0"/>
      <w:marTop w:val="0"/>
      <w:marBottom w:val="0"/>
      <w:divBdr>
        <w:top w:val="none" w:sz="0" w:space="0" w:color="auto"/>
        <w:left w:val="none" w:sz="0" w:space="0" w:color="auto"/>
        <w:bottom w:val="none" w:sz="0" w:space="0" w:color="auto"/>
        <w:right w:val="none" w:sz="0" w:space="0" w:color="auto"/>
      </w:divBdr>
    </w:div>
    <w:div w:id="1300955445">
      <w:bodyDiv w:val="1"/>
      <w:marLeft w:val="0"/>
      <w:marRight w:val="0"/>
      <w:marTop w:val="0"/>
      <w:marBottom w:val="0"/>
      <w:divBdr>
        <w:top w:val="none" w:sz="0" w:space="0" w:color="auto"/>
        <w:left w:val="none" w:sz="0" w:space="0" w:color="auto"/>
        <w:bottom w:val="none" w:sz="0" w:space="0" w:color="auto"/>
        <w:right w:val="none" w:sz="0" w:space="0" w:color="auto"/>
      </w:divBdr>
    </w:div>
    <w:div w:id="1315571021">
      <w:bodyDiv w:val="1"/>
      <w:marLeft w:val="0"/>
      <w:marRight w:val="0"/>
      <w:marTop w:val="0"/>
      <w:marBottom w:val="0"/>
      <w:divBdr>
        <w:top w:val="none" w:sz="0" w:space="0" w:color="auto"/>
        <w:left w:val="none" w:sz="0" w:space="0" w:color="auto"/>
        <w:bottom w:val="none" w:sz="0" w:space="0" w:color="auto"/>
        <w:right w:val="none" w:sz="0" w:space="0" w:color="auto"/>
      </w:divBdr>
    </w:div>
    <w:div w:id="1317223494">
      <w:bodyDiv w:val="1"/>
      <w:marLeft w:val="0"/>
      <w:marRight w:val="0"/>
      <w:marTop w:val="0"/>
      <w:marBottom w:val="0"/>
      <w:divBdr>
        <w:top w:val="none" w:sz="0" w:space="0" w:color="auto"/>
        <w:left w:val="none" w:sz="0" w:space="0" w:color="auto"/>
        <w:bottom w:val="none" w:sz="0" w:space="0" w:color="auto"/>
        <w:right w:val="none" w:sz="0" w:space="0" w:color="auto"/>
      </w:divBdr>
    </w:div>
    <w:div w:id="1320958196">
      <w:bodyDiv w:val="1"/>
      <w:marLeft w:val="0"/>
      <w:marRight w:val="0"/>
      <w:marTop w:val="0"/>
      <w:marBottom w:val="0"/>
      <w:divBdr>
        <w:top w:val="none" w:sz="0" w:space="0" w:color="auto"/>
        <w:left w:val="none" w:sz="0" w:space="0" w:color="auto"/>
        <w:bottom w:val="none" w:sz="0" w:space="0" w:color="auto"/>
        <w:right w:val="none" w:sz="0" w:space="0" w:color="auto"/>
      </w:divBdr>
    </w:div>
    <w:div w:id="1323117165">
      <w:bodyDiv w:val="1"/>
      <w:marLeft w:val="0"/>
      <w:marRight w:val="0"/>
      <w:marTop w:val="0"/>
      <w:marBottom w:val="0"/>
      <w:divBdr>
        <w:top w:val="none" w:sz="0" w:space="0" w:color="auto"/>
        <w:left w:val="none" w:sz="0" w:space="0" w:color="auto"/>
        <w:bottom w:val="none" w:sz="0" w:space="0" w:color="auto"/>
        <w:right w:val="none" w:sz="0" w:space="0" w:color="auto"/>
      </w:divBdr>
    </w:div>
    <w:div w:id="1323925316">
      <w:bodyDiv w:val="1"/>
      <w:marLeft w:val="0"/>
      <w:marRight w:val="0"/>
      <w:marTop w:val="0"/>
      <w:marBottom w:val="0"/>
      <w:divBdr>
        <w:top w:val="none" w:sz="0" w:space="0" w:color="auto"/>
        <w:left w:val="none" w:sz="0" w:space="0" w:color="auto"/>
        <w:bottom w:val="none" w:sz="0" w:space="0" w:color="auto"/>
        <w:right w:val="none" w:sz="0" w:space="0" w:color="auto"/>
      </w:divBdr>
    </w:div>
    <w:div w:id="1329164425">
      <w:bodyDiv w:val="1"/>
      <w:marLeft w:val="0"/>
      <w:marRight w:val="0"/>
      <w:marTop w:val="0"/>
      <w:marBottom w:val="0"/>
      <w:divBdr>
        <w:top w:val="none" w:sz="0" w:space="0" w:color="auto"/>
        <w:left w:val="none" w:sz="0" w:space="0" w:color="auto"/>
        <w:bottom w:val="none" w:sz="0" w:space="0" w:color="auto"/>
        <w:right w:val="none" w:sz="0" w:space="0" w:color="auto"/>
      </w:divBdr>
    </w:div>
    <w:div w:id="1334450468">
      <w:bodyDiv w:val="1"/>
      <w:marLeft w:val="0"/>
      <w:marRight w:val="0"/>
      <w:marTop w:val="0"/>
      <w:marBottom w:val="0"/>
      <w:divBdr>
        <w:top w:val="none" w:sz="0" w:space="0" w:color="auto"/>
        <w:left w:val="none" w:sz="0" w:space="0" w:color="auto"/>
        <w:bottom w:val="none" w:sz="0" w:space="0" w:color="auto"/>
        <w:right w:val="none" w:sz="0" w:space="0" w:color="auto"/>
      </w:divBdr>
    </w:div>
    <w:div w:id="1357729879">
      <w:bodyDiv w:val="1"/>
      <w:marLeft w:val="0"/>
      <w:marRight w:val="0"/>
      <w:marTop w:val="0"/>
      <w:marBottom w:val="0"/>
      <w:divBdr>
        <w:top w:val="none" w:sz="0" w:space="0" w:color="auto"/>
        <w:left w:val="none" w:sz="0" w:space="0" w:color="auto"/>
        <w:bottom w:val="none" w:sz="0" w:space="0" w:color="auto"/>
        <w:right w:val="none" w:sz="0" w:space="0" w:color="auto"/>
      </w:divBdr>
    </w:div>
    <w:div w:id="1366978358">
      <w:bodyDiv w:val="1"/>
      <w:marLeft w:val="0"/>
      <w:marRight w:val="0"/>
      <w:marTop w:val="0"/>
      <w:marBottom w:val="0"/>
      <w:divBdr>
        <w:top w:val="none" w:sz="0" w:space="0" w:color="auto"/>
        <w:left w:val="none" w:sz="0" w:space="0" w:color="auto"/>
        <w:bottom w:val="none" w:sz="0" w:space="0" w:color="auto"/>
        <w:right w:val="none" w:sz="0" w:space="0" w:color="auto"/>
      </w:divBdr>
    </w:div>
    <w:div w:id="1369063488">
      <w:bodyDiv w:val="1"/>
      <w:marLeft w:val="0"/>
      <w:marRight w:val="0"/>
      <w:marTop w:val="0"/>
      <w:marBottom w:val="0"/>
      <w:divBdr>
        <w:top w:val="none" w:sz="0" w:space="0" w:color="auto"/>
        <w:left w:val="none" w:sz="0" w:space="0" w:color="auto"/>
        <w:bottom w:val="none" w:sz="0" w:space="0" w:color="auto"/>
        <w:right w:val="none" w:sz="0" w:space="0" w:color="auto"/>
      </w:divBdr>
    </w:div>
    <w:div w:id="1377392276">
      <w:bodyDiv w:val="1"/>
      <w:marLeft w:val="0"/>
      <w:marRight w:val="0"/>
      <w:marTop w:val="0"/>
      <w:marBottom w:val="0"/>
      <w:divBdr>
        <w:top w:val="none" w:sz="0" w:space="0" w:color="auto"/>
        <w:left w:val="none" w:sz="0" w:space="0" w:color="auto"/>
        <w:bottom w:val="none" w:sz="0" w:space="0" w:color="auto"/>
        <w:right w:val="none" w:sz="0" w:space="0" w:color="auto"/>
      </w:divBdr>
    </w:div>
    <w:div w:id="1379816213">
      <w:bodyDiv w:val="1"/>
      <w:marLeft w:val="0"/>
      <w:marRight w:val="0"/>
      <w:marTop w:val="0"/>
      <w:marBottom w:val="0"/>
      <w:divBdr>
        <w:top w:val="none" w:sz="0" w:space="0" w:color="auto"/>
        <w:left w:val="none" w:sz="0" w:space="0" w:color="auto"/>
        <w:bottom w:val="none" w:sz="0" w:space="0" w:color="auto"/>
        <w:right w:val="none" w:sz="0" w:space="0" w:color="auto"/>
      </w:divBdr>
    </w:div>
    <w:div w:id="1380664490">
      <w:bodyDiv w:val="1"/>
      <w:marLeft w:val="0"/>
      <w:marRight w:val="0"/>
      <w:marTop w:val="0"/>
      <w:marBottom w:val="0"/>
      <w:divBdr>
        <w:top w:val="none" w:sz="0" w:space="0" w:color="auto"/>
        <w:left w:val="none" w:sz="0" w:space="0" w:color="auto"/>
        <w:bottom w:val="none" w:sz="0" w:space="0" w:color="auto"/>
        <w:right w:val="none" w:sz="0" w:space="0" w:color="auto"/>
      </w:divBdr>
    </w:div>
    <w:div w:id="1396511547">
      <w:bodyDiv w:val="1"/>
      <w:marLeft w:val="0"/>
      <w:marRight w:val="0"/>
      <w:marTop w:val="0"/>
      <w:marBottom w:val="0"/>
      <w:divBdr>
        <w:top w:val="none" w:sz="0" w:space="0" w:color="auto"/>
        <w:left w:val="none" w:sz="0" w:space="0" w:color="auto"/>
        <w:bottom w:val="none" w:sz="0" w:space="0" w:color="auto"/>
        <w:right w:val="none" w:sz="0" w:space="0" w:color="auto"/>
      </w:divBdr>
    </w:div>
    <w:div w:id="1404524069">
      <w:bodyDiv w:val="1"/>
      <w:marLeft w:val="0"/>
      <w:marRight w:val="0"/>
      <w:marTop w:val="0"/>
      <w:marBottom w:val="0"/>
      <w:divBdr>
        <w:top w:val="none" w:sz="0" w:space="0" w:color="auto"/>
        <w:left w:val="none" w:sz="0" w:space="0" w:color="auto"/>
        <w:bottom w:val="none" w:sz="0" w:space="0" w:color="auto"/>
        <w:right w:val="none" w:sz="0" w:space="0" w:color="auto"/>
      </w:divBdr>
    </w:div>
    <w:div w:id="1405101701">
      <w:bodyDiv w:val="1"/>
      <w:marLeft w:val="0"/>
      <w:marRight w:val="0"/>
      <w:marTop w:val="0"/>
      <w:marBottom w:val="0"/>
      <w:divBdr>
        <w:top w:val="none" w:sz="0" w:space="0" w:color="auto"/>
        <w:left w:val="none" w:sz="0" w:space="0" w:color="auto"/>
        <w:bottom w:val="none" w:sz="0" w:space="0" w:color="auto"/>
        <w:right w:val="none" w:sz="0" w:space="0" w:color="auto"/>
      </w:divBdr>
    </w:div>
    <w:div w:id="1406488823">
      <w:bodyDiv w:val="1"/>
      <w:marLeft w:val="0"/>
      <w:marRight w:val="0"/>
      <w:marTop w:val="0"/>
      <w:marBottom w:val="0"/>
      <w:divBdr>
        <w:top w:val="none" w:sz="0" w:space="0" w:color="auto"/>
        <w:left w:val="none" w:sz="0" w:space="0" w:color="auto"/>
        <w:bottom w:val="none" w:sz="0" w:space="0" w:color="auto"/>
        <w:right w:val="none" w:sz="0" w:space="0" w:color="auto"/>
      </w:divBdr>
    </w:div>
    <w:div w:id="1407996851">
      <w:bodyDiv w:val="1"/>
      <w:marLeft w:val="0"/>
      <w:marRight w:val="0"/>
      <w:marTop w:val="0"/>
      <w:marBottom w:val="0"/>
      <w:divBdr>
        <w:top w:val="none" w:sz="0" w:space="0" w:color="auto"/>
        <w:left w:val="none" w:sz="0" w:space="0" w:color="auto"/>
        <w:bottom w:val="none" w:sz="0" w:space="0" w:color="auto"/>
        <w:right w:val="none" w:sz="0" w:space="0" w:color="auto"/>
      </w:divBdr>
    </w:div>
    <w:div w:id="1412773568">
      <w:bodyDiv w:val="1"/>
      <w:marLeft w:val="0"/>
      <w:marRight w:val="0"/>
      <w:marTop w:val="0"/>
      <w:marBottom w:val="0"/>
      <w:divBdr>
        <w:top w:val="none" w:sz="0" w:space="0" w:color="auto"/>
        <w:left w:val="none" w:sz="0" w:space="0" w:color="auto"/>
        <w:bottom w:val="none" w:sz="0" w:space="0" w:color="auto"/>
        <w:right w:val="none" w:sz="0" w:space="0" w:color="auto"/>
      </w:divBdr>
    </w:div>
    <w:div w:id="1413743242">
      <w:bodyDiv w:val="1"/>
      <w:marLeft w:val="0"/>
      <w:marRight w:val="0"/>
      <w:marTop w:val="0"/>
      <w:marBottom w:val="0"/>
      <w:divBdr>
        <w:top w:val="none" w:sz="0" w:space="0" w:color="auto"/>
        <w:left w:val="none" w:sz="0" w:space="0" w:color="auto"/>
        <w:bottom w:val="none" w:sz="0" w:space="0" w:color="auto"/>
        <w:right w:val="none" w:sz="0" w:space="0" w:color="auto"/>
      </w:divBdr>
    </w:div>
    <w:div w:id="1416169889">
      <w:bodyDiv w:val="1"/>
      <w:marLeft w:val="0"/>
      <w:marRight w:val="0"/>
      <w:marTop w:val="0"/>
      <w:marBottom w:val="0"/>
      <w:divBdr>
        <w:top w:val="none" w:sz="0" w:space="0" w:color="auto"/>
        <w:left w:val="none" w:sz="0" w:space="0" w:color="auto"/>
        <w:bottom w:val="none" w:sz="0" w:space="0" w:color="auto"/>
        <w:right w:val="none" w:sz="0" w:space="0" w:color="auto"/>
      </w:divBdr>
    </w:div>
    <w:div w:id="1416978075">
      <w:bodyDiv w:val="1"/>
      <w:marLeft w:val="0"/>
      <w:marRight w:val="0"/>
      <w:marTop w:val="0"/>
      <w:marBottom w:val="0"/>
      <w:divBdr>
        <w:top w:val="none" w:sz="0" w:space="0" w:color="auto"/>
        <w:left w:val="none" w:sz="0" w:space="0" w:color="auto"/>
        <w:bottom w:val="none" w:sz="0" w:space="0" w:color="auto"/>
        <w:right w:val="none" w:sz="0" w:space="0" w:color="auto"/>
      </w:divBdr>
    </w:div>
    <w:div w:id="1424256825">
      <w:bodyDiv w:val="1"/>
      <w:marLeft w:val="0"/>
      <w:marRight w:val="0"/>
      <w:marTop w:val="0"/>
      <w:marBottom w:val="0"/>
      <w:divBdr>
        <w:top w:val="none" w:sz="0" w:space="0" w:color="auto"/>
        <w:left w:val="none" w:sz="0" w:space="0" w:color="auto"/>
        <w:bottom w:val="none" w:sz="0" w:space="0" w:color="auto"/>
        <w:right w:val="none" w:sz="0" w:space="0" w:color="auto"/>
      </w:divBdr>
    </w:div>
    <w:div w:id="1426880489">
      <w:bodyDiv w:val="1"/>
      <w:marLeft w:val="0"/>
      <w:marRight w:val="0"/>
      <w:marTop w:val="0"/>
      <w:marBottom w:val="0"/>
      <w:divBdr>
        <w:top w:val="none" w:sz="0" w:space="0" w:color="auto"/>
        <w:left w:val="none" w:sz="0" w:space="0" w:color="auto"/>
        <w:bottom w:val="none" w:sz="0" w:space="0" w:color="auto"/>
        <w:right w:val="none" w:sz="0" w:space="0" w:color="auto"/>
      </w:divBdr>
    </w:div>
    <w:div w:id="1428883971">
      <w:bodyDiv w:val="1"/>
      <w:marLeft w:val="0"/>
      <w:marRight w:val="0"/>
      <w:marTop w:val="0"/>
      <w:marBottom w:val="0"/>
      <w:divBdr>
        <w:top w:val="none" w:sz="0" w:space="0" w:color="auto"/>
        <w:left w:val="none" w:sz="0" w:space="0" w:color="auto"/>
        <w:bottom w:val="none" w:sz="0" w:space="0" w:color="auto"/>
        <w:right w:val="none" w:sz="0" w:space="0" w:color="auto"/>
      </w:divBdr>
    </w:div>
    <w:div w:id="1434790413">
      <w:bodyDiv w:val="1"/>
      <w:marLeft w:val="0"/>
      <w:marRight w:val="0"/>
      <w:marTop w:val="0"/>
      <w:marBottom w:val="0"/>
      <w:divBdr>
        <w:top w:val="none" w:sz="0" w:space="0" w:color="auto"/>
        <w:left w:val="none" w:sz="0" w:space="0" w:color="auto"/>
        <w:bottom w:val="none" w:sz="0" w:space="0" w:color="auto"/>
        <w:right w:val="none" w:sz="0" w:space="0" w:color="auto"/>
      </w:divBdr>
    </w:div>
    <w:div w:id="1443107396">
      <w:bodyDiv w:val="1"/>
      <w:marLeft w:val="0"/>
      <w:marRight w:val="0"/>
      <w:marTop w:val="0"/>
      <w:marBottom w:val="0"/>
      <w:divBdr>
        <w:top w:val="none" w:sz="0" w:space="0" w:color="auto"/>
        <w:left w:val="none" w:sz="0" w:space="0" w:color="auto"/>
        <w:bottom w:val="none" w:sz="0" w:space="0" w:color="auto"/>
        <w:right w:val="none" w:sz="0" w:space="0" w:color="auto"/>
      </w:divBdr>
    </w:div>
    <w:div w:id="1446923108">
      <w:bodyDiv w:val="1"/>
      <w:marLeft w:val="0"/>
      <w:marRight w:val="0"/>
      <w:marTop w:val="0"/>
      <w:marBottom w:val="0"/>
      <w:divBdr>
        <w:top w:val="none" w:sz="0" w:space="0" w:color="auto"/>
        <w:left w:val="none" w:sz="0" w:space="0" w:color="auto"/>
        <w:bottom w:val="none" w:sz="0" w:space="0" w:color="auto"/>
        <w:right w:val="none" w:sz="0" w:space="0" w:color="auto"/>
      </w:divBdr>
    </w:div>
    <w:div w:id="1451783232">
      <w:bodyDiv w:val="1"/>
      <w:marLeft w:val="0"/>
      <w:marRight w:val="0"/>
      <w:marTop w:val="0"/>
      <w:marBottom w:val="0"/>
      <w:divBdr>
        <w:top w:val="none" w:sz="0" w:space="0" w:color="auto"/>
        <w:left w:val="none" w:sz="0" w:space="0" w:color="auto"/>
        <w:bottom w:val="none" w:sz="0" w:space="0" w:color="auto"/>
        <w:right w:val="none" w:sz="0" w:space="0" w:color="auto"/>
      </w:divBdr>
    </w:div>
    <w:div w:id="1451969123">
      <w:bodyDiv w:val="1"/>
      <w:marLeft w:val="0"/>
      <w:marRight w:val="0"/>
      <w:marTop w:val="0"/>
      <w:marBottom w:val="0"/>
      <w:divBdr>
        <w:top w:val="none" w:sz="0" w:space="0" w:color="auto"/>
        <w:left w:val="none" w:sz="0" w:space="0" w:color="auto"/>
        <w:bottom w:val="none" w:sz="0" w:space="0" w:color="auto"/>
        <w:right w:val="none" w:sz="0" w:space="0" w:color="auto"/>
      </w:divBdr>
    </w:div>
    <w:div w:id="1455557117">
      <w:bodyDiv w:val="1"/>
      <w:marLeft w:val="0"/>
      <w:marRight w:val="0"/>
      <w:marTop w:val="0"/>
      <w:marBottom w:val="0"/>
      <w:divBdr>
        <w:top w:val="none" w:sz="0" w:space="0" w:color="auto"/>
        <w:left w:val="none" w:sz="0" w:space="0" w:color="auto"/>
        <w:bottom w:val="none" w:sz="0" w:space="0" w:color="auto"/>
        <w:right w:val="none" w:sz="0" w:space="0" w:color="auto"/>
      </w:divBdr>
    </w:div>
    <w:div w:id="1455638770">
      <w:bodyDiv w:val="1"/>
      <w:marLeft w:val="0"/>
      <w:marRight w:val="0"/>
      <w:marTop w:val="0"/>
      <w:marBottom w:val="0"/>
      <w:divBdr>
        <w:top w:val="none" w:sz="0" w:space="0" w:color="auto"/>
        <w:left w:val="none" w:sz="0" w:space="0" w:color="auto"/>
        <w:bottom w:val="none" w:sz="0" w:space="0" w:color="auto"/>
        <w:right w:val="none" w:sz="0" w:space="0" w:color="auto"/>
      </w:divBdr>
    </w:div>
    <w:div w:id="1458376323">
      <w:bodyDiv w:val="1"/>
      <w:marLeft w:val="0"/>
      <w:marRight w:val="0"/>
      <w:marTop w:val="0"/>
      <w:marBottom w:val="0"/>
      <w:divBdr>
        <w:top w:val="none" w:sz="0" w:space="0" w:color="auto"/>
        <w:left w:val="none" w:sz="0" w:space="0" w:color="auto"/>
        <w:bottom w:val="none" w:sz="0" w:space="0" w:color="auto"/>
        <w:right w:val="none" w:sz="0" w:space="0" w:color="auto"/>
      </w:divBdr>
    </w:div>
    <w:div w:id="1462378467">
      <w:bodyDiv w:val="1"/>
      <w:marLeft w:val="0"/>
      <w:marRight w:val="0"/>
      <w:marTop w:val="0"/>
      <w:marBottom w:val="0"/>
      <w:divBdr>
        <w:top w:val="none" w:sz="0" w:space="0" w:color="auto"/>
        <w:left w:val="none" w:sz="0" w:space="0" w:color="auto"/>
        <w:bottom w:val="none" w:sz="0" w:space="0" w:color="auto"/>
        <w:right w:val="none" w:sz="0" w:space="0" w:color="auto"/>
      </w:divBdr>
    </w:div>
    <w:div w:id="1468356963">
      <w:bodyDiv w:val="1"/>
      <w:marLeft w:val="0"/>
      <w:marRight w:val="0"/>
      <w:marTop w:val="0"/>
      <w:marBottom w:val="0"/>
      <w:divBdr>
        <w:top w:val="none" w:sz="0" w:space="0" w:color="auto"/>
        <w:left w:val="none" w:sz="0" w:space="0" w:color="auto"/>
        <w:bottom w:val="none" w:sz="0" w:space="0" w:color="auto"/>
        <w:right w:val="none" w:sz="0" w:space="0" w:color="auto"/>
      </w:divBdr>
    </w:div>
    <w:div w:id="1468474746">
      <w:bodyDiv w:val="1"/>
      <w:marLeft w:val="0"/>
      <w:marRight w:val="0"/>
      <w:marTop w:val="0"/>
      <w:marBottom w:val="0"/>
      <w:divBdr>
        <w:top w:val="none" w:sz="0" w:space="0" w:color="auto"/>
        <w:left w:val="none" w:sz="0" w:space="0" w:color="auto"/>
        <w:bottom w:val="none" w:sz="0" w:space="0" w:color="auto"/>
        <w:right w:val="none" w:sz="0" w:space="0" w:color="auto"/>
      </w:divBdr>
    </w:div>
    <w:div w:id="1470828464">
      <w:bodyDiv w:val="1"/>
      <w:marLeft w:val="0"/>
      <w:marRight w:val="0"/>
      <w:marTop w:val="0"/>
      <w:marBottom w:val="0"/>
      <w:divBdr>
        <w:top w:val="none" w:sz="0" w:space="0" w:color="auto"/>
        <w:left w:val="none" w:sz="0" w:space="0" w:color="auto"/>
        <w:bottom w:val="none" w:sz="0" w:space="0" w:color="auto"/>
        <w:right w:val="none" w:sz="0" w:space="0" w:color="auto"/>
      </w:divBdr>
    </w:div>
    <w:div w:id="1473597063">
      <w:bodyDiv w:val="1"/>
      <w:marLeft w:val="0"/>
      <w:marRight w:val="0"/>
      <w:marTop w:val="0"/>
      <w:marBottom w:val="0"/>
      <w:divBdr>
        <w:top w:val="none" w:sz="0" w:space="0" w:color="auto"/>
        <w:left w:val="none" w:sz="0" w:space="0" w:color="auto"/>
        <w:bottom w:val="none" w:sz="0" w:space="0" w:color="auto"/>
        <w:right w:val="none" w:sz="0" w:space="0" w:color="auto"/>
      </w:divBdr>
    </w:div>
    <w:div w:id="1473863395">
      <w:bodyDiv w:val="1"/>
      <w:marLeft w:val="0"/>
      <w:marRight w:val="0"/>
      <w:marTop w:val="0"/>
      <w:marBottom w:val="0"/>
      <w:divBdr>
        <w:top w:val="none" w:sz="0" w:space="0" w:color="auto"/>
        <w:left w:val="none" w:sz="0" w:space="0" w:color="auto"/>
        <w:bottom w:val="none" w:sz="0" w:space="0" w:color="auto"/>
        <w:right w:val="none" w:sz="0" w:space="0" w:color="auto"/>
      </w:divBdr>
    </w:div>
    <w:div w:id="1476533837">
      <w:bodyDiv w:val="1"/>
      <w:marLeft w:val="0"/>
      <w:marRight w:val="0"/>
      <w:marTop w:val="0"/>
      <w:marBottom w:val="0"/>
      <w:divBdr>
        <w:top w:val="none" w:sz="0" w:space="0" w:color="auto"/>
        <w:left w:val="none" w:sz="0" w:space="0" w:color="auto"/>
        <w:bottom w:val="none" w:sz="0" w:space="0" w:color="auto"/>
        <w:right w:val="none" w:sz="0" w:space="0" w:color="auto"/>
      </w:divBdr>
    </w:div>
    <w:div w:id="1486776772">
      <w:bodyDiv w:val="1"/>
      <w:marLeft w:val="0"/>
      <w:marRight w:val="0"/>
      <w:marTop w:val="0"/>
      <w:marBottom w:val="0"/>
      <w:divBdr>
        <w:top w:val="none" w:sz="0" w:space="0" w:color="auto"/>
        <w:left w:val="none" w:sz="0" w:space="0" w:color="auto"/>
        <w:bottom w:val="none" w:sz="0" w:space="0" w:color="auto"/>
        <w:right w:val="none" w:sz="0" w:space="0" w:color="auto"/>
      </w:divBdr>
    </w:div>
    <w:div w:id="1487864036">
      <w:bodyDiv w:val="1"/>
      <w:marLeft w:val="0"/>
      <w:marRight w:val="0"/>
      <w:marTop w:val="0"/>
      <w:marBottom w:val="0"/>
      <w:divBdr>
        <w:top w:val="none" w:sz="0" w:space="0" w:color="auto"/>
        <w:left w:val="none" w:sz="0" w:space="0" w:color="auto"/>
        <w:bottom w:val="none" w:sz="0" w:space="0" w:color="auto"/>
        <w:right w:val="none" w:sz="0" w:space="0" w:color="auto"/>
      </w:divBdr>
    </w:div>
    <w:div w:id="1487864620">
      <w:bodyDiv w:val="1"/>
      <w:marLeft w:val="0"/>
      <w:marRight w:val="0"/>
      <w:marTop w:val="0"/>
      <w:marBottom w:val="0"/>
      <w:divBdr>
        <w:top w:val="none" w:sz="0" w:space="0" w:color="auto"/>
        <w:left w:val="none" w:sz="0" w:space="0" w:color="auto"/>
        <w:bottom w:val="none" w:sz="0" w:space="0" w:color="auto"/>
        <w:right w:val="none" w:sz="0" w:space="0" w:color="auto"/>
      </w:divBdr>
    </w:div>
    <w:div w:id="1504012349">
      <w:bodyDiv w:val="1"/>
      <w:marLeft w:val="0"/>
      <w:marRight w:val="0"/>
      <w:marTop w:val="0"/>
      <w:marBottom w:val="0"/>
      <w:divBdr>
        <w:top w:val="none" w:sz="0" w:space="0" w:color="auto"/>
        <w:left w:val="none" w:sz="0" w:space="0" w:color="auto"/>
        <w:bottom w:val="none" w:sz="0" w:space="0" w:color="auto"/>
        <w:right w:val="none" w:sz="0" w:space="0" w:color="auto"/>
      </w:divBdr>
    </w:div>
    <w:div w:id="1508523827">
      <w:bodyDiv w:val="1"/>
      <w:marLeft w:val="0"/>
      <w:marRight w:val="0"/>
      <w:marTop w:val="0"/>
      <w:marBottom w:val="0"/>
      <w:divBdr>
        <w:top w:val="none" w:sz="0" w:space="0" w:color="auto"/>
        <w:left w:val="none" w:sz="0" w:space="0" w:color="auto"/>
        <w:bottom w:val="none" w:sz="0" w:space="0" w:color="auto"/>
        <w:right w:val="none" w:sz="0" w:space="0" w:color="auto"/>
      </w:divBdr>
    </w:div>
    <w:div w:id="1509371289">
      <w:bodyDiv w:val="1"/>
      <w:marLeft w:val="0"/>
      <w:marRight w:val="0"/>
      <w:marTop w:val="0"/>
      <w:marBottom w:val="0"/>
      <w:divBdr>
        <w:top w:val="none" w:sz="0" w:space="0" w:color="auto"/>
        <w:left w:val="none" w:sz="0" w:space="0" w:color="auto"/>
        <w:bottom w:val="none" w:sz="0" w:space="0" w:color="auto"/>
        <w:right w:val="none" w:sz="0" w:space="0" w:color="auto"/>
      </w:divBdr>
    </w:div>
    <w:div w:id="1514495672">
      <w:bodyDiv w:val="1"/>
      <w:marLeft w:val="0"/>
      <w:marRight w:val="0"/>
      <w:marTop w:val="0"/>
      <w:marBottom w:val="0"/>
      <w:divBdr>
        <w:top w:val="none" w:sz="0" w:space="0" w:color="auto"/>
        <w:left w:val="none" w:sz="0" w:space="0" w:color="auto"/>
        <w:bottom w:val="none" w:sz="0" w:space="0" w:color="auto"/>
        <w:right w:val="none" w:sz="0" w:space="0" w:color="auto"/>
      </w:divBdr>
    </w:div>
    <w:div w:id="1515804432">
      <w:bodyDiv w:val="1"/>
      <w:marLeft w:val="0"/>
      <w:marRight w:val="0"/>
      <w:marTop w:val="0"/>
      <w:marBottom w:val="0"/>
      <w:divBdr>
        <w:top w:val="none" w:sz="0" w:space="0" w:color="auto"/>
        <w:left w:val="none" w:sz="0" w:space="0" w:color="auto"/>
        <w:bottom w:val="none" w:sz="0" w:space="0" w:color="auto"/>
        <w:right w:val="none" w:sz="0" w:space="0" w:color="auto"/>
      </w:divBdr>
    </w:div>
    <w:div w:id="1516649919">
      <w:bodyDiv w:val="1"/>
      <w:marLeft w:val="0"/>
      <w:marRight w:val="0"/>
      <w:marTop w:val="0"/>
      <w:marBottom w:val="0"/>
      <w:divBdr>
        <w:top w:val="none" w:sz="0" w:space="0" w:color="auto"/>
        <w:left w:val="none" w:sz="0" w:space="0" w:color="auto"/>
        <w:bottom w:val="none" w:sz="0" w:space="0" w:color="auto"/>
        <w:right w:val="none" w:sz="0" w:space="0" w:color="auto"/>
      </w:divBdr>
    </w:div>
    <w:div w:id="1518347582">
      <w:bodyDiv w:val="1"/>
      <w:marLeft w:val="0"/>
      <w:marRight w:val="0"/>
      <w:marTop w:val="0"/>
      <w:marBottom w:val="0"/>
      <w:divBdr>
        <w:top w:val="none" w:sz="0" w:space="0" w:color="auto"/>
        <w:left w:val="none" w:sz="0" w:space="0" w:color="auto"/>
        <w:bottom w:val="none" w:sz="0" w:space="0" w:color="auto"/>
        <w:right w:val="none" w:sz="0" w:space="0" w:color="auto"/>
      </w:divBdr>
    </w:div>
    <w:div w:id="1520699509">
      <w:bodyDiv w:val="1"/>
      <w:marLeft w:val="0"/>
      <w:marRight w:val="0"/>
      <w:marTop w:val="0"/>
      <w:marBottom w:val="0"/>
      <w:divBdr>
        <w:top w:val="none" w:sz="0" w:space="0" w:color="auto"/>
        <w:left w:val="none" w:sz="0" w:space="0" w:color="auto"/>
        <w:bottom w:val="none" w:sz="0" w:space="0" w:color="auto"/>
        <w:right w:val="none" w:sz="0" w:space="0" w:color="auto"/>
      </w:divBdr>
    </w:div>
    <w:div w:id="1523126681">
      <w:bodyDiv w:val="1"/>
      <w:marLeft w:val="0"/>
      <w:marRight w:val="0"/>
      <w:marTop w:val="0"/>
      <w:marBottom w:val="0"/>
      <w:divBdr>
        <w:top w:val="none" w:sz="0" w:space="0" w:color="auto"/>
        <w:left w:val="none" w:sz="0" w:space="0" w:color="auto"/>
        <w:bottom w:val="none" w:sz="0" w:space="0" w:color="auto"/>
        <w:right w:val="none" w:sz="0" w:space="0" w:color="auto"/>
      </w:divBdr>
    </w:div>
    <w:div w:id="1523863722">
      <w:bodyDiv w:val="1"/>
      <w:marLeft w:val="0"/>
      <w:marRight w:val="0"/>
      <w:marTop w:val="0"/>
      <w:marBottom w:val="0"/>
      <w:divBdr>
        <w:top w:val="none" w:sz="0" w:space="0" w:color="auto"/>
        <w:left w:val="none" w:sz="0" w:space="0" w:color="auto"/>
        <w:bottom w:val="none" w:sz="0" w:space="0" w:color="auto"/>
        <w:right w:val="none" w:sz="0" w:space="0" w:color="auto"/>
      </w:divBdr>
    </w:div>
    <w:div w:id="1526560704">
      <w:bodyDiv w:val="1"/>
      <w:marLeft w:val="0"/>
      <w:marRight w:val="0"/>
      <w:marTop w:val="0"/>
      <w:marBottom w:val="0"/>
      <w:divBdr>
        <w:top w:val="none" w:sz="0" w:space="0" w:color="auto"/>
        <w:left w:val="none" w:sz="0" w:space="0" w:color="auto"/>
        <w:bottom w:val="none" w:sz="0" w:space="0" w:color="auto"/>
        <w:right w:val="none" w:sz="0" w:space="0" w:color="auto"/>
      </w:divBdr>
    </w:div>
    <w:div w:id="1527065266">
      <w:bodyDiv w:val="1"/>
      <w:marLeft w:val="0"/>
      <w:marRight w:val="0"/>
      <w:marTop w:val="0"/>
      <w:marBottom w:val="0"/>
      <w:divBdr>
        <w:top w:val="none" w:sz="0" w:space="0" w:color="auto"/>
        <w:left w:val="none" w:sz="0" w:space="0" w:color="auto"/>
        <w:bottom w:val="none" w:sz="0" w:space="0" w:color="auto"/>
        <w:right w:val="none" w:sz="0" w:space="0" w:color="auto"/>
      </w:divBdr>
    </w:div>
    <w:div w:id="1534147466">
      <w:bodyDiv w:val="1"/>
      <w:marLeft w:val="0"/>
      <w:marRight w:val="0"/>
      <w:marTop w:val="0"/>
      <w:marBottom w:val="0"/>
      <w:divBdr>
        <w:top w:val="none" w:sz="0" w:space="0" w:color="auto"/>
        <w:left w:val="none" w:sz="0" w:space="0" w:color="auto"/>
        <w:bottom w:val="none" w:sz="0" w:space="0" w:color="auto"/>
        <w:right w:val="none" w:sz="0" w:space="0" w:color="auto"/>
      </w:divBdr>
    </w:div>
    <w:div w:id="1540168789">
      <w:bodyDiv w:val="1"/>
      <w:marLeft w:val="0"/>
      <w:marRight w:val="0"/>
      <w:marTop w:val="0"/>
      <w:marBottom w:val="0"/>
      <w:divBdr>
        <w:top w:val="none" w:sz="0" w:space="0" w:color="auto"/>
        <w:left w:val="none" w:sz="0" w:space="0" w:color="auto"/>
        <w:bottom w:val="none" w:sz="0" w:space="0" w:color="auto"/>
        <w:right w:val="none" w:sz="0" w:space="0" w:color="auto"/>
      </w:divBdr>
    </w:div>
    <w:div w:id="1541017239">
      <w:bodyDiv w:val="1"/>
      <w:marLeft w:val="0"/>
      <w:marRight w:val="0"/>
      <w:marTop w:val="0"/>
      <w:marBottom w:val="0"/>
      <w:divBdr>
        <w:top w:val="none" w:sz="0" w:space="0" w:color="auto"/>
        <w:left w:val="none" w:sz="0" w:space="0" w:color="auto"/>
        <w:bottom w:val="none" w:sz="0" w:space="0" w:color="auto"/>
        <w:right w:val="none" w:sz="0" w:space="0" w:color="auto"/>
      </w:divBdr>
    </w:div>
    <w:div w:id="1542012540">
      <w:bodyDiv w:val="1"/>
      <w:marLeft w:val="0"/>
      <w:marRight w:val="0"/>
      <w:marTop w:val="0"/>
      <w:marBottom w:val="0"/>
      <w:divBdr>
        <w:top w:val="none" w:sz="0" w:space="0" w:color="auto"/>
        <w:left w:val="none" w:sz="0" w:space="0" w:color="auto"/>
        <w:bottom w:val="none" w:sz="0" w:space="0" w:color="auto"/>
        <w:right w:val="none" w:sz="0" w:space="0" w:color="auto"/>
      </w:divBdr>
    </w:div>
    <w:div w:id="1544362685">
      <w:bodyDiv w:val="1"/>
      <w:marLeft w:val="0"/>
      <w:marRight w:val="0"/>
      <w:marTop w:val="0"/>
      <w:marBottom w:val="0"/>
      <w:divBdr>
        <w:top w:val="none" w:sz="0" w:space="0" w:color="auto"/>
        <w:left w:val="none" w:sz="0" w:space="0" w:color="auto"/>
        <w:bottom w:val="none" w:sz="0" w:space="0" w:color="auto"/>
        <w:right w:val="none" w:sz="0" w:space="0" w:color="auto"/>
      </w:divBdr>
    </w:div>
    <w:div w:id="1548494558">
      <w:bodyDiv w:val="1"/>
      <w:marLeft w:val="0"/>
      <w:marRight w:val="0"/>
      <w:marTop w:val="0"/>
      <w:marBottom w:val="0"/>
      <w:divBdr>
        <w:top w:val="none" w:sz="0" w:space="0" w:color="auto"/>
        <w:left w:val="none" w:sz="0" w:space="0" w:color="auto"/>
        <w:bottom w:val="none" w:sz="0" w:space="0" w:color="auto"/>
        <w:right w:val="none" w:sz="0" w:space="0" w:color="auto"/>
      </w:divBdr>
    </w:div>
    <w:div w:id="1548831178">
      <w:bodyDiv w:val="1"/>
      <w:marLeft w:val="0"/>
      <w:marRight w:val="0"/>
      <w:marTop w:val="0"/>
      <w:marBottom w:val="0"/>
      <w:divBdr>
        <w:top w:val="none" w:sz="0" w:space="0" w:color="auto"/>
        <w:left w:val="none" w:sz="0" w:space="0" w:color="auto"/>
        <w:bottom w:val="none" w:sz="0" w:space="0" w:color="auto"/>
        <w:right w:val="none" w:sz="0" w:space="0" w:color="auto"/>
      </w:divBdr>
    </w:div>
    <w:div w:id="1550069440">
      <w:bodyDiv w:val="1"/>
      <w:marLeft w:val="0"/>
      <w:marRight w:val="0"/>
      <w:marTop w:val="0"/>
      <w:marBottom w:val="0"/>
      <w:divBdr>
        <w:top w:val="none" w:sz="0" w:space="0" w:color="auto"/>
        <w:left w:val="none" w:sz="0" w:space="0" w:color="auto"/>
        <w:bottom w:val="none" w:sz="0" w:space="0" w:color="auto"/>
        <w:right w:val="none" w:sz="0" w:space="0" w:color="auto"/>
      </w:divBdr>
    </w:div>
    <w:div w:id="1559630220">
      <w:bodyDiv w:val="1"/>
      <w:marLeft w:val="0"/>
      <w:marRight w:val="0"/>
      <w:marTop w:val="0"/>
      <w:marBottom w:val="0"/>
      <w:divBdr>
        <w:top w:val="none" w:sz="0" w:space="0" w:color="auto"/>
        <w:left w:val="none" w:sz="0" w:space="0" w:color="auto"/>
        <w:bottom w:val="none" w:sz="0" w:space="0" w:color="auto"/>
        <w:right w:val="none" w:sz="0" w:space="0" w:color="auto"/>
      </w:divBdr>
    </w:div>
    <w:div w:id="1563059979">
      <w:bodyDiv w:val="1"/>
      <w:marLeft w:val="0"/>
      <w:marRight w:val="0"/>
      <w:marTop w:val="0"/>
      <w:marBottom w:val="0"/>
      <w:divBdr>
        <w:top w:val="none" w:sz="0" w:space="0" w:color="auto"/>
        <w:left w:val="none" w:sz="0" w:space="0" w:color="auto"/>
        <w:bottom w:val="none" w:sz="0" w:space="0" w:color="auto"/>
        <w:right w:val="none" w:sz="0" w:space="0" w:color="auto"/>
      </w:divBdr>
    </w:div>
    <w:div w:id="1564834460">
      <w:bodyDiv w:val="1"/>
      <w:marLeft w:val="0"/>
      <w:marRight w:val="0"/>
      <w:marTop w:val="0"/>
      <w:marBottom w:val="0"/>
      <w:divBdr>
        <w:top w:val="none" w:sz="0" w:space="0" w:color="auto"/>
        <w:left w:val="none" w:sz="0" w:space="0" w:color="auto"/>
        <w:bottom w:val="none" w:sz="0" w:space="0" w:color="auto"/>
        <w:right w:val="none" w:sz="0" w:space="0" w:color="auto"/>
      </w:divBdr>
    </w:div>
    <w:div w:id="1567648053">
      <w:bodyDiv w:val="1"/>
      <w:marLeft w:val="0"/>
      <w:marRight w:val="0"/>
      <w:marTop w:val="0"/>
      <w:marBottom w:val="0"/>
      <w:divBdr>
        <w:top w:val="none" w:sz="0" w:space="0" w:color="auto"/>
        <w:left w:val="none" w:sz="0" w:space="0" w:color="auto"/>
        <w:bottom w:val="none" w:sz="0" w:space="0" w:color="auto"/>
        <w:right w:val="none" w:sz="0" w:space="0" w:color="auto"/>
      </w:divBdr>
    </w:div>
    <w:div w:id="1570118295">
      <w:bodyDiv w:val="1"/>
      <w:marLeft w:val="0"/>
      <w:marRight w:val="0"/>
      <w:marTop w:val="0"/>
      <w:marBottom w:val="0"/>
      <w:divBdr>
        <w:top w:val="none" w:sz="0" w:space="0" w:color="auto"/>
        <w:left w:val="none" w:sz="0" w:space="0" w:color="auto"/>
        <w:bottom w:val="none" w:sz="0" w:space="0" w:color="auto"/>
        <w:right w:val="none" w:sz="0" w:space="0" w:color="auto"/>
      </w:divBdr>
    </w:div>
    <w:div w:id="1576016934">
      <w:bodyDiv w:val="1"/>
      <w:marLeft w:val="0"/>
      <w:marRight w:val="0"/>
      <w:marTop w:val="0"/>
      <w:marBottom w:val="0"/>
      <w:divBdr>
        <w:top w:val="none" w:sz="0" w:space="0" w:color="auto"/>
        <w:left w:val="none" w:sz="0" w:space="0" w:color="auto"/>
        <w:bottom w:val="none" w:sz="0" w:space="0" w:color="auto"/>
        <w:right w:val="none" w:sz="0" w:space="0" w:color="auto"/>
      </w:divBdr>
    </w:div>
    <w:div w:id="1578709971">
      <w:bodyDiv w:val="1"/>
      <w:marLeft w:val="0"/>
      <w:marRight w:val="0"/>
      <w:marTop w:val="0"/>
      <w:marBottom w:val="0"/>
      <w:divBdr>
        <w:top w:val="none" w:sz="0" w:space="0" w:color="auto"/>
        <w:left w:val="none" w:sz="0" w:space="0" w:color="auto"/>
        <w:bottom w:val="none" w:sz="0" w:space="0" w:color="auto"/>
        <w:right w:val="none" w:sz="0" w:space="0" w:color="auto"/>
      </w:divBdr>
    </w:div>
    <w:div w:id="1580408463">
      <w:bodyDiv w:val="1"/>
      <w:marLeft w:val="0"/>
      <w:marRight w:val="0"/>
      <w:marTop w:val="0"/>
      <w:marBottom w:val="0"/>
      <w:divBdr>
        <w:top w:val="none" w:sz="0" w:space="0" w:color="auto"/>
        <w:left w:val="none" w:sz="0" w:space="0" w:color="auto"/>
        <w:bottom w:val="none" w:sz="0" w:space="0" w:color="auto"/>
        <w:right w:val="none" w:sz="0" w:space="0" w:color="auto"/>
      </w:divBdr>
    </w:div>
    <w:div w:id="1584605649">
      <w:bodyDiv w:val="1"/>
      <w:marLeft w:val="0"/>
      <w:marRight w:val="0"/>
      <w:marTop w:val="0"/>
      <w:marBottom w:val="0"/>
      <w:divBdr>
        <w:top w:val="none" w:sz="0" w:space="0" w:color="auto"/>
        <w:left w:val="none" w:sz="0" w:space="0" w:color="auto"/>
        <w:bottom w:val="none" w:sz="0" w:space="0" w:color="auto"/>
        <w:right w:val="none" w:sz="0" w:space="0" w:color="auto"/>
      </w:divBdr>
    </w:div>
    <w:div w:id="1589075821">
      <w:bodyDiv w:val="1"/>
      <w:marLeft w:val="0"/>
      <w:marRight w:val="0"/>
      <w:marTop w:val="0"/>
      <w:marBottom w:val="0"/>
      <w:divBdr>
        <w:top w:val="none" w:sz="0" w:space="0" w:color="auto"/>
        <w:left w:val="none" w:sz="0" w:space="0" w:color="auto"/>
        <w:bottom w:val="none" w:sz="0" w:space="0" w:color="auto"/>
        <w:right w:val="none" w:sz="0" w:space="0" w:color="auto"/>
      </w:divBdr>
    </w:div>
    <w:div w:id="1589196038">
      <w:bodyDiv w:val="1"/>
      <w:marLeft w:val="0"/>
      <w:marRight w:val="0"/>
      <w:marTop w:val="0"/>
      <w:marBottom w:val="0"/>
      <w:divBdr>
        <w:top w:val="none" w:sz="0" w:space="0" w:color="auto"/>
        <w:left w:val="none" w:sz="0" w:space="0" w:color="auto"/>
        <w:bottom w:val="none" w:sz="0" w:space="0" w:color="auto"/>
        <w:right w:val="none" w:sz="0" w:space="0" w:color="auto"/>
      </w:divBdr>
    </w:div>
    <w:div w:id="1589265606">
      <w:bodyDiv w:val="1"/>
      <w:marLeft w:val="0"/>
      <w:marRight w:val="0"/>
      <w:marTop w:val="0"/>
      <w:marBottom w:val="0"/>
      <w:divBdr>
        <w:top w:val="none" w:sz="0" w:space="0" w:color="auto"/>
        <w:left w:val="none" w:sz="0" w:space="0" w:color="auto"/>
        <w:bottom w:val="none" w:sz="0" w:space="0" w:color="auto"/>
        <w:right w:val="none" w:sz="0" w:space="0" w:color="auto"/>
      </w:divBdr>
    </w:div>
    <w:div w:id="1592884296">
      <w:bodyDiv w:val="1"/>
      <w:marLeft w:val="0"/>
      <w:marRight w:val="0"/>
      <w:marTop w:val="0"/>
      <w:marBottom w:val="0"/>
      <w:divBdr>
        <w:top w:val="none" w:sz="0" w:space="0" w:color="auto"/>
        <w:left w:val="none" w:sz="0" w:space="0" w:color="auto"/>
        <w:bottom w:val="none" w:sz="0" w:space="0" w:color="auto"/>
        <w:right w:val="none" w:sz="0" w:space="0" w:color="auto"/>
      </w:divBdr>
    </w:div>
    <w:div w:id="1596089069">
      <w:bodyDiv w:val="1"/>
      <w:marLeft w:val="0"/>
      <w:marRight w:val="0"/>
      <w:marTop w:val="0"/>
      <w:marBottom w:val="0"/>
      <w:divBdr>
        <w:top w:val="none" w:sz="0" w:space="0" w:color="auto"/>
        <w:left w:val="none" w:sz="0" w:space="0" w:color="auto"/>
        <w:bottom w:val="none" w:sz="0" w:space="0" w:color="auto"/>
        <w:right w:val="none" w:sz="0" w:space="0" w:color="auto"/>
      </w:divBdr>
    </w:div>
    <w:div w:id="1596860294">
      <w:bodyDiv w:val="1"/>
      <w:marLeft w:val="0"/>
      <w:marRight w:val="0"/>
      <w:marTop w:val="0"/>
      <w:marBottom w:val="0"/>
      <w:divBdr>
        <w:top w:val="none" w:sz="0" w:space="0" w:color="auto"/>
        <w:left w:val="none" w:sz="0" w:space="0" w:color="auto"/>
        <w:bottom w:val="none" w:sz="0" w:space="0" w:color="auto"/>
        <w:right w:val="none" w:sz="0" w:space="0" w:color="auto"/>
      </w:divBdr>
    </w:div>
    <w:div w:id="1596942442">
      <w:bodyDiv w:val="1"/>
      <w:marLeft w:val="0"/>
      <w:marRight w:val="0"/>
      <w:marTop w:val="0"/>
      <w:marBottom w:val="0"/>
      <w:divBdr>
        <w:top w:val="none" w:sz="0" w:space="0" w:color="auto"/>
        <w:left w:val="none" w:sz="0" w:space="0" w:color="auto"/>
        <w:bottom w:val="none" w:sz="0" w:space="0" w:color="auto"/>
        <w:right w:val="none" w:sz="0" w:space="0" w:color="auto"/>
      </w:divBdr>
    </w:div>
    <w:div w:id="1598054530">
      <w:bodyDiv w:val="1"/>
      <w:marLeft w:val="0"/>
      <w:marRight w:val="0"/>
      <w:marTop w:val="0"/>
      <w:marBottom w:val="0"/>
      <w:divBdr>
        <w:top w:val="none" w:sz="0" w:space="0" w:color="auto"/>
        <w:left w:val="none" w:sz="0" w:space="0" w:color="auto"/>
        <w:bottom w:val="none" w:sz="0" w:space="0" w:color="auto"/>
        <w:right w:val="none" w:sz="0" w:space="0" w:color="auto"/>
      </w:divBdr>
    </w:div>
    <w:div w:id="1598059318">
      <w:bodyDiv w:val="1"/>
      <w:marLeft w:val="0"/>
      <w:marRight w:val="0"/>
      <w:marTop w:val="0"/>
      <w:marBottom w:val="0"/>
      <w:divBdr>
        <w:top w:val="none" w:sz="0" w:space="0" w:color="auto"/>
        <w:left w:val="none" w:sz="0" w:space="0" w:color="auto"/>
        <w:bottom w:val="none" w:sz="0" w:space="0" w:color="auto"/>
        <w:right w:val="none" w:sz="0" w:space="0" w:color="auto"/>
      </w:divBdr>
    </w:div>
    <w:div w:id="1604460129">
      <w:bodyDiv w:val="1"/>
      <w:marLeft w:val="0"/>
      <w:marRight w:val="0"/>
      <w:marTop w:val="0"/>
      <w:marBottom w:val="0"/>
      <w:divBdr>
        <w:top w:val="none" w:sz="0" w:space="0" w:color="auto"/>
        <w:left w:val="none" w:sz="0" w:space="0" w:color="auto"/>
        <w:bottom w:val="none" w:sz="0" w:space="0" w:color="auto"/>
        <w:right w:val="none" w:sz="0" w:space="0" w:color="auto"/>
      </w:divBdr>
    </w:div>
    <w:div w:id="1609311626">
      <w:bodyDiv w:val="1"/>
      <w:marLeft w:val="0"/>
      <w:marRight w:val="0"/>
      <w:marTop w:val="0"/>
      <w:marBottom w:val="0"/>
      <w:divBdr>
        <w:top w:val="none" w:sz="0" w:space="0" w:color="auto"/>
        <w:left w:val="none" w:sz="0" w:space="0" w:color="auto"/>
        <w:bottom w:val="none" w:sz="0" w:space="0" w:color="auto"/>
        <w:right w:val="none" w:sz="0" w:space="0" w:color="auto"/>
      </w:divBdr>
    </w:div>
    <w:div w:id="1614096116">
      <w:bodyDiv w:val="1"/>
      <w:marLeft w:val="0"/>
      <w:marRight w:val="0"/>
      <w:marTop w:val="0"/>
      <w:marBottom w:val="0"/>
      <w:divBdr>
        <w:top w:val="none" w:sz="0" w:space="0" w:color="auto"/>
        <w:left w:val="none" w:sz="0" w:space="0" w:color="auto"/>
        <w:bottom w:val="none" w:sz="0" w:space="0" w:color="auto"/>
        <w:right w:val="none" w:sz="0" w:space="0" w:color="auto"/>
      </w:divBdr>
    </w:div>
    <w:div w:id="1618415852">
      <w:bodyDiv w:val="1"/>
      <w:marLeft w:val="0"/>
      <w:marRight w:val="0"/>
      <w:marTop w:val="0"/>
      <w:marBottom w:val="0"/>
      <w:divBdr>
        <w:top w:val="none" w:sz="0" w:space="0" w:color="auto"/>
        <w:left w:val="none" w:sz="0" w:space="0" w:color="auto"/>
        <w:bottom w:val="none" w:sz="0" w:space="0" w:color="auto"/>
        <w:right w:val="none" w:sz="0" w:space="0" w:color="auto"/>
      </w:divBdr>
    </w:div>
    <w:div w:id="1619489242">
      <w:bodyDiv w:val="1"/>
      <w:marLeft w:val="0"/>
      <w:marRight w:val="0"/>
      <w:marTop w:val="0"/>
      <w:marBottom w:val="0"/>
      <w:divBdr>
        <w:top w:val="none" w:sz="0" w:space="0" w:color="auto"/>
        <w:left w:val="none" w:sz="0" w:space="0" w:color="auto"/>
        <w:bottom w:val="none" w:sz="0" w:space="0" w:color="auto"/>
        <w:right w:val="none" w:sz="0" w:space="0" w:color="auto"/>
      </w:divBdr>
    </w:div>
    <w:div w:id="1621182866">
      <w:bodyDiv w:val="1"/>
      <w:marLeft w:val="0"/>
      <w:marRight w:val="0"/>
      <w:marTop w:val="0"/>
      <w:marBottom w:val="0"/>
      <w:divBdr>
        <w:top w:val="none" w:sz="0" w:space="0" w:color="auto"/>
        <w:left w:val="none" w:sz="0" w:space="0" w:color="auto"/>
        <w:bottom w:val="none" w:sz="0" w:space="0" w:color="auto"/>
        <w:right w:val="none" w:sz="0" w:space="0" w:color="auto"/>
      </w:divBdr>
    </w:div>
    <w:div w:id="1624506962">
      <w:bodyDiv w:val="1"/>
      <w:marLeft w:val="0"/>
      <w:marRight w:val="0"/>
      <w:marTop w:val="0"/>
      <w:marBottom w:val="0"/>
      <w:divBdr>
        <w:top w:val="none" w:sz="0" w:space="0" w:color="auto"/>
        <w:left w:val="none" w:sz="0" w:space="0" w:color="auto"/>
        <w:bottom w:val="none" w:sz="0" w:space="0" w:color="auto"/>
        <w:right w:val="none" w:sz="0" w:space="0" w:color="auto"/>
      </w:divBdr>
    </w:div>
    <w:div w:id="1626042897">
      <w:bodyDiv w:val="1"/>
      <w:marLeft w:val="0"/>
      <w:marRight w:val="0"/>
      <w:marTop w:val="0"/>
      <w:marBottom w:val="0"/>
      <w:divBdr>
        <w:top w:val="none" w:sz="0" w:space="0" w:color="auto"/>
        <w:left w:val="none" w:sz="0" w:space="0" w:color="auto"/>
        <w:bottom w:val="none" w:sz="0" w:space="0" w:color="auto"/>
        <w:right w:val="none" w:sz="0" w:space="0" w:color="auto"/>
      </w:divBdr>
    </w:div>
    <w:div w:id="1626962584">
      <w:bodyDiv w:val="1"/>
      <w:marLeft w:val="0"/>
      <w:marRight w:val="0"/>
      <w:marTop w:val="0"/>
      <w:marBottom w:val="0"/>
      <w:divBdr>
        <w:top w:val="none" w:sz="0" w:space="0" w:color="auto"/>
        <w:left w:val="none" w:sz="0" w:space="0" w:color="auto"/>
        <w:bottom w:val="none" w:sz="0" w:space="0" w:color="auto"/>
        <w:right w:val="none" w:sz="0" w:space="0" w:color="auto"/>
      </w:divBdr>
    </w:div>
    <w:div w:id="1627462758">
      <w:bodyDiv w:val="1"/>
      <w:marLeft w:val="0"/>
      <w:marRight w:val="0"/>
      <w:marTop w:val="0"/>
      <w:marBottom w:val="0"/>
      <w:divBdr>
        <w:top w:val="none" w:sz="0" w:space="0" w:color="auto"/>
        <w:left w:val="none" w:sz="0" w:space="0" w:color="auto"/>
        <w:bottom w:val="none" w:sz="0" w:space="0" w:color="auto"/>
        <w:right w:val="none" w:sz="0" w:space="0" w:color="auto"/>
      </w:divBdr>
    </w:div>
    <w:div w:id="1629972799">
      <w:bodyDiv w:val="1"/>
      <w:marLeft w:val="0"/>
      <w:marRight w:val="0"/>
      <w:marTop w:val="0"/>
      <w:marBottom w:val="0"/>
      <w:divBdr>
        <w:top w:val="none" w:sz="0" w:space="0" w:color="auto"/>
        <w:left w:val="none" w:sz="0" w:space="0" w:color="auto"/>
        <w:bottom w:val="none" w:sz="0" w:space="0" w:color="auto"/>
        <w:right w:val="none" w:sz="0" w:space="0" w:color="auto"/>
      </w:divBdr>
    </w:div>
    <w:div w:id="1630672852">
      <w:bodyDiv w:val="1"/>
      <w:marLeft w:val="0"/>
      <w:marRight w:val="0"/>
      <w:marTop w:val="0"/>
      <w:marBottom w:val="0"/>
      <w:divBdr>
        <w:top w:val="none" w:sz="0" w:space="0" w:color="auto"/>
        <w:left w:val="none" w:sz="0" w:space="0" w:color="auto"/>
        <w:bottom w:val="none" w:sz="0" w:space="0" w:color="auto"/>
        <w:right w:val="none" w:sz="0" w:space="0" w:color="auto"/>
      </w:divBdr>
    </w:div>
    <w:div w:id="1630739072">
      <w:bodyDiv w:val="1"/>
      <w:marLeft w:val="0"/>
      <w:marRight w:val="0"/>
      <w:marTop w:val="0"/>
      <w:marBottom w:val="0"/>
      <w:divBdr>
        <w:top w:val="none" w:sz="0" w:space="0" w:color="auto"/>
        <w:left w:val="none" w:sz="0" w:space="0" w:color="auto"/>
        <w:bottom w:val="none" w:sz="0" w:space="0" w:color="auto"/>
        <w:right w:val="none" w:sz="0" w:space="0" w:color="auto"/>
      </w:divBdr>
    </w:div>
    <w:div w:id="1630742573">
      <w:bodyDiv w:val="1"/>
      <w:marLeft w:val="0"/>
      <w:marRight w:val="0"/>
      <w:marTop w:val="0"/>
      <w:marBottom w:val="0"/>
      <w:divBdr>
        <w:top w:val="none" w:sz="0" w:space="0" w:color="auto"/>
        <w:left w:val="none" w:sz="0" w:space="0" w:color="auto"/>
        <w:bottom w:val="none" w:sz="0" w:space="0" w:color="auto"/>
        <w:right w:val="none" w:sz="0" w:space="0" w:color="auto"/>
      </w:divBdr>
    </w:div>
    <w:div w:id="1633974588">
      <w:bodyDiv w:val="1"/>
      <w:marLeft w:val="0"/>
      <w:marRight w:val="0"/>
      <w:marTop w:val="0"/>
      <w:marBottom w:val="0"/>
      <w:divBdr>
        <w:top w:val="none" w:sz="0" w:space="0" w:color="auto"/>
        <w:left w:val="none" w:sz="0" w:space="0" w:color="auto"/>
        <w:bottom w:val="none" w:sz="0" w:space="0" w:color="auto"/>
        <w:right w:val="none" w:sz="0" w:space="0" w:color="auto"/>
      </w:divBdr>
    </w:div>
    <w:div w:id="1636594016">
      <w:bodyDiv w:val="1"/>
      <w:marLeft w:val="0"/>
      <w:marRight w:val="0"/>
      <w:marTop w:val="0"/>
      <w:marBottom w:val="0"/>
      <w:divBdr>
        <w:top w:val="none" w:sz="0" w:space="0" w:color="auto"/>
        <w:left w:val="none" w:sz="0" w:space="0" w:color="auto"/>
        <w:bottom w:val="none" w:sz="0" w:space="0" w:color="auto"/>
        <w:right w:val="none" w:sz="0" w:space="0" w:color="auto"/>
      </w:divBdr>
    </w:div>
    <w:div w:id="1638561121">
      <w:bodyDiv w:val="1"/>
      <w:marLeft w:val="0"/>
      <w:marRight w:val="0"/>
      <w:marTop w:val="0"/>
      <w:marBottom w:val="0"/>
      <w:divBdr>
        <w:top w:val="none" w:sz="0" w:space="0" w:color="auto"/>
        <w:left w:val="none" w:sz="0" w:space="0" w:color="auto"/>
        <w:bottom w:val="none" w:sz="0" w:space="0" w:color="auto"/>
        <w:right w:val="none" w:sz="0" w:space="0" w:color="auto"/>
      </w:divBdr>
    </w:div>
    <w:div w:id="1648122525">
      <w:bodyDiv w:val="1"/>
      <w:marLeft w:val="0"/>
      <w:marRight w:val="0"/>
      <w:marTop w:val="0"/>
      <w:marBottom w:val="0"/>
      <w:divBdr>
        <w:top w:val="none" w:sz="0" w:space="0" w:color="auto"/>
        <w:left w:val="none" w:sz="0" w:space="0" w:color="auto"/>
        <w:bottom w:val="none" w:sz="0" w:space="0" w:color="auto"/>
        <w:right w:val="none" w:sz="0" w:space="0" w:color="auto"/>
      </w:divBdr>
    </w:div>
    <w:div w:id="1648239211">
      <w:bodyDiv w:val="1"/>
      <w:marLeft w:val="0"/>
      <w:marRight w:val="0"/>
      <w:marTop w:val="0"/>
      <w:marBottom w:val="0"/>
      <w:divBdr>
        <w:top w:val="none" w:sz="0" w:space="0" w:color="auto"/>
        <w:left w:val="none" w:sz="0" w:space="0" w:color="auto"/>
        <w:bottom w:val="none" w:sz="0" w:space="0" w:color="auto"/>
        <w:right w:val="none" w:sz="0" w:space="0" w:color="auto"/>
      </w:divBdr>
    </w:div>
    <w:div w:id="1648779978">
      <w:bodyDiv w:val="1"/>
      <w:marLeft w:val="0"/>
      <w:marRight w:val="0"/>
      <w:marTop w:val="0"/>
      <w:marBottom w:val="0"/>
      <w:divBdr>
        <w:top w:val="none" w:sz="0" w:space="0" w:color="auto"/>
        <w:left w:val="none" w:sz="0" w:space="0" w:color="auto"/>
        <w:bottom w:val="none" w:sz="0" w:space="0" w:color="auto"/>
        <w:right w:val="none" w:sz="0" w:space="0" w:color="auto"/>
      </w:divBdr>
    </w:div>
    <w:div w:id="1651055934">
      <w:bodyDiv w:val="1"/>
      <w:marLeft w:val="0"/>
      <w:marRight w:val="0"/>
      <w:marTop w:val="0"/>
      <w:marBottom w:val="0"/>
      <w:divBdr>
        <w:top w:val="none" w:sz="0" w:space="0" w:color="auto"/>
        <w:left w:val="none" w:sz="0" w:space="0" w:color="auto"/>
        <w:bottom w:val="none" w:sz="0" w:space="0" w:color="auto"/>
        <w:right w:val="none" w:sz="0" w:space="0" w:color="auto"/>
      </w:divBdr>
    </w:div>
    <w:div w:id="1652127977">
      <w:bodyDiv w:val="1"/>
      <w:marLeft w:val="0"/>
      <w:marRight w:val="0"/>
      <w:marTop w:val="0"/>
      <w:marBottom w:val="0"/>
      <w:divBdr>
        <w:top w:val="none" w:sz="0" w:space="0" w:color="auto"/>
        <w:left w:val="none" w:sz="0" w:space="0" w:color="auto"/>
        <w:bottom w:val="none" w:sz="0" w:space="0" w:color="auto"/>
        <w:right w:val="none" w:sz="0" w:space="0" w:color="auto"/>
      </w:divBdr>
    </w:div>
    <w:div w:id="1653872013">
      <w:bodyDiv w:val="1"/>
      <w:marLeft w:val="0"/>
      <w:marRight w:val="0"/>
      <w:marTop w:val="0"/>
      <w:marBottom w:val="0"/>
      <w:divBdr>
        <w:top w:val="none" w:sz="0" w:space="0" w:color="auto"/>
        <w:left w:val="none" w:sz="0" w:space="0" w:color="auto"/>
        <w:bottom w:val="none" w:sz="0" w:space="0" w:color="auto"/>
        <w:right w:val="none" w:sz="0" w:space="0" w:color="auto"/>
      </w:divBdr>
    </w:div>
    <w:div w:id="1657029335">
      <w:bodyDiv w:val="1"/>
      <w:marLeft w:val="0"/>
      <w:marRight w:val="0"/>
      <w:marTop w:val="0"/>
      <w:marBottom w:val="0"/>
      <w:divBdr>
        <w:top w:val="none" w:sz="0" w:space="0" w:color="auto"/>
        <w:left w:val="none" w:sz="0" w:space="0" w:color="auto"/>
        <w:bottom w:val="none" w:sz="0" w:space="0" w:color="auto"/>
        <w:right w:val="none" w:sz="0" w:space="0" w:color="auto"/>
      </w:divBdr>
    </w:div>
    <w:div w:id="1659072036">
      <w:bodyDiv w:val="1"/>
      <w:marLeft w:val="0"/>
      <w:marRight w:val="0"/>
      <w:marTop w:val="0"/>
      <w:marBottom w:val="0"/>
      <w:divBdr>
        <w:top w:val="none" w:sz="0" w:space="0" w:color="auto"/>
        <w:left w:val="none" w:sz="0" w:space="0" w:color="auto"/>
        <w:bottom w:val="none" w:sz="0" w:space="0" w:color="auto"/>
        <w:right w:val="none" w:sz="0" w:space="0" w:color="auto"/>
      </w:divBdr>
    </w:div>
    <w:div w:id="1659847508">
      <w:bodyDiv w:val="1"/>
      <w:marLeft w:val="0"/>
      <w:marRight w:val="0"/>
      <w:marTop w:val="0"/>
      <w:marBottom w:val="0"/>
      <w:divBdr>
        <w:top w:val="none" w:sz="0" w:space="0" w:color="auto"/>
        <w:left w:val="none" w:sz="0" w:space="0" w:color="auto"/>
        <w:bottom w:val="none" w:sz="0" w:space="0" w:color="auto"/>
        <w:right w:val="none" w:sz="0" w:space="0" w:color="auto"/>
      </w:divBdr>
    </w:div>
    <w:div w:id="1664745580">
      <w:bodyDiv w:val="1"/>
      <w:marLeft w:val="0"/>
      <w:marRight w:val="0"/>
      <w:marTop w:val="0"/>
      <w:marBottom w:val="0"/>
      <w:divBdr>
        <w:top w:val="none" w:sz="0" w:space="0" w:color="auto"/>
        <w:left w:val="none" w:sz="0" w:space="0" w:color="auto"/>
        <w:bottom w:val="none" w:sz="0" w:space="0" w:color="auto"/>
        <w:right w:val="none" w:sz="0" w:space="0" w:color="auto"/>
      </w:divBdr>
    </w:div>
    <w:div w:id="1664816045">
      <w:bodyDiv w:val="1"/>
      <w:marLeft w:val="0"/>
      <w:marRight w:val="0"/>
      <w:marTop w:val="0"/>
      <w:marBottom w:val="0"/>
      <w:divBdr>
        <w:top w:val="none" w:sz="0" w:space="0" w:color="auto"/>
        <w:left w:val="none" w:sz="0" w:space="0" w:color="auto"/>
        <w:bottom w:val="none" w:sz="0" w:space="0" w:color="auto"/>
        <w:right w:val="none" w:sz="0" w:space="0" w:color="auto"/>
      </w:divBdr>
    </w:div>
    <w:div w:id="1665281129">
      <w:bodyDiv w:val="1"/>
      <w:marLeft w:val="0"/>
      <w:marRight w:val="0"/>
      <w:marTop w:val="0"/>
      <w:marBottom w:val="0"/>
      <w:divBdr>
        <w:top w:val="none" w:sz="0" w:space="0" w:color="auto"/>
        <w:left w:val="none" w:sz="0" w:space="0" w:color="auto"/>
        <w:bottom w:val="none" w:sz="0" w:space="0" w:color="auto"/>
        <w:right w:val="none" w:sz="0" w:space="0" w:color="auto"/>
      </w:divBdr>
    </w:div>
    <w:div w:id="1665819353">
      <w:bodyDiv w:val="1"/>
      <w:marLeft w:val="0"/>
      <w:marRight w:val="0"/>
      <w:marTop w:val="0"/>
      <w:marBottom w:val="0"/>
      <w:divBdr>
        <w:top w:val="none" w:sz="0" w:space="0" w:color="auto"/>
        <w:left w:val="none" w:sz="0" w:space="0" w:color="auto"/>
        <w:bottom w:val="none" w:sz="0" w:space="0" w:color="auto"/>
        <w:right w:val="none" w:sz="0" w:space="0" w:color="auto"/>
      </w:divBdr>
    </w:div>
    <w:div w:id="1667440876">
      <w:bodyDiv w:val="1"/>
      <w:marLeft w:val="0"/>
      <w:marRight w:val="0"/>
      <w:marTop w:val="0"/>
      <w:marBottom w:val="0"/>
      <w:divBdr>
        <w:top w:val="none" w:sz="0" w:space="0" w:color="auto"/>
        <w:left w:val="none" w:sz="0" w:space="0" w:color="auto"/>
        <w:bottom w:val="none" w:sz="0" w:space="0" w:color="auto"/>
        <w:right w:val="none" w:sz="0" w:space="0" w:color="auto"/>
      </w:divBdr>
    </w:div>
    <w:div w:id="1670868792">
      <w:bodyDiv w:val="1"/>
      <w:marLeft w:val="0"/>
      <w:marRight w:val="0"/>
      <w:marTop w:val="0"/>
      <w:marBottom w:val="0"/>
      <w:divBdr>
        <w:top w:val="none" w:sz="0" w:space="0" w:color="auto"/>
        <w:left w:val="none" w:sz="0" w:space="0" w:color="auto"/>
        <w:bottom w:val="none" w:sz="0" w:space="0" w:color="auto"/>
        <w:right w:val="none" w:sz="0" w:space="0" w:color="auto"/>
      </w:divBdr>
    </w:div>
    <w:div w:id="1673101236">
      <w:bodyDiv w:val="1"/>
      <w:marLeft w:val="0"/>
      <w:marRight w:val="0"/>
      <w:marTop w:val="0"/>
      <w:marBottom w:val="0"/>
      <w:divBdr>
        <w:top w:val="none" w:sz="0" w:space="0" w:color="auto"/>
        <w:left w:val="none" w:sz="0" w:space="0" w:color="auto"/>
        <w:bottom w:val="none" w:sz="0" w:space="0" w:color="auto"/>
        <w:right w:val="none" w:sz="0" w:space="0" w:color="auto"/>
      </w:divBdr>
    </w:div>
    <w:div w:id="1677607912">
      <w:bodyDiv w:val="1"/>
      <w:marLeft w:val="0"/>
      <w:marRight w:val="0"/>
      <w:marTop w:val="0"/>
      <w:marBottom w:val="0"/>
      <w:divBdr>
        <w:top w:val="none" w:sz="0" w:space="0" w:color="auto"/>
        <w:left w:val="none" w:sz="0" w:space="0" w:color="auto"/>
        <w:bottom w:val="none" w:sz="0" w:space="0" w:color="auto"/>
        <w:right w:val="none" w:sz="0" w:space="0" w:color="auto"/>
      </w:divBdr>
    </w:div>
    <w:div w:id="1678120551">
      <w:bodyDiv w:val="1"/>
      <w:marLeft w:val="0"/>
      <w:marRight w:val="0"/>
      <w:marTop w:val="0"/>
      <w:marBottom w:val="0"/>
      <w:divBdr>
        <w:top w:val="none" w:sz="0" w:space="0" w:color="auto"/>
        <w:left w:val="none" w:sz="0" w:space="0" w:color="auto"/>
        <w:bottom w:val="none" w:sz="0" w:space="0" w:color="auto"/>
        <w:right w:val="none" w:sz="0" w:space="0" w:color="auto"/>
      </w:divBdr>
    </w:div>
    <w:div w:id="1680933559">
      <w:bodyDiv w:val="1"/>
      <w:marLeft w:val="0"/>
      <w:marRight w:val="0"/>
      <w:marTop w:val="0"/>
      <w:marBottom w:val="0"/>
      <w:divBdr>
        <w:top w:val="none" w:sz="0" w:space="0" w:color="auto"/>
        <w:left w:val="none" w:sz="0" w:space="0" w:color="auto"/>
        <w:bottom w:val="none" w:sz="0" w:space="0" w:color="auto"/>
        <w:right w:val="none" w:sz="0" w:space="0" w:color="auto"/>
      </w:divBdr>
    </w:div>
    <w:div w:id="1684816846">
      <w:bodyDiv w:val="1"/>
      <w:marLeft w:val="0"/>
      <w:marRight w:val="0"/>
      <w:marTop w:val="0"/>
      <w:marBottom w:val="0"/>
      <w:divBdr>
        <w:top w:val="none" w:sz="0" w:space="0" w:color="auto"/>
        <w:left w:val="none" w:sz="0" w:space="0" w:color="auto"/>
        <w:bottom w:val="none" w:sz="0" w:space="0" w:color="auto"/>
        <w:right w:val="none" w:sz="0" w:space="0" w:color="auto"/>
      </w:divBdr>
    </w:div>
    <w:div w:id="1687441695">
      <w:bodyDiv w:val="1"/>
      <w:marLeft w:val="0"/>
      <w:marRight w:val="0"/>
      <w:marTop w:val="0"/>
      <w:marBottom w:val="0"/>
      <w:divBdr>
        <w:top w:val="none" w:sz="0" w:space="0" w:color="auto"/>
        <w:left w:val="none" w:sz="0" w:space="0" w:color="auto"/>
        <w:bottom w:val="none" w:sz="0" w:space="0" w:color="auto"/>
        <w:right w:val="none" w:sz="0" w:space="0" w:color="auto"/>
      </w:divBdr>
    </w:div>
    <w:div w:id="1688822547">
      <w:bodyDiv w:val="1"/>
      <w:marLeft w:val="0"/>
      <w:marRight w:val="0"/>
      <w:marTop w:val="0"/>
      <w:marBottom w:val="0"/>
      <w:divBdr>
        <w:top w:val="none" w:sz="0" w:space="0" w:color="auto"/>
        <w:left w:val="none" w:sz="0" w:space="0" w:color="auto"/>
        <w:bottom w:val="none" w:sz="0" w:space="0" w:color="auto"/>
        <w:right w:val="none" w:sz="0" w:space="0" w:color="auto"/>
      </w:divBdr>
    </w:div>
    <w:div w:id="1690794452">
      <w:bodyDiv w:val="1"/>
      <w:marLeft w:val="0"/>
      <w:marRight w:val="0"/>
      <w:marTop w:val="0"/>
      <w:marBottom w:val="0"/>
      <w:divBdr>
        <w:top w:val="none" w:sz="0" w:space="0" w:color="auto"/>
        <w:left w:val="none" w:sz="0" w:space="0" w:color="auto"/>
        <w:bottom w:val="none" w:sz="0" w:space="0" w:color="auto"/>
        <w:right w:val="none" w:sz="0" w:space="0" w:color="auto"/>
      </w:divBdr>
    </w:div>
    <w:div w:id="1694266132">
      <w:bodyDiv w:val="1"/>
      <w:marLeft w:val="0"/>
      <w:marRight w:val="0"/>
      <w:marTop w:val="0"/>
      <w:marBottom w:val="0"/>
      <w:divBdr>
        <w:top w:val="none" w:sz="0" w:space="0" w:color="auto"/>
        <w:left w:val="none" w:sz="0" w:space="0" w:color="auto"/>
        <w:bottom w:val="none" w:sz="0" w:space="0" w:color="auto"/>
        <w:right w:val="none" w:sz="0" w:space="0" w:color="auto"/>
      </w:divBdr>
    </w:div>
    <w:div w:id="1696614600">
      <w:bodyDiv w:val="1"/>
      <w:marLeft w:val="0"/>
      <w:marRight w:val="0"/>
      <w:marTop w:val="0"/>
      <w:marBottom w:val="0"/>
      <w:divBdr>
        <w:top w:val="none" w:sz="0" w:space="0" w:color="auto"/>
        <w:left w:val="none" w:sz="0" w:space="0" w:color="auto"/>
        <w:bottom w:val="none" w:sz="0" w:space="0" w:color="auto"/>
        <w:right w:val="none" w:sz="0" w:space="0" w:color="auto"/>
      </w:divBdr>
    </w:div>
    <w:div w:id="1697580020">
      <w:bodyDiv w:val="1"/>
      <w:marLeft w:val="0"/>
      <w:marRight w:val="0"/>
      <w:marTop w:val="0"/>
      <w:marBottom w:val="0"/>
      <w:divBdr>
        <w:top w:val="none" w:sz="0" w:space="0" w:color="auto"/>
        <w:left w:val="none" w:sz="0" w:space="0" w:color="auto"/>
        <w:bottom w:val="none" w:sz="0" w:space="0" w:color="auto"/>
        <w:right w:val="none" w:sz="0" w:space="0" w:color="auto"/>
      </w:divBdr>
    </w:div>
    <w:div w:id="1701511598">
      <w:bodyDiv w:val="1"/>
      <w:marLeft w:val="0"/>
      <w:marRight w:val="0"/>
      <w:marTop w:val="0"/>
      <w:marBottom w:val="0"/>
      <w:divBdr>
        <w:top w:val="none" w:sz="0" w:space="0" w:color="auto"/>
        <w:left w:val="none" w:sz="0" w:space="0" w:color="auto"/>
        <w:bottom w:val="none" w:sz="0" w:space="0" w:color="auto"/>
        <w:right w:val="none" w:sz="0" w:space="0" w:color="auto"/>
      </w:divBdr>
    </w:div>
    <w:div w:id="1702322793">
      <w:bodyDiv w:val="1"/>
      <w:marLeft w:val="0"/>
      <w:marRight w:val="0"/>
      <w:marTop w:val="0"/>
      <w:marBottom w:val="0"/>
      <w:divBdr>
        <w:top w:val="none" w:sz="0" w:space="0" w:color="auto"/>
        <w:left w:val="none" w:sz="0" w:space="0" w:color="auto"/>
        <w:bottom w:val="none" w:sz="0" w:space="0" w:color="auto"/>
        <w:right w:val="none" w:sz="0" w:space="0" w:color="auto"/>
      </w:divBdr>
    </w:div>
    <w:div w:id="1711569168">
      <w:bodyDiv w:val="1"/>
      <w:marLeft w:val="0"/>
      <w:marRight w:val="0"/>
      <w:marTop w:val="0"/>
      <w:marBottom w:val="0"/>
      <w:divBdr>
        <w:top w:val="none" w:sz="0" w:space="0" w:color="auto"/>
        <w:left w:val="none" w:sz="0" w:space="0" w:color="auto"/>
        <w:bottom w:val="none" w:sz="0" w:space="0" w:color="auto"/>
        <w:right w:val="none" w:sz="0" w:space="0" w:color="auto"/>
      </w:divBdr>
    </w:div>
    <w:div w:id="1717007138">
      <w:bodyDiv w:val="1"/>
      <w:marLeft w:val="0"/>
      <w:marRight w:val="0"/>
      <w:marTop w:val="0"/>
      <w:marBottom w:val="0"/>
      <w:divBdr>
        <w:top w:val="none" w:sz="0" w:space="0" w:color="auto"/>
        <w:left w:val="none" w:sz="0" w:space="0" w:color="auto"/>
        <w:bottom w:val="none" w:sz="0" w:space="0" w:color="auto"/>
        <w:right w:val="none" w:sz="0" w:space="0" w:color="auto"/>
      </w:divBdr>
    </w:div>
    <w:div w:id="1720202972">
      <w:bodyDiv w:val="1"/>
      <w:marLeft w:val="0"/>
      <w:marRight w:val="0"/>
      <w:marTop w:val="0"/>
      <w:marBottom w:val="0"/>
      <w:divBdr>
        <w:top w:val="none" w:sz="0" w:space="0" w:color="auto"/>
        <w:left w:val="none" w:sz="0" w:space="0" w:color="auto"/>
        <w:bottom w:val="none" w:sz="0" w:space="0" w:color="auto"/>
        <w:right w:val="none" w:sz="0" w:space="0" w:color="auto"/>
      </w:divBdr>
    </w:div>
    <w:div w:id="1720400962">
      <w:bodyDiv w:val="1"/>
      <w:marLeft w:val="0"/>
      <w:marRight w:val="0"/>
      <w:marTop w:val="0"/>
      <w:marBottom w:val="0"/>
      <w:divBdr>
        <w:top w:val="none" w:sz="0" w:space="0" w:color="auto"/>
        <w:left w:val="none" w:sz="0" w:space="0" w:color="auto"/>
        <w:bottom w:val="none" w:sz="0" w:space="0" w:color="auto"/>
        <w:right w:val="none" w:sz="0" w:space="0" w:color="auto"/>
      </w:divBdr>
    </w:div>
    <w:div w:id="1722364481">
      <w:bodyDiv w:val="1"/>
      <w:marLeft w:val="0"/>
      <w:marRight w:val="0"/>
      <w:marTop w:val="0"/>
      <w:marBottom w:val="0"/>
      <w:divBdr>
        <w:top w:val="none" w:sz="0" w:space="0" w:color="auto"/>
        <w:left w:val="none" w:sz="0" w:space="0" w:color="auto"/>
        <w:bottom w:val="none" w:sz="0" w:space="0" w:color="auto"/>
        <w:right w:val="none" w:sz="0" w:space="0" w:color="auto"/>
      </w:divBdr>
    </w:div>
    <w:div w:id="1724208612">
      <w:bodyDiv w:val="1"/>
      <w:marLeft w:val="0"/>
      <w:marRight w:val="0"/>
      <w:marTop w:val="0"/>
      <w:marBottom w:val="0"/>
      <w:divBdr>
        <w:top w:val="none" w:sz="0" w:space="0" w:color="auto"/>
        <w:left w:val="none" w:sz="0" w:space="0" w:color="auto"/>
        <w:bottom w:val="none" w:sz="0" w:space="0" w:color="auto"/>
        <w:right w:val="none" w:sz="0" w:space="0" w:color="auto"/>
      </w:divBdr>
    </w:div>
    <w:div w:id="1724213766">
      <w:bodyDiv w:val="1"/>
      <w:marLeft w:val="0"/>
      <w:marRight w:val="0"/>
      <w:marTop w:val="0"/>
      <w:marBottom w:val="0"/>
      <w:divBdr>
        <w:top w:val="none" w:sz="0" w:space="0" w:color="auto"/>
        <w:left w:val="none" w:sz="0" w:space="0" w:color="auto"/>
        <w:bottom w:val="none" w:sz="0" w:space="0" w:color="auto"/>
        <w:right w:val="none" w:sz="0" w:space="0" w:color="auto"/>
      </w:divBdr>
    </w:div>
    <w:div w:id="1725908353">
      <w:bodyDiv w:val="1"/>
      <w:marLeft w:val="0"/>
      <w:marRight w:val="0"/>
      <w:marTop w:val="0"/>
      <w:marBottom w:val="0"/>
      <w:divBdr>
        <w:top w:val="none" w:sz="0" w:space="0" w:color="auto"/>
        <w:left w:val="none" w:sz="0" w:space="0" w:color="auto"/>
        <w:bottom w:val="none" w:sz="0" w:space="0" w:color="auto"/>
        <w:right w:val="none" w:sz="0" w:space="0" w:color="auto"/>
      </w:divBdr>
    </w:div>
    <w:div w:id="1733117662">
      <w:bodyDiv w:val="1"/>
      <w:marLeft w:val="0"/>
      <w:marRight w:val="0"/>
      <w:marTop w:val="0"/>
      <w:marBottom w:val="0"/>
      <w:divBdr>
        <w:top w:val="none" w:sz="0" w:space="0" w:color="auto"/>
        <w:left w:val="none" w:sz="0" w:space="0" w:color="auto"/>
        <w:bottom w:val="none" w:sz="0" w:space="0" w:color="auto"/>
        <w:right w:val="none" w:sz="0" w:space="0" w:color="auto"/>
      </w:divBdr>
    </w:div>
    <w:div w:id="1734114610">
      <w:bodyDiv w:val="1"/>
      <w:marLeft w:val="0"/>
      <w:marRight w:val="0"/>
      <w:marTop w:val="0"/>
      <w:marBottom w:val="0"/>
      <w:divBdr>
        <w:top w:val="none" w:sz="0" w:space="0" w:color="auto"/>
        <w:left w:val="none" w:sz="0" w:space="0" w:color="auto"/>
        <w:bottom w:val="none" w:sz="0" w:space="0" w:color="auto"/>
        <w:right w:val="none" w:sz="0" w:space="0" w:color="auto"/>
      </w:divBdr>
    </w:div>
    <w:div w:id="1734548737">
      <w:bodyDiv w:val="1"/>
      <w:marLeft w:val="0"/>
      <w:marRight w:val="0"/>
      <w:marTop w:val="0"/>
      <w:marBottom w:val="0"/>
      <w:divBdr>
        <w:top w:val="none" w:sz="0" w:space="0" w:color="auto"/>
        <w:left w:val="none" w:sz="0" w:space="0" w:color="auto"/>
        <w:bottom w:val="none" w:sz="0" w:space="0" w:color="auto"/>
        <w:right w:val="none" w:sz="0" w:space="0" w:color="auto"/>
      </w:divBdr>
    </w:div>
    <w:div w:id="1734739380">
      <w:bodyDiv w:val="1"/>
      <w:marLeft w:val="0"/>
      <w:marRight w:val="0"/>
      <w:marTop w:val="0"/>
      <w:marBottom w:val="0"/>
      <w:divBdr>
        <w:top w:val="none" w:sz="0" w:space="0" w:color="auto"/>
        <w:left w:val="none" w:sz="0" w:space="0" w:color="auto"/>
        <w:bottom w:val="none" w:sz="0" w:space="0" w:color="auto"/>
        <w:right w:val="none" w:sz="0" w:space="0" w:color="auto"/>
      </w:divBdr>
    </w:div>
    <w:div w:id="1735353135">
      <w:bodyDiv w:val="1"/>
      <w:marLeft w:val="0"/>
      <w:marRight w:val="0"/>
      <w:marTop w:val="0"/>
      <w:marBottom w:val="0"/>
      <w:divBdr>
        <w:top w:val="none" w:sz="0" w:space="0" w:color="auto"/>
        <w:left w:val="none" w:sz="0" w:space="0" w:color="auto"/>
        <w:bottom w:val="none" w:sz="0" w:space="0" w:color="auto"/>
        <w:right w:val="none" w:sz="0" w:space="0" w:color="auto"/>
      </w:divBdr>
    </w:div>
    <w:div w:id="1736466693">
      <w:bodyDiv w:val="1"/>
      <w:marLeft w:val="0"/>
      <w:marRight w:val="0"/>
      <w:marTop w:val="0"/>
      <w:marBottom w:val="0"/>
      <w:divBdr>
        <w:top w:val="none" w:sz="0" w:space="0" w:color="auto"/>
        <w:left w:val="none" w:sz="0" w:space="0" w:color="auto"/>
        <w:bottom w:val="none" w:sz="0" w:space="0" w:color="auto"/>
        <w:right w:val="none" w:sz="0" w:space="0" w:color="auto"/>
      </w:divBdr>
    </w:div>
    <w:div w:id="1737897456">
      <w:bodyDiv w:val="1"/>
      <w:marLeft w:val="0"/>
      <w:marRight w:val="0"/>
      <w:marTop w:val="0"/>
      <w:marBottom w:val="0"/>
      <w:divBdr>
        <w:top w:val="none" w:sz="0" w:space="0" w:color="auto"/>
        <w:left w:val="none" w:sz="0" w:space="0" w:color="auto"/>
        <w:bottom w:val="none" w:sz="0" w:space="0" w:color="auto"/>
        <w:right w:val="none" w:sz="0" w:space="0" w:color="auto"/>
      </w:divBdr>
    </w:div>
    <w:div w:id="1743331132">
      <w:bodyDiv w:val="1"/>
      <w:marLeft w:val="0"/>
      <w:marRight w:val="0"/>
      <w:marTop w:val="0"/>
      <w:marBottom w:val="0"/>
      <w:divBdr>
        <w:top w:val="none" w:sz="0" w:space="0" w:color="auto"/>
        <w:left w:val="none" w:sz="0" w:space="0" w:color="auto"/>
        <w:bottom w:val="none" w:sz="0" w:space="0" w:color="auto"/>
        <w:right w:val="none" w:sz="0" w:space="0" w:color="auto"/>
      </w:divBdr>
    </w:div>
    <w:div w:id="1745948687">
      <w:bodyDiv w:val="1"/>
      <w:marLeft w:val="0"/>
      <w:marRight w:val="0"/>
      <w:marTop w:val="0"/>
      <w:marBottom w:val="0"/>
      <w:divBdr>
        <w:top w:val="none" w:sz="0" w:space="0" w:color="auto"/>
        <w:left w:val="none" w:sz="0" w:space="0" w:color="auto"/>
        <w:bottom w:val="none" w:sz="0" w:space="0" w:color="auto"/>
        <w:right w:val="none" w:sz="0" w:space="0" w:color="auto"/>
      </w:divBdr>
    </w:div>
    <w:div w:id="1746998469">
      <w:bodyDiv w:val="1"/>
      <w:marLeft w:val="0"/>
      <w:marRight w:val="0"/>
      <w:marTop w:val="0"/>
      <w:marBottom w:val="0"/>
      <w:divBdr>
        <w:top w:val="none" w:sz="0" w:space="0" w:color="auto"/>
        <w:left w:val="none" w:sz="0" w:space="0" w:color="auto"/>
        <w:bottom w:val="none" w:sz="0" w:space="0" w:color="auto"/>
        <w:right w:val="none" w:sz="0" w:space="0" w:color="auto"/>
      </w:divBdr>
    </w:div>
    <w:div w:id="1747024134">
      <w:bodyDiv w:val="1"/>
      <w:marLeft w:val="0"/>
      <w:marRight w:val="0"/>
      <w:marTop w:val="0"/>
      <w:marBottom w:val="0"/>
      <w:divBdr>
        <w:top w:val="none" w:sz="0" w:space="0" w:color="auto"/>
        <w:left w:val="none" w:sz="0" w:space="0" w:color="auto"/>
        <w:bottom w:val="none" w:sz="0" w:space="0" w:color="auto"/>
        <w:right w:val="none" w:sz="0" w:space="0" w:color="auto"/>
      </w:divBdr>
    </w:div>
    <w:div w:id="1750497334">
      <w:bodyDiv w:val="1"/>
      <w:marLeft w:val="0"/>
      <w:marRight w:val="0"/>
      <w:marTop w:val="0"/>
      <w:marBottom w:val="0"/>
      <w:divBdr>
        <w:top w:val="none" w:sz="0" w:space="0" w:color="auto"/>
        <w:left w:val="none" w:sz="0" w:space="0" w:color="auto"/>
        <w:bottom w:val="none" w:sz="0" w:space="0" w:color="auto"/>
        <w:right w:val="none" w:sz="0" w:space="0" w:color="auto"/>
      </w:divBdr>
    </w:div>
    <w:div w:id="1752851184">
      <w:bodyDiv w:val="1"/>
      <w:marLeft w:val="0"/>
      <w:marRight w:val="0"/>
      <w:marTop w:val="0"/>
      <w:marBottom w:val="0"/>
      <w:divBdr>
        <w:top w:val="none" w:sz="0" w:space="0" w:color="auto"/>
        <w:left w:val="none" w:sz="0" w:space="0" w:color="auto"/>
        <w:bottom w:val="none" w:sz="0" w:space="0" w:color="auto"/>
        <w:right w:val="none" w:sz="0" w:space="0" w:color="auto"/>
      </w:divBdr>
    </w:div>
    <w:div w:id="1760902925">
      <w:bodyDiv w:val="1"/>
      <w:marLeft w:val="0"/>
      <w:marRight w:val="0"/>
      <w:marTop w:val="0"/>
      <w:marBottom w:val="0"/>
      <w:divBdr>
        <w:top w:val="none" w:sz="0" w:space="0" w:color="auto"/>
        <w:left w:val="none" w:sz="0" w:space="0" w:color="auto"/>
        <w:bottom w:val="none" w:sz="0" w:space="0" w:color="auto"/>
        <w:right w:val="none" w:sz="0" w:space="0" w:color="auto"/>
      </w:divBdr>
    </w:div>
    <w:div w:id="1771273700">
      <w:bodyDiv w:val="1"/>
      <w:marLeft w:val="0"/>
      <w:marRight w:val="0"/>
      <w:marTop w:val="0"/>
      <w:marBottom w:val="0"/>
      <w:divBdr>
        <w:top w:val="none" w:sz="0" w:space="0" w:color="auto"/>
        <w:left w:val="none" w:sz="0" w:space="0" w:color="auto"/>
        <w:bottom w:val="none" w:sz="0" w:space="0" w:color="auto"/>
        <w:right w:val="none" w:sz="0" w:space="0" w:color="auto"/>
      </w:divBdr>
    </w:div>
    <w:div w:id="1771582970">
      <w:bodyDiv w:val="1"/>
      <w:marLeft w:val="0"/>
      <w:marRight w:val="0"/>
      <w:marTop w:val="0"/>
      <w:marBottom w:val="0"/>
      <w:divBdr>
        <w:top w:val="none" w:sz="0" w:space="0" w:color="auto"/>
        <w:left w:val="none" w:sz="0" w:space="0" w:color="auto"/>
        <w:bottom w:val="none" w:sz="0" w:space="0" w:color="auto"/>
        <w:right w:val="none" w:sz="0" w:space="0" w:color="auto"/>
      </w:divBdr>
    </w:div>
    <w:div w:id="1771663838">
      <w:bodyDiv w:val="1"/>
      <w:marLeft w:val="0"/>
      <w:marRight w:val="0"/>
      <w:marTop w:val="0"/>
      <w:marBottom w:val="0"/>
      <w:divBdr>
        <w:top w:val="none" w:sz="0" w:space="0" w:color="auto"/>
        <w:left w:val="none" w:sz="0" w:space="0" w:color="auto"/>
        <w:bottom w:val="none" w:sz="0" w:space="0" w:color="auto"/>
        <w:right w:val="none" w:sz="0" w:space="0" w:color="auto"/>
      </w:divBdr>
    </w:div>
    <w:div w:id="1774786534">
      <w:bodyDiv w:val="1"/>
      <w:marLeft w:val="0"/>
      <w:marRight w:val="0"/>
      <w:marTop w:val="0"/>
      <w:marBottom w:val="0"/>
      <w:divBdr>
        <w:top w:val="none" w:sz="0" w:space="0" w:color="auto"/>
        <w:left w:val="none" w:sz="0" w:space="0" w:color="auto"/>
        <w:bottom w:val="none" w:sz="0" w:space="0" w:color="auto"/>
        <w:right w:val="none" w:sz="0" w:space="0" w:color="auto"/>
      </w:divBdr>
    </w:div>
    <w:div w:id="1776243201">
      <w:bodyDiv w:val="1"/>
      <w:marLeft w:val="0"/>
      <w:marRight w:val="0"/>
      <w:marTop w:val="0"/>
      <w:marBottom w:val="0"/>
      <w:divBdr>
        <w:top w:val="none" w:sz="0" w:space="0" w:color="auto"/>
        <w:left w:val="none" w:sz="0" w:space="0" w:color="auto"/>
        <w:bottom w:val="none" w:sz="0" w:space="0" w:color="auto"/>
        <w:right w:val="none" w:sz="0" w:space="0" w:color="auto"/>
      </w:divBdr>
    </w:div>
    <w:div w:id="1784957696">
      <w:bodyDiv w:val="1"/>
      <w:marLeft w:val="0"/>
      <w:marRight w:val="0"/>
      <w:marTop w:val="0"/>
      <w:marBottom w:val="0"/>
      <w:divBdr>
        <w:top w:val="none" w:sz="0" w:space="0" w:color="auto"/>
        <w:left w:val="none" w:sz="0" w:space="0" w:color="auto"/>
        <w:bottom w:val="none" w:sz="0" w:space="0" w:color="auto"/>
        <w:right w:val="none" w:sz="0" w:space="0" w:color="auto"/>
      </w:divBdr>
    </w:div>
    <w:div w:id="1786850476">
      <w:bodyDiv w:val="1"/>
      <w:marLeft w:val="0"/>
      <w:marRight w:val="0"/>
      <w:marTop w:val="0"/>
      <w:marBottom w:val="0"/>
      <w:divBdr>
        <w:top w:val="none" w:sz="0" w:space="0" w:color="auto"/>
        <w:left w:val="none" w:sz="0" w:space="0" w:color="auto"/>
        <w:bottom w:val="none" w:sz="0" w:space="0" w:color="auto"/>
        <w:right w:val="none" w:sz="0" w:space="0" w:color="auto"/>
      </w:divBdr>
    </w:div>
    <w:div w:id="1789810364">
      <w:bodyDiv w:val="1"/>
      <w:marLeft w:val="0"/>
      <w:marRight w:val="0"/>
      <w:marTop w:val="0"/>
      <w:marBottom w:val="0"/>
      <w:divBdr>
        <w:top w:val="none" w:sz="0" w:space="0" w:color="auto"/>
        <w:left w:val="none" w:sz="0" w:space="0" w:color="auto"/>
        <w:bottom w:val="none" w:sz="0" w:space="0" w:color="auto"/>
        <w:right w:val="none" w:sz="0" w:space="0" w:color="auto"/>
      </w:divBdr>
    </w:div>
    <w:div w:id="1794323704">
      <w:bodyDiv w:val="1"/>
      <w:marLeft w:val="0"/>
      <w:marRight w:val="0"/>
      <w:marTop w:val="0"/>
      <w:marBottom w:val="0"/>
      <w:divBdr>
        <w:top w:val="none" w:sz="0" w:space="0" w:color="auto"/>
        <w:left w:val="none" w:sz="0" w:space="0" w:color="auto"/>
        <w:bottom w:val="none" w:sz="0" w:space="0" w:color="auto"/>
        <w:right w:val="none" w:sz="0" w:space="0" w:color="auto"/>
      </w:divBdr>
    </w:div>
    <w:div w:id="1796437507">
      <w:bodyDiv w:val="1"/>
      <w:marLeft w:val="0"/>
      <w:marRight w:val="0"/>
      <w:marTop w:val="0"/>
      <w:marBottom w:val="0"/>
      <w:divBdr>
        <w:top w:val="none" w:sz="0" w:space="0" w:color="auto"/>
        <w:left w:val="none" w:sz="0" w:space="0" w:color="auto"/>
        <w:bottom w:val="none" w:sz="0" w:space="0" w:color="auto"/>
        <w:right w:val="none" w:sz="0" w:space="0" w:color="auto"/>
      </w:divBdr>
    </w:div>
    <w:div w:id="1802844149">
      <w:bodyDiv w:val="1"/>
      <w:marLeft w:val="0"/>
      <w:marRight w:val="0"/>
      <w:marTop w:val="0"/>
      <w:marBottom w:val="0"/>
      <w:divBdr>
        <w:top w:val="none" w:sz="0" w:space="0" w:color="auto"/>
        <w:left w:val="none" w:sz="0" w:space="0" w:color="auto"/>
        <w:bottom w:val="none" w:sz="0" w:space="0" w:color="auto"/>
        <w:right w:val="none" w:sz="0" w:space="0" w:color="auto"/>
      </w:divBdr>
    </w:div>
    <w:div w:id="1812671469">
      <w:bodyDiv w:val="1"/>
      <w:marLeft w:val="0"/>
      <w:marRight w:val="0"/>
      <w:marTop w:val="0"/>
      <w:marBottom w:val="0"/>
      <w:divBdr>
        <w:top w:val="none" w:sz="0" w:space="0" w:color="auto"/>
        <w:left w:val="none" w:sz="0" w:space="0" w:color="auto"/>
        <w:bottom w:val="none" w:sz="0" w:space="0" w:color="auto"/>
        <w:right w:val="none" w:sz="0" w:space="0" w:color="auto"/>
      </w:divBdr>
    </w:div>
    <w:div w:id="1815180169">
      <w:bodyDiv w:val="1"/>
      <w:marLeft w:val="0"/>
      <w:marRight w:val="0"/>
      <w:marTop w:val="0"/>
      <w:marBottom w:val="0"/>
      <w:divBdr>
        <w:top w:val="none" w:sz="0" w:space="0" w:color="auto"/>
        <w:left w:val="none" w:sz="0" w:space="0" w:color="auto"/>
        <w:bottom w:val="none" w:sz="0" w:space="0" w:color="auto"/>
        <w:right w:val="none" w:sz="0" w:space="0" w:color="auto"/>
      </w:divBdr>
    </w:div>
    <w:div w:id="1824152272">
      <w:bodyDiv w:val="1"/>
      <w:marLeft w:val="0"/>
      <w:marRight w:val="0"/>
      <w:marTop w:val="0"/>
      <w:marBottom w:val="0"/>
      <w:divBdr>
        <w:top w:val="none" w:sz="0" w:space="0" w:color="auto"/>
        <w:left w:val="none" w:sz="0" w:space="0" w:color="auto"/>
        <w:bottom w:val="none" w:sz="0" w:space="0" w:color="auto"/>
        <w:right w:val="none" w:sz="0" w:space="0" w:color="auto"/>
      </w:divBdr>
    </w:div>
    <w:div w:id="1831166961">
      <w:bodyDiv w:val="1"/>
      <w:marLeft w:val="0"/>
      <w:marRight w:val="0"/>
      <w:marTop w:val="0"/>
      <w:marBottom w:val="0"/>
      <w:divBdr>
        <w:top w:val="none" w:sz="0" w:space="0" w:color="auto"/>
        <w:left w:val="none" w:sz="0" w:space="0" w:color="auto"/>
        <w:bottom w:val="none" w:sz="0" w:space="0" w:color="auto"/>
        <w:right w:val="none" w:sz="0" w:space="0" w:color="auto"/>
      </w:divBdr>
    </w:div>
    <w:div w:id="1832063014">
      <w:bodyDiv w:val="1"/>
      <w:marLeft w:val="0"/>
      <w:marRight w:val="0"/>
      <w:marTop w:val="0"/>
      <w:marBottom w:val="0"/>
      <w:divBdr>
        <w:top w:val="none" w:sz="0" w:space="0" w:color="auto"/>
        <w:left w:val="none" w:sz="0" w:space="0" w:color="auto"/>
        <w:bottom w:val="none" w:sz="0" w:space="0" w:color="auto"/>
        <w:right w:val="none" w:sz="0" w:space="0" w:color="auto"/>
      </w:divBdr>
    </w:div>
    <w:div w:id="1834447822">
      <w:bodyDiv w:val="1"/>
      <w:marLeft w:val="0"/>
      <w:marRight w:val="0"/>
      <w:marTop w:val="0"/>
      <w:marBottom w:val="0"/>
      <w:divBdr>
        <w:top w:val="none" w:sz="0" w:space="0" w:color="auto"/>
        <w:left w:val="none" w:sz="0" w:space="0" w:color="auto"/>
        <w:bottom w:val="none" w:sz="0" w:space="0" w:color="auto"/>
        <w:right w:val="none" w:sz="0" w:space="0" w:color="auto"/>
      </w:divBdr>
    </w:div>
    <w:div w:id="1834755375">
      <w:bodyDiv w:val="1"/>
      <w:marLeft w:val="0"/>
      <w:marRight w:val="0"/>
      <w:marTop w:val="0"/>
      <w:marBottom w:val="0"/>
      <w:divBdr>
        <w:top w:val="none" w:sz="0" w:space="0" w:color="auto"/>
        <w:left w:val="none" w:sz="0" w:space="0" w:color="auto"/>
        <w:bottom w:val="none" w:sz="0" w:space="0" w:color="auto"/>
        <w:right w:val="none" w:sz="0" w:space="0" w:color="auto"/>
      </w:divBdr>
    </w:div>
    <w:div w:id="1839073294">
      <w:bodyDiv w:val="1"/>
      <w:marLeft w:val="0"/>
      <w:marRight w:val="0"/>
      <w:marTop w:val="0"/>
      <w:marBottom w:val="0"/>
      <w:divBdr>
        <w:top w:val="none" w:sz="0" w:space="0" w:color="auto"/>
        <w:left w:val="none" w:sz="0" w:space="0" w:color="auto"/>
        <w:bottom w:val="none" w:sz="0" w:space="0" w:color="auto"/>
        <w:right w:val="none" w:sz="0" w:space="0" w:color="auto"/>
      </w:divBdr>
    </w:div>
    <w:div w:id="1853836051">
      <w:bodyDiv w:val="1"/>
      <w:marLeft w:val="0"/>
      <w:marRight w:val="0"/>
      <w:marTop w:val="0"/>
      <w:marBottom w:val="0"/>
      <w:divBdr>
        <w:top w:val="none" w:sz="0" w:space="0" w:color="auto"/>
        <w:left w:val="none" w:sz="0" w:space="0" w:color="auto"/>
        <w:bottom w:val="none" w:sz="0" w:space="0" w:color="auto"/>
        <w:right w:val="none" w:sz="0" w:space="0" w:color="auto"/>
      </w:divBdr>
    </w:div>
    <w:div w:id="1854802515">
      <w:bodyDiv w:val="1"/>
      <w:marLeft w:val="0"/>
      <w:marRight w:val="0"/>
      <w:marTop w:val="0"/>
      <w:marBottom w:val="0"/>
      <w:divBdr>
        <w:top w:val="none" w:sz="0" w:space="0" w:color="auto"/>
        <w:left w:val="none" w:sz="0" w:space="0" w:color="auto"/>
        <w:bottom w:val="none" w:sz="0" w:space="0" w:color="auto"/>
        <w:right w:val="none" w:sz="0" w:space="0" w:color="auto"/>
      </w:divBdr>
    </w:div>
    <w:div w:id="1856074837">
      <w:bodyDiv w:val="1"/>
      <w:marLeft w:val="0"/>
      <w:marRight w:val="0"/>
      <w:marTop w:val="0"/>
      <w:marBottom w:val="0"/>
      <w:divBdr>
        <w:top w:val="none" w:sz="0" w:space="0" w:color="auto"/>
        <w:left w:val="none" w:sz="0" w:space="0" w:color="auto"/>
        <w:bottom w:val="none" w:sz="0" w:space="0" w:color="auto"/>
        <w:right w:val="none" w:sz="0" w:space="0" w:color="auto"/>
      </w:divBdr>
    </w:div>
    <w:div w:id="1864250228">
      <w:bodyDiv w:val="1"/>
      <w:marLeft w:val="0"/>
      <w:marRight w:val="0"/>
      <w:marTop w:val="0"/>
      <w:marBottom w:val="0"/>
      <w:divBdr>
        <w:top w:val="none" w:sz="0" w:space="0" w:color="auto"/>
        <w:left w:val="none" w:sz="0" w:space="0" w:color="auto"/>
        <w:bottom w:val="none" w:sz="0" w:space="0" w:color="auto"/>
        <w:right w:val="none" w:sz="0" w:space="0" w:color="auto"/>
      </w:divBdr>
    </w:div>
    <w:div w:id="1867057064">
      <w:bodyDiv w:val="1"/>
      <w:marLeft w:val="0"/>
      <w:marRight w:val="0"/>
      <w:marTop w:val="0"/>
      <w:marBottom w:val="0"/>
      <w:divBdr>
        <w:top w:val="none" w:sz="0" w:space="0" w:color="auto"/>
        <w:left w:val="none" w:sz="0" w:space="0" w:color="auto"/>
        <w:bottom w:val="none" w:sz="0" w:space="0" w:color="auto"/>
        <w:right w:val="none" w:sz="0" w:space="0" w:color="auto"/>
      </w:divBdr>
    </w:div>
    <w:div w:id="1867714484">
      <w:bodyDiv w:val="1"/>
      <w:marLeft w:val="0"/>
      <w:marRight w:val="0"/>
      <w:marTop w:val="0"/>
      <w:marBottom w:val="0"/>
      <w:divBdr>
        <w:top w:val="none" w:sz="0" w:space="0" w:color="auto"/>
        <w:left w:val="none" w:sz="0" w:space="0" w:color="auto"/>
        <w:bottom w:val="none" w:sz="0" w:space="0" w:color="auto"/>
        <w:right w:val="none" w:sz="0" w:space="0" w:color="auto"/>
      </w:divBdr>
    </w:div>
    <w:div w:id="1871257420">
      <w:bodyDiv w:val="1"/>
      <w:marLeft w:val="0"/>
      <w:marRight w:val="0"/>
      <w:marTop w:val="0"/>
      <w:marBottom w:val="0"/>
      <w:divBdr>
        <w:top w:val="none" w:sz="0" w:space="0" w:color="auto"/>
        <w:left w:val="none" w:sz="0" w:space="0" w:color="auto"/>
        <w:bottom w:val="none" w:sz="0" w:space="0" w:color="auto"/>
        <w:right w:val="none" w:sz="0" w:space="0" w:color="auto"/>
      </w:divBdr>
    </w:div>
    <w:div w:id="1876772907">
      <w:bodyDiv w:val="1"/>
      <w:marLeft w:val="0"/>
      <w:marRight w:val="0"/>
      <w:marTop w:val="0"/>
      <w:marBottom w:val="0"/>
      <w:divBdr>
        <w:top w:val="none" w:sz="0" w:space="0" w:color="auto"/>
        <w:left w:val="none" w:sz="0" w:space="0" w:color="auto"/>
        <w:bottom w:val="none" w:sz="0" w:space="0" w:color="auto"/>
        <w:right w:val="none" w:sz="0" w:space="0" w:color="auto"/>
      </w:divBdr>
    </w:div>
    <w:div w:id="1879126476">
      <w:bodyDiv w:val="1"/>
      <w:marLeft w:val="0"/>
      <w:marRight w:val="0"/>
      <w:marTop w:val="0"/>
      <w:marBottom w:val="0"/>
      <w:divBdr>
        <w:top w:val="none" w:sz="0" w:space="0" w:color="auto"/>
        <w:left w:val="none" w:sz="0" w:space="0" w:color="auto"/>
        <w:bottom w:val="none" w:sz="0" w:space="0" w:color="auto"/>
        <w:right w:val="none" w:sz="0" w:space="0" w:color="auto"/>
      </w:divBdr>
    </w:div>
    <w:div w:id="1879901007">
      <w:bodyDiv w:val="1"/>
      <w:marLeft w:val="0"/>
      <w:marRight w:val="0"/>
      <w:marTop w:val="0"/>
      <w:marBottom w:val="0"/>
      <w:divBdr>
        <w:top w:val="none" w:sz="0" w:space="0" w:color="auto"/>
        <w:left w:val="none" w:sz="0" w:space="0" w:color="auto"/>
        <w:bottom w:val="none" w:sz="0" w:space="0" w:color="auto"/>
        <w:right w:val="none" w:sz="0" w:space="0" w:color="auto"/>
      </w:divBdr>
    </w:div>
    <w:div w:id="1881477784">
      <w:bodyDiv w:val="1"/>
      <w:marLeft w:val="0"/>
      <w:marRight w:val="0"/>
      <w:marTop w:val="0"/>
      <w:marBottom w:val="0"/>
      <w:divBdr>
        <w:top w:val="none" w:sz="0" w:space="0" w:color="auto"/>
        <w:left w:val="none" w:sz="0" w:space="0" w:color="auto"/>
        <w:bottom w:val="none" w:sz="0" w:space="0" w:color="auto"/>
        <w:right w:val="none" w:sz="0" w:space="0" w:color="auto"/>
      </w:divBdr>
    </w:div>
    <w:div w:id="1886720552">
      <w:bodyDiv w:val="1"/>
      <w:marLeft w:val="0"/>
      <w:marRight w:val="0"/>
      <w:marTop w:val="0"/>
      <w:marBottom w:val="0"/>
      <w:divBdr>
        <w:top w:val="none" w:sz="0" w:space="0" w:color="auto"/>
        <w:left w:val="none" w:sz="0" w:space="0" w:color="auto"/>
        <w:bottom w:val="none" w:sz="0" w:space="0" w:color="auto"/>
        <w:right w:val="none" w:sz="0" w:space="0" w:color="auto"/>
      </w:divBdr>
    </w:div>
    <w:div w:id="1889026014">
      <w:bodyDiv w:val="1"/>
      <w:marLeft w:val="0"/>
      <w:marRight w:val="0"/>
      <w:marTop w:val="0"/>
      <w:marBottom w:val="0"/>
      <w:divBdr>
        <w:top w:val="none" w:sz="0" w:space="0" w:color="auto"/>
        <w:left w:val="none" w:sz="0" w:space="0" w:color="auto"/>
        <w:bottom w:val="none" w:sz="0" w:space="0" w:color="auto"/>
        <w:right w:val="none" w:sz="0" w:space="0" w:color="auto"/>
      </w:divBdr>
    </w:div>
    <w:div w:id="1890218658">
      <w:bodyDiv w:val="1"/>
      <w:marLeft w:val="0"/>
      <w:marRight w:val="0"/>
      <w:marTop w:val="0"/>
      <w:marBottom w:val="0"/>
      <w:divBdr>
        <w:top w:val="none" w:sz="0" w:space="0" w:color="auto"/>
        <w:left w:val="none" w:sz="0" w:space="0" w:color="auto"/>
        <w:bottom w:val="none" w:sz="0" w:space="0" w:color="auto"/>
        <w:right w:val="none" w:sz="0" w:space="0" w:color="auto"/>
      </w:divBdr>
    </w:div>
    <w:div w:id="1890417186">
      <w:bodyDiv w:val="1"/>
      <w:marLeft w:val="0"/>
      <w:marRight w:val="0"/>
      <w:marTop w:val="0"/>
      <w:marBottom w:val="0"/>
      <w:divBdr>
        <w:top w:val="none" w:sz="0" w:space="0" w:color="auto"/>
        <w:left w:val="none" w:sz="0" w:space="0" w:color="auto"/>
        <w:bottom w:val="none" w:sz="0" w:space="0" w:color="auto"/>
        <w:right w:val="none" w:sz="0" w:space="0" w:color="auto"/>
      </w:divBdr>
    </w:div>
    <w:div w:id="1893421890">
      <w:bodyDiv w:val="1"/>
      <w:marLeft w:val="0"/>
      <w:marRight w:val="0"/>
      <w:marTop w:val="0"/>
      <w:marBottom w:val="0"/>
      <w:divBdr>
        <w:top w:val="none" w:sz="0" w:space="0" w:color="auto"/>
        <w:left w:val="none" w:sz="0" w:space="0" w:color="auto"/>
        <w:bottom w:val="none" w:sz="0" w:space="0" w:color="auto"/>
        <w:right w:val="none" w:sz="0" w:space="0" w:color="auto"/>
      </w:divBdr>
    </w:div>
    <w:div w:id="1898937043">
      <w:bodyDiv w:val="1"/>
      <w:marLeft w:val="0"/>
      <w:marRight w:val="0"/>
      <w:marTop w:val="0"/>
      <w:marBottom w:val="0"/>
      <w:divBdr>
        <w:top w:val="none" w:sz="0" w:space="0" w:color="auto"/>
        <w:left w:val="none" w:sz="0" w:space="0" w:color="auto"/>
        <w:bottom w:val="none" w:sz="0" w:space="0" w:color="auto"/>
        <w:right w:val="none" w:sz="0" w:space="0" w:color="auto"/>
      </w:divBdr>
    </w:div>
    <w:div w:id="1902405746">
      <w:bodyDiv w:val="1"/>
      <w:marLeft w:val="0"/>
      <w:marRight w:val="0"/>
      <w:marTop w:val="0"/>
      <w:marBottom w:val="0"/>
      <w:divBdr>
        <w:top w:val="none" w:sz="0" w:space="0" w:color="auto"/>
        <w:left w:val="none" w:sz="0" w:space="0" w:color="auto"/>
        <w:bottom w:val="none" w:sz="0" w:space="0" w:color="auto"/>
        <w:right w:val="none" w:sz="0" w:space="0" w:color="auto"/>
      </w:divBdr>
    </w:div>
    <w:div w:id="1911041825">
      <w:bodyDiv w:val="1"/>
      <w:marLeft w:val="0"/>
      <w:marRight w:val="0"/>
      <w:marTop w:val="0"/>
      <w:marBottom w:val="0"/>
      <w:divBdr>
        <w:top w:val="none" w:sz="0" w:space="0" w:color="auto"/>
        <w:left w:val="none" w:sz="0" w:space="0" w:color="auto"/>
        <w:bottom w:val="none" w:sz="0" w:space="0" w:color="auto"/>
        <w:right w:val="none" w:sz="0" w:space="0" w:color="auto"/>
      </w:divBdr>
    </w:div>
    <w:div w:id="1916627971">
      <w:bodyDiv w:val="1"/>
      <w:marLeft w:val="0"/>
      <w:marRight w:val="0"/>
      <w:marTop w:val="0"/>
      <w:marBottom w:val="0"/>
      <w:divBdr>
        <w:top w:val="none" w:sz="0" w:space="0" w:color="auto"/>
        <w:left w:val="none" w:sz="0" w:space="0" w:color="auto"/>
        <w:bottom w:val="none" w:sz="0" w:space="0" w:color="auto"/>
        <w:right w:val="none" w:sz="0" w:space="0" w:color="auto"/>
      </w:divBdr>
    </w:div>
    <w:div w:id="1916666708">
      <w:bodyDiv w:val="1"/>
      <w:marLeft w:val="0"/>
      <w:marRight w:val="0"/>
      <w:marTop w:val="0"/>
      <w:marBottom w:val="0"/>
      <w:divBdr>
        <w:top w:val="none" w:sz="0" w:space="0" w:color="auto"/>
        <w:left w:val="none" w:sz="0" w:space="0" w:color="auto"/>
        <w:bottom w:val="none" w:sz="0" w:space="0" w:color="auto"/>
        <w:right w:val="none" w:sz="0" w:space="0" w:color="auto"/>
      </w:divBdr>
    </w:div>
    <w:div w:id="1918974840">
      <w:bodyDiv w:val="1"/>
      <w:marLeft w:val="0"/>
      <w:marRight w:val="0"/>
      <w:marTop w:val="0"/>
      <w:marBottom w:val="0"/>
      <w:divBdr>
        <w:top w:val="none" w:sz="0" w:space="0" w:color="auto"/>
        <w:left w:val="none" w:sz="0" w:space="0" w:color="auto"/>
        <w:bottom w:val="none" w:sz="0" w:space="0" w:color="auto"/>
        <w:right w:val="none" w:sz="0" w:space="0" w:color="auto"/>
      </w:divBdr>
    </w:div>
    <w:div w:id="1919561287">
      <w:bodyDiv w:val="1"/>
      <w:marLeft w:val="0"/>
      <w:marRight w:val="0"/>
      <w:marTop w:val="0"/>
      <w:marBottom w:val="0"/>
      <w:divBdr>
        <w:top w:val="none" w:sz="0" w:space="0" w:color="auto"/>
        <w:left w:val="none" w:sz="0" w:space="0" w:color="auto"/>
        <w:bottom w:val="none" w:sz="0" w:space="0" w:color="auto"/>
        <w:right w:val="none" w:sz="0" w:space="0" w:color="auto"/>
      </w:divBdr>
    </w:div>
    <w:div w:id="1919829823">
      <w:bodyDiv w:val="1"/>
      <w:marLeft w:val="0"/>
      <w:marRight w:val="0"/>
      <w:marTop w:val="0"/>
      <w:marBottom w:val="0"/>
      <w:divBdr>
        <w:top w:val="none" w:sz="0" w:space="0" w:color="auto"/>
        <w:left w:val="none" w:sz="0" w:space="0" w:color="auto"/>
        <w:bottom w:val="none" w:sz="0" w:space="0" w:color="auto"/>
        <w:right w:val="none" w:sz="0" w:space="0" w:color="auto"/>
      </w:divBdr>
    </w:div>
    <w:div w:id="1936286294">
      <w:bodyDiv w:val="1"/>
      <w:marLeft w:val="0"/>
      <w:marRight w:val="0"/>
      <w:marTop w:val="0"/>
      <w:marBottom w:val="0"/>
      <w:divBdr>
        <w:top w:val="none" w:sz="0" w:space="0" w:color="auto"/>
        <w:left w:val="none" w:sz="0" w:space="0" w:color="auto"/>
        <w:bottom w:val="none" w:sz="0" w:space="0" w:color="auto"/>
        <w:right w:val="none" w:sz="0" w:space="0" w:color="auto"/>
      </w:divBdr>
    </w:div>
    <w:div w:id="1940020846">
      <w:bodyDiv w:val="1"/>
      <w:marLeft w:val="0"/>
      <w:marRight w:val="0"/>
      <w:marTop w:val="0"/>
      <w:marBottom w:val="0"/>
      <w:divBdr>
        <w:top w:val="none" w:sz="0" w:space="0" w:color="auto"/>
        <w:left w:val="none" w:sz="0" w:space="0" w:color="auto"/>
        <w:bottom w:val="none" w:sz="0" w:space="0" w:color="auto"/>
        <w:right w:val="none" w:sz="0" w:space="0" w:color="auto"/>
      </w:divBdr>
    </w:div>
    <w:div w:id="1942640539">
      <w:bodyDiv w:val="1"/>
      <w:marLeft w:val="0"/>
      <w:marRight w:val="0"/>
      <w:marTop w:val="0"/>
      <w:marBottom w:val="0"/>
      <w:divBdr>
        <w:top w:val="none" w:sz="0" w:space="0" w:color="auto"/>
        <w:left w:val="none" w:sz="0" w:space="0" w:color="auto"/>
        <w:bottom w:val="none" w:sz="0" w:space="0" w:color="auto"/>
        <w:right w:val="none" w:sz="0" w:space="0" w:color="auto"/>
      </w:divBdr>
    </w:div>
    <w:div w:id="1962300978">
      <w:bodyDiv w:val="1"/>
      <w:marLeft w:val="0"/>
      <w:marRight w:val="0"/>
      <w:marTop w:val="0"/>
      <w:marBottom w:val="0"/>
      <w:divBdr>
        <w:top w:val="none" w:sz="0" w:space="0" w:color="auto"/>
        <w:left w:val="none" w:sz="0" w:space="0" w:color="auto"/>
        <w:bottom w:val="none" w:sz="0" w:space="0" w:color="auto"/>
        <w:right w:val="none" w:sz="0" w:space="0" w:color="auto"/>
      </w:divBdr>
    </w:div>
    <w:div w:id="1962563979">
      <w:bodyDiv w:val="1"/>
      <w:marLeft w:val="0"/>
      <w:marRight w:val="0"/>
      <w:marTop w:val="0"/>
      <w:marBottom w:val="0"/>
      <w:divBdr>
        <w:top w:val="none" w:sz="0" w:space="0" w:color="auto"/>
        <w:left w:val="none" w:sz="0" w:space="0" w:color="auto"/>
        <w:bottom w:val="none" w:sz="0" w:space="0" w:color="auto"/>
        <w:right w:val="none" w:sz="0" w:space="0" w:color="auto"/>
      </w:divBdr>
    </w:div>
    <w:div w:id="1963732320">
      <w:bodyDiv w:val="1"/>
      <w:marLeft w:val="0"/>
      <w:marRight w:val="0"/>
      <w:marTop w:val="0"/>
      <w:marBottom w:val="0"/>
      <w:divBdr>
        <w:top w:val="none" w:sz="0" w:space="0" w:color="auto"/>
        <w:left w:val="none" w:sz="0" w:space="0" w:color="auto"/>
        <w:bottom w:val="none" w:sz="0" w:space="0" w:color="auto"/>
        <w:right w:val="none" w:sz="0" w:space="0" w:color="auto"/>
      </w:divBdr>
    </w:div>
    <w:div w:id="1967085000">
      <w:bodyDiv w:val="1"/>
      <w:marLeft w:val="0"/>
      <w:marRight w:val="0"/>
      <w:marTop w:val="0"/>
      <w:marBottom w:val="0"/>
      <w:divBdr>
        <w:top w:val="none" w:sz="0" w:space="0" w:color="auto"/>
        <w:left w:val="none" w:sz="0" w:space="0" w:color="auto"/>
        <w:bottom w:val="none" w:sz="0" w:space="0" w:color="auto"/>
        <w:right w:val="none" w:sz="0" w:space="0" w:color="auto"/>
      </w:divBdr>
    </w:div>
    <w:div w:id="1970091162">
      <w:bodyDiv w:val="1"/>
      <w:marLeft w:val="0"/>
      <w:marRight w:val="0"/>
      <w:marTop w:val="0"/>
      <w:marBottom w:val="0"/>
      <w:divBdr>
        <w:top w:val="none" w:sz="0" w:space="0" w:color="auto"/>
        <w:left w:val="none" w:sz="0" w:space="0" w:color="auto"/>
        <w:bottom w:val="none" w:sz="0" w:space="0" w:color="auto"/>
        <w:right w:val="none" w:sz="0" w:space="0" w:color="auto"/>
      </w:divBdr>
    </w:div>
    <w:div w:id="1981035600">
      <w:bodyDiv w:val="1"/>
      <w:marLeft w:val="0"/>
      <w:marRight w:val="0"/>
      <w:marTop w:val="0"/>
      <w:marBottom w:val="0"/>
      <w:divBdr>
        <w:top w:val="none" w:sz="0" w:space="0" w:color="auto"/>
        <w:left w:val="none" w:sz="0" w:space="0" w:color="auto"/>
        <w:bottom w:val="none" w:sz="0" w:space="0" w:color="auto"/>
        <w:right w:val="none" w:sz="0" w:space="0" w:color="auto"/>
      </w:divBdr>
    </w:div>
    <w:div w:id="1983152042">
      <w:bodyDiv w:val="1"/>
      <w:marLeft w:val="0"/>
      <w:marRight w:val="0"/>
      <w:marTop w:val="0"/>
      <w:marBottom w:val="0"/>
      <w:divBdr>
        <w:top w:val="none" w:sz="0" w:space="0" w:color="auto"/>
        <w:left w:val="none" w:sz="0" w:space="0" w:color="auto"/>
        <w:bottom w:val="none" w:sz="0" w:space="0" w:color="auto"/>
        <w:right w:val="none" w:sz="0" w:space="0" w:color="auto"/>
      </w:divBdr>
    </w:div>
    <w:div w:id="1983534035">
      <w:bodyDiv w:val="1"/>
      <w:marLeft w:val="0"/>
      <w:marRight w:val="0"/>
      <w:marTop w:val="0"/>
      <w:marBottom w:val="0"/>
      <w:divBdr>
        <w:top w:val="none" w:sz="0" w:space="0" w:color="auto"/>
        <w:left w:val="none" w:sz="0" w:space="0" w:color="auto"/>
        <w:bottom w:val="none" w:sz="0" w:space="0" w:color="auto"/>
        <w:right w:val="none" w:sz="0" w:space="0" w:color="auto"/>
      </w:divBdr>
    </w:div>
    <w:div w:id="1984459589">
      <w:bodyDiv w:val="1"/>
      <w:marLeft w:val="0"/>
      <w:marRight w:val="0"/>
      <w:marTop w:val="0"/>
      <w:marBottom w:val="0"/>
      <w:divBdr>
        <w:top w:val="none" w:sz="0" w:space="0" w:color="auto"/>
        <w:left w:val="none" w:sz="0" w:space="0" w:color="auto"/>
        <w:bottom w:val="none" w:sz="0" w:space="0" w:color="auto"/>
        <w:right w:val="none" w:sz="0" w:space="0" w:color="auto"/>
      </w:divBdr>
    </w:div>
    <w:div w:id="1986426801">
      <w:bodyDiv w:val="1"/>
      <w:marLeft w:val="0"/>
      <w:marRight w:val="0"/>
      <w:marTop w:val="0"/>
      <w:marBottom w:val="0"/>
      <w:divBdr>
        <w:top w:val="none" w:sz="0" w:space="0" w:color="auto"/>
        <w:left w:val="none" w:sz="0" w:space="0" w:color="auto"/>
        <w:bottom w:val="none" w:sz="0" w:space="0" w:color="auto"/>
        <w:right w:val="none" w:sz="0" w:space="0" w:color="auto"/>
      </w:divBdr>
    </w:div>
    <w:div w:id="1988590927">
      <w:bodyDiv w:val="1"/>
      <w:marLeft w:val="0"/>
      <w:marRight w:val="0"/>
      <w:marTop w:val="0"/>
      <w:marBottom w:val="0"/>
      <w:divBdr>
        <w:top w:val="none" w:sz="0" w:space="0" w:color="auto"/>
        <w:left w:val="none" w:sz="0" w:space="0" w:color="auto"/>
        <w:bottom w:val="none" w:sz="0" w:space="0" w:color="auto"/>
        <w:right w:val="none" w:sz="0" w:space="0" w:color="auto"/>
      </w:divBdr>
    </w:div>
    <w:div w:id="1990867782">
      <w:bodyDiv w:val="1"/>
      <w:marLeft w:val="0"/>
      <w:marRight w:val="0"/>
      <w:marTop w:val="0"/>
      <w:marBottom w:val="0"/>
      <w:divBdr>
        <w:top w:val="none" w:sz="0" w:space="0" w:color="auto"/>
        <w:left w:val="none" w:sz="0" w:space="0" w:color="auto"/>
        <w:bottom w:val="none" w:sz="0" w:space="0" w:color="auto"/>
        <w:right w:val="none" w:sz="0" w:space="0" w:color="auto"/>
      </w:divBdr>
    </w:div>
    <w:div w:id="1997420017">
      <w:bodyDiv w:val="1"/>
      <w:marLeft w:val="0"/>
      <w:marRight w:val="0"/>
      <w:marTop w:val="0"/>
      <w:marBottom w:val="0"/>
      <w:divBdr>
        <w:top w:val="none" w:sz="0" w:space="0" w:color="auto"/>
        <w:left w:val="none" w:sz="0" w:space="0" w:color="auto"/>
        <w:bottom w:val="none" w:sz="0" w:space="0" w:color="auto"/>
        <w:right w:val="none" w:sz="0" w:space="0" w:color="auto"/>
      </w:divBdr>
    </w:div>
    <w:div w:id="1998848794">
      <w:bodyDiv w:val="1"/>
      <w:marLeft w:val="0"/>
      <w:marRight w:val="0"/>
      <w:marTop w:val="0"/>
      <w:marBottom w:val="0"/>
      <w:divBdr>
        <w:top w:val="none" w:sz="0" w:space="0" w:color="auto"/>
        <w:left w:val="none" w:sz="0" w:space="0" w:color="auto"/>
        <w:bottom w:val="none" w:sz="0" w:space="0" w:color="auto"/>
        <w:right w:val="none" w:sz="0" w:space="0" w:color="auto"/>
      </w:divBdr>
    </w:div>
    <w:div w:id="1999334991">
      <w:bodyDiv w:val="1"/>
      <w:marLeft w:val="0"/>
      <w:marRight w:val="0"/>
      <w:marTop w:val="0"/>
      <w:marBottom w:val="0"/>
      <w:divBdr>
        <w:top w:val="none" w:sz="0" w:space="0" w:color="auto"/>
        <w:left w:val="none" w:sz="0" w:space="0" w:color="auto"/>
        <w:bottom w:val="none" w:sz="0" w:space="0" w:color="auto"/>
        <w:right w:val="none" w:sz="0" w:space="0" w:color="auto"/>
      </w:divBdr>
    </w:div>
    <w:div w:id="2008358376">
      <w:bodyDiv w:val="1"/>
      <w:marLeft w:val="0"/>
      <w:marRight w:val="0"/>
      <w:marTop w:val="0"/>
      <w:marBottom w:val="0"/>
      <w:divBdr>
        <w:top w:val="none" w:sz="0" w:space="0" w:color="auto"/>
        <w:left w:val="none" w:sz="0" w:space="0" w:color="auto"/>
        <w:bottom w:val="none" w:sz="0" w:space="0" w:color="auto"/>
        <w:right w:val="none" w:sz="0" w:space="0" w:color="auto"/>
      </w:divBdr>
    </w:div>
    <w:div w:id="2008627046">
      <w:bodyDiv w:val="1"/>
      <w:marLeft w:val="0"/>
      <w:marRight w:val="0"/>
      <w:marTop w:val="0"/>
      <w:marBottom w:val="0"/>
      <w:divBdr>
        <w:top w:val="none" w:sz="0" w:space="0" w:color="auto"/>
        <w:left w:val="none" w:sz="0" w:space="0" w:color="auto"/>
        <w:bottom w:val="none" w:sz="0" w:space="0" w:color="auto"/>
        <w:right w:val="none" w:sz="0" w:space="0" w:color="auto"/>
      </w:divBdr>
    </w:div>
    <w:div w:id="2009096345">
      <w:bodyDiv w:val="1"/>
      <w:marLeft w:val="0"/>
      <w:marRight w:val="0"/>
      <w:marTop w:val="0"/>
      <w:marBottom w:val="0"/>
      <w:divBdr>
        <w:top w:val="none" w:sz="0" w:space="0" w:color="auto"/>
        <w:left w:val="none" w:sz="0" w:space="0" w:color="auto"/>
        <w:bottom w:val="none" w:sz="0" w:space="0" w:color="auto"/>
        <w:right w:val="none" w:sz="0" w:space="0" w:color="auto"/>
      </w:divBdr>
    </w:div>
    <w:div w:id="2009599994">
      <w:bodyDiv w:val="1"/>
      <w:marLeft w:val="0"/>
      <w:marRight w:val="0"/>
      <w:marTop w:val="0"/>
      <w:marBottom w:val="0"/>
      <w:divBdr>
        <w:top w:val="none" w:sz="0" w:space="0" w:color="auto"/>
        <w:left w:val="none" w:sz="0" w:space="0" w:color="auto"/>
        <w:bottom w:val="none" w:sz="0" w:space="0" w:color="auto"/>
        <w:right w:val="none" w:sz="0" w:space="0" w:color="auto"/>
      </w:divBdr>
    </w:div>
    <w:div w:id="2013753984">
      <w:bodyDiv w:val="1"/>
      <w:marLeft w:val="0"/>
      <w:marRight w:val="0"/>
      <w:marTop w:val="0"/>
      <w:marBottom w:val="0"/>
      <w:divBdr>
        <w:top w:val="none" w:sz="0" w:space="0" w:color="auto"/>
        <w:left w:val="none" w:sz="0" w:space="0" w:color="auto"/>
        <w:bottom w:val="none" w:sz="0" w:space="0" w:color="auto"/>
        <w:right w:val="none" w:sz="0" w:space="0" w:color="auto"/>
      </w:divBdr>
    </w:div>
    <w:div w:id="2021083759">
      <w:bodyDiv w:val="1"/>
      <w:marLeft w:val="0"/>
      <w:marRight w:val="0"/>
      <w:marTop w:val="0"/>
      <w:marBottom w:val="0"/>
      <w:divBdr>
        <w:top w:val="none" w:sz="0" w:space="0" w:color="auto"/>
        <w:left w:val="none" w:sz="0" w:space="0" w:color="auto"/>
        <w:bottom w:val="none" w:sz="0" w:space="0" w:color="auto"/>
        <w:right w:val="none" w:sz="0" w:space="0" w:color="auto"/>
      </w:divBdr>
    </w:div>
    <w:div w:id="2024092470">
      <w:bodyDiv w:val="1"/>
      <w:marLeft w:val="0"/>
      <w:marRight w:val="0"/>
      <w:marTop w:val="0"/>
      <w:marBottom w:val="0"/>
      <w:divBdr>
        <w:top w:val="none" w:sz="0" w:space="0" w:color="auto"/>
        <w:left w:val="none" w:sz="0" w:space="0" w:color="auto"/>
        <w:bottom w:val="none" w:sz="0" w:space="0" w:color="auto"/>
        <w:right w:val="none" w:sz="0" w:space="0" w:color="auto"/>
      </w:divBdr>
    </w:div>
    <w:div w:id="2026907665">
      <w:bodyDiv w:val="1"/>
      <w:marLeft w:val="0"/>
      <w:marRight w:val="0"/>
      <w:marTop w:val="0"/>
      <w:marBottom w:val="0"/>
      <w:divBdr>
        <w:top w:val="none" w:sz="0" w:space="0" w:color="auto"/>
        <w:left w:val="none" w:sz="0" w:space="0" w:color="auto"/>
        <w:bottom w:val="none" w:sz="0" w:space="0" w:color="auto"/>
        <w:right w:val="none" w:sz="0" w:space="0" w:color="auto"/>
      </w:divBdr>
    </w:div>
    <w:div w:id="2032216412">
      <w:bodyDiv w:val="1"/>
      <w:marLeft w:val="0"/>
      <w:marRight w:val="0"/>
      <w:marTop w:val="0"/>
      <w:marBottom w:val="0"/>
      <w:divBdr>
        <w:top w:val="none" w:sz="0" w:space="0" w:color="auto"/>
        <w:left w:val="none" w:sz="0" w:space="0" w:color="auto"/>
        <w:bottom w:val="none" w:sz="0" w:space="0" w:color="auto"/>
        <w:right w:val="none" w:sz="0" w:space="0" w:color="auto"/>
      </w:divBdr>
    </w:div>
    <w:div w:id="2034575938">
      <w:bodyDiv w:val="1"/>
      <w:marLeft w:val="0"/>
      <w:marRight w:val="0"/>
      <w:marTop w:val="0"/>
      <w:marBottom w:val="0"/>
      <w:divBdr>
        <w:top w:val="none" w:sz="0" w:space="0" w:color="auto"/>
        <w:left w:val="none" w:sz="0" w:space="0" w:color="auto"/>
        <w:bottom w:val="none" w:sz="0" w:space="0" w:color="auto"/>
        <w:right w:val="none" w:sz="0" w:space="0" w:color="auto"/>
      </w:divBdr>
    </w:div>
    <w:div w:id="2037778422">
      <w:bodyDiv w:val="1"/>
      <w:marLeft w:val="0"/>
      <w:marRight w:val="0"/>
      <w:marTop w:val="0"/>
      <w:marBottom w:val="0"/>
      <w:divBdr>
        <w:top w:val="none" w:sz="0" w:space="0" w:color="auto"/>
        <w:left w:val="none" w:sz="0" w:space="0" w:color="auto"/>
        <w:bottom w:val="none" w:sz="0" w:space="0" w:color="auto"/>
        <w:right w:val="none" w:sz="0" w:space="0" w:color="auto"/>
      </w:divBdr>
    </w:div>
    <w:div w:id="2045252308">
      <w:bodyDiv w:val="1"/>
      <w:marLeft w:val="0"/>
      <w:marRight w:val="0"/>
      <w:marTop w:val="0"/>
      <w:marBottom w:val="0"/>
      <w:divBdr>
        <w:top w:val="none" w:sz="0" w:space="0" w:color="auto"/>
        <w:left w:val="none" w:sz="0" w:space="0" w:color="auto"/>
        <w:bottom w:val="none" w:sz="0" w:space="0" w:color="auto"/>
        <w:right w:val="none" w:sz="0" w:space="0" w:color="auto"/>
      </w:divBdr>
    </w:div>
    <w:div w:id="2046710763">
      <w:bodyDiv w:val="1"/>
      <w:marLeft w:val="0"/>
      <w:marRight w:val="0"/>
      <w:marTop w:val="0"/>
      <w:marBottom w:val="0"/>
      <w:divBdr>
        <w:top w:val="none" w:sz="0" w:space="0" w:color="auto"/>
        <w:left w:val="none" w:sz="0" w:space="0" w:color="auto"/>
        <w:bottom w:val="none" w:sz="0" w:space="0" w:color="auto"/>
        <w:right w:val="none" w:sz="0" w:space="0" w:color="auto"/>
      </w:divBdr>
    </w:div>
    <w:div w:id="2048068701">
      <w:bodyDiv w:val="1"/>
      <w:marLeft w:val="0"/>
      <w:marRight w:val="0"/>
      <w:marTop w:val="0"/>
      <w:marBottom w:val="0"/>
      <w:divBdr>
        <w:top w:val="none" w:sz="0" w:space="0" w:color="auto"/>
        <w:left w:val="none" w:sz="0" w:space="0" w:color="auto"/>
        <w:bottom w:val="none" w:sz="0" w:space="0" w:color="auto"/>
        <w:right w:val="none" w:sz="0" w:space="0" w:color="auto"/>
      </w:divBdr>
    </w:div>
    <w:div w:id="2049986507">
      <w:bodyDiv w:val="1"/>
      <w:marLeft w:val="0"/>
      <w:marRight w:val="0"/>
      <w:marTop w:val="0"/>
      <w:marBottom w:val="0"/>
      <w:divBdr>
        <w:top w:val="none" w:sz="0" w:space="0" w:color="auto"/>
        <w:left w:val="none" w:sz="0" w:space="0" w:color="auto"/>
        <w:bottom w:val="none" w:sz="0" w:space="0" w:color="auto"/>
        <w:right w:val="none" w:sz="0" w:space="0" w:color="auto"/>
      </w:divBdr>
    </w:div>
    <w:div w:id="2059812988">
      <w:bodyDiv w:val="1"/>
      <w:marLeft w:val="0"/>
      <w:marRight w:val="0"/>
      <w:marTop w:val="0"/>
      <w:marBottom w:val="0"/>
      <w:divBdr>
        <w:top w:val="none" w:sz="0" w:space="0" w:color="auto"/>
        <w:left w:val="none" w:sz="0" w:space="0" w:color="auto"/>
        <w:bottom w:val="none" w:sz="0" w:space="0" w:color="auto"/>
        <w:right w:val="none" w:sz="0" w:space="0" w:color="auto"/>
      </w:divBdr>
    </w:div>
    <w:div w:id="2060322844">
      <w:bodyDiv w:val="1"/>
      <w:marLeft w:val="0"/>
      <w:marRight w:val="0"/>
      <w:marTop w:val="0"/>
      <w:marBottom w:val="0"/>
      <w:divBdr>
        <w:top w:val="none" w:sz="0" w:space="0" w:color="auto"/>
        <w:left w:val="none" w:sz="0" w:space="0" w:color="auto"/>
        <w:bottom w:val="none" w:sz="0" w:space="0" w:color="auto"/>
        <w:right w:val="none" w:sz="0" w:space="0" w:color="auto"/>
      </w:divBdr>
    </w:div>
    <w:div w:id="2064984085">
      <w:bodyDiv w:val="1"/>
      <w:marLeft w:val="0"/>
      <w:marRight w:val="0"/>
      <w:marTop w:val="0"/>
      <w:marBottom w:val="0"/>
      <w:divBdr>
        <w:top w:val="none" w:sz="0" w:space="0" w:color="auto"/>
        <w:left w:val="none" w:sz="0" w:space="0" w:color="auto"/>
        <w:bottom w:val="none" w:sz="0" w:space="0" w:color="auto"/>
        <w:right w:val="none" w:sz="0" w:space="0" w:color="auto"/>
      </w:divBdr>
    </w:div>
    <w:div w:id="2072538307">
      <w:bodyDiv w:val="1"/>
      <w:marLeft w:val="0"/>
      <w:marRight w:val="0"/>
      <w:marTop w:val="0"/>
      <w:marBottom w:val="0"/>
      <w:divBdr>
        <w:top w:val="none" w:sz="0" w:space="0" w:color="auto"/>
        <w:left w:val="none" w:sz="0" w:space="0" w:color="auto"/>
        <w:bottom w:val="none" w:sz="0" w:space="0" w:color="auto"/>
        <w:right w:val="none" w:sz="0" w:space="0" w:color="auto"/>
      </w:divBdr>
    </w:div>
    <w:div w:id="2072924387">
      <w:bodyDiv w:val="1"/>
      <w:marLeft w:val="0"/>
      <w:marRight w:val="0"/>
      <w:marTop w:val="0"/>
      <w:marBottom w:val="0"/>
      <w:divBdr>
        <w:top w:val="none" w:sz="0" w:space="0" w:color="auto"/>
        <w:left w:val="none" w:sz="0" w:space="0" w:color="auto"/>
        <w:bottom w:val="none" w:sz="0" w:space="0" w:color="auto"/>
        <w:right w:val="none" w:sz="0" w:space="0" w:color="auto"/>
      </w:divBdr>
    </w:div>
    <w:div w:id="2074236060">
      <w:bodyDiv w:val="1"/>
      <w:marLeft w:val="0"/>
      <w:marRight w:val="0"/>
      <w:marTop w:val="0"/>
      <w:marBottom w:val="0"/>
      <w:divBdr>
        <w:top w:val="none" w:sz="0" w:space="0" w:color="auto"/>
        <w:left w:val="none" w:sz="0" w:space="0" w:color="auto"/>
        <w:bottom w:val="none" w:sz="0" w:space="0" w:color="auto"/>
        <w:right w:val="none" w:sz="0" w:space="0" w:color="auto"/>
      </w:divBdr>
    </w:div>
    <w:div w:id="2085299387">
      <w:bodyDiv w:val="1"/>
      <w:marLeft w:val="0"/>
      <w:marRight w:val="0"/>
      <w:marTop w:val="0"/>
      <w:marBottom w:val="0"/>
      <w:divBdr>
        <w:top w:val="none" w:sz="0" w:space="0" w:color="auto"/>
        <w:left w:val="none" w:sz="0" w:space="0" w:color="auto"/>
        <w:bottom w:val="none" w:sz="0" w:space="0" w:color="auto"/>
        <w:right w:val="none" w:sz="0" w:space="0" w:color="auto"/>
      </w:divBdr>
    </w:div>
    <w:div w:id="2094737889">
      <w:bodyDiv w:val="1"/>
      <w:marLeft w:val="0"/>
      <w:marRight w:val="0"/>
      <w:marTop w:val="0"/>
      <w:marBottom w:val="0"/>
      <w:divBdr>
        <w:top w:val="none" w:sz="0" w:space="0" w:color="auto"/>
        <w:left w:val="none" w:sz="0" w:space="0" w:color="auto"/>
        <w:bottom w:val="none" w:sz="0" w:space="0" w:color="auto"/>
        <w:right w:val="none" w:sz="0" w:space="0" w:color="auto"/>
      </w:divBdr>
    </w:div>
    <w:div w:id="2095281276">
      <w:bodyDiv w:val="1"/>
      <w:marLeft w:val="0"/>
      <w:marRight w:val="0"/>
      <w:marTop w:val="0"/>
      <w:marBottom w:val="0"/>
      <w:divBdr>
        <w:top w:val="none" w:sz="0" w:space="0" w:color="auto"/>
        <w:left w:val="none" w:sz="0" w:space="0" w:color="auto"/>
        <w:bottom w:val="none" w:sz="0" w:space="0" w:color="auto"/>
        <w:right w:val="none" w:sz="0" w:space="0" w:color="auto"/>
      </w:divBdr>
    </w:div>
    <w:div w:id="2106685981">
      <w:bodyDiv w:val="1"/>
      <w:marLeft w:val="0"/>
      <w:marRight w:val="0"/>
      <w:marTop w:val="0"/>
      <w:marBottom w:val="0"/>
      <w:divBdr>
        <w:top w:val="none" w:sz="0" w:space="0" w:color="auto"/>
        <w:left w:val="none" w:sz="0" w:space="0" w:color="auto"/>
        <w:bottom w:val="none" w:sz="0" w:space="0" w:color="auto"/>
        <w:right w:val="none" w:sz="0" w:space="0" w:color="auto"/>
      </w:divBdr>
    </w:div>
    <w:div w:id="2108964899">
      <w:bodyDiv w:val="1"/>
      <w:marLeft w:val="0"/>
      <w:marRight w:val="0"/>
      <w:marTop w:val="0"/>
      <w:marBottom w:val="0"/>
      <w:divBdr>
        <w:top w:val="none" w:sz="0" w:space="0" w:color="auto"/>
        <w:left w:val="none" w:sz="0" w:space="0" w:color="auto"/>
        <w:bottom w:val="none" w:sz="0" w:space="0" w:color="auto"/>
        <w:right w:val="none" w:sz="0" w:space="0" w:color="auto"/>
      </w:divBdr>
    </w:div>
    <w:div w:id="2111508873">
      <w:bodyDiv w:val="1"/>
      <w:marLeft w:val="0"/>
      <w:marRight w:val="0"/>
      <w:marTop w:val="0"/>
      <w:marBottom w:val="0"/>
      <w:divBdr>
        <w:top w:val="none" w:sz="0" w:space="0" w:color="auto"/>
        <w:left w:val="none" w:sz="0" w:space="0" w:color="auto"/>
        <w:bottom w:val="none" w:sz="0" w:space="0" w:color="auto"/>
        <w:right w:val="none" w:sz="0" w:space="0" w:color="auto"/>
      </w:divBdr>
    </w:div>
    <w:div w:id="2113625830">
      <w:bodyDiv w:val="1"/>
      <w:marLeft w:val="0"/>
      <w:marRight w:val="0"/>
      <w:marTop w:val="0"/>
      <w:marBottom w:val="0"/>
      <w:divBdr>
        <w:top w:val="none" w:sz="0" w:space="0" w:color="auto"/>
        <w:left w:val="none" w:sz="0" w:space="0" w:color="auto"/>
        <w:bottom w:val="none" w:sz="0" w:space="0" w:color="auto"/>
        <w:right w:val="none" w:sz="0" w:space="0" w:color="auto"/>
      </w:divBdr>
    </w:div>
    <w:div w:id="2114083466">
      <w:bodyDiv w:val="1"/>
      <w:marLeft w:val="0"/>
      <w:marRight w:val="0"/>
      <w:marTop w:val="0"/>
      <w:marBottom w:val="0"/>
      <w:divBdr>
        <w:top w:val="none" w:sz="0" w:space="0" w:color="auto"/>
        <w:left w:val="none" w:sz="0" w:space="0" w:color="auto"/>
        <w:bottom w:val="none" w:sz="0" w:space="0" w:color="auto"/>
        <w:right w:val="none" w:sz="0" w:space="0" w:color="auto"/>
      </w:divBdr>
    </w:div>
    <w:div w:id="2115595166">
      <w:bodyDiv w:val="1"/>
      <w:marLeft w:val="0"/>
      <w:marRight w:val="0"/>
      <w:marTop w:val="0"/>
      <w:marBottom w:val="0"/>
      <w:divBdr>
        <w:top w:val="none" w:sz="0" w:space="0" w:color="auto"/>
        <w:left w:val="none" w:sz="0" w:space="0" w:color="auto"/>
        <w:bottom w:val="none" w:sz="0" w:space="0" w:color="auto"/>
        <w:right w:val="none" w:sz="0" w:space="0" w:color="auto"/>
      </w:divBdr>
    </w:div>
    <w:div w:id="2122410364">
      <w:bodyDiv w:val="1"/>
      <w:marLeft w:val="0"/>
      <w:marRight w:val="0"/>
      <w:marTop w:val="0"/>
      <w:marBottom w:val="0"/>
      <w:divBdr>
        <w:top w:val="none" w:sz="0" w:space="0" w:color="auto"/>
        <w:left w:val="none" w:sz="0" w:space="0" w:color="auto"/>
        <w:bottom w:val="none" w:sz="0" w:space="0" w:color="auto"/>
        <w:right w:val="none" w:sz="0" w:space="0" w:color="auto"/>
      </w:divBdr>
    </w:div>
    <w:div w:id="2127457757">
      <w:bodyDiv w:val="1"/>
      <w:marLeft w:val="0"/>
      <w:marRight w:val="0"/>
      <w:marTop w:val="0"/>
      <w:marBottom w:val="0"/>
      <w:divBdr>
        <w:top w:val="none" w:sz="0" w:space="0" w:color="auto"/>
        <w:left w:val="none" w:sz="0" w:space="0" w:color="auto"/>
        <w:bottom w:val="none" w:sz="0" w:space="0" w:color="auto"/>
        <w:right w:val="none" w:sz="0" w:space="0" w:color="auto"/>
      </w:divBdr>
    </w:div>
    <w:div w:id="2132505261">
      <w:bodyDiv w:val="1"/>
      <w:marLeft w:val="0"/>
      <w:marRight w:val="0"/>
      <w:marTop w:val="0"/>
      <w:marBottom w:val="0"/>
      <w:divBdr>
        <w:top w:val="none" w:sz="0" w:space="0" w:color="auto"/>
        <w:left w:val="none" w:sz="0" w:space="0" w:color="auto"/>
        <w:bottom w:val="none" w:sz="0" w:space="0" w:color="auto"/>
        <w:right w:val="none" w:sz="0" w:space="0" w:color="auto"/>
      </w:divBdr>
    </w:div>
    <w:div w:id="2137795606">
      <w:bodyDiv w:val="1"/>
      <w:marLeft w:val="0"/>
      <w:marRight w:val="0"/>
      <w:marTop w:val="0"/>
      <w:marBottom w:val="0"/>
      <w:divBdr>
        <w:top w:val="none" w:sz="0" w:space="0" w:color="auto"/>
        <w:left w:val="none" w:sz="0" w:space="0" w:color="auto"/>
        <w:bottom w:val="none" w:sz="0" w:space="0" w:color="auto"/>
        <w:right w:val="none" w:sz="0" w:space="0" w:color="auto"/>
      </w:divBdr>
    </w:div>
    <w:div w:id="2141415837">
      <w:bodyDiv w:val="1"/>
      <w:marLeft w:val="0"/>
      <w:marRight w:val="0"/>
      <w:marTop w:val="0"/>
      <w:marBottom w:val="0"/>
      <w:divBdr>
        <w:top w:val="none" w:sz="0" w:space="0" w:color="auto"/>
        <w:left w:val="none" w:sz="0" w:space="0" w:color="auto"/>
        <w:bottom w:val="none" w:sz="0" w:space="0" w:color="auto"/>
        <w:right w:val="none" w:sz="0" w:space="0" w:color="auto"/>
      </w:divBdr>
    </w:div>
    <w:div w:id="2143380776">
      <w:bodyDiv w:val="1"/>
      <w:marLeft w:val="0"/>
      <w:marRight w:val="0"/>
      <w:marTop w:val="0"/>
      <w:marBottom w:val="0"/>
      <w:divBdr>
        <w:top w:val="none" w:sz="0" w:space="0" w:color="auto"/>
        <w:left w:val="none" w:sz="0" w:space="0" w:color="auto"/>
        <w:bottom w:val="none" w:sz="0" w:space="0" w:color="auto"/>
        <w:right w:val="none" w:sz="0" w:space="0" w:color="auto"/>
      </w:divBdr>
    </w:div>
    <w:div w:id="21448833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21" Type="http://schemas.openxmlformats.org/officeDocument/2006/relationships/image" Target="media/image13.png"/><Relationship Id="rId34" Type="http://schemas.openxmlformats.org/officeDocument/2006/relationships/image" Target="media/image26.png"/><Relationship Id="rId42" Type="http://schemas.openxmlformats.org/officeDocument/2006/relationships/image" Target="media/image34.png"/><Relationship Id="rId47" Type="http://schemas.openxmlformats.org/officeDocument/2006/relationships/image" Target="media/image39.png"/><Relationship Id="rId50" Type="http://schemas.openxmlformats.org/officeDocument/2006/relationships/image" Target="media/image42.png"/><Relationship Id="rId55" Type="http://schemas.openxmlformats.org/officeDocument/2006/relationships/image" Target="media/image47.png"/><Relationship Id="rId63" Type="http://schemas.openxmlformats.org/officeDocument/2006/relationships/footer" Target="footer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8.png"/><Relationship Id="rId29" Type="http://schemas.openxmlformats.org/officeDocument/2006/relationships/image" Target="media/image21.png"/><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image" Target="media/image37.png"/><Relationship Id="rId53" Type="http://schemas.openxmlformats.org/officeDocument/2006/relationships/image" Target="media/image45.png"/><Relationship Id="rId58" Type="http://schemas.openxmlformats.org/officeDocument/2006/relationships/image" Target="media/image50.png"/><Relationship Id="rId5" Type="http://schemas.openxmlformats.org/officeDocument/2006/relationships/webSettings" Target="webSettings.xml"/><Relationship Id="rId61" Type="http://schemas.openxmlformats.org/officeDocument/2006/relationships/image" Target="media/image53.png"/><Relationship Id="rId19" Type="http://schemas.openxmlformats.org/officeDocument/2006/relationships/image" Target="media/image1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image" Target="media/image40.png"/><Relationship Id="rId56" Type="http://schemas.openxmlformats.org/officeDocument/2006/relationships/image" Target="media/image48.png"/><Relationship Id="rId64" Type="http://schemas.openxmlformats.org/officeDocument/2006/relationships/fontTable" Target="fontTable.xml"/><Relationship Id="rId8" Type="http://schemas.openxmlformats.org/officeDocument/2006/relationships/image" Target="media/image1.png"/><Relationship Id="rId51" Type="http://schemas.openxmlformats.org/officeDocument/2006/relationships/image" Target="media/image43.png"/><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8.png"/><Relationship Id="rId59" Type="http://schemas.openxmlformats.org/officeDocument/2006/relationships/image" Target="media/image51.png"/><Relationship Id="rId20" Type="http://schemas.openxmlformats.org/officeDocument/2006/relationships/image" Target="media/image12.png"/><Relationship Id="rId41" Type="http://schemas.openxmlformats.org/officeDocument/2006/relationships/image" Target="media/image33.png"/><Relationship Id="rId54" Type="http://schemas.openxmlformats.org/officeDocument/2006/relationships/image" Target="media/image46.png"/><Relationship Id="rId62"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41.png"/><Relationship Id="rId57" Type="http://schemas.openxmlformats.org/officeDocument/2006/relationships/image" Target="media/image49.png"/><Relationship Id="rId10" Type="http://schemas.openxmlformats.org/officeDocument/2006/relationships/image" Target="media/image2.png"/><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image" Target="media/image44.png"/><Relationship Id="rId60" Type="http://schemas.openxmlformats.org/officeDocument/2006/relationships/image" Target="media/image52.png"/><Relationship Id="rId65"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consultantplus://offline/ref=1FCB6207D06AAF0653F8F45DC31E0B0EDFFD4CECB676197352E98629B08D0CDEx674K" TargetMode="External"/><Relationship Id="rId13" Type="http://schemas.openxmlformats.org/officeDocument/2006/relationships/image" Target="media/image5.png"/><Relationship Id="rId18" Type="http://schemas.openxmlformats.org/officeDocument/2006/relationships/image" Target="media/image10.png"/><Relationship Id="rId39" Type="http://schemas.openxmlformats.org/officeDocument/2006/relationships/image" Target="media/image3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9F38909-B822-4EFD-89D2-454B7546987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1698</TotalTime>
  <Pages>101</Pages>
  <Words>23979</Words>
  <Characters>160203</Characters>
  <Application>Microsoft Office Word</Application>
  <DocSecurity>0</DocSecurity>
  <Lines>1335</Lines>
  <Paragraphs>367</Paragraphs>
  <ScaleCrop>false</ScaleCrop>
  <HeadingPairs>
    <vt:vector size="2" baseType="variant">
      <vt:variant>
        <vt:lpstr>Название</vt:lpstr>
      </vt:variant>
      <vt:variant>
        <vt:i4>1</vt:i4>
      </vt:variant>
    </vt:vector>
  </HeadingPairs>
  <TitlesOfParts>
    <vt:vector size="1" baseType="lpstr">
      <vt:lpstr/>
    </vt:vector>
  </TitlesOfParts>
  <Company>1</Company>
  <LinksUpToDate>false</LinksUpToDate>
  <CharactersWithSpaces>183815</CharactersWithSpaces>
  <SharedDoc>false</SharedDoc>
  <HLinks>
    <vt:vector size="42" baseType="variant">
      <vt:variant>
        <vt:i4>7012415</vt:i4>
      </vt:variant>
      <vt:variant>
        <vt:i4>18</vt:i4>
      </vt:variant>
      <vt:variant>
        <vt:i4>0</vt:i4>
      </vt:variant>
      <vt:variant>
        <vt:i4>5</vt:i4>
      </vt:variant>
      <vt:variant>
        <vt:lpwstr>garantf1://70253464.2/</vt:lpwstr>
      </vt:variant>
      <vt:variant>
        <vt:lpwstr/>
      </vt:variant>
      <vt:variant>
        <vt:i4>3473469</vt:i4>
      </vt:variant>
      <vt:variant>
        <vt:i4>15</vt:i4>
      </vt:variant>
      <vt:variant>
        <vt:i4>0</vt:i4>
      </vt:variant>
      <vt:variant>
        <vt:i4>5</vt:i4>
      </vt:variant>
      <vt:variant>
        <vt:lpwstr>consultantplus://offline/ref=2C51544D1ACDA0854BB7460AD3A479F73925C41FE13C9777B8D2097B67EAA96E33CD797ABA7C8B3Eb1Q9I</vt:lpwstr>
      </vt:variant>
      <vt:variant>
        <vt:lpwstr/>
      </vt:variant>
      <vt:variant>
        <vt:i4>7733311</vt:i4>
      </vt:variant>
      <vt:variant>
        <vt:i4>12</vt:i4>
      </vt:variant>
      <vt:variant>
        <vt:i4>0</vt:i4>
      </vt:variant>
      <vt:variant>
        <vt:i4>5</vt:i4>
      </vt:variant>
      <vt:variant>
        <vt:lpwstr>http://www.bus.gov.ru/</vt:lpwstr>
      </vt:variant>
      <vt:variant>
        <vt:lpwstr/>
      </vt:variant>
      <vt:variant>
        <vt:i4>7733311</vt:i4>
      </vt:variant>
      <vt:variant>
        <vt:i4>9</vt:i4>
      </vt:variant>
      <vt:variant>
        <vt:i4>0</vt:i4>
      </vt:variant>
      <vt:variant>
        <vt:i4>5</vt:i4>
      </vt:variant>
      <vt:variant>
        <vt:lpwstr>http://www.bus.gov.ru/</vt:lpwstr>
      </vt:variant>
      <vt:variant>
        <vt:lpwstr/>
      </vt:variant>
      <vt:variant>
        <vt:i4>7733311</vt:i4>
      </vt:variant>
      <vt:variant>
        <vt:i4>6</vt:i4>
      </vt:variant>
      <vt:variant>
        <vt:i4>0</vt:i4>
      </vt:variant>
      <vt:variant>
        <vt:i4>5</vt:i4>
      </vt:variant>
      <vt:variant>
        <vt:lpwstr>http://www.bus.gov.ru/</vt:lpwstr>
      </vt:variant>
      <vt:variant>
        <vt:lpwstr/>
      </vt:variant>
      <vt:variant>
        <vt:i4>5374037</vt:i4>
      </vt:variant>
      <vt:variant>
        <vt:i4>3</vt:i4>
      </vt:variant>
      <vt:variant>
        <vt:i4>0</vt:i4>
      </vt:variant>
      <vt:variant>
        <vt:i4>5</vt:i4>
      </vt:variant>
      <vt:variant>
        <vt:lpwstr>http://www.budget.gov.ru/</vt:lpwstr>
      </vt:variant>
      <vt:variant>
        <vt:lpwstr/>
      </vt:variant>
      <vt:variant>
        <vt:i4>7471167</vt:i4>
      </vt:variant>
      <vt:variant>
        <vt:i4>0</vt:i4>
      </vt:variant>
      <vt:variant>
        <vt:i4>0</vt:i4>
      </vt:variant>
      <vt:variant>
        <vt:i4>5</vt:i4>
      </vt:variant>
      <vt:variant>
        <vt:lpwstr>garantf1://71335420.15/</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dev</dc:creator>
  <cp:keywords/>
  <dc:description/>
  <cp:lastModifiedBy>Каплунская Анна Александровна</cp:lastModifiedBy>
  <cp:revision>378</cp:revision>
  <cp:lastPrinted>2023-11-15T11:43:00Z</cp:lastPrinted>
  <dcterms:created xsi:type="dcterms:W3CDTF">2023-11-10T10:05:00Z</dcterms:created>
  <dcterms:modified xsi:type="dcterms:W3CDTF">2023-11-15T11:55:00Z</dcterms:modified>
</cp:coreProperties>
</file>